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1024248"/>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9459B9" w:rsidR="00DE1E38" w:rsidRPr="007749D0" w:rsidRDefault="00DE1E38" w:rsidP="007F2B44">
                            <w:pPr>
                              <w:pStyle w:val="TituloPortada"/>
                              <w:ind w:firstLine="0"/>
                            </w:pPr>
                            <w:r w:rsidRPr="00071942">
                              <w:t>Acciones de mejora en los servicios de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D9459B9" w:rsidR="00DE1E38" w:rsidRPr="007749D0" w:rsidRDefault="00DE1E38" w:rsidP="007F2B44">
                      <w:pPr>
                        <w:pStyle w:val="TituloPortada"/>
                        <w:ind w:firstLine="0"/>
                      </w:pPr>
                      <w:r w:rsidRPr="00071942">
                        <w:t>Acciones de mejora en los servicios de salud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401D4BF" w:rsidR="00C407C1" w:rsidRPr="00C407C1" w:rsidRDefault="00843532" w:rsidP="00C407C1">
      <w:pPr>
        <w:pBdr>
          <w:bottom w:val="single" w:sz="12" w:space="1" w:color="auto"/>
        </w:pBdr>
        <w:rPr>
          <w:rFonts w:ascii="Calibri" w:hAnsi="Calibri"/>
          <w:color w:val="000000" w:themeColor="text1"/>
          <w:kern w:val="0"/>
          <w14:ligatures w14:val="none"/>
        </w:rPr>
      </w:pPr>
      <w:r w:rsidRPr="00843532">
        <w:rPr>
          <w:rFonts w:ascii="Calibri" w:hAnsi="Calibri"/>
          <w:color w:val="000000" w:themeColor="text1"/>
          <w:kern w:val="0"/>
          <w14:ligatures w14:val="none"/>
        </w:rPr>
        <w:t>La ley 1122 del 2007, transforma el Sistema General de Seguridad Social en Salud e impone normas para el mejoramiento en la prestación del servicio a los usuarios, involucrando a la dirección y los actores participantes, así como la racionalización de la prestación, fortaleciendo los programas de salud pública y las funciones de inspección, vigilancia y control de dicha organización.</w:t>
      </w:r>
    </w:p>
    <w:p w14:paraId="676EB408" w14:textId="2C662EE2" w:rsidR="00C407C1" w:rsidRDefault="00843532"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bCs/>
          <w:color w:val="auto"/>
          <w:kern w:val="2"/>
          <w:szCs w:val="22"/>
          <w:lang w:val="es-ES" w:eastAsia="en-US"/>
          <w14:ligatures w14:val="standardContextual"/>
        </w:rPr>
        <w:id w:val="-1852639233"/>
        <w:docPartObj>
          <w:docPartGallery w:val="Table of Contents"/>
          <w:docPartUnique/>
        </w:docPartObj>
      </w:sdtPr>
      <w:sdtEndPr>
        <w:rPr>
          <w:bCs w:val="0"/>
        </w:rPr>
      </w:sdtEndPr>
      <w:sdtContent>
        <w:p w14:paraId="7543896F" w14:textId="5D7961F2" w:rsidR="000434FA" w:rsidRDefault="00EC0858" w:rsidP="00E4100D">
          <w:pPr>
            <w:pStyle w:val="TtuloTDC"/>
            <w:numPr>
              <w:ilvl w:val="0"/>
              <w:numId w:val="0"/>
            </w:numPr>
          </w:pPr>
          <w:r>
            <w:rPr>
              <w:lang w:val="es-ES"/>
            </w:rPr>
            <w:t>Tabla de c</w:t>
          </w:r>
          <w:r w:rsidR="000434FA">
            <w:rPr>
              <w:lang w:val="es-ES"/>
            </w:rPr>
            <w:t>ontenido</w:t>
          </w:r>
        </w:p>
        <w:p w14:paraId="6564F302" w14:textId="2EF0BD74" w:rsidR="0090437A" w:rsidRDefault="000434FA">
          <w:pPr>
            <w:pStyle w:val="TDC1"/>
            <w:tabs>
              <w:tab w:val="left" w:pos="1320"/>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580019" w:history="1">
            <w:r w:rsidR="0090437A" w:rsidRPr="00C41942">
              <w:rPr>
                <w:rStyle w:val="Hipervnculo"/>
                <w:noProof/>
              </w:rPr>
              <w:t>1.</w:t>
            </w:r>
            <w:r w:rsidR="0090437A">
              <w:rPr>
                <w:rFonts w:eastAsiaTheme="minorEastAsia"/>
                <w:noProof/>
                <w:kern w:val="0"/>
                <w:sz w:val="22"/>
                <w:lang w:eastAsia="es-CO"/>
                <w14:ligatures w14:val="none"/>
              </w:rPr>
              <w:tab/>
            </w:r>
            <w:r w:rsidR="0090437A" w:rsidRPr="00C41942">
              <w:rPr>
                <w:rStyle w:val="Hipervnculo"/>
                <w:noProof/>
              </w:rPr>
              <w:t>Prestación del servicio de salud</w:t>
            </w:r>
            <w:r w:rsidR="0090437A">
              <w:rPr>
                <w:noProof/>
                <w:webHidden/>
              </w:rPr>
              <w:tab/>
            </w:r>
            <w:r w:rsidR="0090437A">
              <w:rPr>
                <w:noProof/>
                <w:webHidden/>
              </w:rPr>
              <w:fldChar w:fldCharType="begin"/>
            </w:r>
            <w:r w:rsidR="0090437A">
              <w:rPr>
                <w:noProof/>
                <w:webHidden/>
              </w:rPr>
              <w:instrText xml:space="preserve"> PAGEREF _Toc151580019 \h </w:instrText>
            </w:r>
            <w:r w:rsidR="0090437A">
              <w:rPr>
                <w:noProof/>
                <w:webHidden/>
              </w:rPr>
            </w:r>
            <w:r w:rsidR="0090437A">
              <w:rPr>
                <w:noProof/>
                <w:webHidden/>
              </w:rPr>
              <w:fldChar w:fldCharType="separate"/>
            </w:r>
            <w:r w:rsidR="0090437A">
              <w:rPr>
                <w:noProof/>
                <w:webHidden/>
              </w:rPr>
              <w:t>7</w:t>
            </w:r>
            <w:r w:rsidR="0090437A">
              <w:rPr>
                <w:noProof/>
                <w:webHidden/>
              </w:rPr>
              <w:fldChar w:fldCharType="end"/>
            </w:r>
          </w:hyperlink>
        </w:p>
        <w:p w14:paraId="6CCB9234" w14:textId="7548BA40" w:rsidR="0090437A" w:rsidRDefault="0090437A">
          <w:pPr>
            <w:pStyle w:val="TDC2"/>
            <w:tabs>
              <w:tab w:val="left" w:pos="1760"/>
              <w:tab w:val="right" w:leader="dot" w:pos="9962"/>
            </w:tabs>
            <w:rPr>
              <w:rFonts w:eastAsiaTheme="minorEastAsia"/>
              <w:noProof/>
              <w:kern w:val="0"/>
              <w:sz w:val="22"/>
              <w:lang w:eastAsia="es-CO"/>
              <w14:ligatures w14:val="none"/>
            </w:rPr>
          </w:pPr>
          <w:hyperlink w:anchor="_Toc151580020" w:history="1">
            <w:r w:rsidRPr="00C41942">
              <w:rPr>
                <w:rStyle w:val="Hipervnculo"/>
                <w:noProof/>
              </w:rPr>
              <w:t>1.1.</w:t>
            </w:r>
            <w:r>
              <w:rPr>
                <w:rFonts w:eastAsiaTheme="minorEastAsia"/>
                <w:noProof/>
                <w:kern w:val="0"/>
                <w:sz w:val="22"/>
                <w:lang w:eastAsia="es-CO"/>
                <w14:ligatures w14:val="none"/>
              </w:rPr>
              <w:tab/>
            </w:r>
            <w:r w:rsidRPr="00C41942">
              <w:rPr>
                <w:rStyle w:val="Hipervnculo"/>
                <w:noProof/>
              </w:rPr>
              <w:t>Principios de política en la prestación del servicio</w:t>
            </w:r>
            <w:r>
              <w:rPr>
                <w:noProof/>
                <w:webHidden/>
              </w:rPr>
              <w:tab/>
            </w:r>
            <w:r>
              <w:rPr>
                <w:noProof/>
                <w:webHidden/>
              </w:rPr>
              <w:fldChar w:fldCharType="begin"/>
            </w:r>
            <w:r>
              <w:rPr>
                <w:noProof/>
                <w:webHidden/>
              </w:rPr>
              <w:instrText xml:space="preserve"> PAGEREF _Toc151580020 \h </w:instrText>
            </w:r>
            <w:r>
              <w:rPr>
                <w:noProof/>
                <w:webHidden/>
              </w:rPr>
            </w:r>
            <w:r>
              <w:rPr>
                <w:noProof/>
                <w:webHidden/>
              </w:rPr>
              <w:fldChar w:fldCharType="separate"/>
            </w:r>
            <w:r>
              <w:rPr>
                <w:noProof/>
                <w:webHidden/>
              </w:rPr>
              <w:t>7</w:t>
            </w:r>
            <w:r>
              <w:rPr>
                <w:noProof/>
                <w:webHidden/>
              </w:rPr>
              <w:fldChar w:fldCharType="end"/>
            </w:r>
          </w:hyperlink>
        </w:p>
        <w:p w14:paraId="58B4C61B" w14:textId="6D700F52" w:rsidR="0090437A" w:rsidRDefault="0090437A">
          <w:pPr>
            <w:pStyle w:val="TDC2"/>
            <w:tabs>
              <w:tab w:val="left" w:pos="1760"/>
              <w:tab w:val="right" w:leader="dot" w:pos="9962"/>
            </w:tabs>
            <w:rPr>
              <w:rFonts w:eastAsiaTheme="minorEastAsia"/>
              <w:noProof/>
              <w:kern w:val="0"/>
              <w:sz w:val="22"/>
              <w:lang w:eastAsia="es-CO"/>
              <w14:ligatures w14:val="none"/>
            </w:rPr>
          </w:pPr>
          <w:hyperlink w:anchor="_Toc151580021" w:history="1">
            <w:r w:rsidRPr="00C41942">
              <w:rPr>
                <w:rStyle w:val="Hipervnculo"/>
                <w:noProof/>
              </w:rPr>
              <w:t>1.2.</w:t>
            </w:r>
            <w:r>
              <w:rPr>
                <w:rFonts w:eastAsiaTheme="minorEastAsia"/>
                <w:noProof/>
                <w:kern w:val="0"/>
                <w:sz w:val="22"/>
                <w:lang w:eastAsia="es-CO"/>
                <w14:ligatures w14:val="none"/>
              </w:rPr>
              <w:tab/>
            </w:r>
            <w:r w:rsidRPr="00C41942">
              <w:rPr>
                <w:rStyle w:val="Hipervnculo"/>
                <w:noProof/>
              </w:rPr>
              <w:t>Planes de mejoramiento en la prestación de servicios de salud</w:t>
            </w:r>
            <w:r>
              <w:rPr>
                <w:noProof/>
                <w:webHidden/>
              </w:rPr>
              <w:tab/>
            </w:r>
            <w:r>
              <w:rPr>
                <w:noProof/>
                <w:webHidden/>
              </w:rPr>
              <w:fldChar w:fldCharType="begin"/>
            </w:r>
            <w:r>
              <w:rPr>
                <w:noProof/>
                <w:webHidden/>
              </w:rPr>
              <w:instrText xml:space="preserve"> PAGEREF _Toc151580021 \h </w:instrText>
            </w:r>
            <w:r>
              <w:rPr>
                <w:noProof/>
                <w:webHidden/>
              </w:rPr>
            </w:r>
            <w:r>
              <w:rPr>
                <w:noProof/>
                <w:webHidden/>
              </w:rPr>
              <w:fldChar w:fldCharType="separate"/>
            </w:r>
            <w:r>
              <w:rPr>
                <w:noProof/>
                <w:webHidden/>
              </w:rPr>
              <w:t>12</w:t>
            </w:r>
            <w:r>
              <w:rPr>
                <w:noProof/>
                <w:webHidden/>
              </w:rPr>
              <w:fldChar w:fldCharType="end"/>
            </w:r>
          </w:hyperlink>
        </w:p>
        <w:p w14:paraId="2A20E555" w14:textId="3E280D7A" w:rsidR="0090437A" w:rsidRDefault="0090437A">
          <w:pPr>
            <w:pStyle w:val="TDC2"/>
            <w:tabs>
              <w:tab w:val="left" w:pos="1760"/>
              <w:tab w:val="right" w:leader="dot" w:pos="9962"/>
            </w:tabs>
            <w:rPr>
              <w:rFonts w:eastAsiaTheme="minorEastAsia"/>
              <w:noProof/>
              <w:kern w:val="0"/>
              <w:sz w:val="22"/>
              <w:lang w:eastAsia="es-CO"/>
              <w14:ligatures w14:val="none"/>
            </w:rPr>
          </w:pPr>
          <w:hyperlink w:anchor="_Toc151580022" w:history="1">
            <w:r w:rsidRPr="00C41942">
              <w:rPr>
                <w:rStyle w:val="Hipervnculo"/>
                <w:noProof/>
              </w:rPr>
              <w:t>1.3.</w:t>
            </w:r>
            <w:r>
              <w:rPr>
                <w:rFonts w:eastAsiaTheme="minorEastAsia"/>
                <w:noProof/>
                <w:kern w:val="0"/>
                <w:sz w:val="22"/>
                <w:lang w:eastAsia="es-CO"/>
                <w14:ligatures w14:val="none"/>
              </w:rPr>
              <w:tab/>
            </w:r>
            <w:r w:rsidRPr="00C41942">
              <w:rPr>
                <w:rStyle w:val="Hipervnculo"/>
                <w:noProof/>
              </w:rPr>
              <w:t>Presentación de informes</w:t>
            </w:r>
            <w:r>
              <w:rPr>
                <w:noProof/>
                <w:webHidden/>
              </w:rPr>
              <w:tab/>
            </w:r>
            <w:r>
              <w:rPr>
                <w:noProof/>
                <w:webHidden/>
              </w:rPr>
              <w:fldChar w:fldCharType="begin"/>
            </w:r>
            <w:r>
              <w:rPr>
                <w:noProof/>
                <w:webHidden/>
              </w:rPr>
              <w:instrText xml:space="preserve"> PAGEREF _Toc151580022 \h </w:instrText>
            </w:r>
            <w:r>
              <w:rPr>
                <w:noProof/>
                <w:webHidden/>
              </w:rPr>
            </w:r>
            <w:r>
              <w:rPr>
                <w:noProof/>
                <w:webHidden/>
              </w:rPr>
              <w:fldChar w:fldCharType="separate"/>
            </w:r>
            <w:r>
              <w:rPr>
                <w:noProof/>
                <w:webHidden/>
              </w:rPr>
              <w:t>14</w:t>
            </w:r>
            <w:r>
              <w:rPr>
                <w:noProof/>
                <w:webHidden/>
              </w:rPr>
              <w:fldChar w:fldCharType="end"/>
            </w:r>
          </w:hyperlink>
        </w:p>
        <w:p w14:paraId="4B0ABA75" w14:textId="50BB6BE9" w:rsidR="0090437A" w:rsidRDefault="0090437A" w:rsidP="0090437A">
          <w:pPr>
            <w:pStyle w:val="TDC2"/>
            <w:tabs>
              <w:tab w:val="left" w:pos="1760"/>
              <w:tab w:val="right" w:leader="dot" w:pos="9962"/>
            </w:tabs>
            <w:ind w:left="1754" w:hanging="765"/>
            <w:rPr>
              <w:rFonts w:eastAsiaTheme="minorEastAsia"/>
              <w:noProof/>
              <w:kern w:val="0"/>
              <w:sz w:val="22"/>
              <w:lang w:eastAsia="es-CO"/>
              <w14:ligatures w14:val="none"/>
            </w:rPr>
          </w:pPr>
          <w:hyperlink w:anchor="_Toc151580023" w:history="1">
            <w:r w:rsidRPr="00C41942">
              <w:rPr>
                <w:rStyle w:val="Hipervnculo"/>
                <w:noProof/>
              </w:rPr>
              <w:t>1.4.</w:t>
            </w:r>
            <w:r>
              <w:rPr>
                <w:rFonts w:eastAsiaTheme="minorEastAsia"/>
                <w:noProof/>
                <w:kern w:val="0"/>
                <w:sz w:val="22"/>
                <w:lang w:eastAsia="es-CO"/>
                <w14:ligatures w14:val="none"/>
              </w:rPr>
              <w:tab/>
            </w:r>
            <w:r w:rsidRPr="00C41942">
              <w:rPr>
                <w:rStyle w:val="Hipervnculo"/>
                <w:noProof/>
              </w:rPr>
              <w:t>Reporte oportuno de eventos adversos según sistema de notificación establecido</w:t>
            </w:r>
            <w:r>
              <w:rPr>
                <w:noProof/>
                <w:webHidden/>
              </w:rPr>
              <w:tab/>
            </w:r>
            <w:r>
              <w:rPr>
                <w:noProof/>
                <w:webHidden/>
              </w:rPr>
              <w:fldChar w:fldCharType="begin"/>
            </w:r>
            <w:r>
              <w:rPr>
                <w:noProof/>
                <w:webHidden/>
              </w:rPr>
              <w:instrText xml:space="preserve"> PAGEREF _Toc151580023 \h </w:instrText>
            </w:r>
            <w:r>
              <w:rPr>
                <w:noProof/>
                <w:webHidden/>
              </w:rPr>
            </w:r>
            <w:r>
              <w:rPr>
                <w:noProof/>
                <w:webHidden/>
              </w:rPr>
              <w:fldChar w:fldCharType="separate"/>
            </w:r>
            <w:r>
              <w:rPr>
                <w:noProof/>
                <w:webHidden/>
              </w:rPr>
              <w:t>18</w:t>
            </w:r>
            <w:r>
              <w:rPr>
                <w:noProof/>
                <w:webHidden/>
              </w:rPr>
              <w:fldChar w:fldCharType="end"/>
            </w:r>
          </w:hyperlink>
        </w:p>
        <w:p w14:paraId="1256FDB3" w14:textId="7CBB2510" w:rsidR="0090437A" w:rsidRDefault="0090437A" w:rsidP="0090437A">
          <w:pPr>
            <w:pStyle w:val="TDC1"/>
            <w:tabs>
              <w:tab w:val="left" w:pos="1320"/>
              <w:tab w:val="right" w:leader="dot" w:pos="9962"/>
            </w:tabs>
            <w:ind w:left="989" w:hanging="280"/>
            <w:rPr>
              <w:rFonts w:eastAsiaTheme="minorEastAsia"/>
              <w:noProof/>
              <w:kern w:val="0"/>
              <w:sz w:val="22"/>
              <w:lang w:eastAsia="es-CO"/>
              <w14:ligatures w14:val="none"/>
            </w:rPr>
          </w:pPr>
          <w:hyperlink w:anchor="_Toc151580025" w:history="1">
            <w:r w:rsidRPr="00C41942">
              <w:rPr>
                <w:rStyle w:val="Hipervnculo"/>
                <w:noProof/>
              </w:rPr>
              <w:t>2.</w:t>
            </w:r>
            <w:r>
              <w:rPr>
                <w:rFonts w:eastAsiaTheme="minorEastAsia"/>
                <w:noProof/>
                <w:kern w:val="0"/>
                <w:sz w:val="22"/>
                <w:lang w:eastAsia="es-CO"/>
                <w14:ligatures w14:val="none"/>
              </w:rPr>
              <w:tab/>
            </w:r>
            <w:r w:rsidRPr="00C41942">
              <w:rPr>
                <w:rStyle w:val="Hipervnculo"/>
                <w:noProof/>
              </w:rPr>
              <w:t>Mecanismos y estrategias de medición en la prestación de los servicios de salud</w:t>
            </w:r>
            <w:r>
              <w:rPr>
                <w:noProof/>
                <w:webHidden/>
              </w:rPr>
              <w:tab/>
            </w:r>
            <w:r>
              <w:rPr>
                <w:noProof/>
                <w:webHidden/>
              </w:rPr>
              <w:fldChar w:fldCharType="begin"/>
            </w:r>
            <w:r>
              <w:rPr>
                <w:noProof/>
                <w:webHidden/>
              </w:rPr>
              <w:instrText xml:space="preserve"> PAGEREF _Toc151580025 \h </w:instrText>
            </w:r>
            <w:r>
              <w:rPr>
                <w:noProof/>
                <w:webHidden/>
              </w:rPr>
            </w:r>
            <w:r>
              <w:rPr>
                <w:noProof/>
                <w:webHidden/>
              </w:rPr>
              <w:fldChar w:fldCharType="separate"/>
            </w:r>
            <w:r>
              <w:rPr>
                <w:noProof/>
                <w:webHidden/>
              </w:rPr>
              <w:t>24</w:t>
            </w:r>
            <w:r>
              <w:rPr>
                <w:noProof/>
                <w:webHidden/>
              </w:rPr>
              <w:fldChar w:fldCharType="end"/>
            </w:r>
          </w:hyperlink>
        </w:p>
        <w:p w14:paraId="2E4F6E4E" w14:textId="4419D30C" w:rsidR="0090437A" w:rsidRDefault="0090437A">
          <w:pPr>
            <w:pStyle w:val="TDC2"/>
            <w:tabs>
              <w:tab w:val="right" w:leader="dot" w:pos="9962"/>
            </w:tabs>
            <w:rPr>
              <w:rFonts w:eastAsiaTheme="minorEastAsia"/>
              <w:noProof/>
              <w:kern w:val="0"/>
              <w:sz w:val="22"/>
              <w:lang w:eastAsia="es-CO"/>
              <w14:ligatures w14:val="none"/>
            </w:rPr>
          </w:pPr>
          <w:hyperlink w:anchor="_Toc151580026" w:history="1">
            <w:r w:rsidRPr="00C41942">
              <w:rPr>
                <w:rStyle w:val="Hipervnculo"/>
                <w:noProof/>
              </w:rPr>
              <w:t>2.1</w:t>
            </w:r>
            <w:r>
              <w:rPr>
                <w:rStyle w:val="Hipervnculo"/>
                <w:noProof/>
              </w:rPr>
              <w:t xml:space="preserve">.    </w:t>
            </w:r>
            <w:r w:rsidRPr="00C41942">
              <w:rPr>
                <w:rStyle w:val="Hipervnculo"/>
                <w:noProof/>
              </w:rPr>
              <w:t xml:space="preserve"> Clasificar tipos de usuarios</w:t>
            </w:r>
            <w:r>
              <w:rPr>
                <w:noProof/>
                <w:webHidden/>
              </w:rPr>
              <w:tab/>
            </w:r>
            <w:r>
              <w:rPr>
                <w:noProof/>
                <w:webHidden/>
              </w:rPr>
              <w:fldChar w:fldCharType="begin"/>
            </w:r>
            <w:r>
              <w:rPr>
                <w:noProof/>
                <w:webHidden/>
              </w:rPr>
              <w:instrText xml:space="preserve"> PAGEREF _Toc151580026 \h </w:instrText>
            </w:r>
            <w:r>
              <w:rPr>
                <w:noProof/>
                <w:webHidden/>
              </w:rPr>
            </w:r>
            <w:r>
              <w:rPr>
                <w:noProof/>
                <w:webHidden/>
              </w:rPr>
              <w:fldChar w:fldCharType="separate"/>
            </w:r>
            <w:r>
              <w:rPr>
                <w:noProof/>
                <w:webHidden/>
              </w:rPr>
              <w:t>28</w:t>
            </w:r>
            <w:r>
              <w:rPr>
                <w:noProof/>
                <w:webHidden/>
              </w:rPr>
              <w:fldChar w:fldCharType="end"/>
            </w:r>
          </w:hyperlink>
        </w:p>
        <w:p w14:paraId="38477B9B" w14:textId="54FAA9F9" w:rsidR="0090437A" w:rsidRDefault="0090437A">
          <w:pPr>
            <w:pStyle w:val="TDC2"/>
            <w:tabs>
              <w:tab w:val="right" w:leader="dot" w:pos="9962"/>
            </w:tabs>
            <w:rPr>
              <w:rFonts w:eastAsiaTheme="minorEastAsia"/>
              <w:noProof/>
              <w:kern w:val="0"/>
              <w:sz w:val="22"/>
              <w:lang w:eastAsia="es-CO"/>
              <w14:ligatures w14:val="none"/>
            </w:rPr>
          </w:pPr>
          <w:hyperlink w:anchor="_Toc151580027" w:history="1">
            <w:r w:rsidRPr="00C41942">
              <w:rPr>
                <w:rStyle w:val="Hipervnculo"/>
                <w:noProof/>
              </w:rPr>
              <w:t>2.2</w:t>
            </w:r>
            <w:r>
              <w:rPr>
                <w:rStyle w:val="Hipervnculo"/>
                <w:noProof/>
              </w:rPr>
              <w:t xml:space="preserve">.    </w:t>
            </w:r>
            <w:r w:rsidRPr="00C41942">
              <w:rPr>
                <w:rStyle w:val="Hipervnculo"/>
                <w:noProof/>
              </w:rPr>
              <w:t xml:space="preserve"> Verificar necesidades del usuario</w:t>
            </w:r>
            <w:r>
              <w:rPr>
                <w:noProof/>
                <w:webHidden/>
              </w:rPr>
              <w:tab/>
            </w:r>
            <w:r>
              <w:rPr>
                <w:noProof/>
                <w:webHidden/>
              </w:rPr>
              <w:fldChar w:fldCharType="begin"/>
            </w:r>
            <w:r>
              <w:rPr>
                <w:noProof/>
                <w:webHidden/>
              </w:rPr>
              <w:instrText xml:space="preserve"> PAGEREF _Toc151580027 \h </w:instrText>
            </w:r>
            <w:r>
              <w:rPr>
                <w:noProof/>
                <w:webHidden/>
              </w:rPr>
            </w:r>
            <w:r>
              <w:rPr>
                <w:noProof/>
                <w:webHidden/>
              </w:rPr>
              <w:fldChar w:fldCharType="separate"/>
            </w:r>
            <w:r>
              <w:rPr>
                <w:noProof/>
                <w:webHidden/>
              </w:rPr>
              <w:t>30</w:t>
            </w:r>
            <w:r>
              <w:rPr>
                <w:noProof/>
                <w:webHidden/>
              </w:rPr>
              <w:fldChar w:fldCharType="end"/>
            </w:r>
          </w:hyperlink>
        </w:p>
        <w:p w14:paraId="295DB7E9" w14:textId="3FD8C712" w:rsidR="0090437A" w:rsidRDefault="0090437A">
          <w:pPr>
            <w:pStyle w:val="TDC2"/>
            <w:tabs>
              <w:tab w:val="right" w:leader="dot" w:pos="9962"/>
            </w:tabs>
            <w:rPr>
              <w:rFonts w:eastAsiaTheme="minorEastAsia"/>
              <w:noProof/>
              <w:kern w:val="0"/>
              <w:sz w:val="22"/>
              <w:lang w:eastAsia="es-CO"/>
              <w14:ligatures w14:val="none"/>
            </w:rPr>
          </w:pPr>
          <w:hyperlink w:anchor="_Toc151580028" w:history="1">
            <w:r w:rsidRPr="00C41942">
              <w:rPr>
                <w:rStyle w:val="Hipervnculo"/>
                <w:noProof/>
              </w:rPr>
              <w:t>2.3</w:t>
            </w:r>
            <w:r>
              <w:rPr>
                <w:rStyle w:val="Hipervnculo"/>
                <w:noProof/>
              </w:rPr>
              <w:t xml:space="preserve">.    </w:t>
            </w:r>
            <w:r w:rsidRPr="00C41942">
              <w:rPr>
                <w:rStyle w:val="Hipervnculo"/>
                <w:noProof/>
              </w:rPr>
              <w:t xml:space="preserve"> Valorar grado de satisfacción del usuario</w:t>
            </w:r>
            <w:r>
              <w:rPr>
                <w:noProof/>
                <w:webHidden/>
              </w:rPr>
              <w:tab/>
            </w:r>
            <w:r>
              <w:rPr>
                <w:noProof/>
                <w:webHidden/>
              </w:rPr>
              <w:fldChar w:fldCharType="begin"/>
            </w:r>
            <w:r>
              <w:rPr>
                <w:noProof/>
                <w:webHidden/>
              </w:rPr>
              <w:instrText xml:space="preserve"> PAGEREF _Toc151580028 \h </w:instrText>
            </w:r>
            <w:r>
              <w:rPr>
                <w:noProof/>
                <w:webHidden/>
              </w:rPr>
            </w:r>
            <w:r>
              <w:rPr>
                <w:noProof/>
                <w:webHidden/>
              </w:rPr>
              <w:fldChar w:fldCharType="separate"/>
            </w:r>
            <w:r>
              <w:rPr>
                <w:noProof/>
                <w:webHidden/>
              </w:rPr>
              <w:t>31</w:t>
            </w:r>
            <w:r>
              <w:rPr>
                <w:noProof/>
                <w:webHidden/>
              </w:rPr>
              <w:fldChar w:fldCharType="end"/>
            </w:r>
          </w:hyperlink>
        </w:p>
        <w:p w14:paraId="0B652DE1" w14:textId="316058E9" w:rsidR="0090437A" w:rsidRDefault="0090437A" w:rsidP="0090437A">
          <w:pPr>
            <w:pStyle w:val="TDC2"/>
            <w:tabs>
              <w:tab w:val="right" w:leader="dot" w:pos="9962"/>
            </w:tabs>
            <w:ind w:left="989" w:firstLine="0"/>
            <w:rPr>
              <w:rFonts w:eastAsiaTheme="minorEastAsia"/>
              <w:noProof/>
              <w:kern w:val="0"/>
              <w:sz w:val="22"/>
              <w:lang w:eastAsia="es-CO"/>
              <w14:ligatures w14:val="none"/>
            </w:rPr>
          </w:pPr>
          <w:hyperlink w:anchor="_Toc151580029" w:history="1">
            <w:r w:rsidRPr="00C41942">
              <w:rPr>
                <w:rStyle w:val="Hipervnculo"/>
                <w:noProof/>
              </w:rPr>
              <w:t>2.4</w:t>
            </w:r>
            <w:r>
              <w:rPr>
                <w:rStyle w:val="Hipervnculo"/>
                <w:noProof/>
              </w:rPr>
              <w:t xml:space="preserve">.    </w:t>
            </w:r>
            <w:r w:rsidRPr="00C41942">
              <w:rPr>
                <w:rStyle w:val="Hipervnculo"/>
                <w:noProof/>
              </w:rPr>
              <w:t xml:space="preserve"> Socializar los resultados generados del grado de satisfacción de las personas</w:t>
            </w:r>
            <w:r>
              <w:rPr>
                <w:noProof/>
                <w:webHidden/>
              </w:rPr>
              <w:tab/>
            </w:r>
            <w:r>
              <w:rPr>
                <w:noProof/>
                <w:webHidden/>
              </w:rPr>
              <w:fldChar w:fldCharType="begin"/>
            </w:r>
            <w:r>
              <w:rPr>
                <w:noProof/>
                <w:webHidden/>
              </w:rPr>
              <w:instrText xml:space="preserve"> PAGEREF _Toc151580029 \h </w:instrText>
            </w:r>
            <w:r>
              <w:rPr>
                <w:noProof/>
                <w:webHidden/>
              </w:rPr>
            </w:r>
            <w:r>
              <w:rPr>
                <w:noProof/>
                <w:webHidden/>
              </w:rPr>
              <w:fldChar w:fldCharType="separate"/>
            </w:r>
            <w:r>
              <w:rPr>
                <w:noProof/>
                <w:webHidden/>
              </w:rPr>
              <w:t>33</w:t>
            </w:r>
            <w:r>
              <w:rPr>
                <w:noProof/>
                <w:webHidden/>
              </w:rPr>
              <w:fldChar w:fldCharType="end"/>
            </w:r>
          </w:hyperlink>
        </w:p>
        <w:p w14:paraId="439DC81C" w14:textId="14CB58AD" w:rsidR="0090437A" w:rsidRDefault="0090437A">
          <w:pPr>
            <w:pStyle w:val="TDC1"/>
            <w:tabs>
              <w:tab w:val="right" w:leader="dot" w:pos="9962"/>
            </w:tabs>
            <w:rPr>
              <w:rFonts w:eastAsiaTheme="minorEastAsia"/>
              <w:noProof/>
              <w:kern w:val="0"/>
              <w:sz w:val="22"/>
              <w:lang w:eastAsia="es-CO"/>
              <w14:ligatures w14:val="none"/>
            </w:rPr>
          </w:pPr>
          <w:hyperlink w:anchor="_Toc151580030" w:history="1">
            <w:r w:rsidRPr="00C41942">
              <w:rPr>
                <w:rStyle w:val="Hipervnculo"/>
                <w:noProof/>
              </w:rPr>
              <w:t>Síntesis</w:t>
            </w:r>
            <w:r>
              <w:rPr>
                <w:noProof/>
                <w:webHidden/>
              </w:rPr>
              <w:tab/>
            </w:r>
            <w:r>
              <w:rPr>
                <w:noProof/>
                <w:webHidden/>
              </w:rPr>
              <w:fldChar w:fldCharType="begin"/>
            </w:r>
            <w:r>
              <w:rPr>
                <w:noProof/>
                <w:webHidden/>
              </w:rPr>
              <w:instrText xml:space="preserve"> PAGEREF _Toc151580030 \h </w:instrText>
            </w:r>
            <w:r>
              <w:rPr>
                <w:noProof/>
                <w:webHidden/>
              </w:rPr>
            </w:r>
            <w:r>
              <w:rPr>
                <w:noProof/>
                <w:webHidden/>
              </w:rPr>
              <w:fldChar w:fldCharType="separate"/>
            </w:r>
            <w:r>
              <w:rPr>
                <w:noProof/>
                <w:webHidden/>
              </w:rPr>
              <w:t>41</w:t>
            </w:r>
            <w:r>
              <w:rPr>
                <w:noProof/>
                <w:webHidden/>
              </w:rPr>
              <w:fldChar w:fldCharType="end"/>
            </w:r>
          </w:hyperlink>
        </w:p>
        <w:p w14:paraId="1712BCEE" w14:textId="7447712B" w:rsidR="0090437A" w:rsidRDefault="0090437A">
          <w:pPr>
            <w:pStyle w:val="TDC1"/>
            <w:tabs>
              <w:tab w:val="right" w:leader="dot" w:pos="9962"/>
            </w:tabs>
            <w:rPr>
              <w:rFonts w:eastAsiaTheme="minorEastAsia"/>
              <w:noProof/>
              <w:kern w:val="0"/>
              <w:sz w:val="22"/>
              <w:lang w:eastAsia="es-CO"/>
              <w14:ligatures w14:val="none"/>
            </w:rPr>
          </w:pPr>
          <w:hyperlink w:anchor="_Toc151580031" w:history="1">
            <w:r w:rsidRPr="00C41942">
              <w:rPr>
                <w:rStyle w:val="Hipervnculo"/>
                <w:noProof/>
              </w:rPr>
              <w:t>Material complementario</w:t>
            </w:r>
            <w:r>
              <w:rPr>
                <w:noProof/>
                <w:webHidden/>
              </w:rPr>
              <w:tab/>
            </w:r>
            <w:r>
              <w:rPr>
                <w:noProof/>
                <w:webHidden/>
              </w:rPr>
              <w:fldChar w:fldCharType="begin"/>
            </w:r>
            <w:r>
              <w:rPr>
                <w:noProof/>
                <w:webHidden/>
              </w:rPr>
              <w:instrText xml:space="preserve"> PAGEREF _Toc151580031 \h </w:instrText>
            </w:r>
            <w:r>
              <w:rPr>
                <w:noProof/>
                <w:webHidden/>
              </w:rPr>
            </w:r>
            <w:r>
              <w:rPr>
                <w:noProof/>
                <w:webHidden/>
              </w:rPr>
              <w:fldChar w:fldCharType="separate"/>
            </w:r>
            <w:r>
              <w:rPr>
                <w:noProof/>
                <w:webHidden/>
              </w:rPr>
              <w:t>43</w:t>
            </w:r>
            <w:r>
              <w:rPr>
                <w:noProof/>
                <w:webHidden/>
              </w:rPr>
              <w:fldChar w:fldCharType="end"/>
            </w:r>
          </w:hyperlink>
        </w:p>
        <w:p w14:paraId="44E6B95F" w14:textId="7955E57B" w:rsidR="0090437A" w:rsidRDefault="0090437A">
          <w:pPr>
            <w:pStyle w:val="TDC1"/>
            <w:tabs>
              <w:tab w:val="right" w:leader="dot" w:pos="9962"/>
            </w:tabs>
            <w:rPr>
              <w:rFonts w:eastAsiaTheme="minorEastAsia"/>
              <w:noProof/>
              <w:kern w:val="0"/>
              <w:sz w:val="22"/>
              <w:lang w:eastAsia="es-CO"/>
              <w14:ligatures w14:val="none"/>
            </w:rPr>
          </w:pPr>
          <w:hyperlink w:anchor="_Toc151580032" w:history="1">
            <w:r w:rsidRPr="00C41942">
              <w:rPr>
                <w:rStyle w:val="Hipervnculo"/>
                <w:noProof/>
              </w:rPr>
              <w:t>Glosario</w:t>
            </w:r>
            <w:r>
              <w:rPr>
                <w:noProof/>
                <w:webHidden/>
              </w:rPr>
              <w:tab/>
            </w:r>
            <w:r>
              <w:rPr>
                <w:noProof/>
                <w:webHidden/>
              </w:rPr>
              <w:fldChar w:fldCharType="begin"/>
            </w:r>
            <w:r>
              <w:rPr>
                <w:noProof/>
                <w:webHidden/>
              </w:rPr>
              <w:instrText xml:space="preserve"> PAGEREF _Toc151580032 \h </w:instrText>
            </w:r>
            <w:r>
              <w:rPr>
                <w:noProof/>
                <w:webHidden/>
              </w:rPr>
            </w:r>
            <w:r>
              <w:rPr>
                <w:noProof/>
                <w:webHidden/>
              </w:rPr>
              <w:fldChar w:fldCharType="separate"/>
            </w:r>
            <w:r>
              <w:rPr>
                <w:noProof/>
                <w:webHidden/>
              </w:rPr>
              <w:t>44</w:t>
            </w:r>
            <w:r>
              <w:rPr>
                <w:noProof/>
                <w:webHidden/>
              </w:rPr>
              <w:fldChar w:fldCharType="end"/>
            </w:r>
          </w:hyperlink>
        </w:p>
        <w:p w14:paraId="62625337" w14:textId="04F50417" w:rsidR="0090437A" w:rsidRDefault="0090437A">
          <w:pPr>
            <w:pStyle w:val="TDC1"/>
            <w:tabs>
              <w:tab w:val="right" w:leader="dot" w:pos="9962"/>
            </w:tabs>
            <w:rPr>
              <w:rFonts w:eastAsiaTheme="minorEastAsia"/>
              <w:noProof/>
              <w:kern w:val="0"/>
              <w:sz w:val="22"/>
              <w:lang w:eastAsia="es-CO"/>
              <w14:ligatures w14:val="none"/>
            </w:rPr>
          </w:pPr>
          <w:hyperlink w:anchor="_Toc151580033" w:history="1">
            <w:r w:rsidRPr="00C41942">
              <w:rPr>
                <w:rStyle w:val="Hipervnculo"/>
                <w:noProof/>
              </w:rPr>
              <w:t>Referencias bibliográficas</w:t>
            </w:r>
            <w:r>
              <w:rPr>
                <w:noProof/>
                <w:webHidden/>
              </w:rPr>
              <w:tab/>
            </w:r>
            <w:r>
              <w:rPr>
                <w:noProof/>
                <w:webHidden/>
              </w:rPr>
              <w:fldChar w:fldCharType="begin"/>
            </w:r>
            <w:r>
              <w:rPr>
                <w:noProof/>
                <w:webHidden/>
              </w:rPr>
              <w:instrText xml:space="preserve"> PAGEREF _Toc151580033 \h </w:instrText>
            </w:r>
            <w:r>
              <w:rPr>
                <w:noProof/>
                <w:webHidden/>
              </w:rPr>
            </w:r>
            <w:r>
              <w:rPr>
                <w:noProof/>
                <w:webHidden/>
              </w:rPr>
              <w:fldChar w:fldCharType="separate"/>
            </w:r>
            <w:r>
              <w:rPr>
                <w:noProof/>
                <w:webHidden/>
              </w:rPr>
              <w:t>47</w:t>
            </w:r>
            <w:r>
              <w:rPr>
                <w:noProof/>
                <w:webHidden/>
              </w:rPr>
              <w:fldChar w:fldCharType="end"/>
            </w:r>
          </w:hyperlink>
        </w:p>
        <w:p w14:paraId="711F5FC9" w14:textId="026D4F11" w:rsidR="0090437A" w:rsidRDefault="0090437A">
          <w:pPr>
            <w:pStyle w:val="TDC1"/>
            <w:tabs>
              <w:tab w:val="right" w:leader="dot" w:pos="9962"/>
            </w:tabs>
            <w:rPr>
              <w:rFonts w:eastAsiaTheme="minorEastAsia"/>
              <w:noProof/>
              <w:kern w:val="0"/>
              <w:sz w:val="22"/>
              <w:lang w:eastAsia="es-CO"/>
              <w14:ligatures w14:val="none"/>
            </w:rPr>
          </w:pPr>
          <w:hyperlink w:anchor="_Toc151580034" w:history="1">
            <w:r w:rsidRPr="00C41942">
              <w:rPr>
                <w:rStyle w:val="Hipervnculo"/>
                <w:noProof/>
              </w:rPr>
              <w:t>Créditos</w:t>
            </w:r>
            <w:r>
              <w:rPr>
                <w:noProof/>
                <w:webHidden/>
              </w:rPr>
              <w:tab/>
            </w:r>
            <w:r>
              <w:rPr>
                <w:noProof/>
                <w:webHidden/>
              </w:rPr>
              <w:fldChar w:fldCharType="begin"/>
            </w:r>
            <w:r>
              <w:rPr>
                <w:noProof/>
                <w:webHidden/>
              </w:rPr>
              <w:instrText xml:space="preserve"> PAGEREF _Toc151580034 \h </w:instrText>
            </w:r>
            <w:r>
              <w:rPr>
                <w:noProof/>
                <w:webHidden/>
              </w:rPr>
            </w:r>
            <w:r>
              <w:rPr>
                <w:noProof/>
                <w:webHidden/>
              </w:rPr>
              <w:fldChar w:fldCharType="separate"/>
            </w:r>
            <w:r>
              <w:rPr>
                <w:noProof/>
                <w:webHidden/>
              </w:rPr>
              <w:t>49</w:t>
            </w:r>
            <w:r>
              <w:rPr>
                <w:noProof/>
                <w:webHidden/>
              </w:rPr>
              <w:fldChar w:fldCharType="end"/>
            </w:r>
          </w:hyperlink>
        </w:p>
        <w:p w14:paraId="3AFC5851" w14:textId="5BAA970E" w:rsidR="000434FA" w:rsidRDefault="000434FA" w:rsidP="00E23131">
          <w:pPr>
            <w:pStyle w:val="TDC1"/>
            <w:tabs>
              <w:tab w:val="right" w:leader="dot" w:pos="9962"/>
            </w:tabs>
          </w:pPr>
          <w:r>
            <w:rPr>
              <w:b/>
              <w:bCs/>
              <w:lang w:val="es-ES"/>
            </w:rPr>
            <w:fldChar w:fldCharType="end"/>
          </w:r>
        </w:p>
      </w:sdtContent>
    </w:sdt>
    <w:p w14:paraId="51859525" w14:textId="5A0913ED" w:rsidR="007F2B44" w:rsidRPr="00E23131" w:rsidRDefault="00C407C1" w:rsidP="00E23131">
      <w:pPr>
        <w:pStyle w:val="TDC1"/>
        <w:rPr>
          <w:b/>
          <w:bCs/>
        </w:rPr>
      </w:pPr>
      <w:bookmarkStart w:id="1" w:name="_GoBack"/>
      <w:bookmarkEnd w:id="1"/>
      <w:r>
        <w:br w:type="page"/>
      </w:r>
      <w:r w:rsidR="007F2B44" w:rsidRPr="00E23131">
        <w:rPr>
          <w:b/>
          <w:bCs/>
        </w:rPr>
        <w:lastRenderedPageBreak/>
        <w:t>Introducción</w:t>
      </w:r>
    </w:p>
    <w:p w14:paraId="088947F8" w14:textId="5D78B378" w:rsidR="00843532" w:rsidRDefault="00843532" w:rsidP="007F2B44">
      <w:r w:rsidRPr="00843532">
        <w:t>Bienvenidos a esta temática relacionada con las acciones de mejora para servicios de salud. Las entidades públicas o privadas encargadas de la prestación de servicios públicos, deberán analizar la vulnerabilidad a que están sometidas las instalaciones de su inmediata dependencia, para la prestación de servicios ante diferentes tipos de situaciones de salud y de esta forma ofrecer cobertura en zonas de mayor influencia en riesgo. Para comenzar el recorrido por el mismo, observe el video que se muestra a continuación:</w:t>
      </w:r>
    </w:p>
    <w:p w14:paraId="4FE8676D" w14:textId="45B06C04" w:rsidR="007F2B44" w:rsidRPr="00A57A9E" w:rsidRDefault="00336C50" w:rsidP="007F2B44">
      <w:pPr>
        <w:ind w:right="49" w:firstLine="0"/>
        <w:jc w:val="center"/>
      </w:pPr>
      <w:r w:rsidRPr="00336C5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336C50">
        <w:rPr>
          <w:rFonts w:ascii="Calibri" w:hAnsi="Calibri"/>
          <w:color w:val="000000" w:themeColor="text1"/>
          <w:kern w:val="0"/>
          <w14:ligatures w14:val="none"/>
        </w:rPr>
        <w:t>Acciones de mejora en los servicios de salud.</w:t>
      </w:r>
      <w:r>
        <w:rPr>
          <w:noProof/>
        </w:rPr>
        <w:drawing>
          <wp:inline distT="0" distB="0" distL="0" distR="0" wp14:anchorId="71CB0EC9" wp14:editId="6EDAB72A">
            <wp:extent cx="5622878" cy="4241157"/>
            <wp:effectExtent l="0" t="0" r="0" b="7620"/>
            <wp:docPr id="2" name="Imagen 2" descr="Imagen miniatura Video 1. Acciones de mejora en los servicios de sal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rotWithShape="1">
                    <a:blip r:embed="rId9">
                      <a:extLst>
                        <a:ext uri="{28A0092B-C50C-407E-A947-70E740481C1C}">
                          <a14:useLocalDpi xmlns:a14="http://schemas.microsoft.com/office/drawing/2010/main" val="0"/>
                        </a:ext>
                      </a:extLst>
                    </a:blip>
                    <a:srcRect l="12717" r="12711"/>
                    <a:stretch/>
                  </pic:blipFill>
                  <pic:spPr bwMode="auto">
                    <a:xfrm>
                      <a:off x="0" y="0"/>
                      <a:ext cx="5626306" cy="4243742"/>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6CF45887" w:rsidR="007F2B44" w:rsidRPr="00A57A9E" w:rsidRDefault="0031649F" w:rsidP="007F2B44">
      <w:pPr>
        <w:ind w:firstLine="0"/>
        <w:jc w:val="center"/>
        <w:rPr>
          <w:b/>
          <w:bCs/>
          <w:i/>
          <w:iCs/>
        </w:rPr>
      </w:pPr>
      <w:hyperlink r:id="rId10" w:history="1">
        <w:r w:rsidR="007F2B44" w:rsidRPr="00336C5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CD0E75">
        <w:tc>
          <w:tcPr>
            <w:tcW w:w="9962" w:type="dxa"/>
          </w:tcPr>
          <w:p w14:paraId="764C344D" w14:textId="77E06907" w:rsidR="007F2B44" w:rsidRPr="00A57A9E" w:rsidRDefault="007F2B44" w:rsidP="00CD0E75">
            <w:pPr>
              <w:ind w:firstLine="0"/>
              <w:jc w:val="center"/>
              <w:rPr>
                <w:b/>
              </w:rPr>
            </w:pPr>
            <w:r w:rsidRPr="00A57A9E">
              <w:rPr>
                <w:b/>
              </w:rPr>
              <w:lastRenderedPageBreak/>
              <w:t xml:space="preserve">Síntesis del video: </w:t>
            </w:r>
            <w:r w:rsidR="00336C50" w:rsidRPr="00336C50">
              <w:rPr>
                <w:b/>
              </w:rPr>
              <w:t>Acciones de mejora en los servicios de salud.</w:t>
            </w:r>
          </w:p>
        </w:tc>
      </w:tr>
      <w:tr w:rsidR="007F2B44" w:rsidRPr="00A57A9E" w14:paraId="1FE8CEA4" w14:textId="77777777" w:rsidTr="00CD0E75">
        <w:tc>
          <w:tcPr>
            <w:tcW w:w="9962" w:type="dxa"/>
          </w:tcPr>
          <w:p w14:paraId="32AEF318" w14:textId="4C0FBB4D" w:rsidR="00336C50" w:rsidRDefault="00336C50" w:rsidP="00336C50">
            <w:r>
              <w:t>La prestación del servicio, garantizar el acceso, optimizar el uso de los recursos y mejorar la calidad de la asistencia, es el propósito de la Política Nacional de Prestación de Servicios de Salud. Este documento describe los principios orientadores de políticas públicas, reconoce la heterogeneidad, la descentralización, los diferentes modelos de prestación de servicios, rendición de cuentas, atención centrada en el usuario, participación ciudadana y la salud como objetivo final del sistema.</w:t>
            </w:r>
          </w:p>
          <w:p w14:paraId="224FDA2F" w14:textId="77777777" w:rsidR="00336C50" w:rsidRDefault="00336C50" w:rsidP="00336C50">
            <w:r>
              <w:t>La prestación de los servicios de salud dirigida a instituciones públicas y privadas, se desarrolla en tres ejes:</w:t>
            </w:r>
          </w:p>
          <w:p w14:paraId="6C7207ED" w14:textId="77777777" w:rsidR="00336C50" w:rsidRDefault="00336C50" w:rsidP="00336C50">
            <w:pPr>
              <w:spacing w:line="240" w:lineRule="auto"/>
            </w:pPr>
            <w:r>
              <w:rPr>
                <w:rFonts w:ascii="Segoe UI Symbol" w:hAnsi="Segoe UI Symbol" w:cs="Segoe UI Symbol"/>
              </w:rPr>
              <w:t>✔</w:t>
            </w:r>
            <w:r>
              <w:tab/>
              <w:t>Accesibilidad</w:t>
            </w:r>
          </w:p>
          <w:p w14:paraId="6DA6FA8B" w14:textId="77777777" w:rsidR="00336C50" w:rsidRDefault="00336C50" w:rsidP="00336C50">
            <w:pPr>
              <w:spacing w:line="240" w:lineRule="auto"/>
            </w:pPr>
            <w:r>
              <w:rPr>
                <w:rFonts w:ascii="Segoe UI Symbol" w:hAnsi="Segoe UI Symbol" w:cs="Segoe UI Symbol"/>
              </w:rPr>
              <w:t>✔</w:t>
            </w:r>
            <w:r>
              <w:tab/>
              <w:t xml:space="preserve">Calidad </w:t>
            </w:r>
          </w:p>
          <w:p w14:paraId="39E6929E" w14:textId="77777777" w:rsidR="00336C50" w:rsidRDefault="00336C50" w:rsidP="00336C50">
            <w:pPr>
              <w:spacing w:line="240" w:lineRule="auto"/>
            </w:pPr>
            <w:r>
              <w:rPr>
                <w:rFonts w:ascii="Segoe UI Symbol" w:hAnsi="Segoe UI Symbol" w:cs="Segoe UI Symbol"/>
              </w:rPr>
              <w:t>✔</w:t>
            </w:r>
            <w:r>
              <w:tab/>
              <w:t xml:space="preserve">Eficiencia </w:t>
            </w:r>
          </w:p>
          <w:p w14:paraId="3D7F4526" w14:textId="6F44C326" w:rsidR="00336C50" w:rsidRDefault="00336C50" w:rsidP="00336C50">
            <w:r>
              <w:t>En cada uno se definen estrategias, líneas de acción y proyectos o programas a ejecutar en los próximos años. Es condición indispensable del desarrollo humano y medio fundamental para alcanzar el bienestar individual y colectivo. Depende de una serie de factores como:</w:t>
            </w:r>
          </w:p>
          <w:p w14:paraId="6BEC3167" w14:textId="77777777" w:rsidR="00336C50" w:rsidRDefault="00336C50" w:rsidP="00336C50">
            <w:pPr>
              <w:spacing w:line="240" w:lineRule="auto"/>
            </w:pPr>
            <w:r>
              <w:rPr>
                <w:rFonts w:ascii="Segoe UI Symbol" w:hAnsi="Segoe UI Symbol" w:cs="Segoe UI Symbol"/>
              </w:rPr>
              <w:t>✔</w:t>
            </w:r>
            <w:r>
              <w:tab/>
              <w:t>Alimentación inocua y de calidad</w:t>
            </w:r>
          </w:p>
          <w:p w14:paraId="5F30362D" w14:textId="77777777" w:rsidR="00336C50" w:rsidRDefault="00336C50" w:rsidP="00336C50">
            <w:pPr>
              <w:spacing w:line="240" w:lineRule="auto"/>
            </w:pPr>
            <w:r>
              <w:rPr>
                <w:rFonts w:ascii="Segoe UI Symbol" w:hAnsi="Segoe UI Symbol" w:cs="Segoe UI Symbol"/>
              </w:rPr>
              <w:t>✔</w:t>
            </w:r>
            <w:r>
              <w:tab/>
              <w:t>Vivienda saludable</w:t>
            </w:r>
          </w:p>
          <w:p w14:paraId="579B3CA1" w14:textId="77777777" w:rsidR="00336C50" w:rsidRDefault="00336C50" w:rsidP="00336C50">
            <w:pPr>
              <w:spacing w:line="240" w:lineRule="auto"/>
            </w:pPr>
            <w:r>
              <w:rPr>
                <w:rFonts w:ascii="Segoe UI Symbol" w:hAnsi="Segoe UI Symbol" w:cs="Segoe UI Symbol"/>
              </w:rPr>
              <w:t>✔</w:t>
            </w:r>
            <w:r>
              <w:tab/>
              <w:t>Trabajo digno</w:t>
            </w:r>
          </w:p>
          <w:p w14:paraId="7971D5FC" w14:textId="77777777" w:rsidR="00336C50" w:rsidRDefault="00336C50" w:rsidP="00336C50">
            <w:pPr>
              <w:spacing w:line="240" w:lineRule="auto"/>
            </w:pPr>
            <w:r>
              <w:rPr>
                <w:rFonts w:ascii="Segoe UI Symbol" w:hAnsi="Segoe UI Symbol" w:cs="Segoe UI Symbol"/>
              </w:rPr>
              <w:t>✔</w:t>
            </w:r>
            <w:r>
              <w:tab/>
              <w:t>Educación integral</w:t>
            </w:r>
          </w:p>
          <w:p w14:paraId="1F2B1B29" w14:textId="77777777" w:rsidR="00336C50" w:rsidRDefault="00336C50" w:rsidP="00336C50">
            <w:pPr>
              <w:spacing w:line="240" w:lineRule="auto"/>
            </w:pPr>
            <w:r>
              <w:rPr>
                <w:rFonts w:ascii="Segoe UI Symbol" w:hAnsi="Segoe UI Symbol" w:cs="Segoe UI Symbol"/>
              </w:rPr>
              <w:t>✔</w:t>
            </w:r>
            <w:r>
              <w:tab/>
              <w:t>Condiciones ambientales saludables</w:t>
            </w:r>
          </w:p>
          <w:p w14:paraId="53BDBC0D" w14:textId="77777777" w:rsidR="00336C50" w:rsidRDefault="00336C50" w:rsidP="00336C50"/>
          <w:p w14:paraId="3919434A" w14:textId="45990567" w:rsidR="00336C50" w:rsidRDefault="00336C50" w:rsidP="00336C50">
            <w:r>
              <w:lastRenderedPageBreak/>
              <w:t>Entre otros factores, lo que refleja el nivel de desarrollo económico y social alcanzado por un país. El logro de los objetivos y el desarrollo de las estrategias y líneas de acción, requieren el compromiso por parte de las autoridades sanitarias nacionales y locales.</w:t>
            </w:r>
          </w:p>
          <w:p w14:paraId="07BE0595" w14:textId="75495E19" w:rsidR="007F2B44" w:rsidRPr="00A57A9E" w:rsidRDefault="00336C50" w:rsidP="00336C50">
            <w:r>
              <w:t>Y un trabajo articulado con los usuarios, la academia, los aseguradores, los prestadores y las asociaciones para obtener el mejoramiento en el acceso, calidad y eficiencia de los servicios de salud en Colombia.</w:t>
            </w:r>
          </w:p>
        </w:tc>
      </w:tr>
    </w:tbl>
    <w:p w14:paraId="27F0872B" w14:textId="500FF743" w:rsidR="007F2B44" w:rsidRDefault="007F2B44" w:rsidP="007F2B44"/>
    <w:p w14:paraId="0F8DB177" w14:textId="199D54AD" w:rsidR="007F2B44" w:rsidRDefault="007F2B44">
      <w:pPr>
        <w:spacing w:before="0" w:after="160" w:line="259" w:lineRule="auto"/>
        <w:ind w:firstLine="0"/>
      </w:pPr>
      <w:r>
        <w:br w:type="page"/>
      </w:r>
    </w:p>
    <w:p w14:paraId="03EDDB91" w14:textId="78236A48" w:rsidR="00843532" w:rsidRPr="000C6D0A" w:rsidRDefault="00843532" w:rsidP="0090437A">
      <w:pPr>
        <w:pStyle w:val="Ttulo1"/>
        <w:numPr>
          <w:ilvl w:val="0"/>
          <w:numId w:val="54"/>
        </w:numPr>
      </w:pPr>
      <w:bookmarkStart w:id="2" w:name="_Toc151580019"/>
      <w:r w:rsidRPr="000C6D0A">
        <w:lastRenderedPageBreak/>
        <w:t>Prestación del servicio de salud</w:t>
      </w:r>
      <w:bookmarkEnd w:id="2"/>
    </w:p>
    <w:p w14:paraId="570CFFA0" w14:textId="77777777" w:rsidR="00843532" w:rsidRDefault="00843532" w:rsidP="00843532">
      <w:pPr>
        <w:spacing w:before="0" w:after="160"/>
        <w:ind w:firstLine="708"/>
      </w:pPr>
      <w:r>
        <w:t>En Colombia la prestación de servicios de salud se encuentra reglamentada por la Política Nacional de Prestación de Servicios de Salud, obedeciendo a la Ley 1122 de 2007 y sus decretos reglamentarios, cuyo principal objetivo es garantizar el acceso y la calidad de los servicios, optimizar el uso de los recursos, promover los enfoques de atención centrada en el usuario y lograr la sostenibilidad financiera de las Instituciones prestadoras de servicios de salud públicas.</w:t>
      </w:r>
    </w:p>
    <w:p w14:paraId="2019C1E4" w14:textId="77777777" w:rsidR="00843532" w:rsidRDefault="00843532" w:rsidP="00843532">
      <w:pPr>
        <w:spacing w:before="0" w:after="160"/>
        <w:ind w:firstLine="708"/>
      </w:pPr>
      <w:r>
        <w:t>La prestación de servicios de salud por parte de las instituciones públicas solo se hará a través de Empresas Sociales del Estado (ESE) que podrán estar constituidas por una o varias sedes o unidades prestadoras de servicios de salud. En todo caso, toda unidad prestadora de servicios de salud de carácter público deberá hacer parte de una Empresa Social del Estado, excepto las unidades de prestación de servicios de salud que hacen parte de las empresas industriales y comerciales del Estado y de aquellas entidades públicas cuyo objeto no es la prestación de servicios de salud. En cada municipio existirá una ESE o una unidad prestadora de servicios integrante de una ESE.</w:t>
      </w:r>
    </w:p>
    <w:p w14:paraId="172FFC0E" w14:textId="6F15B5B8" w:rsidR="00843532" w:rsidRDefault="00843532" w:rsidP="00843532">
      <w:pPr>
        <w:pStyle w:val="Ttulo2"/>
      </w:pPr>
      <w:bookmarkStart w:id="3" w:name="_Toc151580020"/>
      <w:r>
        <w:t>Principios de política en la prestación del servicio</w:t>
      </w:r>
      <w:bookmarkEnd w:id="3"/>
    </w:p>
    <w:p w14:paraId="43C62479" w14:textId="26E56FB7" w:rsidR="00843532" w:rsidRDefault="00843532" w:rsidP="00843532">
      <w:pPr>
        <w:spacing w:before="0" w:after="160"/>
        <w:ind w:firstLine="708"/>
      </w:pPr>
      <w:r>
        <w:t>La Política Nacional de Prestación de Servicios de Salud se basa en desarrollar condiciones fiscales que ayudan al usuario a conocer cuáles son sus derechos y deberes en cuanto la prestación del servicio de salud, teniendo en cuenta que:</w:t>
      </w:r>
    </w:p>
    <w:p w14:paraId="4043CB97" w14:textId="7132BFB6" w:rsidR="00843532" w:rsidRDefault="00843532" w:rsidP="00357752">
      <w:pPr>
        <w:pStyle w:val="Prrafodelista"/>
        <w:numPr>
          <w:ilvl w:val="0"/>
          <w:numId w:val="6"/>
        </w:numPr>
        <w:spacing w:before="0" w:after="160"/>
      </w:pPr>
      <w:r w:rsidRPr="00780D8F">
        <w:rPr>
          <w:b/>
          <w:bCs/>
        </w:rPr>
        <w:t>Objetivo principal del sistema:</w:t>
      </w:r>
      <w:r>
        <w:t xml:space="preserve"> la Política Nacional de Prestación de Servicios de Salud, propende por optimizar la prestación del servicio. Se parte de reconocer que el principal objetivo del sistema es mejorar la salud de la población. </w:t>
      </w:r>
    </w:p>
    <w:p w14:paraId="665B12B7" w14:textId="313C0461" w:rsidR="00843532" w:rsidRDefault="00843532" w:rsidP="00357752">
      <w:pPr>
        <w:pStyle w:val="Prrafodelista"/>
        <w:numPr>
          <w:ilvl w:val="0"/>
          <w:numId w:val="6"/>
        </w:numPr>
        <w:spacing w:before="0" w:after="160"/>
      </w:pPr>
      <w:r w:rsidRPr="00780D8F">
        <w:rPr>
          <w:b/>
          <w:bCs/>
        </w:rPr>
        <w:lastRenderedPageBreak/>
        <w:t>Marco general en el Sistema de Seguridad Social:</w:t>
      </w:r>
      <w:r>
        <w:t xml:space="preserve"> el Sistema General de Seguridad Social aplica a todos los colombianos. El Sistema General de Seguridad Social en salud, regula el servicio público esencial y crea condiciones de acceso para toda la población en todos los niveles de atención en Colombia</w:t>
      </w:r>
      <w:r w:rsidR="0092291D">
        <w:t>.</w:t>
      </w:r>
      <w:r>
        <w:tab/>
      </w:r>
    </w:p>
    <w:p w14:paraId="1B45E849" w14:textId="17841D83" w:rsidR="001B030E" w:rsidRDefault="001B030E" w:rsidP="00357752">
      <w:pPr>
        <w:pStyle w:val="Prrafodelista"/>
        <w:numPr>
          <w:ilvl w:val="0"/>
          <w:numId w:val="6"/>
        </w:numPr>
        <w:spacing w:before="0" w:after="160"/>
      </w:pPr>
      <w:r w:rsidRPr="00780D8F">
        <w:rPr>
          <w:b/>
          <w:bCs/>
        </w:rPr>
        <w:t>Heterogeneidad de la población:</w:t>
      </w:r>
      <w:r>
        <w:t xml:space="preserve"> cobertura a todas las personas sin distinción. Reconoce la heterogeneidad del país, esto constituye un desafío para la organización de la prestación de servicios de salud, que obliga la búsqueda de esquemas flexibles que den cuenta de las diferencias y que responda a las realidades epidemiológicas, sociales y culturales de la población. </w:t>
      </w:r>
    </w:p>
    <w:p w14:paraId="0EBB815B" w14:textId="6A6788EC" w:rsidR="001B030E" w:rsidRDefault="001B030E" w:rsidP="00357752">
      <w:pPr>
        <w:pStyle w:val="Prrafodelista"/>
        <w:numPr>
          <w:ilvl w:val="0"/>
          <w:numId w:val="6"/>
        </w:numPr>
        <w:spacing w:before="0" w:after="160"/>
      </w:pPr>
      <w:r w:rsidRPr="00780D8F">
        <w:rPr>
          <w:b/>
          <w:bCs/>
        </w:rPr>
        <w:t>Prestación de servicios con calidad:</w:t>
      </w:r>
      <w:r>
        <w:t xml:space="preserve"> acceso a todos los servicios de salud. Promueve los enfoques de atención centrada en el usuario y mejoramiento continuo de la calidad, como ideales de la prestación de servicios de salud.</w:t>
      </w:r>
    </w:p>
    <w:p w14:paraId="1A32695B" w14:textId="791A5E79" w:rsidR="001B030E" w:rsidRPr="00177CB9" w:rsidRDefault="001B030E" w:rsidP="00357752">
      <w:pPr>
        <w:pStyle w:val="NormalWeb"/>
        <w:numPr>
          <w:ilvl w:val="0"/>
          <w:numId w:val="6"/>
        </w:numPr>
        <w:spacing w:before="0" w:beforeAutospacing="0" w:after="240" w:afterAutospacing="0" w:line="360" w:lineRule="auto"/>
        <w:textAlignment w:val="baseline"/>
        <w:rPr>
          <w:rFonts w:asciiTheme="minorHAnsi" w:hAnsiTheme="minorHAnsi" w:cs="Arial"/>
          <w:sz w:val="28"/>
          <w:szCs w:val="28"/>
        </w:rPr>
      </w:pPr>
      <w:r w:rsidRPr="00177CB9">
        <w:rPr>
          <w:rFonts w:asciiTheme="minorHAnsi" w:hAnsiTheme="minorHAnsi"/>
          <w:b/>
          <w:bCs/>
          <w:sz w:val="28"/>
          <w:szCs w:val="28"/>
        </w:rPr>
        <w:t>Descentralización de los servicios con calidad:</w:t>
      </w:r>
      <w:r w:rsidRPr="00177CB9">
        <w:rPr>
          <w:rFonts w:asciiTheme="minorHAnsi" w:hAnsiTheme="minorHAnsi"/>
          <w:sz w:val="28"/>
          <w:szCs w:val="28"/>
        </w:rPr>
        <w:t xml:space="preserve"> m</w:t>
      </w:r>
      <w:r w:rsidRPr="00177CB9">
        <w:rPr>
          <w:rFonts w:asciiTheme="minorHAnsi" w:hAnsiTheme="minorHAnsi" w:cs="Arial"/>
          <w:sz w:val="28"/>
          <w:szCs w:val="28"/>
        </w:rPr>
        <w:t>ayor cobertura. Admite que la prestación de servicios de salud, se desarrolla en un escenario descentralizado, con definición de competencias, recursos y acciones de control de la prestación de servicios en las entidades territoriales.</w:t>
      </w:r>
    </w:p>
    <w:p w14:paraId="4B0DA349" w14:textId="27524F69" w:rsidR="001B030E" w:rsidRDefault="001B030E" w:rsidP="00357752">
      <w:pPr>
        <w:pStyle w:val="Prrafodelista"/>
        <w:numPr>
          <w:ilvl w:val="0"/>
          <w:numId w:val="6"/>
        </w:numPr>
        <w:spacing w:before="0" w:after="160"/>
      </w:pPr>
      <w:r w:rsidRPr="00780D8F">
        <w:rPr>
          <w:b/>
          <w:bCs/>
        </w:rPr>
        <w:t>Prestación de servicios competentes:</w:t>
      </w:r>
      <w:r>
        <w:t xml:space="preserve"> en el marco del presupuesto nacional. Reconoce que la prestación de servicios se desarrolla en condiciones de ajuste fiscal y en un entorno de competencia. </w:t>
      </w:r>
    </w:p>
    <w:p w14:paraId="28414562" w14:textId="3DBBB6BE" w:rsidR="001B030E" w:rsidRDefault="001B030E" w:rsidP="00357752">
      <w:pPr>
        <w:pStyle w:val="Prrafodelista"/>
        <w:numPr>
          <w:ilvl w:val="0"/>
          <w:numId w:val="6"/>
        </w:numPr>
        <w:spacing w:before="0" w:after="160"/>
      </w:pPr>
      <w:r w:rsidRPr="00780D8F">
        <w:rPr>
          <w:b/>
          <w:bCs/>
        </w:rPr>
        <w:t>Diferentes modelos de prestación de servicios:</w:t>
      </w:r>
      <w:r>
        <w:t xml:space="preserve"> involucra todas las personas independientes de su estratificación económica o condición de salud. Permite el diseño y aplicación de diferentes modelos de prestación de servicios, de manera que su organización dé respuesta a las necesidades y condiciones particulares de la población, en especial a la que se encuentra en situación de vulnerabilidad.</w:t>
      </w:r>
      <w:r>
        <w:tab/>
      </w:r>
    </w:p>
    <w:p w14:paraId="51BB475E" w14:textId="053CCCB7" w:rsidR="001B030E" w:rsidRDefault="001B030E" w:rsidP="00357752">
      <w:pPr>
        <w:pStyle w:val="Prrafodelista"/>
        <w:numPr>
          <w:ilvl w:val="0"/>
          <w:numId w:val="6"/>
        </w:numPr>
        <w:spacing w:before="0" w:after="160"/>
      </w:pPr>
      <w:r w:rsidRPr="00780D8F">
        <w:rPr>
          <w:b/>
          <w:bCs/>
        </w:rPr>
        <w:lastRenderedPageBreak/>
        <w:t>Diferentes comunidades organizadas en un solo propósito:</w:t>
      </w:r>
      <w:r>
        <w:t xml:space="preserve"> comunidades organizadas con un propósito en el entorno de la salud y el bienestar. Reconoce la necesidad de explorar y fortalecer todas las posibilidades que tienen las comunidades de organizarse para solucionar sus problemas de salud y de articular la respuesta de los prestadores de servicios de salud a las necesidades de sus usuarios. </w:t>
      </w:r>
    </w:p>
    <w:p w14:paraId="7F26384B" w14:textId="5988E97F" w:rsidR="001B030E" w:rsidRDefault="001B030E" w:rsidP="00357752">
      <w:pPr>
        <w:pStyle w:val="Prrafodelista"/>
        <w:numPr>
          <w:ilvl w:val="0"/>
          <w:numId w:val="6"/>
        </w:numPr>
        <w:spacing w:before="0" w:after="160"/>
      </w:pPr>
      <w:r w:rsidRPr="00780D8F">
        <w:rPr>
          <w:b/>
          <w:bCs/>
        </w:rPr>
        <w:t>Desarrollo de habilidades en los ciudadanos:</w:t>
      </w:r>
      <w:r>
        <w:t xml:space="preserve"> comunidades con habilidades y propósitos colectivos. Admite la necesidad de generar capacidades e incrementar habilidades en los individuos, grupos, organizaciones, instituciones y comunidad, con el fin de lograr los objetivos y metas del sistema de salud. </w:t>
      </w:r>
    </w:p>
    <w:p w14:paraId="18033B42" w14:textId="0A314270" w:rsidR="001B030E" w:rsidRDefault="00177CB9" w:rsidP="00DE1E38">
      <w:pPr>
        <w:pStyle w:val="Prrafodelista"/>
        <w:numPr>
          <w:ilvl w:val="0"/>
          <w:numId w:val="6"/>
        </w:numPr>
        <w:spacing w:before="0" w:after="160"/>
        <w:ind w:firstLine="0"/>
      </w:pPr>
      <w:r w:rsidRPr="00297463">
        <w:rPr>
          <w:b/>
          <w:bCs/>
        </w:rPr>
        <w:t xml:space="preserve"> </w:t>
      </w:r>
      <w:r w:rsidR="001B030E" w:rsidRPr="00297463">
        <w:rPr>
          <w:b/>
          <w:bCs/>
        </w:rPr>
        <w:t>Optimización del servicio en el ámbito público y privado:</w:t>
      </w:r>
      <w:r w:rsidR="001B030E">
        <w:t xml:space="preserve"> </w:t>
      </w:r>
      <w:r w:rsidR="00297463">
        <w:t>inversión proporcional a las necesidades poblacionales. Reconoce la rendición de cuentas como un elemento fundamental para la óptima utilización de los recursos y para lograr que la población reciba un trato semejante ante necesidades semejantes. Reconoce como ámbito de aplicación a prestadores públicos y privados.</w:t>
      </w:r>
    </w:p>
    <w:p w14:paraId="688825DE" w14:textId="77777777" w:rsidR="00780D8F" w:rsidRDefault="001B030E" w:rsidP="00780D8F">
      <w:pPr>
        <w:spacing w:before="0" w:after="160"/>
        <w:ind w:firstLine="0"/>
      </w:pPr>
      <w:r>
        <w:t xml:space="preserve"> </w:t>
      </w:r>
      <w:r w:rsidR="00780D8F">
        <w:t>Además de los principios orientadores de la política pública, existen tres objetivos fundamentales en la prestación de servicios de salud:</w:t>
      </w:r>
    </w:p>
    <w:p w14:paraId="07EE9908" w14:textId="3A0AAC00" w:rsidR="00780D8F" w:rsidRDefault="00780D8F" w:rsidP="00357752">
      <w:pPr>
        <w:pStyle w:val="Prrafodelista"/>
        <w:numPr>
          <w:ilvl w:val="0"/>
          <w:numId w:val="7"/>
        </w:numPr>
        <w:spacing w:before="0" w:after="160"/>
      </w:pPr>
      <w:r>
        <w:t>Mejorar el acceso a los servicios de salud.</w:t>
      </w:r>
    </w:p>
    <w:p w14:paraId="677169FF" w14:textId="7EAEAE70" w:rsidR="00780D8F" w:rsidRDefault="00780D8F" w:rsidP="00780D8F">
      <w:pPr>
        <w:spacing w:before="0" w:after="160"/>
        <w:ind w:left="567" w:firstLine="0"/>
      </w:pPr>
      <w:r w:rsidRPr="00336C50">
        <w:rPr>
          <w:b/>
          <w:bCs/>
        </w:rPr>
        <w:t>2.</w:t>
      </w:r>
      <w:r>
        <w:t xml:space="preserve"> Mejorar la calidad de la atención en salud.</w:t>
      </w:r>
    </w:p>
    <w:p w14:paraId="04FC4E48" w14:textId="174B035C" w:rsidR="00780D8F" w:rsidRDefault="00780D8F" w:rsidP="00780D8F">
      <w:pPr>
        <w:spacing w:before="0" w:after="160"/>
        <w:ind w:left="567" w:firstLine="0"/>
      </w:pPr>
      <w:r w:rsidRPr="00336C50">
        <w:rPr>
          <w:b/>
          <w:bCs/>
        </w:rPr>
        <w:t>3.</w:t>
      </w:r>
      <w:r>
        <w:t xml:space="preserve"> Organizar la eficiencia en la prestación de servicios de salud y lograr la sostenibilidad financiera de las IPS públicas.</w:t>
      </w:r>
    </w:p>
    <w:p w14:paraId="50668579" w14:textId="3ABE558E" w:rsidR="00780D8F" w:rsidRDefault="00780D8F" w:rsidP="00336C50">
      <w:pPr>
        <w:spacing w:before="0" w:after="160"/>
        <w:ind w:firstLine="567"/>
      </w:pPr>
      <w:r>
        <w:t>No es de olvidar que el Sistema Obligatorio de Garantía de Calidad en Salud (SOGCS)</w:t>
      </w:r>
      <w:r w:rsidR="00E36671">
        <w:t>,</w:t>
      </w:r>
      <w:r>
        <w:t xml:space="preserve"> trabaja mancomunadamente con la política pública en el entorno de la </w:t>
      </w:r>
      <w:r>
        <w:lastRenderedPageBreak/>
        <w:t>prestación de servicios de salud y corresponde al conjunto de instituciones, normas, requisitos, mecanismos y procesos deliberados y sistemáticos del sector salud, para generar, mantener y mejorar la calidad de servicio de salud en el país.</w:t>
      </w:r>
    </w:p>
    <w:p w14:paraId="19F68471" w14:textId="32E508DF" w:rsidR="00780D8F" w:rsidRDefault="00780D8F" w:rsidP="00780D8F">
      <w:pPr>
        <w:spacing w:before="0" w:after="160"/>
        <w:ind w:firstLine="0"/>
      </w:pPr>
      <w:r>
        <w:t>El SOGCS</w:t>
      </w:r>
      <w:r w:rsidR="00E36671">
        <w:t>,</w:t>
      </w:r>
      <w:r>
        <w:t xml:space="preserve"> está integrado por cuatro componentes a saber o subsistemas, estos son:</w:t>
      </w:r>
    </w:p>
    <w:p w14:paraId="381DD449" w14:textId="77777777" w:rsidR="00780D8F" w:rsidRPr="00780D8F" w:rsidRDefault="00780D8F" w:rsidP="00780D8F">
      <w:pPr>
        <w:spacing w:before="0" w:after="160"/>
        <w:ind w:firstLine="0"/>
        <w:rPr>
          <w:b/>
          <w:bCs/>
        </w:rPr>
      </w:pPr>
      <w:r w:rsidRPr="00780D8F">
        <w:rPr>
          <w:b/>
          <w:bCs/>
        </w:rPr>
        <w:t>Subsistemas o componentes del Sistema Obligatorio de Garantía de Calidad en Salud- SOGCS</w:t>
      </w:r>
    </w:p>
    <w:p w14:paraId="4BF442C2" w14:textId="77777777" w:rsidR="00780D8F" w:rsidRPr="00780D8F" w:rsidRDefault="00780D8F" w:rsidP="00357752">
      <w:pPr>
        <w:pStyle w:val="Prrafodelista"/>
        <w:numPr>
          <w:ilvl w:val="0"/>
          <w:numId w:val="8"/>
        </w:numPr>
        <w:spacing w:before="0" w:after="160"/>
        <w:rPr>
          <w:b/>
          <w:bCs/>
        </w:rPr>
      </w:pPr>
      <w:r w:rsidRPr="00780D8F">
        <w:rPr>
          <w:b/>
          <w:bCs/>
        </w:rPr>
        <w:t>Sistema Único de Habilitación (SUH)</w:t>
      </w:r>
    </w:p>
    <w:p w14:paraId="74B1DCA6" w14:textId="77777777" w:rsidR="00780D8F" w:rsidRDefault="00780D8F" w:rsidP="00780D8F">
      <w:pPr>
        <w:pStyle w:val="Prrafodelista"/>
        <w:spacing w:before="0" w:after="160"/>
        <w:ind w:firstLine="0"/>
      </w:pPr>
      <w:r>
        <w:t>Mediante la Resolución 3100 de 2019 "Por la cual se definen los procedimientos y condiciones de inscripción de los Prestadores de Servicios de Salud y de habilitación de servicios de salud y se adopta el Manual de Inscripción de Prestadores y Habilitación de Servicios de Salud".</w:t>
      </w:r>
    </w:p>
    <w:p w14:paraId="10E778E6" w14:textId="77777777" w:rsidR="00780D8F" w:rsidRPr="00780D8F" w:rsidRDefault="00780D8F" w:rsidP="00357752">
      <w:pPr>
        <w:pStyle w:val="Prrafodelista"/>
        <w:numPr>
          <w:ilvl w:val="0"/>
          <w:numId w:val="8"/>
        </w:numPr>
        <w:spacing w:before="0" w:after="160"/>
        <w:rPr>
          <w:b/>
          <w:bCs/>
        </w:rPr>
      </w:pPr>
      <w:r w:rsidRPr="00780D8F">
        <w:rPr>
          <w:b/>
          <w:bCs/>
        </w:rPr>
        <w:t>Programa de Auditoría para el Mejoramiento de la Calidad (PAMEC)</w:t>
      </w:r>
    </w:p>
    <w:p w14:paraId="1B15D11F" w14:textId="77777777" w:rsidR="00780D8F" w:rsidRDefault="00780D8F" w:rsidP="00780D8F">
      <w:pPr>
        <w:pStyle w:val="Prrafodelista"/>
        <w:spacing w:before="0" w:after="160"/>
        <w:ind w:firstLine="0"/>
      </w:pPr>
      <w:r>
        <w:t>Son herramientas para lograr lo establecido en el Artículo 7 de la Ley 1966 de 2019, no obstante, se requiere para lograr su adecuada formulación, ejecución y seguimiento, de la implementación de una metodología que estandarice su presentación y contenga los criterios e indicadores.</w:t>
      </w:r>
    </w:p>
    <w:p w14:paraId="699B30E0" w14:textId="77777777" w:rsidR="00780D8F" w:rsidRPr="00780D8F" w:rsidRDefault="00780D8F" w:rsidP="00357752">
      <w:pPr>
        <w:pStyle w:val="Prrafodelista"/>
        <w:numPr>
          <w:ilvl w:val="0"/>
          <w:numId w:val="8"/>
        </w:numPr>
        <w:spacing w:before="0" w:after="160"/>
        <w:rPr>
          <w:b/>
          <w:bCs/>
        </w:rPr>
      </w:pPr>
      <w:r w:rsidRPr="00780D8F">
        <w:rPr>
          <w:b/>
          <w:bCs/>
        </w:rPr>
        <w:t>Sistema Único de Acreditación (SUA)</w:t>
      </w:r>
    </w:p>
    <w:p w14:paraId="01AEE99B" w14:textId="77777777" w:rsidR="00780D8F" w:rsidRDefault="00780D8F" w:rsidP="00780D8F">
      <w:pPr>
        <w:pStyle w:val="Prrafodelista"/>
        <w:spacing w:before="0" w:after="160"/>
        <w:ind w:firstLine="0"/>
      </w:pPr>
      <w:r>
        <w:t>Conjunto de procesos, procedimientos y herramientas de implementación voluntaria y periódica, para comprobar el cumplimiento gradual de calidad, por encima de los requisitos mínimos obligatorios, bajo la dirección del Estado y la inspección, vigilancia y control de la Superintendencia Nacional de Salud.</w:t>
      </w:r>
    </w:p>
    <w:p w14:paraId="356BB99C" w14:textId="77777777" w:rsidR="00780D8F" w:rsidRPr="00780D8F" w:rsidRDefault="00780D8F" w:rsidP="00357752">
      <w:pPr>
        <w:pStyle w:val="Prrafodelista"/>
        <w:numPr>
          <w:ilvl w:val="0"/>
          <w:numId w:val="8"/>
        </w:numPr>
        <w:spacing w:before="0" w:after="160"/>
        <w:rPr>
          <w:b/>
          <w:bCs/>
        </w:rPr>
      </w:pPr>
      <w:r w:rsidRPr="00780D8F">
        <w:rPr>
          <w:b/>
          <w:bCs/>
        </w:rPr>
        <w:t>Sistema de Información para la Calidad en Salud</w:t>
      </w:r>
    </w:p>
    <w:p w14:paraId="00BC66C0" w14:textId="77777777" w:rsidR="00780D8F" w:rsidRDefault="00780D8F" w:rsidP="00780D8F">
      <w:pPr>
        <w:pStyle w:val="Prrafodelista"/>
        <w:spacing w:before="0" w:after="160"/>
        <w:ind w:firstLine="0"/>
      </w:pPr>
      <w:r>
        <w:t>Seguimiento y evaluación de la gestión de la calidad de la atención en salud.</w:t>
      </w:r>
    </w:p>
    <w:p w14:paraId="63AA6C85" w14:textId="77777777" w:rsidR="00780D8F" w:rsidRDefault="00780D8F" w:rsidP="00780D8F">
      <w:pPr>
        <w:pStyle w:val="Prrafodelista"/>
        <w:spacing w:before="0" w:after="160"/>
        <w:ind w:firstLine="0"/>
      </w:pPr>
      <w:r>
        <w:lastRenderedPageBreak/>
        <w:t>Información a los usuarios para elegir libremente y tomar decisiones con base en la calidad de los servicios.</w:t>
      </w:r>
    </w:p>
    <w:p w14:paraId="7F1E6BAF" w14:textId="77777777" w:rsidR="00780D8F" w:rsidRDefault="00780D8F" w:rsidP="00336C50">
      <w:pPr>
        <w:spacing w:before="0" w:after="160"/>
        <w:ind w:firstLine="708"/>
      </w:pPr>
      <w:r>
        <w:t>Insumos para la referenciación por calidad que permita materializar los incentivos de prestigio del sistema.</w:t>
      </w:r>
    </w:p>
    <w:p w14:paraId="61A47F51" w14:textId="64037923" w:rsidR="001B030E" w:rsidRDefault="00780D8F" w:rsidP="00336C50">
      <w:pPr>
        <w:spacing w:before="0" w:after="160"/>
        <w:ind w:firstLine="708"/>
      </w:pPr>
      <w:r>
        <w:t>Algunas de las normas ancladas a la política regulada en el sistema de salud, así como el propósito de su implementación, de acuerdo con lo establecido en el CONPES 3550/2008, pueden observarse en el siguiente esquema:</w:t>
      </w:r>
    </w:p>
    <w:p w14:paraId="18ADB43F" w14:textId="665BD8CA" w:rsidR="001B030E" w:rsidRDefault="001B030E" w:rsidP="00780D8F">
      <w:pPr>
        <w:spacing w:before="0" w:after="160" w:line="259" w:lineRule="auto"/>
        <w:ind w:firstLine="0"/>
      </w:pPr>
      <w:r>
        <w:tab/>
      </w:r>
      <w:r w:rsidR="00780D8F" w:rsidRPr="00780D8F">
        <w:rPr>
          <w:b/>
          <w:bCs/>
        </w:rPr>
        <w:t>Figura 1.</w:t>
      </w:r>
      <w:r w:rsidR="00780D8F">
        <w:t xml:space="preserve"> Política de salud ambiental en las entidades territoriales</w:t>
      </w:r>
    </w:p>
    <w:p w14:paraId="5D5A584B" w14:textId="492CD1D7" w:rsidR="001B030E" w:rsidRDefault="001B030E" w:rsidP="001B030E">
      <w:pPr>
        <w:spacing w:before="0" w:after="160" w:line="259" w:lineRule="auto"/>
        <w:ind w:firstLine="0"/>
      </w:pPr>
      <w:r>
        <w:t xml:space="preserve"> </w:t>
      </w:r>
      <w:r w:rsidR="005858E7">
        <w:rPr>
          <w:noProof/>
        </w:rPr>
        <w:drawing>
          <wp:inline distT="0" distB="0" distL="0" distR="0" wp14:anchorId="577AF6B4" wp14:editId="4FDFBF3E">
            <wp:extent cx="6332220" cy="2514600"/>
            <wp:effectExtent l="0" t="0" r="0" b="0"/>
            <wp:docPr id="1" name="Gráfico 1" descr="&quot;La figura 1, muestra que la Política de Salud ambiental en las entidades territoriales se formaliza mediante el Decreto 3039 de 2007 y el CONPES 3550 de 2008, todas ellas supervisadas por la Comisión Técnica Nacional Intersectorial para la Salud Ambiental.&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514600"/>
                    </a:xfrm>
                    <a:prstGeom prst="rect">
                      <a:avLst/>
                    </a:prstGeom>
                  </pic:spPr>
                </pic:pic>
              </a:graphicData>
            </a:graphic>
          </wp:inline>
        </w:drawing>
      </w:r>
    </w:p>
    <w:p w14:paraId="7DE660ED" w14:textId="77777777" w:rsidR="005858E7" w:rsidRPr="005858E7" w:rsidRDefault="005858E7" w:rsidP="005858E7">
      <w:pPr>
        <w:spacing w:before="0" w:after="160" w:line="259" w:lineRule="auto"/>
        <w:ind w:firstLine="0"/>
        <w:rPr>
          <w:b/>
          <w:bCs/>
        </w:rPr>
      </w:pPr>
      <w:r w:rsidRPr="005858E7">
        <w:rPr>
          <w:b/>
          <w:bCs/>
        </w:rPr>
        <w:t>Decreto 3039 de 2007- PNSP Mejorar la seguridad sanitaria y ambiental.</w:t>
      </w:r>
    </w:p>
    <w:p w14:paraId="3C90810D" w14:textId="77777777" w:rsidR="005858E7" w:rsidRDefault="005858E7" w:rsidP="005858E7">
      <w:pPr>
        <w:spacing w:before="0" w:after="160" w:line="259" w:lineRule="auto"/>
        <w:ind w:firstLine="0"/>
      </w:pPr>
      <w:proofErr w:type="spellStart"/>
      <w:r>
        <w:t>Conpes</w:t>
      </w:r>
      <w:proofErr w:type="spellEnd"/>
      <w:r>
        <w:t xml:space="preserve"> 3550/2008- Lineamientos para la formulación de políticas en salud ambiental.</w:t>
      </w:r>
    </w:p>
    <w:p w14:paraId="1AFBC7D4" w14:textId="77777777" w:rsidR="005858E7" w:rsidRDefault="005858E7" w:rsidP="00357752">
      <w:pPr>
        <w:pStyle w:val="Prrafodelista"/>
        <w:numPr>
          <w:ilvl w:val="0"/>
          <w:numId w:val="8"/>
        </w:numPr>
        <w:spacing w:before="0" w:after="160" w:line="259" w:lineRule="auto"/>
      </w:pPr>
      <w:r>
        <w:t>Calidad del aire.</w:t>
      </w:r>
    </w:p>
    <w:p w14:paraId="1E5E2E33" w14:textId="77777777" w:rsidR="005858E7" w:rsidRDefault="005858E7" w:rsidP="00357752">
      <w:pPr>
        <w:pStyle w:val="Prrafodelista"/>
        <w:numPr>
          <w:ilvl w:val="0"/>
          <w:numId w:val="8"/>
        </w:numPr>
        <w:spacing w:before="0" w:after="160" w:line="259" w:lineRule="auto"/>
      </w:pPr>
      <w:r>
        <w:t>Calidad del agua.</w:t>
      </w:r>
    </w:p>
    <w:p w14:paraId="2901672F" w14:textId="77777777" w:rsidR="005858E7" w:rsidRDefault="005858E7" w:rsidP="00357752">
      <w:pPr>
        <w:pStyle w:val="Prrafodelista"/>
        <w:numPr>
          <w:ilvl w:val="0"/>
          <w:numId w:val="8"/>
        </w:numPr>
        <w:spacing w:before="0" w:after="160" w:line="259" w:lineRule="auto"/>
      </w:pPr>
      <w:r>
        <w:t>Seguridad mínima.</w:t>
      </w:r>
    </w:p>
    <w:p w14:paraId="6B0F780C" w14:textId="49A903E4" w:rsidR="001B030E" w:rsidRDefault="005858E7" w:rsidP="005858E7">
      <w:pPr>
        <w:spacing w:before="0" w:after="160" w:line="259" w:lineRule="auto"/>
        <w:ind w:firstLine="0"/>
      </w:pPr>
      <w:r>
        <w:t>Comisión Técnica Nacional Intersectorial para la Salud Ambiental- CONASA.</w:t>
      </w:r>
    </w:p>
    <w:p w14:paraId="555F74E9" w14:textId="77777777" w:rsidR="005858E7" w:rsidRDefault="005858E7" w:rsidP="005858E7">
      <w:pPr>
        <w:spacing w:before="0" w:after="160"/>
        <w:ind w:firstLine="708"/>
      </w:pPr>
      <w:r>
        <w:lastRenderedPageBreak/>
        <w:t>El CONPES 3550, se expide en respuesta a la identificación de necesidades y problemas de carácter sanitario y ambiental que afronta la población colombiana y al cumplimiento de acuerdos, convenios y compromisos internacionales.</w:t>
      </w:r>
    </w:p>
    <w:p w14:paraId="206100A0" w14:textId="629CBA2C" w:rsidR="005858E7" w:rsidRDefault="005858E7" w:rsidP="005858E7">
      <w:pPr>
        <w:pStyle w:val="Ttulo2"/>
      </w:pPr>
      <w:bookmarkStart w:id="4" w:name="_Toc151580021"/>
      <w:r>
        <w:t>Planes de mejoramiento en la prestación de servicios de salud</w:t>
      </w:r>
      <w:bookmarkEnd w:id="4"/>
    </w:p>
    <w:p w14:paraId="4461B851" w14:textId="77777777" w:rsidR="005858E7" w:rsidRDefault="005858E7" w:rsidP="005858E7">
      <w:pPr>
        <w:spacing w:before="0" w:after="160"/>
        <w:ind w:firstLine="708"/>
      </w:pPr>
      <w:r>
        <w:t>Los planes de mejoramiento en relación a la prestación de servicios de salud, proponen estrategias y acciones, que permitan impulsar los diferentes modelos de gestión que están encaminados a la excelencia y a la generación de valor social. Es así que determina como meta principal, fortalecer la gestión y la articulación de los diferentes agentes involucrados, con el fin de realizar un mejoramiento continuo, y logros tangibles en este sector. Y se espera, que como resultado se obtenga un mejoramiento de la calidad y sobre todo la recuperación de la confianza y legitimidad en el sistema.</w:t>
      </w:r>
    </w:p>
    <w:p w14:paraId="44EBB327" w14:textId="72E7F0D6" w:rsidR="005858E7" w:rsidRDefault="005858E7" w:rsidP="005858E7">
      <w:pPr>
        <w:spacing w:before="0" w:after="160"/>
        <w:ind w:firstLine="708"/>
      </w:pPr>
      <w:r>
        <w:t>El Plan Nacional de Mejoramiento de la Calidad en Salud (PNMCS), genera directrices básicas para el desarrollo de los diferentes planes de mejoramiento que las instituciones y todos los actores involucrados, deben realizar; en el siguiente esquema se hace una explicación detallada al respecto:</w:t>
      </w:r>
    </w:p>
    <w:p w14:paraId="470F2E17" w14:textId="2C680066" w:rsidR="005858E7" w:rsidRDefault="005858E7" w:rsidP="005858E7">
      <w:pPr>
        <w:spacing w:before="0" w:after="160"/>
        <w:ind w:firstLine="708"/>
      </w:pPr>
    </w:p>
    <w:p w14:paraId="2CE40CF1" w14:textId="43D142C1" w:rsidR="005858E7" w:rsidRDefault="005858E7" w:rsidP="005858E7">
      <w:pPr>
        <w:spacing w:before="0" w:after="160"/>
        <w:ind w:firstLine="708"/>
      </w:pPr>
    </w:p>
    <w:p w14:paraId="4DFAD1B6" w14:textId="2A4C06AA" w:rsidR="005858E7" w:rsidRDefault="005858E7" w:rsidP="005858E7">
      <w:pPr>
        <w:spacing w:before="0" w:after="160"/>
        <w:ind w:firstLine="708"/>
      </w:pPr>
    </w:p>
    <w:p w14:paraId="41A86F8A" w14:textId="75CBDB6B" w:rsidR="005858E7" w:rsidRDefault="005858E7" w:rsidP="005858E7">
      <w:pPr>
        <w:spacing w:before="0" w:after="160"/>
        <w:ind w:firstLine="708"/>
      </w:pPr>
    </w:p>
    <w:p w14:paraId="28AD935B" w14:textId="25FACAB9" w:rsidR="005858E7" w:rsidRDefault="005858E7" w:rsidP="005858E7">
      <w:pPr>
        <w:spacing w:before="0" w:after="160"/>
        <w:ind w:firstLine="708"/>
      </w:pPr>
    </w:p>
    <w:p w14:paraId="213FEBAF" w14:textId="2C414F33" w:rsidR="005858E7" w:rsidRDefault="005858E7" w:rsidP="005858E7">
      <w:pPr>
        <w:spacing w:before="0" w:after="160"/>
        <w:ind w:firstLine="708"/>
      </w:pPr>
    </w:p>
    <w:p w14:paraId="63ECF223" w14:textId="68CFD4A6" w:rsidR="001B030E" w:rsidRDefault="005858E7" w:rsidP="005858E7">
      <w:pPr>
        <w:spacing w:before="0" w:after="160"/>
        <w:ind w:firstLine="0"/>
      </w:pPr>
      <w:r w:rsidRPr="005858E7">
        <w:rPr>
          <w:b/>
          <w:bCs/>
        </w:rPr>
        <w:lastRenderedPageBreak/>
        <w:t>Figura 2.</w:t>
      </w:r>
      <w:r>
        <w:t xml:space="preserve"> Plan Nacional de Mejoramiento de la Calidad en Salud (PNMCS)</w:t>
      </w:r>
    </w:p>
    <w:p w14:paraId="081DE0D7" w14:textId="3284AC4E" w:rsidR="005858E7" w:rsidRDefault="005858E7" w:rsidP="005858E7">
      <w:pPr>
        <w:spacing w:before="0" w:after="160"/>
        <w:ind w:firstLine="0"/>
      </w:pPr>
      <w:r>
        <w:rPr>
          <w:noProof/>
        </w:rPr>
        <w:drawing>
          <wp:inline distT="0" distB="0" distL="0" distR="0" wp14:anchorId="26D2E835" wp14:editId="5A68800D">
            <wp:extent cx="6332220" cy="3258185"/>
            <wp:effectExtent l="0" t="0" r="0" b="0"/>
            <wp:docPr id="3" name="Gráfico 3" descr="La figura 2, muestra como el &quot;Plan Nacional de Mejoramiento de la Calidad en Salud establece estrategias hacia la gestión y logro de resultados, desde un enfoque sistémico, con el fin de brindar un servicio de calida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58185"/>
                    </a:xfrm>
                    <a:prstGeom prst="rect">
                      <a:avLst/>
                    </a:prstGeom>
                  </pic:spPr>
                </pic:pic>
              </a:graphicData>
            </a:graphic>
          </wp:inline>
        </w:drawing>
      </w:r>
    </w:p>
    <w:p w14:paraId="5FC06D6D" w14:textId="3A691B9B" w:rsidR="005858E7" w:rsidRPr="005858E7" w:rsidRDefault="001B030E" w:rsidP="00CD0E75">
      <w:pPr>
        <w:spacing w:before="0" w:after="160"/>
        <w:ind w:firstLine="0"/>
        <w:rPr>
          <w:b/>
          <w:bCs/>
        </w:rPr>
      </w:pPr>
      <w:r>
        <w:tab/>
      </w:r>
      <w:r w:rsidR="005858E7" w:rsidRPr="005858E7">
        <w:rPr>
          <w:b/>
          <w:bCs/>
        </w:rPr>
        <w:t>HUMANIZACIÓN</w:t>
      </w:r>
    </w:p>
    <w:p w14:paraId="756748EB" w14:textId="77777777" w:rsidR="005858E7" w:rsidRPr="005858E7" w:rsidRDefault="005858E7" w:rsidP="00CD0E75">
      <w:pPr>
        <w:spacing w:before="0" w:after="160"/>
        <w:ind w:firstLine="0"/>
        <w:rPr>
          <w:b/>
          <w:bCs/>
        </w:rPr>
      </w:pPr>
      <w:r w:rsidRPr="005858E7">
        <w:rPr>
          <w:b/>
          <w:bCs/>
        </w:rPr>
        <w:t>SEGURIDAD, COORDINACIÓN Y TRANSPARENCIA</w:t>
      </w:r>
    </w:p>
    <w:p w14:paraId="24C41694" w14:textId="6070F0D2" w:rsidR="005858E7" w:rsidRDefault="005858E7" w:rsidP="00357752">
      <w:pPr>
        <w:pStyle w:val="Prrafodelista"/>
        <w:numPr>
          <w:ilvl w:val="0"/>
          <w:numId w:val="9"/>
        </w:numPr>
        <w:spacing w:before="0" w:after="160"/>
      </w:pPr>
      <w:r>
        <w:t>Enfocar la gestión al logro de resultados en salud y la generación de valor social</w:t>
      </w:r>
      <w:r w:rsidR="001956BA">
        <w:t>.</w:t>
      </w:r>
    </w:p>
    <w:p w14:paraId="319A30D7" w14:textId="67D386FF" w:rsidR="005858E7" w:rsidRDefault="005858E7" w:rsidP="00357752">
      <w:pPr>
        <w:pStyle w:val="Prrafodelista"/>
        <w:numPr>
          <w:ilvl w:val="0"/>
          <w:numId w:val="10"/>
        </w:numPr>
        <w:spacing w:before="0" w:after="160"/>
        <w:ind w:left="1210"/>
      </w:pPr>
      <w:r>
        <w:t>Empoderamiento del individuo, familia y comunidad</w:t>
      </w:r>
      <w:r w:rsidR="001956BA">
        <w:t>.</w:t>
      </w:r>
    </w:p>
    <w:p w14:paraId="42F4CE51" w14:textId="38EED541" w:rsidR="005858E7" w:rsidRDefault="005858E7" w:rsidP="00357752">
      <w:pPr>
        <w:pStyle w:val="Prrafodelista"/>
        <w:numPr>
          <w:ilvl w:val="0"/>
          <w:numId w:val="10"/>
        </w:numPr>
        <w:spacing w:before="0" w:after="160"/>
        <w:ind w:left="1210"/>
      </w:pPr>
      <w:r>
        <w:t>Estrategia de comunicación</w:t>
      </w:r>
      <w:r w:rsidR="001956BA">
        <w:t>.</w:t>
      </w:r>
    </w:p>
    <w:p w14:paraId="040F9BC9" w14:textId="3D77F8AD" w:rsidR="001956BA" w:rsidRDefault="001956BA" w:rsidP="00357752">
      <w:pPr>
        <w:pStyle w:val="Prrafodelista"/>
        <w:numPr>
          <w:ilvl w:val="0"/>
          <w:numId w:val="9"/>
        </w:numPr>
        <w:spacing w:before="0" w:after="160"/>
      </w:pPr>
      <w:r>
        <w:t>Ajustes normativos.</w:t>
      </w:r>
    </w:p>
    <w:p w14:paraId="65D814C1" w14:textId="3E8BEB6D" w:rsidR="001956BA" w:rsidRDefault="001956BA" w:rsidP="00357752">
      <w:pPr>
        <w:pStyle w:val="Prrafodelista"/>
        <w:numPr>
          <w:ilvl w:val="0"/>
          <w:numId w:val="10"/>
        </w:numPr>
        <w:spacing w:before="0" w:after="160"/>
        <w:ind w:left="1210"/>
      </w:pPr>
      <w:r>
        <w:t>Fortalecimiento rectoría.</w:t>
      </w:r>
    </w:p>
    <w:p w14:paraId="4E75CD7C" w14:textId="18D381A0" w:rsidR="001956BA" w:rsidRDefault="001956BA" w:rsidP="00357752">
      <w:pPr>
        <w:pStyle w:val="Prrafodelista"/>
        <w:numPr>
          <w:ilvl w:val="0"/>
          <w:numId w:val="11"/>
        </w:numPr>
        <w:spacing w:before="0" w:after="160"/>
      </w:pPr>
      <w:r>
        <w:t>Gestión de enfoque sistémico.</w:t>
      </w:r>
    </w:p>
    <w:p w14:paraId="1858E365" w14:textId="0520A67A" w:rsidR="001956BA" w:rsidRDefault="001956BA" w:rsidP="00357752">
      <w:pPr>
        <w:pStyle w:val="Prrafodelista"/>
        <w:numPr>
          <w:ilvl w:val="0"/>
          <w:numId w:val="12"/>
        </w:numPr>
        <w:spacing w:before="0" w:after="160"/>
      </w:pPr>
      <w:r>
        <w:t>Estrategia de aprendizaje colaborativo.</w:t>
      </w:r>
    </w:p>
    <w:p w14:paraId="41E56E7C" w14:textId="509F5782" w:rsidR="001956BA" w:rsidRDefault="001956BA" w:rsidP="00357752">
      <w:pPr>
        <w:pStyle w:val="Prrafodelista"/>
        <w:numPr>
          <w:ilvl w:val="0"/>
          <w:numId w:val="13"/>
        </w:numPr>
        <w:spacing w:before="0" w:after="160"/>
      </w:pPr>
      <w:r>
        <w:t>Coordinación sectorial para el mejoramiento.</w:t>
      </w:r>
    </w:p>
    <w:p w14:paraId="4FA20D1F" w14:textId="0BECF11E" w:rsidR="001956BA" w:rsidRDefault="001956BA" w:rsidP="00357752">
      <w:pPr>
        <w:pStyle w:val="Prrafodelista"/>
        <w:numPr>
          <w:ilvl w:val="0"/>
          <w:numId w:val="13"/>
        </w:numPr>
        <w:spacing w:before="0" w:after="160"/>
      </w:pPr>
      <w:r>
        <w:t>Desarrollo Sistema de monitoreo de la calidad.</w:t>
      </w:r>
    </w:p>
    <w:p w14:paraId="650CDB46" w14:textId="1BEACC0A" w:rsidR="001956BA" w:rsidRDefault="001956BA" w:rsidP="00357752">
      <w:pPr>
        <w:pStyle w:val="Prrafodelista"/>
        <w:numPr>
          <w:ilvl w:val="0"/>
          <w:numId w:val="13"/>
        </w:numPr>
        <w:spacing w:before="0" w:after="160"/>
      </w:pPr>
      <w:r>
        <w:t>Política de humanización.</w:t>
      </w:r>
    </w:p>
    <w:p w14:paraId="60686BDE" w14:textId="19A261B2" w:rsidR="001956BA" w:rsidRDefault="001956BA" w:rsidP="00357752">
      <w:pPr>
        <w:pStyle w:val="Prrafodelista"/>
        <w:numPr>
          <w:ilvl w:val="0"/>
          <w:numId w:val="13"/>
        </w:numPr>
        <w:spacing w:before="0" w:after="160"/>
      </w:pPr>
      <w:r>
        <w:lastRenderedPageBreak/>
        <w:t>Alianzas estratégicas.</w:t>
      </w:r>
    </w:p>
    <w:p w14:paraId="2FB163AA" w14:textId="058A96C6" w:rsidR="001956BA" w:rsidRDefault="001956BA" w:rsidP="00357752">
      <w:pPr>
        <w:pStyle w:val="Prrafodelista"/>
        <w:numPr>
          <w:ilvl w:val="0"/>
          <w:numId w:val="13"/>
        </w:numPr>
        <w:spacing w:before="0" w:after="160"/>
      </w:pPr>
      <w:r>
        <w:t>Centrar los esfuerzos del sistema de salud en las personas (usuarios y trabajadores).</w:t>
      </w:r>
    </w:p>
    <w:p w14:paraId="6E6379E1" w14:textId="30C6EABE" w:rsidR="001956BA" w:rsidRDefault="001956BA" w:rsidP="00357752">
      <w:pPr>
        <w:pStyle w:val="Prrafodelista"/>
        <w:numPr>
          <w:ilvl w:val="0"/>
          <w:numId w:val="14"/>
        </w:numPr>
        <w:spacing w:before="0" w:after="160"/>
        <w:ind w:left="1210"/>
      </w:pPr>
      <w:r>
        <w:t>Objetivos estratégicos.</w:t>
      </w:r>
    </w:p>
    <w:p w14:paraId="2B914306" w14:textId="4ED092B9" w:rsidR="005858E7" w:rsidRDefault="005858E7" w:rsidP="00357752">
      <w:pPr>
        <w:pStyle w:val="Prrafodelista"/>
        <w:numPr>
          <w:ilvl w:val="0"/>
          <w:numId w:val="14"/>
        </w:numPr>
        <w:spacing w:before="0" w:after="160"/>
        <w:ind w:left="1210"/>
      </w:pPr>
      <w:r>
        <w:t xml:space="preserve">Objetivos </w:t>
      </w:r>
      <w:r w:rsidR="001956BA">
        <w:t>específicos.</w:t>
      </w:r>
    </w:p>
    <w:p w14:paraId="666D9663" w14:textId="3299A849" w:rsidR="005858E7" w:rsidRDefault="005858E7" w:rsidP="00357752">
      <w:pPr>
        <w:pStyle w:val="Prrafodelista"/>
        <w:numPr>
          <w:ilvl w:val="0"/>
          <w:numId w:val="14"/>
        </w:numPr>
        <w:spacing w:before="0" w:after="160"/>
        <w:ind w:left="1210"/>
      </w:pPr>
      <w:r>
        <w:t>Principio orientador</w:t>
      </w:r>
      <w:r w:rsidR="001956BA">
        <w:t>.</w:t>
      </w:r>
    </w:p>
    <w:p w14:paraId="439751BE" w14:textId="4BD9D3A2" w:rsidR="005858E7" w:rsidRDefault="005858E7" w:rsidP="00357752">
      <w:pPr>
        <w:pStyle w:val="Prrafodelista"/>
        <w:numPr>
          <w:ilvl w:val="0"/>
          <w:numId w:val="14"/>
        </w:numPr>
        <w:spacing w:before="0" w:after="160"/>
        <w:ind w:left="1210"/>
      </w:pPr>
      <w:r>
        <w:t>Directrices de calidad</w:t>
      </w:r>
      <w:r w:rsidR="001956BA">
        <w:t>.</w:t>
      </w:r>
    </w:p>
    <w:p w14:paraId="7A07DF1A" w14:textId="7E98C2E4" w:rsidR="001956BA" w:rsidRDefault="001956BA" w:rsidP="00357752">
      <w:pPr>
        <w:pStyle w:val="Prrafodelista"/>
        <w:numPr>
          <w:ilvl w:val="0"/>
          <w:numId w:val="14"/>
        </w:numPr>
        <w:spacing w:before="0" w:after="160"/>
        <w:ind w:left="1210"/>
      </w:pPr>
      <w:r>
        <w:t>Estrategias.</w:t>
      </w:r>
    </w:p>
    <w:p w14:paraId="4CFC144C" w14:textId="4579AB40" w:rsidR="001956BA" w:rsidRDefault="001956BA" w:rsidP="00357752">
      <w:pPr>
        <w:pStyle w:val="Prrafodelista"/>
        <w:numPr>
          <w:ilvl w:val="0"/>
          <w:numId w:val="15"/>
        </w:numPr>
        <w:spacing w:before="0" w:after="160"/>
      </w:pPr>
      <w:r>
        <w:t>Fomentar la cultura de la autoevaluación para el mejoramiento continuo del Sistema de Salud.</w:t>
      </w:r>
    </w:p>
    <w:p w14:paraId="0350F9F9" w14:textId="67AB8AFE" w:rsidR="001956BA" w:rsidRDefault="001956BA" w:rsidP="00357752">
      <w:pPr>
        <w:pStyle w:val="Prrafodelista"/>
        <w:numPr>
          <w:ilvl w:val="0"/>
          <w:numId w:val="16"/>
        </w:numPr>
        <w:spacing w:before="0" w:after="160"/>
        <w:ind w:left="1210"/>
      </w:pPr>
      <w:r>
        <w:t>Excelencia e innovación.</w:t>
      </w:r>
    </w:p>
    <w:p w14:paraId="1189C243" w14:textId="3B001CD2" w:rsidR="001956BA" w:rsidRDefault="001956BA" w:rsidP="00357752">
      <w:pPr>
        <w:pStyle w:val="Prrafodelista"/>
        <w:numPr>
          <w:ilvl w:val="0"/>
          <w:numId w:val="16"/>
        </w:numPr>
        <w:spacing w:before="0" w:after="160"/>
        <w:ind w:left="1210"/>
      </w:pPr>
      <w:r>
        <w:t>Reconocimiento experiencias exitosas.</w:t>
      </w:r>
    </w:p>
    <w:p w14:paraId="20454315" w14:textId="0E5E895F" w:rsidR="001956BA" w:rsidRDefault="001956BA" w:rsidP="00357752">
      <w:pPr>
        <w:pStyle w:val="Prrafodelista"/>
        <w:numPr>
          <w:ilvl w:val="0"/>
          <w:numId w:val="16"/>
        </w:numPr>
        <w:spacing w:before="0" w:after="160"/>
        <w:ind w:left="1210"/>
      </w:pPr>
      <w:r>
        <w:t>Fomento de la acreditación.</w:t>
      </w:r>
    </w:p>
    <w:p w14:paraId="31261E03" w14:textId="57B5D2E9" w:rsidR="00CD0E75" w:rsidRDefault="00CD0E75" w:rsidP="00CD0E75">
      <w:pPr>
        <w:pStyle w:val="Ttulo2"/>
      </w:pPr>
      <w:bookmarkStart w:id="5" w:name="_Toc151580022"/>
      <w:r>
        <w:t>Presentación de informes</w:t>
      </w:r>
      <w:bookmarkEnd w:id="5"/>
    </w:p>
    <w:p w14:paraId="1E5A3482" w14:textId="77777777" w:rsidR="00CD0E75" w:rsidRDefault="00CD0E75" w:rsidP="00336C50">
      <w:pPr>
        <w:spacing w:before="0" w:after="160"/>
        <w:ind w:firstLine="708"/>
      </w:pPr>
      <w:r>
        <w:t>En la presentación de informes, correspondientes a la satisfacción del servicio, se debe tener en cuenta algunos puntos importantes como son la evaluación y el seguimiento del plan; este documento informe, se realizará mediante dos aspectos fundamentales a saber: 1) monitoreo y seguimiento a los indicadores definidos por la actualización del sistema de información para la calidad y 2) la participación efectiva de los actores involucrados en la ejecución del PNMCS.</w:t>
      </w:r>
    </w:p>
    <w:p w14:paraId="75A9D7A5" w14:textId="77777777" w:rsidR="00CD0E75" w:rsidRDefault="00CD0E75" w:rsidP="00336C50">
      <w:pPr>
        <w:spacing w:before="0" w:after="160"/>
        <w:ind w:firstLine="708"/>
      </w:pPr>
      <w:r>
        <w:t>Una vez efectuada esta primera instancia, será el Ministerio de Salud y Protección Social, quien recopilará, analizará, consolidará y dispondrá la información necesaria para llevar a cabo el seguimiento del Plan de mejoramiento de la calidad en salud, presentado por las instancias respectivas.</w:t>
      </w:r>
    </w:p>
    <w:p w14:paraId="1AE55018" w14:textId="4140F523" w:rsidR="00843532" w:rsidRDefault="00CD0E75" w:rsidP="00CD0E75">
      <w:pPr>
        <w:spacing w:before="0" w:after="160"/>
        <w:ind w:firstLine="0"/>
      </w:pPr>
      <w:r>
        <w:lastRenderedPageBreak/>
        <w:t>Los objetivos definidos por el Ministerio de Salud y Protección Social, se relacionan con:</w:t>
      </w:r>
    </w:p>
    <w:p w14:paraId="7009783E" w14:textId="2B148EE9" w:rsidR="00843532" w:rsidRDefault="00CD0E75" w:rsidP="00357752">
      <w:pPr>
        <w:pStyle w:val="Prrafodelista"/>
        <w:numPr>
          <w:ilvl w:val="0"/>
          <w:numId w:val="17"/>
        </w:numPr>
        <w:spacing w:before="0" w:after="160"/>
      </w:pPr>
      <w:r w:rsidRPr="00CD0E75">
        <w:rPr>
          <w:b/>
          <w:bCs/>
        </w:rPr>
        <w:t>Monitoreo y evaluación:</w:t>
      </w:r>
      <w:r w:rsidRPr="00CD0E75">
        <w:t xml:space="preserve"> del cumplimiento de los objetivos propuestos en el PNMCS.</w:t>
      </w:r>
    </w:p>
    <w:p w14:paraId="276D072D" w14:textId="2F00486C" w:rsidR="00CD0E75" w:rsidRDefault="00CD0E75" w:rsidP="00357752">
      <w:pPr>
        <w:pStyle w:val="Prrafodelista"/>
        <w:numPr>
          <w:ilvl w:val="0"/>
          <w:numId w:val="17"/>
        </w:numPr>
        <w:spacing w:before="0" w:after="160"/>
      </w:pPr>
      <w:r w:rsidRPr="00CD0E75">
        <w:rPr>
          <w:b/>
          <w:bCs/>
        </w:rPr>
        <w:t>Consolidar la cultura de seguimiento:</w:t>
      </w:r>
      <w:r>
        <w:t xml:space="preserve"> c</w:t>
      </w:r>
      <w:r w:rsidRPr="00CD0E75">
        <w:t>onsolidar una cultura de monitoreo y evaluación de las distintas entidades territoriales y en todos los agentes del sistema.</w:t>
      </w:r>
    </w:p>
    <w:p w14:paraId="5C09C973" w14:textId="38E7131A" w:rsidR="00CD0E75" w:rsidRDefault="00CD0E75" w:rsidP="00357752">
      <w:pPr>
        <w:pStyle w:val="Prrafodelista"/>
        <w:numPr>
          <w:ilvl w:val="0"/>
          <w:numId w:val="17"/>
        </w:numPr>
        <w:spacing w:before="0" w:after="160"/>
      </w:pPr>
      <w:r w:rsidRPr="00CD0E75">
        <w:rPr>
          <w:b/>
          <w:bCs/>
        </w:rPr>
        <w:t>Difundir los resultados:</w:t>
      </w:r>
      <w:r w:rsidRPr="00CD0E75">
        <w:t xml:space="preserve"> del monitoreo y evaluación a través del Observatorio Nacional de Calidad en Salud y la estrategia nacional de movilización social en calidad.</w:t>
      </w:r>
    </w:p>
    <w:p w14:paraId="602CF21A" w14:textId="3416B0E0" w:rsidR="00CD0E75" w:rsidRDefault="00CD0E75" w:rsidP="00357752">
      <w:pPr>
        <w:pStyle w:val="Prrafodelista"/>
        <w:numPr>
          <w:ilvl w:val="0"/>
          <w:numId w:val="17"/>
        </w:numPr>
        <w:spacing w:before="0" w:after="160"/>
      </w:pPr>
      <w:r w:rsidRPr="00CD0E75">
        <w:rPr>
          <w:b/>
          <w:bCs/>
        </w:rPr>
        <w:t>Fuentes de información:</w:t>
      </w:r>
      <w:r>
        <w:t xml:space="preserve"> e</w:t>
      </w:r>
      <w:r w:rsidRPr="00CD0E75">
        <w:t>l seguimiento y evaluación del PNMCS se realizará teniendo en cuenta la línea base formulada a través del reporte realizado por las entidades objeto del ámbito de aplicación de la Resolución 256 de 2016 y por el Informe Nacional de Calidad, Colombia 2015.</w:t>
      </w:r>
    </w:p>
    <w:p w14:paraId="658C4688" w14:textId="285C1AF4" w:rsidR="00CD0E75" w:rsidRDefault="00CD0E75" w:rsidP="00357752">
      <w:pPr>
        <w:pStyle w:val="Prrafodelista"/>
        <w:numPr>
          <w:ilvl w:val="0"/>
          <w:numId w:val="17"/>
        </w:numPr>
        <w:spacing w:before="0" w:after="160"/>
      </w:pPr>
      <w:r w:rsidRPr="00CD0E75">
        <w:rPr>
          <w:b/>
          <w:bCs/>
        </w:rPr>
        <w:t>Gestionar conocimiento:</w:t>
      </w:r>
      <w:r>
        <w:t xml:space="preserve"> g</w:t>
      </w:r>
      <w:r w:rsidRPr="00CD0E75">
        <w:t>estionar el conocimiento derivado de la evidencia necesaria para orientar la formulación del PNMCS.</w:t>
      </w:r>
    </w:p>
    <w:p w14:paraId="00252A70" w14:textId="2C7E6D06" w:rsidR="00CD0E75" w:rsidRDefault="00CD0E75" w:rsidP="00336C50">
      <w:pPr>
        <w:spacing w:before="0" w:after="160"/>
        <w:ind w:firstLine="360"/>
      </w:pPr>
      <w:r w:rsidRPr="00CD0E75">
        <w:t>La generación de los informes, requiere tener presente algunos aspectos que permiten comprender su finalidad y secuencialidad, así como la consistencia en la información, estos pasos son:</w:t>
      </w:r>
    </w:p>
    <w:p w14:paraId="3EE3860D" w14:textId="41A3001A" w:rsidR="00CD0E75" w:rsidRDefault="00CD0E75" w:rsidP="00CD0E75">
      <w:pPr>
        <w:spacing w:before="0" w:after="160"/>
        <w:ind w:firstLine="0"/>
      </w:pPr>
      <w:r w:rsidRPr="00CD0E75">
        <w:rPr>
          <w:b/>
          <w:bCs/>
        </w:rPr>
        <w:t>Paso 1.</w:t>
      </w:r>
      <w:r>
        <w:t xml:space="preserve"> Definición del objeto de análisis</w:t>
      </w:r>
    </w:p>
    <w:p w14:paraId="399A7D7C" w14:textId="77777777" w:rsidR="00CD0E75" w:rsidRDefault="00CD0E75" w:rsidP="006A3A92">
      <w:pPr>
        <w:spacing w:before="0" w:after="160"/>
        <w:ind w:left="340" w:firstLine="0"/>
      </w:pPr>
      <w:r w:rsidRPr="00CD0E75">
        <w:rPr>
          <w:b/>
          <w:bCs/>
        </w:rPr>
        <w:t>a) Objeto principal:</w:t>
      </w:r>
      <w:r>
        <w:t xml:space="preserve"> se describe o se visualiza los canales de atención del usuario en cuanto el servicio recibido en las diferentes dimensiones de salud, se verifica la calidad del servicio por donde se realizó la atención.</w:t>
      </w:r>
    </w:p>
    <w:p w14:paraId="76CCD2F0" w14:textId="77777777" w:rsidR="00CD0E75" w:rsidRDefault="00CD0E75" w:rsidP="006A3A92">
      <w:pPr>
        <w:spacing w:before="0" w:after="160"/>
        <w:ind w:left="340" w:firstLine="0"/>
      </w:pPr>
    </w:p>
    <w:p w14:paraId="0929458B" w14:textId="2AC539AC" w:rsidR="00CD0E75" w:rsidRDefault="00CD0E75" w:rsidP="006A3A92">
      <w:pPr>
        <w:spacing w:before="0" w:after="160"/>
        <w:ind w:left="340" w:firstLine="0"/>
      </w:pPr>
      <w:r w:rsidRPr="00CD0E75">
        <w:rPr>
          <w:b/>
          <w:bCs/>
        </w:rPr>
        <w:lastRenderedPageBreak/>
        <w:t>b) Población objeto:</w:t>
      </w:r>
      <w:r>
        <w:t xml:space="preserve"> son los usuarios de la información estadísticas las cuales arrojan los resultados de las encuestas.</w:t>
      </w:r>
    </w:p>
    <w:p w14:paraId="7EEF1CA6" w14:textId="18DB26BD" w:rsidR="00CD0E75" w:rsidRDefault="00CD0E75" w:rsidP="00CD0E75">
      <w:pPr>
        <w:spacing w:before="0" w:after="160"/>
        <w:ind w:firstLine="0"/>
      </w:pPr>
      <w:r w:rsidRPr="00CD0E75">
        <w:rPr>
          <w:b/>
          <w:bCs/>
        </w:rPr>
        <w:t>Paso 2.</w:t>
      </w:r>
      <w:r>
        <w:t xml:space="preserve"> Aspectos a evaluar en la encuesta</w:t>
      </w:r>
    </w:p>
    <w:p w14:paraId="362B19B2" w14:textId="77777777" w:rsidR="00CD0E75" w:rsidRDefault="00CD0E75" w:rsidP="00357752">
      <w:pPr>
        <w:pStyle w:val="Prrafodelista"/>
        <w:numPr>
          <w:ilvl w:val="0"/>
          <w:numId w:val="18"/>
        </w:numPr>
        <w:spacing w:before="0" w:after="160"/>
      </w:pPr>
      <w:r>
        <w:t>Medios de accesos.</w:t>
      </w:r>
    </w:p>
    <w:p w14:paraId="2E859237" w14:textId="77777777" w:rsidR="00CD0E75" w:rsidRDefault="00CD0E75" w:rsidP="00357752">
      <w:pPr>
        <w:pStyle w:val="Prrafodelista"/>
        <w:numPr>
          <w:ilvl w:val="0"/>
          <w:numId w:val="18"/>
        </w:numPr>
        <w:spacing w:before="0" w:after="160"/>
      </w:pPr>
      <w:r>
        <w:t>Productos estadísticos.</w:t>
      </w:r>
    </w:p>
    <w:p w14:paraId="55470592" w14:textId="77777777" w:rsidR="00CD0E75" w:rsidRDefault="00CD0E75" w:rsidP="00357752">
      <w:pPr>
        <w:pStyle w:val="Prrafodelista"/>
        <w:numPr>
          <w:ilvl w:val="0"/>
          <w:numId w:val="18"/>
        </w:numPr>
        <w:spacing w:before="0" w:after="160"/>
      </w:pPr>
      <w:r>
        <w:t>Canales a evaluar.</w:t>
      </w:r>
    </w:p>
    <w:p w14:paraId="20AD97B8" w14:textId="77777777" w:rsidR="00CD0E75" w:rsidRDefault="00CD0E75" w:rsidP="00357752">
      <w:pPr>
        <w:pStyle w:val="Prrafodelista"/>
        <w:numPr>
          <w:ilvl w:val="0"/>
          <w:numId w:val="18"/>
        </w:numPr>
        <w:spacing w:before="0" w:after="160"/>
      </w:pPr>
      <w:r>
        <w:t>Eje presencial.</w:t>
      </w:r>
    </w:p>
    <w:p w14:paraId="3EA233FA" w14:textId="77777777" w:rsidR="00CD0E75" w:rsidRDefault="00CD0E75" w:rsidP="00357752">
      <w:pPr>
        <w:pStyle w:val="Prrafodelista"/>
        <w:numPr>
          <w:ilvl w:val="0"/>
          <w:numId w:val="18"/>
        </w:numPr>
        <w:spacing w:before="0" w:after="160"/>
      </w:pPr>
      <w:r>
        <w:t>Eje sala especializada.</w:t>
      </w:r>
    </w:p>
    <w:p w14:paraId="6FB0D842" w14:textId="77777777" w:rsidR="00CD0E75" w:rsidRDefault="00CD0E75" w:rsidP="00357752">
      <w:pPr>
        <w:pStyle w:val="Prrafodelista"/>
        <w:numPr>
          <w:ilvl w:val="0"/>
          <w:numId w:val="18"/>
        </w:numPr>
        <w:spacing w:before="0" w:after="160"/>
      </w:pPr>
      <w:r>
        <w:t>Eje telefónico.</w:t>
      </w:r>
    </w:p>
    <w:p w14:paraId="123B973B" w14:textId="6E653F07" w:rsidR="00CD0E75" w:rsidRDefault="00CD0E75" w:rsidP="00357752">
      <w:pPr>
        <w:pStyle w:val="Prrafodelista"/>
        <w:numPr>
          <w:ilvl w:val="0"/>
          <w:numId w:val="18"/>
        </w:numPr>
        <w:spacing w:before="0" w:after="160"/>
      </w:pPr>
      <w:r>
        <w:t>Eje correspondencia.</w:t>
      </w:r>
    </w:p>
    <w:p w14:paraId="0E275320" w14:textId="7F0A52D2" w:rsidR="00CD0E75" w:rsidRDefault="00CD0E75" w:rsidP="00CD0E75">
      <w:pPr>
        <w:spacing w:before="0" w:after="160"/>
        <w:ind w:firstLine="0"/>
      </w:pPr>
      <w:r w:rsidRPr="00CD0E75">
        <w:rPr>
          <w:b/>
          <w:bCs/>
        </w:rPr>
        <w:t>Paso 3.</w:t>
      </w:r>
      <w:r>
        <w:t xml:space="preserve"> Elaboración de la herramienta</w:t>
      </w:r>
    </w:p>
    <w:p w14:paraId="15ACA74D" w14:textId="77777777" w:rsidR="00CD0E75" w:rsidRDefault="00CD0E75" w:rsidP="00CD0E75">
      <w:pPr>
        <w:spacing w:before="0" w:after="160"/>
        <w:ind w:firstLine="0"/>
      </w:pPr>
      <w:r>
        <w:t>● Encuesta:</w:t>
      </w:r>
    </w:p>
    <w:p w14:paraId="24D0C78A" w14:textId="77777777" w:rsidR="00CD0E75" w:rsidRDefault="00CD0E75" w:rsidP="00357752">
      <w:pPr>
        <w:pStyle w:val="Prrafodelista"/>
        <w:numPr>
          <w:ilvl w:val="0"/>
          <w:numId w:val="20"/>
        </w:numPr>
        <w:spacing w:before="0" w:after="160"/>
      </w:pPr>
      <w:r>
        <w:t>Equipo de trabajo (estadísticas)</w:t>
      </w:r>
    </w:p>
    <w:p w14:paraId="7883CD59" w14:textId="77777777" w:rsidR="00CD0E75" w:rsidRDefault="00CD0E75" w:rsidP="00357752">
      <w:pPr>
        <w:pStyle w:val="Prrafodelista"/>
        <w:numPr>
          <w:ilvl w:val="0"/>
          <w:numId w:val="20"/>
        </w:numPr>
        <w:spacing w:before="0" w:after="160"/>
      </w:pPr>
      <w:r>
        <w:t>Elaboración de encuestas o cuestionarios.</w:t>
      </w:r>
    </w:p>
    <w:p w14:paraId="7369D5D3" w14:textId="77777777" w:rsidR="00CD0E75" w:rsidRDefault="00CD0E75" w:rsidP="00357752">
      <w:pPr>
        <w:pStyle w:val="Prrafodelista"/>
        <w:numPr>
          <w:ilvl w:val="0"/>
          <w:numId w:val="20"/>
        </w:numPr>
        <w:spacing w:before="0" w:after="160"/>
      </w:pPr>
      <w:r>
        <w:t>Validación del cuestionario.</w:t>
      </w:r>
    </w:p>
    <w:p w14:paraId="3E3D01A7" w14:textId="77777777" w:rsidR="00CD0E75" w:rsidRDefault="00CD0E75" w:rsidP="00CD0E75">
      <w:pPr>
        <w:spacing w:before="0" w:after="160"/>
        <w:ind w:firstLine="0"/>
      </w:pPr>
      <w:r>
        <w:t>● Secciones del cuestionario:</w:t>
      </w:r>
    </w:p>
    <w:p w14:paraId="3E9FEC12" w14:textId="77777777" w:rsidR="00CD0E75" w:rsidRDefault="00CD0E75" w:rsidP="00357752">
      <w:pPr>
        <w:pStyle w:val="Prrafodelista"/>
        <w:numPr>
          <w:ilvl w:val="0"/>
          <w:numId w:val="19"/>
        </w:numPr>
        <w:spacing w:before="0" w:after="160"/>
      </w:pPr>
      <w:r>
        <w:t>Descripción general del uso de las estadísticas.</w:t>
      </w:r>
    </w:p>
    <w:p w14:paraId="183041A3" w14:textId="77777777" w:rsidR="00CD0E75" w:rsidRDefault="00CD0E75" w:rsidP="00357752">
      <w:pPr>
        <w:pStyle w:val="Prrafodelista"/>
        <w:numPr>
          <w:ilvl w:val="0"/>
          <w:numId w:val="19"/>
        </w:numPr>
        <w:spacing w:before="0" w:after="160"/>
      </w:pPr>
      <w:r>
        <w:t>Medición de satisfacción en relación al servicio de atención al usuario y los productos.</w:t>
      </w:r>
    </w:p>
    <w:p w14:paraId="0E52CE8E" w14:textId="77777777" w:rsidR="00CD0E75" w:rsidRDefault="00CD0E75" w:rsidP="00357752">
      <w:pPr>
        <w:pStyle w:val="Prrafodelista"/>
        <w:numPr>
          <w:ilvl w:val="0"/>
          <w:numId w:val="19"/>
        </w:numPr>
        <w:spacing w:before="0" w:after="160"/>
      </w:pPr>
      <w:r>
        <w:t>Caracterización de usuarios.</w:t>
      </w:r>
    </w:p>
    <w:p w14:paraId="1DAC42D8" w14:textId="19CAC3E1" w:rsidR="00CD0E75" w:rsidRDefault="00CD0E75" w:rsidP="00357752">
      <w:pPr>
        <w:pStyle w:val="Prrafodelista"/>
        <w:numPr>
          <w:ilvl w:val="0"/>
          <w:numId w:val="19"/>
        </w:numPr>
        <w:spacing w:before="0" w:after="160"/>
      </w:pPr>
      <w:r>
        <w:t>Consulta ciudadana: ejemplo: “¿Cuáles son las estadísticas y/o iniciativas que requieren de nuestra institución para elevar su nivel de satisfacción?”.</w:t>
      </w:r>
    </w:p>
    <w:p w14:paraId="0D804742" w14:textId="4A470C2A" w:rsidR="00CD0E75" w:rsidRDefault="00CD0E75" w:rsidP="00CD0E75">
      <w:pPr>
        <w:spacing w:before="0" w:after="160"/>
        <w:ind w:firstLine="0"/>
      </w:pPr>
      <w:r w:rsidRPr="00CD0E75">
        <w:rPr>
          <w:b/>
          <w:bCs/>
        </w:rPr>
        <w:lastRenderedPageBreak/>
        <w:t>Paso 4.</w:t>
      </w:r>
      <w:r>
        <w:t xml:space="preserve"> Proceso de recolección</w:t>
      </w:r>
    </w:p>
    <w:p w14:paraId="0D3A5DA9" w14:textId="77777777" w:rsidR="00CD0E75" w:rsidRDefault="00CD0E75" w:rsidP="00357752">
      <w:pPr>
        <w:pStyle w:val="Prrafodelista"/>
        <w:numPr>
          <w:ilvl w:val="0"/>
          <w:numId w:val="21"/>
        </w:numPr>
        <w:spacing w:before="0" w:after="160"/>
      </w:pPr>
      <w:r>
        <w:t>Censo de usuarios de la institución.</w:t>
      </w:r>
    </w:p>
    <w:p w14:paraId="1327D618" w14:textId="77777777" w:rsidR="00CD0E75" w:rsidRDefault="00CD0E75" w:rsidP="00357752">
      <w:pPr>
        <w:pStyle w:val="Prrafodelista"/>
        <w:numPr>
          <w:ilvl w:val="0"/>
          <w:numId w:val="21"/>
        </w:numPr>
        <w:spacing w:before="0" w:after="160"/>
      </w:pPr>
      <w:r>
        <w:t>Testeo del formulario web.</w:t>
      </w:r>
    </w:p>
    <w:p w14:paraId="7A4D04F2" w14:textId="77777777" w:rsidR="00CD0E75" w:rsidRDefault="00CD0E75" w:rsidP="00357752">
      <w:pPr>
        <w:pStyle w:val="Prrafodelista"/>
        <w:numPr>
          <w:ilvl w:val="0"/>
          <w:numId w:val="21"/>
        </w:numPr>
        <w:spacing w:before="0" w:after="160"/>
      </w:pPr>
      <w:r>
        <w:t>Habilitación del cuestionario web.</w:t>
      </w:r>
    </w:p>
    <w:p w14:paraId="77C3BAE3" w14:textId="77777777" w:rsidR="00CD0E75" w:rsidRDefault="00CD0E75" w:rsidP="00357752">
      <w:pPr>
        <w:pStyle w:val="Prrafodelista"/>
        <w:numPr>
          <w:ilvl w:val="0"/>
          <w:numId w:val="21"/>
        </w:numPr>
        <w:spacing w:before="0" w:after="160"/>
      </w:pPr>
      <w:r>
        <w:t>Período de recolección.</w:t>
      </w:r>
    </w:p>
    <w:p w14:paraId="63B6A193" w14:textId="2AE583C9" w:rsidR="00CD0E75" w:rsidRDefault="00CD0E75" w:rsidP="00357752">
      <w:pPr>
        <w:pStyle w:val="Prrafodelista"/>
        <w:numPr>
          <w:ilvl w:val="0"/>
          <w:numId w:val="21"/>
        </w:numPr>
        <w:spacing w:before="0" w:after="160"/>
      </w:pPr>
      <w:r>
        <w:t>Respuestas.</w:t>
      </w:r>
    </w:p>
    <w:p w14:paraId="786A1A00" w14:textId="637BEFF3" w:rsidR="00CD0E75" w:rsidRDefault="00CD0E75" w:rsidP="00CD0E75">
      <w:pPr>
        <w:spacing w:before="0" w:after="160"/>
        <w:ind w:firstLine="0"/>
      </w:pPr>
      <w:r w:rsidRPr="00CD0E75">
        <w:rPr>
          <w:b/>
          <w:bCs/>
        </w:rPr>
        <w:t>Paso 5.</w:t>
      </w:r>
      <w:r>
        <w:t xml:space="preserve"> Aplicación y seguimiento</w:t>
      </w:r>
    </w:p>
    <w:p w14:paraId="638E7501" w14:textId="19747414" w:rsidR="00CD0E75" w:rsidRDefault="00CD0E75" w:rsidP="00CD0E75">
      <w:pPr>
        <w:spacing w:before="0" w:after="160"/>
        <w:ind w:firstLine="0"/>
      </w:pPr>
      <w:r>
        <w:t>La adaptación de lineamientos, de diagramas y algoritmos, las IPS junto con los prestadores primarios de la red, ejecutan las actividades con calidad y oportunidad; socializan la ruta con la red de prestadores y hacen los ajustes necesarios en cuanto a contratación, flujo de información, monitoreo y seguimiento. Se hace visita a las IPS primarias dos veces al año, seguimiento a la entrega de informes mensuales y se revisa la ejecución de los programas de promoción y prevención.</w:t>
      </w:r>
    </w:p>
    <w:p w14:paraId="488FC779" w14:textId="77777777" w:rsidR="00CD0E75" w:rsidRDefault="00CD0E75" w:rsidP="00CD0E75">
      <w:pPr>
        <w:spacing w:before="0" w:after="160"/>
        <w:ind w:firstLine="0"/>
      </w:pPr>
      <w:r>
        <w:t>En cuanto a los aspectos que debe tener la encuesta para llevar a cabo su evaluación, es necesario considerar los que se encuentran descritos en la siguiente tabla:</w:t>
      </w:r>
    </w:p>
    <w:p w14:paraId="76260109" w14:textId="245AAA5B" w:rsidR="00CD0E75" w:rsidRDefault="00CD0E75" w:rsidP="00CD0E75">
      <w:pPr>
        <w:spacing w:before="0" w:after="160"/>
        <w:ind w:firstLine="0"/>
      </w:pPr>
      <w:r w:rsidRPr="00CD0E75">
        <w:rPr>
          <w:b/>
          <w:bCs/>
        </w:rPr>
        <w:t>Tabla 1.</w:t>
      </w:r>
      <w:r>
        <w:t xml:space="preserve"> Aspectos a evaluar en la encuesta</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1, indica algunos aspectos a tener en cuenta cuando se realiza la encuesta que hace parte de los informes de la satisfacción del servicio."/>
      </w:tblPr>
      <w:tblGrid>
        <w:gridCol w:w="2689"/>
        <w:gridCol w:w="4961"/>
      </w:tblGrid>
      <w:tr w:rsidR="00CD0E75" w:rsidRPr="00CD0E75" w14:paraId="1A5EBB37" w14:textId="77777777" w:rsidTr="00CD0E75">
        <w:trPr>
          <w:tblHeader/>
          <w:jc w:val="center"/>
        </w:trPr>
        <w:tc>
          <w:tcPr>
            <w:tcW w:w="2689" w:type="dxa"/>
            <w:shd w:val="clear" w:color="auto" w:fill="D9D9D9" w:themeFill="background1" w:themeFillShade="D9"/>
          </w:tcPr>
          <w:p w14:paraId="73A78D9E"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Aspecto</w:t>
            </w:r>
          </w:p>
        </w:tc>
        <w:tc>
          <w:tcPr>
            <w:tcW w:w="4961" w:type="dxa"/>
            <w:shd w:val="clear" w:color="auto" w:fill="D9D9D9" w:themeFill="background1" w:themeFillShade="D9"/>
          </w:tcPr>
          <w:p w14:paraId="7DF0CFBF"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Consideraciones presentes en la evaluación</w:t>
            </w:r>
          </w:p>
        </w:tc>
      </w:tr>
      <w:tr w:rsidR="00CD0E75" w:rsidRPr="00CD0E75" w14:paraId="7E46FB2C" w14:textId="77777777" w:rsidTr="00CD0E75">
        <w:trPr>
          <w:jc w:val="center"/>
        </w:trPr>
        <w:tc>
          <w:tcPr>
            <w:tcW w:w="2689" w:type="dxa"/>
          </w:tcPr>
          <w:p w14:paraId="3F40E4F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Medios de accesos</w:t>
            </w:r>
          </w:p>
        </w:tc>
        <w:tc>
          <w:tcPr>
            <w:tcW w:w="4961" w:type="dxa"/>
          </w:tcPr>
          <w:p w14:paraId="379C326B"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Accesibilidad, calidad del servicio, efectividad, claridad, orientación técnica, cordialidad, utilidad y tiempo de respuesta.</w:t>
            </w:r>
          </w:p>
        </w:tc>
      </w:tr>
      <w:tr w:rsidR="00CD0E75" w:rsidRPr="00CD0E75" w14:paraId="4DBF5BB5" w14:textId="77777777" w:rsidTr="00CD0E75">
        <w:trPr>
          <w:jc w:val="center"/>
        </w:trPr>
        <w:tc>
          <w:tcPr>
            <w:tcW w:w="2689" w:type="dxa"/>
          </w:tcPr>
          <w:p w14:paraId="041ED20E"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Productos Estadísticos</w:t>
            </w:r>
          </w:p>
        </w:tc>
        <w:tc>
          <w:tcPr>
            <w:tcW w:w="4961" w:type="dxa"/>
          </w:tcPr>
          <w:p w14:paraId="2D6D1B5C"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Disponibilidad, completitud, claridad, confiabilidad, actualización, precisión.</w:t>
            </w:r>
          </w:p>
        </w:tc>
      </w:tr>
      <w:tr w:rsidR="00CD0E75" w:rsidRPr="00CD0E75" w14:paraId="59C4B24C" w14:textId="77777777" w:rsidTr="00CD0E75">
        <w:trPr>
          <w:jc w:val="center"/>
        </w:trPr>
        <w:tc>
          <w:tcPr>
            <w:tcW w:w="2689" w:type="dxa"/>
          </w:tcPr>
          <w:p w14:paraId="412E0CF0"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 xml:space="preserve">Canales a evaluar </w:t>
            </w:r>
          </w:p>
        </w:tc>
        <w:tc>
          <w:tcPr>
            <w:tcW w:w="4961" w:type="dxa"/>
          </w:tcPr>
          <w:p w14:paraId="1EB33964"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Presencial.</w:t>
            </w:r>
          </w:p>
          <w:p w14:paraId="5CAD81E0"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 xml:space="preserve">Sala especializada. </w:t>
            </w:r>
          </w:p>
          <w:p w14:paraId="075C5255"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Telefónico.</w:t>
            </w:r>
          </w:p>
          <w:p w14:paraId="7BCF4631"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lastRenderedPageBreak/>
              <w:t>Correspondencia (comunicaciones escritas físicas/virtuales)</w:t>
            </w:r>
          </w:p>
        </w:tc>
      </w:tr>
      <w:tr w:rsidR="00CD0E75" w:rsidRPr="00CD0E75" w14:paraId="6E8F4389" w14:textId="77777777" w:rsidTr="00CD0E75">
        <w:trPr>
          <w:jc w:val="center"/>
        </w:trPr>
        <w:tc>
          <w:tcPr>
            <w:tcW w:w="2689" w:type="dxa"/>
          </w:tcPr>
          <w:p w14:paraId="69F8E80C"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presencial:</w:t>
            </w:r>
          </w:p>
          <w:p w14:paraId="0CEAF76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2D227C4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F071A78"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7EC163C6" w14:textId="77777777" w:rsidTr="00CD0E75">
        <w:trPr>
          <w:jc w:val="center"/>
        </w:trPr>
        <w:tc>
          <w:tcPr>
            <w:tcW w:w="2689" w:type="dxa"/>
          </w:tcPr>
          <w:p w14:paraId="091EC5BA"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sala especializada:</w:t>
            </w:r>
          </w:p>
          <w:p w14:paraId="7C9413DC"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57CACDF7"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A4C5E11"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2CDF7C27" w14:textId="77777777" w:rsidTr="00CD0E75">
        <w:trPr>
          <w:jc w:val="center"/>
        </w:trPr>
        <w:tc>
          <w:tcPr>
            <w:tcW w:w="2689" w:type="dxa"/>
          </w:tcPr>
          <w:p w14:paraId="5C1DAC92"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telefónico:</w:t>
            </w:r>
          </w:p>
          <w:p w14:paraId="797250CD"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3192BAAA"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650FDEB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6DF795EC" w14:textId="77777777" w:rsidTr="00CD0E75">
        <w:trPr>
          <w:jc w:val="center"/>
        </w:trPr>
        <w:tc>
          <w:tcPr>
            <w:tcW w:w="2689" w:type="dxa"/>
          </w:tcPr>
          <w:p w14:paraId="14AAB911"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correspondencia:</w:t>
            </w:r>
          </w:p>
          <w:p w14:paraId="748A6CEE"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7D81E9A8"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7BEDD45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bl>
    <w:p w14:paraId="1F353C29" w14:textId="4E593AEC" w:rsidR="00CD0E75" w:rsidRPr="00CD0E75" w:rsidRDefault="00CD0E75">
      <w:pPr>
        <w:spacing w:before="0" w:after="160" w:line="259" w:lineRule="auto"/>
        <w:ind w:firstLine="0"/>
        <w:rPr>
          <w:lang w:val="es-ES_tradnl"/>
        </w:rPr>
      </w:pPr>
    </w:p>
    <w:p w14:paraId="19B1EDFC" w14:textId="38B86F5F" w:rsidR="00CD0E75" w:rsidRDefault="00CD0E75" w:rsidP="00CD0E75">
      <w:pPr>
        <w:pStyle w:val="Ttulo2"/>
      </w:pPr>
      <w:bookmarkStart w:id="6" w:name="_Toc151580023"/>
      <w:r>
        <w:t>Reporte oportuno de eventos adversos según sistema de notificación establecido</w:t>
      </w:r>
      <w:bookmarkEnd w:id="6"/>
    </w:p>
    <w:p w14:paraId="5A038D2D" w14:textId="77777777" w:rsidR="00CD0E75" w:rsidRDefault="00CD0E75" w:rsidP="008C0E48">
      <w:pPr>
        <w:spacing w:before="0" w:after="160"/>
        <w:ind w:firstLine="708"/>
      </w:pPr>
      <w:r>
        <w:t>Debe darse respuesta oportuna y a la mayor brevedad, teniendo en cuenta la información contenida en los reportes arrojados, de esta forma se procede al inicio de los trámites correspondientes, los cuales se enlistan a continuación:</w:t>
      </w:r>
    </w:p>
    <w:p w14:paraId="554BCCC4" w14:textId="653CB136" w:rsidR="00CD0E75" w:rsidRDefault="00CD0E75" w:rsidP="00CD0E75">
      <w:pPr>
        <w:spacing w:before="0" w:after="160"/>
        <w:ind w:firstLine="0"/>
      </w:pPr>
      <w:r w:rsidRPr="008C0E48">
        <w:rPr>
          <w:b/>
          <w:bCs/>
        </w:rPr>
        <w:t>1</w:t>
      </w:r>
      <w:r w:rsidR="008C0E48" w:rsidRPr="008C0E48">
        <w:rPr>
          <w:b/>
          <w:bCs/>
        </w:rPr>
        <w:t>.</w:t>
      </w:r>
      <w:r w:rsidR="008C0E48">
        <w:t xml:space="preserve"> </w:t>
      </w:r>
      <w:r>
        <w:t>Una vez recibida la notificación el Instituto Nacional de Vigilancia de Medicamentos y Alimentos- INVIMA, deberá proceder de la siguiente manera:</w:t>
      </w:r>
    </w:p>
    <w:p w14:paraId="57FB57BD" w14:textId="11F62051" w:rsidR="00CD0E75" w:rsidRDefault="00CD0E75" w:rsidP="00357752">
      <w:pPr>
        <w:pStyle w:val="Prrafodelista"/>
        <w:numPr>
          <w:ilvl w:val="1"/>
          <w:numId w:val="27"/>
        </w:numPr>
        <w:spacing w:before="0" w:after="160"/>
      </w:pPr>
      <w:r>
        <w:t>Enviar al reportante la confirmación del pronóstico en menor tiempo posible.</w:t>
      </w:r>
    </w:p>
    <w:p w14:paraId="6061D403" w14:textId="028287D3" w:rsidR="00CD0E75" w:rsidRDefault="00CD0E75" w:rsidP="00357752">
      <w:pPr>
        <w:pStyle w:val="Prrafodelista"/>
        <w:numPr>
          <w:ilvl w:val="1"/>
          <w:numId w:val="27"/>
        </w:numPr>
        <w:spacing w:before="0" w:after="160"/>
      </w:pPr>
      <w:r>
        <w:lastRenderedPageBreak/>
        <w:t>Realizar una evaluación de forma inmediata, la cual iniciará con la toma de acciones preventivas y correctivas, con el fin de disminuir el riesgo y evitar repeticiones. Se comunicará al Ministerio de Salud y Protección Social y demás trabajadores del sector público por medio de la página web indicada.</w:t>
      </w:r>
    </w:p>
    <w:p w14:paraId="240F5594" w14:textId="386A5772" w:rsidR="00CD0E75" w:rsidRDefault="00CD0E75" w:rsidP="00357752">
      <w:pPr>
        <w:pStyle w:val="Prrafodelista"/>
        <w:numPr>
          <w:ilvl w:val="1"/>
          <w:numId w:val="27"/>
        </w:numPr>
        <w:spacing w:before="0" w:after="160"/>
      </w:pPr>
      <w:r>
        <w:t>Informar al Instituto Nacional de Salud, y al INVIMA que se continuará con la investigación del caso y se solicitará la resolución por la cual se reglamenta el programa nacional de tecnovigilancia. Así como informar al fabricante o responsable del caso relacionado con el evento adverso, y que figure como tal en el registro sanitario, sobre la investigación respectiva, y se procederá a ser llevada al INVIMA bajo el término del caso.</w:t>
      </w:r>
    </w:p>
    <w:p w14:paraId="7B52C41C" w14:textId="655F0514" w:rsidR="00CD0E75" w:rsidRPr="00E4100D" w:rsidRDefault="00CD0E75" w:rsidP="00E4100D">
      <w:pPr>
        <w:pStyle w:val="Ttulo1"/>
        <w:numPr>
          <w:ilvl w:val="0"/>
          <w:numId w:val="1"/>
        </w:numPr>
      </w:pPr>
      <w:bookmarkStart w:id="7" w:name="_Toc150407034"/>
      <w:bookmarkStart w:id="8" w:name="_Toc151025937"/>
      <w:bookmarkStart w:id="9" w:name="_Toc151026126"/>
      <w:bookmarkStart w:id="10" w:name="_Toc151577897"/>
      <w:bookmarkStart w:id="11" w:name="_Toc151580024"/>
      <w:r w:rsidRPr="00E4100D">
        <w:t>El fabricante o responsable del caso evento adverso que figure como tal en el registro sanitario, hará una investigación sobre el asunto y se procederá a ser llevada al INVIMA bajo el término del caso.</w:t>
      </w:r>
      <w:bookmarkEnd w:id="7"/>
      <w:bookmarkEnd w:id="8"/>
      <w:bookmarkEnd w:id="9"/>
      <w:bookmarkEnd w:id="10"/>
      <w:bookmarkEnd w:id="11"/>
    </w:p>
    <w:p w14:paraId="313A72F7" w14:textId="5B1DFBCF" w:rsidR="00CD0E75" w:rsidRDefault="00CD0E75" w:rsidP="0068010F">
      <w:pPr>
        <w:pStyle w:val="Prrafodelista"/>
        <w:numPr>
          <w:ilvl w:val="0"/>
          <w:numId w:val="1"/>
        </w:numPr>
        <w:spacing w:before="0" w:after="160"/>
      </w:pPr>
      <w:r>
        <w:t>Una vez se concluya las investigaciones oportunas, el Instituto Nacional de Vigilancia de Medicamentos y Alimentos INVIMA procederá a:</w:t>
      </w:r>
    </w:p>
    <w:p w14:paraId="2A592CE6" w14:textId="5CFDD921" w:rsidR="00CD0E75" w:rsidRDefault="00CD0E75" w:rsidP="00357752">
      <w:pPr>
        <w:pStyle w:val="Prrafodelista"/>
        <w:numPr>
          <w:ilvl w:val="1"/>
          <w:numId w:val="28"/>
        </w:numPr>
        <w:spacing w:before="0" w:after="160"/>
      </w:pPr>
      <w:r>
        <w:t>Cerrar definitivamente la investigación del evento o incidente adverso.</w:t>
      </w:r>
    </w:p>
    <w:p w14:paraId="3A1C2BC0" w14:textId="0F20920D" w:rsidR="00CD0E75" w:rsidRDefault="00CD0E75" w:rsidP="00357752">
      <w:pPr>
        <w:pStyle w:val="Prrafodelista"/>
        <w:numPr>
          <w:ilvl w:val="1"/>
          <w:numId w:val="28"/>
        </w:numPr>
        <w:spacing w:before="0" w:after="160"/>
      </w:pPr>
      <w:r>
        <w:t>Cerrar la investigación del evento o incidente adverso con seguimiento durante un tiempo determinado.</w:t>
      </w:r>
    </w:p>
    <w:p w14:paraId="65C7476E" w14:textId="5E587F0E" w:rsidR="00CD0E75" w:rsidRDefault="00CD0E75" w:rsidP="00357752">
      <w:pPr>
        <w:pStyle w:val="Prrafodelista"/>
        <w:numPr>
          <w:ilvl w:val="1"/>
          <w:numId w:val="28"/>
        </w:numPr>
        <w:spacing w:before="0" w:after="160"/>
      </w:pPr>
      <w:r>
        <w:t>Realizar acciones de prevención y correctivas.</w:t>
      </w:r>
    </w:p>
    <w:p w14:paraId="290C2945" w14:textId="6562D26D" w:rsidR="00CD0E75" w:rsidRDefault="00CD0E75" w:rsidP="00357752">
      <w:pPr>
        <w:pStyle w:val="Prrafodelista"/>
        <w:numPr>
          <w:ilvl w:val="1"/>
          <w:numId w:val="28"/>
        </w:numPr>
        <w:spacing w:before="0" w:after="160"/>
      </w:pPr>
      <w:r>
        <w:t>Tomar medidas sanitarias del caso.</w:t>
      </w:r>
    </w:p>
    <w:p w14:paraId="5297FB88" w14:textId="77777777" w:rsidR="00CD0E75" w:rsidRDefault="00CD0E75" w:rsidP="008C0E48">
      <w:pPr>
        <w:spacing w:before="0" w:after="160"/>
        <w:ind w:firstLine="708"/>
      </w:pPr>
      <w:r>
        <w:t xml:space="preserve">El sistema de gestión del evento adverso, se describe como el conjunto de herramientas, acciones y procedimientos que se utilizan para analizar e identificar una </w:t>
      </w:r>
      <w:r>
        <w:lastRenderedPageBreak/>
        <w:t>falla o un daño al individuo o paciente con el propósito de prevenir o atenuar sus consecuencias.</w:t>
      </w:r>
    </w:p>
    <w:p w14:paraId="36B06E84" w14:textId="77777777" w:rsidR="00CD0E75" w:rsidRDefault="00CD0E75" w:rsidP="008C0E48">
      <w:pPr>
        <w:spacing w:before="0" w:after="160"/>
        <w:ind w:firstLine="708"/>
      </w:pPr>
      <w:r>
        <w:t>Los sistemas de vigilancia nacional de acreditación de salud de las instituciones prestadoras, incluyen en el contorno de gestión clínica, unas especialidades que exige a los establecimientos disponer de un sistema de vigilancia de eventos adversos asociados a la atención, que identifique, cuáles serán los eventos adversos y eventos centinela a vigilar de acuerdo a realidad asistencial, como son: métodos de vigilancia, cual es el procedimiento de reporte y registro de eventos adversos.</w:t>
      </w:r>
    </w:p>
    <w:p w14:paraId="298CA1C2" w14:textId="77777777" w:rsidR="00CD0E75" w:rsidRDefault="00CD0E75" w:rsidP="00CD0E75">
      <w:pPr>
        <w:spacing w:before="0" w:after="160"/>
        <w:ind w:firstLine="0"/>
      </w:pPr>
      <w:r>
        <w:t>Cuando se presenta un evento adverso, es necesario llevar a cabo la vigilancia de las condiciones de presentación, para su manejo, teniendo en cuenta:</w:t>
      </w:r>
    </w:p>
    <w:p w14:paraId="53797588" w14:textId="77777777" w:rsidR="00CD0E75" w:rsidRDefault="00CD0E75" w:rsidP="00357752">
      <w:pPr>
        <w:pStyle w:val="Prrafodelista"/>
        <w:numPr>
          <w:ilvl w:val="0"/>
          <w:numId w:val="29"/>
        </w:numPr>
        <w:spacing w:before="0" w:after="160"/>
      </w:pPr>
      <w:r>
        <w:t>Intentar distinguir los eventos adversos propiamente dichos, de las complicaciones propias de la patología del paciente, no asociadas al proceso de atención.</w:t>
      </w:r>
    </w:p>
    <w:p w14:paraId="08219FB1" w14:textId="77777777" w:rsidR="00CD0E75" w:rsidRDefault="00CD0E75" w:rsidP="00357752">
      <w:pPr>
        <w:pStyle w:val="Prrafodelista"/>
        <w:numPr>
          <w:ilvl w:val="0"/>
          <w:numId w:val="29"/>
        </w:numPr>
        <w:spacing w:before="0" w:after="160"/>
      </w:pPr>
      <w:r>
        <w:t>Incluir solo eventos con daño o bien agregar todos los errores o incidentes.</w:t>
      </w:r>
    </w:p>
    <w:p w14:paraId="275B863B" w14:textId="77777777" w:rsidR="00CD0E75" w:rsidRDefault="00CD0E75" w:rsidP="00357752">
      <w:pPr>
        <w:pStyle w:val="Prrafodelista"/>
        <w:numPr>
          <w:ilvl w:val="0"/>
          <w:numId w:val="29"/>
        </w:numPr>
        <w:spacing w:before="0" w:after="160"/>
      </w:pPr>
      <w:r>
        <w:t>La vulnerabilidad de los eventos. Todos los prevenibles (posibles o no) y las dificultades prácticas que se deben investigar en el caso.</w:t>
      </w:r>
    </w:p>
    <w:p w14:paraId="0A6EDA7B" w14:textId="77777777" w:rsidR="00CD0E75" w:rsidRDefault="00CD0E75" w:rsidP="00357752">
      <w:pPr>
        <w:pStyle w:val="Prrafodelista"/>
        <w:numPr>
          <w:ilvl w:val="0"/>
          <w:numId w:val="29"/>
        </w:numPr>
        <w:spacing w:before="0" w:after="160"/>
      </w:pPr>
      <w:r>
        <w:t>Áreas de la atención a los que se están asociados: uso de medicamentos, accidentes, infecciones, quirúrgicos, todas, etc.</w:t>
      </w:r>
    </w:p>
    <w:p w14:paraId="45467997" w14:textId="77777777" w:rsidR="00CD0E75" w:rsidRDefault="00CD0E75" w:rsidP="0068010F">
      <w:pPr>
        <w:spacing w:before="0" w:after="160"/>
        <w:ind w:firstLine="360"/>
      </w:pPr>
      <w:r>
        <w:t>Además, se deben tener presente las definiciones del caso o evento de acuerdo con la normatividad establecida:</w:t>
      </w:r>
    </w:p>
    <w:p w14:paraId="6B7DCC1B" w14:textId="7DC67C9A" w:rsidR="00CD0E75" w:rsidRDefault="00CD0E75" w:rsidP="00357752">
      <w:pPr>
        <w:pStyle w:val="Prrafodelista"/>
        <w:numPr>
          <w:ilvl w:val="0"/>
          <w:numId w:val="30"/>
        </w:numPr>
        <w:spacing w:before="0" w:after="160"/>
      </w:pPr>
      <w:r>
        <w:t>Sean consensuadas con los clínicos.</w:t>
      </w:r>
    </w:p>
    <w:p w14:paraId="540C0A43" w14:textId="42A72D7C" w:rsidR="00CD0E75" w:rsidRDefault="00CD0E75" w:rsidP="00357752">
      <w:pPr>
        <w:pStyle w:val="Prrafodelista"/>
        <w:numPr>
          <w:ilvl w:val="0"/>
          <w:numId w:val="30"/>
        </w:numPr>
        <w:spacing w:before="0" w:after="160"/>
      </w:pPr>
      <w:r>
        <w:t xml:space="preserve"> Sean estandarizadas y reconocidas por todos los involucrados.</w:t>
      </w:r>
    </w:p>
    <w:p w14:paraId="6CF2A040" w14:textId="2288CC89" w:rsidR="00CD0E75" w:rsidRDefault="00CD0E75" w:rsidP="00357752">
      <w:pPr>
        <w:pStyle w:val="Prrafodelista"/>
        <w:numPr>
          <w:ilvl w:val="0"/>
          <w:numId w:val="30"/>
        </w:numPr>
        <w:spacing w:before="0" w:after="160"/>
      </w:pPr>
      <w:r>
        <w:lastRenderedPageBreak/>
        <w:t xml:space="preserve"> Sean de uso universal o habitual o las recomendadas por organismos regulatorios (por ejemplo, del Ministerio de Salud y Protección Social).</w:t>
      </w:r>
    </w:p>
    <w:p w14:paraId="32FAB761" w14:textId="77777777" w:rsidR="00CD0E75" w:rsidRDefault="00CD0E75" w:rsidP="008C0E48">
      <w:pPr>
        <w:spacing w:before="0" w:after="160"/>
        <w:ind w:firstLine="360"/>
      </w:pPr>
      <w:r>
        <w:t>En relación a los métodos diagnósticos, es importante tener en cuenta que hay diferentes formas de detección y diagnóstico de eventos, convirtiéndose así su elección en un factor decisivo. El diagnóstico de la Trombosis Venosa Profunda (TVP), es un claro ejemplo, pues los recursos e imágenes y otros, pueden limitar la comparación de tasas de detección entre diferentes períodos de tiempo, o entre diferentes centros de salud que los hayan llevado a cabo.</w:t>
      </w:r>
    </w:p>
    <w:p w14:paraId="3241F472" w14:textId="77777777" w:rsidR="00CD0E75" w:rsidRDefault="00CD0E75" w:rsidP="0068010F">
      <w:pPr>
        <w:spacing w:before="0" w:after="160"/>
        <w:ind w:firstLine="360"/>
      </w:pPr>
      <w:r>
        <w:t>Por lo anterior, es necesario encaminar los esfuerzos en un solo sentido, para esto se sugiere como forma de aumentar la sensibilidad de las mediciones hechas, buscar los eventos adversos presentes en grupos poblacionales de pacientes, que hayan sido re intervenidos, que tengan mayor comorbilidad (ej. ASA ≥3) o aquellos que hayan sido sometidos a procedimientos más complejos en su tratamiento.</w:t>
      </w:r>
    </w:p>
    <w:p w14:paraId="50366166" w14:textId="2C5E0716" w:rsidR="00CD0E75" w:rsidRDefault="00CD0E75" w:rsidP="0068010F">
      <w:pPr>
        <w:spacing w:before="0" w:after="160"/>
        <w:ind w:firstLine="360"/>
      </w:pPr>
      <w:r>
        <w:t>Las consideraciones a tener en cuenta en la vigilancia de los métodos escogidos para el diagnóstico, requiere especial cuidado en tener presentes los eventos adversos, evitando el sesgo en los resultados, por lo que se relacionan algunos aspectos como:</w:t>
      </w:r>
    </w:p>
    <w:p w14:paraId="2E42A5D1" w14:textId="6D405F1C" w:rsidR="008C0E48" w:rsidRDefault="008C0E48" w:rsidP="00357752">
      <w:pPr>
        <w:pStyle w:val="Prrafodelista"/>
        <w:numPr>
          <w:ilvl w:val="0"/>
          <w:numId w:val="31"/>
        </w:numPr>
        <w:spacing w:before="0" w:after="160"/>
      </w:pPr>
      <w:r w:rsidRPr="008C0E48">
        <w:rPr>
          <w:b/>
          <w:bCs/>
        </w:rPr>
        <w:t>Pacientes con mayor potencial de EA:</w:t>
      </w:r>
      <w:r>
        <w:t xml:space="preserve"> los grupos de pacientes con mayor potencial de haber presentado un evento y que pueden identificarse con alguna facilidad.</w:t>
      </w:r>
    </w:p>
    <w:p w14:paraId="2A3AD730" w14:textId="5170FC9A" w:rsidR="008C0E48" w:rsidRDefault="008C0E48" w:rsidP="00357752">
      <w:pPr>
        <w:pStyle w:val="Prrafodelista"/>
        <w:numPr>
          <w:ilvl w:val="0"/>
          <w:numId w:val="31"/>
        </w:numPr>
        <w:spacing w:before="0" w:after="160"/>
      </w:pPr>
      <w:r w:rsidRPr="008C0E48">
        <w:rPr>
          <w:b/>
          <w:bCs/>
        </w:rPr>
        <w:t>Confidencialidad y difusión de resultados:</w:t>
      </w:r>
      <w:r>
        <w:t xml:space="preserve"> la publicación de datos, también puede ser en forma anónima, con el mínimo nivel de análisis, para centrar el enfoque en el aprendizaje.</w:t>
      </w:r>
    </w:p>
    <w:p w14:paraId="4DC20657" w14:textId="5271F9A9" w:rsidR="008C0E48" w:rsidRDefault="008C0E48" w:rsidP="00357752">
      <w:pPr>
        <w:pStyle w:val="Prrafodelista"/>
        <w:numPr>
          <w:ilvl w:val="0"/>
          <w:numId w:val="31"/>
        </w:numPr>
        <w:spacing w:before="0" w:after="160"/>
      </w:pPr>
      <w:r w:rsidRPr="008C0E48">
        <w:rPr>
          <w:b/>
          <w:bCs/>
        </w:rPr>
        <w:lastRenderedPageBreak/>
        <w:t>Eventos adversos graves:</w:t>
      </w:r>
      <w:r>
        <w:t xml:space="preserve"> en caso de producirse eventos adversos graves, el paciente debiera ser informado. La captura de datos puede ser anónima, o con restricciones para el acceso (por ejemplo, mediante códigos).</w:t>
      </w:r>
    </w:p>
    <w:p w14:paraId="54BCC5B7" w14:textId="77777777" w:rsidR="008C0E48" w:rsidRDefault="008C0E48" w:rsidP="0068010F">
      <w:pPr>
        <w:spacing w:before="0" w:after="160"/>
        <w:ind w:firstLine="360"/>
      </w:pPr>
      <w:r>
        <w:t>En los casos de eventos adversos se debe tener presente algunos aspectos no resueltos, como los que se observan en el siguiente contenido:</w:t>
      </w:r>
    </w:p>
    <w:p w14:paraId="531C9E17" w14:textId="77777777" w:rsidR="008C0E48" w:rsidRPr="008C0E48" w:rsidRDefault="008C0E48" w:rsidP="008C0E48">
      <w:pPr>
        <w:spacing w:before="0" w:after="160"/>
        <w:ind w:firstLine="0"/>
        <w:rPr>
          <w:b/>
          <w:bCs/>
        </w:rPr>
      </w:pPr>
      <w:r w:rsidRPr="008C0E48">
        <w:rPr>
          <w:b/>
          <w:bCs/>
        </w:rPr>
        <w:t>Aspectos a tener en cuenta en eventos adversos</w:t>
      </w:r>
    </w:p>
    <w:p w14:paraId="2146043E" w14:textId="77777777" w:rsidR="008C0E48" w:rsidRDefault="008C0E48" w:rsidP="00357752">
      <w:pPr>
        <w:pStyle w:val="Prrafodelista"/>
        <w:numPr>
          <w:ilvl w:val="0"/>
          <w:numId w:val="32"/>
        </w:numPr>
        <w:spacing w:before="0" w:after="160"/>
      </w:pPr>
      <w:r>
        <w:t xml:space="preserve">La confiabilidad del </w:t>
      </w:r>
      <w:proofErr w:type="spellStart"/>
      <w:r>
        <w:t>auto-diagnóstico</w:t>
      </w:r>
      <w:proofErr w:type="spellEnd"/>
      <w:r>
        <w:t xml:space="preserve"> o </w:t>
      </w:r>
      <w:proofErr w:type="spellStart"/>
      <w:r>
        <w:t>auto-reporte</w:t>
      </w:r>
      <w:proofErr w:type="spellEnd"/>
      <w:r>
        <w:t xml:space="preserve"> de eventos por parte de los pacientes.</w:t>
      </w:r>
    </w:p>
    <w:p w14:paraId="42FD6624" w14:textId="77777777" w:rsidR="008C0E48" w:rsidRDefault="008C0E48" w:rsidP="00357752">
      <w:pPr>
        <w:pStyle w:val="Prrafodelista"/>
        <w:numPr>
          <w:ilvl w:val="0"/>
          <w:numId w:val="32"/>
        </w:numPr>
        <w:spacing w:before="0" w:after="160"/>
      </w:pPr>
      <w:r>
        <w:t>La confiabilidad de la verificación de casos por parte de distintos estamentos profesionales o del personal.</w:t>
      </w:r>
    </w:p>
    <w:p w14:paraId="07C57FF7" w14:textId="77777777" w:rsidR="008C0E48" w:rsidRDefault="008C0E48" w:rsidP="00357752">
      <w:pPr>
        <w:pStyle w:val="Prrafodelista"/>
        <w:numPr>
          <w:ilvl w:val="0"/>
          <w:numId w:val="32"/>
        </w:numPr>
        <w:spacing w:before="0" w:after="160"/>
      </w:pPr>
      <w:r>
        <w:t>La efectividad de los sistemas basados en los datos de rutina hospitalarios en comparación con otras formas de recolección especiales o de notificación voluntaria.</w:t>
      </w:r>
    </w:p>
    <w:p w14:paraId="62D3E54C" w14:textId="099A587A" w:rsidR="008C0E48" w:rsidRDefault="008C0E48" w:rsidP="008C0E48">
      <w:pPr>
        <w:spacing w:before="0" w:after="160"/>
        <w:ind w:firstLine="708"/>
      </w:pPr>
      <w:r>
        <w:t>Un buen sistema de notificación debe contener varios aspectos que aclaran el propósito del informe e involucrar todos los resúmenes, junto con las características de recomendación en su seguimiento; algunos de estos aspectos pueden ser observados a continuación:</w:t>
      </w:r>
    </w:p>
    <w:p w14:paraId="1C5CFEE9" w14:textId="5B40B527" w:rsidR="008C0E48" w:rsidRDefault="008C0E48" w:rsidP="00357752">
      <w:pPr>
        <w:pStyle w:val="Prrafodelista"/>
        <w:numPr>
          <w:ilvl w:val="0"/>
          <w:numId w:val="33"/>
        </w:numPr>
        <w:spacing w:before="0" w:after="160"/>
      </w:pPr>
      <w:r w:rsidRPr="00227172">
        <w:rPr>
          <w:b/>
          <w:bCs/>
        </w:rPr>
        <w:t>Análisis por expertos</w:t>
      </w:r>
      <w:r>
        <w:t>: l</w:t>
      </w:r>
      <w:r w:rsidRPr="008C0E48">
        <w:t>os informes son evaluados por expertos que conocen las circunstancias clínicas y están entrenados para reconocer las causas de los eventos.</w:t>
      </w:r>
    </w:p>
    <w:p w14:paraId="0846E5CB" w14:textId="1817F7DF" w:rsidR="008C0E48" w:rsidRDefault="008C0E48" w:rsidP="00357752">
      <w:pPr>
        <w:pStyle w:val="Prrafodelista"/>
        <w:numPr>
          <w:ilvl w:val="0"/>
          <w:numId w:val="33"/>
        </w:numPr>
        <w:spacing w:before="0" w:after="160"/>
      </w:pPr>
      <w:r w:rsidRPr="00227172">
        <w:rPr>
          <w:b/>
          <w:bCs/>
        </w:rPr>
        <w:t>Análisis oportuno</w:t>
      </w:r>
      <w:r>
        <w:t>: l</w:t>
      </w:r>
      <w:r w:rsidRPr="008C0E48">
        <w:t>os informes son analizados pronto y las recomendaciones rápidamente difundidas a las personas interesadas, especialmente cuando haya riesgos graves.</w:t>
      </w:r>
    </w:p>
    <w:p w14:paraId="0D09B6CD" w14:textId="7A881295" w:rsidR="008C0E48" w:rsidRDefault="008C0E48" w:rsidP="00357752">
      <w:pPr>
        <w:pStyle w:val="Prrafodelista"/>
        <w:numPr>
          <w:ilvl w:val="0"/>
          <w:numId w:val="33"/>
        </w:numPr>
        <w:spacing w:before="0" w:after="160"/>
      </w:pPr>
      <w:r w:rsidRPr="00227172">
        <w:rPr>
          <w:b/>
          <w:bCs/>
        </w:rPr>
        <w:lastRenderedPageBreak/>
        <w:t>Orientación sistémica:</w:t>
      </w:r>
      <w:r>
        <w:t xml:space="preserve"> l</w:t>
      </w:r>
      <w:r w:rsidRPr="008C0E48">
        <w:t>as recomendaciones deben centrarse en mejoras hacia el sistema más que hacia la persona.</w:t>
      </w:r>
    </w:p>
    <w:p w14:paraId="513DDF14" w14:textId="6BA2FF72" w:rsidR="008C0E48" w:rsidRDefault="008C0E48" w:rsidP="00357752">
      <w:pPr>
        <w:pStyle w:val="Prrafodelista"/>
        <w:numPr>
          <w:ilvl w:val="0"/>
          <w:numId w:val="33"/>
        </w:numPr>
        <w:spacing w:before="0" w:after="160"/>
      </w:pPr>
      <w:r w:rsidRPr="00227172">
        <w:rPr>
          <w:b/>
          <w:bCs/>
        </w:rPr>
        <w:t>Capacidad de respuesta:</w:t>
      </w:r>
      <w:r>
        <w:t xml:space="preserve"> q</w:t>
      </w:r>
      <w:r w:rsidRPr="008C0E48">
        <w:t>uien recibe la información debe ser capaz de promover las mejoras que fuesen necesarias.</w:t>
      </w:r>
    </w:p>
    <w:p w14:paraId="672E9A32" w14:textId="540FF0B0" w:rsidR="00227172" w:rsidRDefault="00227172" w:rsidP="00357752">
      <w:pPr>
        <w:pStyle w:val="Prrafodelista"/>
        <w:numPr>
          <w:ilvl w:val="0"/>
          <w:numId w:val="33"/>
        </w:numPr>
        <w:spacing w:before="0" w:after="160"/>
      </w:pPr>
      <w:r w:rsidRPr="00227172">
        <w:rPr>
          <w:b/>
          <w:bCs/>
        </w:rPr>
        <w:t>No punitivo:</w:t>
      </w:r>
      <w:r>
        <w:t xml:space="preserve"> l</w:t>
      </w:r>
      <w:r w:rsidRPr="00227172">
        <w:t>as personas que notifican están libres del miedo a represalias o sanciones como resultado de la notificación.</w:t>
      </w:r>
    </w:p>
    <w:p w14:paraId="02917D30" w14:textId="3B4357AB" w:rsidR="00227172" w:rsidRDefault="00227172" w:rsidP="00357752">
      <w:pPr>
        <w:pStyle w:val="Prrafodelista"/>
        <w:numPr>
          <w:ilvl w:val="0"/>
          <w:numId w:val="33"/>
        </w:numPr>
        <w:spacing w:before="0" w:after="160"/>
      </w:pPr>
      <w:r w:rsidRPr="00227172">
        <w:rPr>
          <w:b/>
          <w:bCs/>
        </w:rPr>
        <w:t>Confidencial:</w:t>
      </w:r>
      <w:r>
        <w:t xml:space="preserve"> l</w:t>
      </w:r>
      <w:r w:rsidRPr="00227172">
        <w:t>a identificación del paciente, notificado y la institución nunca deben ser reveladas a terceras personas.</w:t>
      </w:r>
    </w:p>
    <w:p w14:paraId="25BAE164" w14:textId="3197E6FC" w:rsidR="008C0E48" w:rsidRDefault="00227172" w:rsidP="00357752">
      <w:pPr>
        <w:pStyle w:val="Prrafodelista"/>
        <w:numPr>
          <w:ilvl w:val="0"/>
          <w:numId w:val="33"/>
        </w:numPr>
        <w:spacing w:before="0" w:after="160"/>
      </w:pPr>
      <w:r w:rsidRPr="00227172">
        <w:rPr>
          <w:b/>
          <w:bCs/>
        </w:rPr>
        <w:t>Independiente:</w:t>
      </w:r>
      <w:r>
        <w:t xml:space="preserve"> e</w:t>
      </w:r>
      <w:r w:rsidRPr="00227172">
        <w:t>l programa es independiente de cualquier autoridad con poder para sancionar a la organización o al notificante.</w:t>
      </w:r>
    </w:p>
    <w:p w14:paraId="1F9ED94C" w14:textId="77777777" w:rsidR="00227172" w:rsidRDefault="00227172" w:rsidP="00227172">
      <w:pPr>
        <w:spacing w:before="0" w:after="160"/>
        <w:ind w:firstLine="360"/>
      </w:pPr>
      <w:r>
        <w:t>Uno de los aspectos más importantes al desarrollar un sistema de vigilancia el cual consiste en ofrecer mecanismo para la prevención y control de las enfermedades y factores de riesgo, así como la promoción de la salud, radica en satisfacer las expectativas de los usuarios, quienes en últimas serán los que medirán su confianza y efectividad, por esta razón este sistema, se convierte en una herramienta eficaz, posibilitando la detección de los eventos adversos.</w:t>
      </w:r>
    </w:p>
    <w:p w14:paraId="09A60875" w14:textId="268D2156" w:rsidR="00227172" w:rsidRDefault="00227172" w:rsidP="00227172">
      <w:pPr>
        <w:spacing w:before="0" w:after="160"/>
        <w:ind w:firstLine="360"/>
      </w:pPr>
      <w:r>
        <w:t>Los eventos adversos (EA) presentes en todo sistema de vigilancia, deben ser controlados y monitoreados, de esta forma se garantiza la eficiencia y efectividad de dicho sistema. Por esta razón se generan algunas pautas a tener en cuenta en la elaboración de resúmenes de estos EA, las cuales se explican a continuación:</w:t>
      </w:r>
    </w:p>
    <w:p w14:paraId="108265CF" w14:textId="67693EC6" w:rsidR="00227172" w:rsidRDefault="00227172" w:rsidP="0068010F">
      <w:pPr>
        <w:pStyle w:val="Prrafodelista"/>
        <w:numPr>
          <w:ilvl w:val="0"/>
          <w:numId w:val="50"/>
        </w:numPr>
        <w:spacing w:before="0" w:after="160"/>
      </w:pPr>
      <w:r w:rsidRPr="0068010F">
        <w:rPr>
          <w:b/>
          <w:bCs/>
        </w:rPr>
        <w:t>Defina el objetivo de la vigilancia</w:t>
      </w:r>
      <w:r w:rsidR="0068010F" w:rsidRPr="0068010F">
        <w:rPr>
          <w:b/>
          <w:bCs/>
        </w:rPr>
        <w:t>:</w:t>
      </w:r>
      <w:r w:rsidR="0068010F">
        <w:t xml:space="preserve"> e</w:t>
      </w:r>
      <w:r>
        <w:t>stablecer cuál es la meta propuesta para llevar a cabo la promoción de la salud y la prevención y control de las enfermedades y factores de riesgo asociados.</w:t>
      </w:r>
    </w:p>
    <w:p w14:paraId="77299125" w14:textId="635D2035" w:rsidR="00227172" w:rsidRDefault="00227172" w:rsidP="0068010F">
      <w:pPr>
        <w:pStyle w:val="Prrafodelista"/>
        <w:numPr>
          <w:ilvl w:val="0"/>
          <w:numId w:val="50"/>
        </w:numPr>
        <w:spacing w:before="0" w:after="160"/>
      </w:pPr>
      <w:r w:rsidRPr="0068010F">
        <w:rPr>
          <w:b/>
          <w:bCs/>
        </w:rPr>
        <w:lastRenderedPageBreak/>
        <w:t>Defina el evento (definición operacional)</w:t>
      </w:r>
      <w:r w:rsidR="0068010F" w:rsidRPr="0068010F">
        <w:rPr>
          <w:b/>
          <w:bCs/>
        </w:rPr>
        <w:t>:</w:t>
      </w:r>
      <w:r w:rsidR="0068010F">
        <w:t xml:space="preserve"> e</w:t>
      </w:r>
      <w:r>
        <w:t>s decir, debe demostrarse el proceso - tal como una variable, un término o un objeto - en términos del paso a paso o sistema específico, de ser necesario que contenga las pruebas de validación, usadas para determinar su presencia y cantidad.</w:t>
      </w:r>
    </w:p>
    <w:p w14:paraId="5950BA85" w14:textId="2B7F16EC" w:rsidR="00227172" w:rsidRDefault="00227172" w:rsidP="0068010F">
      <w:pPr>
        <w:pStyle w:val="Prrafodelista"/>
        <w:numPr>
          <w:ilvl w:val="0"/>
          <w:numId w:val="50"/>
        </w:numPr>
        <w:spacing w:before="0" w:after="160"/>
      </w:pPr>
      <w:r w:rsidRPr="0068010F">
        <w:rPr>
          <w:b/>
          <w:bCs/>
        </w:rPr>
        <w:t>Defina y describa el sistema de detección de los casos</w:t>
      </w:r>
      <w:r w:rsidR="0068010F" w:rsidRPr="0068010F">
        <w:rPr>
          <w:b/>
          <w:bCs/>
        </w:rPr>
        <w:t>:</w:t>
      </w:r>
      <w:r w:rsidR="0068010F">
        <w:t xml:space="preserve"> d</w:t>
      </w:r>
      <w:r>
        <w:t>ebe hacerse una explicación detallada de cómo se ha realizado la detección de los casos en donde se han presentado eventos adversos, además de incluir:</w:t>
      </w:r>
    </w:p>
    <w:p w14:paraId="53C41DAD" w14:textId="6A5C78B8" w:rsidR="00227172" w:rsidRDefault="00227172" w:rsidP="00357752">
      <w:pPr>
        <w:pStyle w:val="Prrafodelista"/>
        <w:numPr>
          <w:ilvl w:val="1"/>
          <w:numId w:val="35"/>
        </w:numPr>
        <w:spacing w:before="0" w:after="160"/>
      </w:pPr>
      <w:r>
        <w:t>Quién notifica.</w:t>
      </w:r>
    </w:p>
    <w:p w14:paraId="25B35875" w14:textId="2AE14A7C" w:rsidR="00227172" w:rsidRDefault="00227172" w:rsidP="00357752">
      <w:pPr>
        <w:pStyle w:val="Prrafodelista"/>
        <w:numPr>
          <w:ilvl w:val="1"/>
          <w:numId w:val="35"/>
        </w:numPr>
        <w:spacing w:before="0" w:after="160"/>
      </w:pPr>
      <w:r>
        <w:t>A quién notifica.</w:t>
      </w:r>
    </w:p>
    <w:p w14:paraId="6C55357A" w14:textId="053D08E5" w:rsidR="00227172" w:rsidRDefault="00227172" w:rsidP="00357752">
      <w:pPr>
        <w:pStyle w:val="Prrafodelista"/>
        <w:numPr>
          <w:ilvl w:val="1"/>
          <w:numId w:val="35"/>
        </w:numPr>
        <w:spacing w:before="0" w:after="160"/>
      </w:pPr>
      <w:r>
        <w:t>Cómo notifica.</w:t>
      </w:r>
    </w:p>
    <w:p w14:paraId="1BF17345" w14:textId="011D3D11" w:rsidR="00227172" w:rsidRDefault="00227172" w:rsidP="00357752">
      <w:pPr>
        <w:pStyle w:val="Prrafodelista"/>
        <w:numPr>
          <w:ilvl w:val="1"/>
          <w:numId w:val="35"/>
        </w:numPr>
        <w:spacing w:before="0" w:after="160"/>
      </w:pPr>
      <w:r>
        <w:t>Cómo detectar los casos.</w:t>
      </w:r>
    </w:p>
    <w:p w14:paraId="18DFF1EA" w14:textId="0C8C8A8B" w:rsidR="00227172" w:rsidRDefault="00227172" w:rsidP="00357752">
      <w:pPr>
        <w:pStyle w:val="Prrafodelista"/>
        <w:numPr>
          <w:ilvl w:val="1"/>
          <w:numId w:val="35"/>
        </w:numPr>
        <w:spacing w:before="0" w:after="160"/>
      </w:pPr>
      <w:r>
        <w:t>Qué fuentes de información utiliza.</w:t>
      </w:r>
    </w:p>
    <w:p w14:paraId="267DEE59" w14:textId="4174A423" w:rsidR="00227172" w:rsidRDefault="00227172" w:rsidP="0068010F">
      <w:pPr>
        <w:pStyle w:val="Prrafodelista"/>
        <w:numPr>
          <w:ilvl w:val="0"/>
          <w:numId w:val="50"/>
        </w:numPr>
        <w:spacing w:before="0" w:after="160"/>
      </w:pPr>
      <w:r w:rsidRPr="0068010F">
        <w:rPr>
          <w:b/>
          <w:bCs/>
        </w:rPr>
        <w:t>Defina cómo se presentará y analizará la información obtenida</w:t>
      </w:r>
      <w:r w:rsidR="0068010F" w:rsidRPr="0068010F">
        <w:rPr>
          <w:b/>
          <w:bCs/>
        </w:rPr>
        <w:t>:</w:t>
      </w:r>
      <w:r w:rsidR="0068010F">
        <w:t xml:space="preserve"> s</w:t>
      </w:r>
      <w:r>
        <w:t>e trata de establecer cómo se llevará a cabo la socialización de la información, cuáles registros serán utilizados, o anexos necesarios para la comprensión, además del formato para realizarlo.</w:t>
      </w:r>
    </w:p>
    <w:p w14:paraId="34E19300" w14:textId="204D1C1A" w:rsidR="008C0E48" w:rsidRDefault="00227172" w:rsidP="0068010F">
      <w:pPr>
        <w:pStyle w:val="Prrafodelista"/>
        <w:numPr>
          <w:ilvl w:val="0"/>
          <w:numId w:val="50"/>
        </w:numPr>
        <w:spacing w:before="0" w:after="160"/>
      </w:pPr>
      <w:r w:rsidRPr="0068010F">
        <w:rPr>
          <w:b/>
          <w:bCs/>
        </w:rPr>
        <w:t>Defina cómo y a quién se difundirá la información</w:t>
      </w:r>
      <w:r w:rsidR="0068010F" w:rsidRPr="0068010F">
        <w:rPr>
          <w:b/>
          <w:bCs/>
        </w:rPr>
        <w:t>:</w:t>
      </w:r>
      <w:r w:rsidR="0068010F">
        <w:t xml:space="preserve"> d</w:t>
      </w:r>
      <w:r>
        <w:t>ebe establecer con anterioridad quiénes serán las personas que tendrán acceso a la información del resumen de eventos adversos que se han encontrado, recordando el sigilo y la guarda de datos o de los resultados y conclusiones.</w:t>
      </w:r>
    </w:p>
    <w:p w14:paraId="7AFFFF46" w14:textId="2A284D19" w:rsidR="00227172" w:rsidRPr="00E4100D" w:rsidRDefault="00227172" w:rsidP="00E4100D">
      <w:pPr>
        <w:pStyle w:val="Ttulo1"/>
      </w:pPr>
      <w:bookmarkStart w:id="12" w:name="_Toc151580025"/>
      <w:r w:rsidRPr="00E4100D">
        <w:t>Mecanismos y estrategias de medición en la prestación de los servicios de salud</w:t>
      </w:r>
      <w:bookmarkEnd w:id="12"/>
    </w:p>
    <w:p w14:paraId="49F12102" w14:textId="77777777" w:rsidR="00227172" w:rsidRDefault="00227172" w:rsidP="0068010F">
      <w:pPr>
        <w:spacing w:before="0" w:after="160"/>
        <w:ind w:firstLine="283"/>
      </w:pPr>
      <w:r>
        <w:t xml:space="preserve">El Plan Estratégico 2016-2021, generado por el Ministerio de Salud y Protección Social, se aborda desde el mejoramiento de la calidad en el servicio de la salud, para lo </w:t>
      </w:r>
      <w:r>
        <w:lastRenderedPageBreak/>
        <w:t>cual se soporta en seis objetivos específicos, estas metas se desarrollan mediante dos mecanismos que son: el empoderamiento y la retroalimentación.</w:t>
      </w:r>
    </w:p>
    <w:p w14:paraId="137CD787" w14:textId="77777777" w:rsidR="00227172" w:rsidRDefault="00227172" w:rsidP="00227172">
      <w:pPr>
        <w:spacing w:before="0" w:after="160"/>
        <w:ind w:firstLine="0"/>
      </w:pPr>
      <w:r>
        <w:t>Los mecanismos que dinamizan este proceso se definen como:</w:t>
      </w:r>
    </w:p>
    <w:p w14:paraId="1FA97184" w14:textId="77777777" w:rsidR="00227172" w:rsidRPr="00227172" w:rsidRDefault="00227172" w:rsidP="00357752">
      <w:pPr>
        <w:pStyle w:val="Prrafodelista"/>
        <w:numPr>
          <w:ilvl w:val="0"/>
          <w:numId w:val="36"/>
        </w:numPr>
        <w:spacing w:before="0" w:after="160"/>
        <w:rPr>
          <w:b/>
          <w:bCs/>
        </w:rPr>
      </w:pPr>
      <w:r w:rsidRPr="00227172">
        <w:rPr>
          <w:b/>
          <w:bCs/>
        </w:rPr>
        <w:t>Empoderamiento</w:t>
      </w:r>
    </w:p>
    <w:p w14:paraId="427498D7" w14:textId="77777777" w:rsidR="00227172" w:rsidRDefault="00227172" w:rsidP="00227172">
      <w:pPr>
        <w:pStyle w:val="Prrafodelista"/>
        <w:spacing w:before="0" w:after="160"/>
        <w:ind w:firstLine="0"/>
      </w:pPr>
      <w:r>
        <w:t>El Plan Nacional de Mejoramiento de la Calidad en Salud, propone el mecanismo de acción del empoderamiento, para que a partir de este se propicie una cultura de autogestión, basada en el desarrollo de habilidades y capacidades de gestión en los agentes, que impulsen cambios beneficiosos alrededor del mejoramiento de la calidad y la humanización del sistema.</w:t>
      </w:r>
    </w:p>
    <w:p w14:paraId="19FC7228" w14:textId="77777777" w:rsidR="00227172" w:rsidRPr="00227172" w:rsidRDefault="00227172" w:rsidP="00357752">
      <w:pPr>
        <w:pStyle w:val="Prrafodelista"/>
        <w:numPr>
          <w:ilvl w:val="0"/>
          <w:numId w:val="36"/>
        </w:numPr>
        <w:spacing w:before="0" w:after="160"/>
        <w:rPr>
          <w:b/>
          <w:bCs/>
        </w:rPr>
      </w:pPr>
      <w:r w:rsidRPr="00227172">
        <w:rPr>
          <w:b/>
          <w:bCs/>
        </w:rPr>
        <w:t>Retroalimentación</w:t>
      </w:r>
    </w:p>
    <w:p w14:paraId="04B43051" w14:textId="68192358" w:rsidR="00227172" w:rsidRDefault="00227172" w:rsidP="00227172">
      <w:pPr>
        <w:pStyle w:val="Prrafodelista"/>
        <w:spacing w:before="0" w:after="160"/>
        <w:ind w:firstLine="0"/>
      </w:pPr>
      <w:r>
        <w:t>Con este mecanismo de acción</w:t>
      </w:r>
      <w:r w:rsidR="0060018C">
        <w:t>,</w:t>
      </w:r>
      <w:r>
        <w:t xml:space="preserve"> el Plan Nacional de Mejoramiento de la Calidad en Salud, se propone establecer, con la participación de los agentes del sistema, la continua revisión del proceso y resultado de la implementación del mismo para llevar a cabo los ajustes requeridos.</w:t>
      </w:r>
    </w:p>
    <w:p w14:paraId="2BF41CD1" w14:textId="77777777" w:rsidR="00227172" w:rsidRPr="00227172" w:rsidRDefault="00227172" w:rsidP="00227172">
      <w:pPr>
        <w:spacing w:before="0" w:after="160"/>
        <w:ind w:firstLine="0"/>
        <w:rPr>
          <w:b/>
          <w:bCs/>
        </w:rPr>
      </w:pPr>
      <w:r w:rsidRPr="00227172">
        <w:rPr>
          <w:b/>
          <w:bCs/>
        </w:rPr>
        <w:t>Objetivos específicos del Plan Nacional de Mejoramiento de la Calidad en Salud 2016-2021</w:t>
      </w:r>
    </w:p>
    <w:p w14:paraId="4F023E97" w14:textId="77777777" w:rsidR="00227172" w:rsidRPr="00227172" w:rsidRDefault="00227172" w:rsidP="00357752">
      <w:pPr>
        <w:pStyle w:val="Prrafodelista"/>
        <w:numPr>
          <w:ilvl w:val="0"/>
          <w:numId w:val="37"/>
        </w:numPr>
        <w:spacing w:before="0" w:after="160"/>
        <w:rPr>
          <w:b/>
          <w:bCs/>
        </w:rPr>
      </w:pPr>
      <w:r w:rsidRPr="00227172">
        <w:rPr>
          <w:b/>
          <w:bCs/>
        </w:rPr>
        <w:t>Empoderamiento</w:t>
      </w:r>
    </w:p>
    <w:p w14:paraId="2C482E81" w14:textId="5D16AB29" w:rsidR="00227172" w:rsidRPr="00227172" w:rsidRDefault="00227172" w:rsidP="00357752">
      <w:pPr>
        <w:pStyle w:val="Prrafodelista"/>
        <w:numPr>
          <w:ilvl w:val="0"/>
          <w:numId w:val="38"/>
        </w:numPr>
        <w:spacing w:before="0" w:after="160"/>
        <w:rPr>
          <w:b/>
          <w:bCs/>
        </w:rPr>
      </w:pPr>
      <w:r w:rsidRPr="00227172">
        <w:rPr>
          <w:b/>
          <w:bCs/>
        </w:rPr>
        <w:t>Objetivo específico No. 1</w:t>
      </w:r>
    </w:p>
    <w:p w14:paraId="19F325BC" w14:textId="3A22FFCD" w:rsidR="00227172" w:rsidRDefault="00227172" w:rsidP="00227172">
      <w:pPr>
        <w:pStyle w:val="Prrafodelista"/>
        <w:spacing w:before="0" w:after="160"/>
        <w:ind w:firstLine="0"/>
      </w:pPr>
      <w:r>
        <w:t>Promover cambios normativos en materia de calidad que impulsen la humanización, la seguridad, la coordinación y la transparencia en el Sistema de Salud.</w:t>
      </w:r>
    </w:p>
    <w:p w14:paraId="6BBC2D38" w14:textId="2D1F9DB4" w:rsidR="0068010F" w:rsidRDefault="0068010F" w:rsidP="00227172">
      <w:pPr>
        <w:pStyle w:val="Prrafodelista"/>
        <w:spacing w:before="0" w:after="160"/>
        <w:ind w:firstLine="0"/>
      </w:pPr>
    </w:p>
    <w:p w14:paraId="30F1CCA5" w14:textId="77777777" w:rsidR="0068010F" w:rsidRDefault="0068010F" w:rsidP="00227172">
      <w:pPr>
        <w:pStyle w:val="Prrafodelista"/>
        <w:spacing w:before="0" w:after="160"/>
        <w:ind w:firstLine="0"/>
      </w:pPr>
    </w:p>
    <w:p w14:paraId="07F4A67E" w14:textId="2EF6171F" w:rsidR="00227172" w:rsidRPr="00227172" w:rsidRDefault="00227172" w:rsidP="00357752">
      <w:pPr>
        <w:pStyle w:val="Prrafodelista"/>
        <w:numPr>
          <w:ilvl w:val="0"/>
          <w:numId w:val="38"/>
        </w:numPr>
        <w:spacing w:before="0" w:after="160"/>
        <w:rPr>
          <w:b/>
          <w:bCs/>
        </w:rPr>
      </w:pPr>
      <w:r w:rsidRPr="00227172">
        <w:rPr>
          <w:b/>
          <w:bCs/>
        </w:rPr>
        <w:lastRenderedPageBreak/>
        <w:t>Objetivo específico No. 2</w:t>
      </w:r>
    </w:p>
    <w:p w14:paraId="5DC7BA9E" w14:textId="31E1BD08" w:rsidR="00227172" w:rsidRDefault="00227172" w:rsidP="00227172">
      <w:pPr>
        <w:pStyle w:val="Prrafodelista"/>
        <w:spacing w:before="0" w:after="160"/>
        <w:ind w:firstLine="0"/>
      </w:pPr>
      <w:r>
        <w:t>Impulsar el enfoque sistémico en la gestión administrativa y clínica en los agentes del Sistema para el logro de los resultados en salud.</w:t>
      </w:r>
    </w:p>
    <w:p w14:paraId="42E3842A" w14:textId="3C1D9B4C" w:rsidR="00227172" w:rsidRPr="00227172" w:rsidRDefault="00227172" w:rsidP="00357752">
      <w:pPr>
        <w:pStyle w:val="Prrafodelista"/>
        <w:numPr>
          <w:ilvl w:val="0"/>
          <w:numId w:val="38"/>
        </w:numPr>
        <w:spacing w:before="0" w:after="160"/>
        <w:rPr>
          <w:b/>
          <w:bCs/>
        </w:rPr>
      </w:pPr>
      <w:r w:rsidRPr="00227172">
        <w:rPr>
          <w:b/>
          <w:bCs/>
        </w:rPr>
        <w:t>Objetivo específico No. 3</w:t>
      </w:r>
    </w:p>
    <w:p w14:paraId="40D90E6B" w14:textId="56DB7FB6" w:rsidR="00227172" w:rsidRDefault="00227172" w:rsidP="00227172">
      <w:pPr>
        <w:pStyle w:val="Prrafodelista"/>
        <w:spacing w:before="0" w:after="160"/>
        <w:ind w:firstLine="0"/>
      </w:pPr>
      <w:r>
        <w:t>Apoyar y fomentar la excelencia e innovación en el Sistema de Salud.</w:t>
      </w:r>
    </w:p>
    <w:p w14:paraId="5B054380" w14:textId="3DBF3F6F" w:rsidR="00227172" w:rsidRPr="00227172" w:rsidRDefault="00227172" w:rsidP="00357752">
      <w:pPr>
        <w:pStyle w:val="Prrafodelista"/>
        <w:numPr>
          <w:ilvl w:val="0"/>
          <w:numId w:val="38"/>
        </w:numPr>
        <w:spacing w:before="0" w:after="160"/>
        <w:rPr>
          <w:b/>
          <w:bCs/>
        </w:rPr>
      </w:pPr>
      <w:r w:rsidRPr="00227172">
        <w:rPr>
          <w:b/>
          <w:bCs/>
        </w:rPr>
        <w:t>Objetivo específico No. 4</w:t>
      </w:r>
    </w:p>
    <w:p w14:paraId="73FB7D62" w14:textId="77777777" w:rsidR="00227172" w:rsidRDefault="00227172" w:rsidP="00227172">
      <w:pPr>
        <w:pStyle w:val="Prrafodelista"/>
        <w:spacing w:before="0" w:after="160"/>
        <w:ind w:firstLine="0"/>
      </w:pPr>
      <w:r>
        <w:t>Desarrollar habilidades y capacidades en el talento humano y en las instituciones de salud que contribuyan a humanizar la gestión de las organizaciones.</w:t>
      </w:r>
    </w:p>
    <w:p w14:paraId="0CCA816B" w14:textId="77777777" w:rsidR="00227172" w:rsidRPr="00227172" w:rsidRDefault="00227172" w:rsidP="00357752">
      <w:pPr>
        <w:pStyle w:val="Prrafodelista"/>
        <w:numPr>
          <w:ilvl w:val="0"/>
          <w:numId w:val="39"/>
        </w:numPr>
        <w:spacing w:before="0" w:after="160"/>
        <w:rPr>
          <w:b/>
          <w:bCs/>
        </w:rPr>
      </w:pPr>
      <w:r w:rsidRPr="00227172">
        <w:rPr>
          <w:b/>
          <w:bCs/>
        </w:rPr>
        <w:t>Retroalimentación</w:t>
      </w:r>
    </w:p>
    <w:p w14:paraId="4FD3917B" w14:textId="77777777" w:rsidR="00227172" w:rsidRPr="00227172" w:rsidRDefault="00227172" w:rsidP="00357752">
      <w:pPr>
        <w:pStyle w:val="Prrafodelista"/>
        <w:numPr>
          <w:ilvl w:val="0"/>
          <w:numId w:val="40"/>
        </w:numPr>
        <w:spacing w:before="0" w:after="160"/>
        <w:rPr>
          <w:b/>
          <w:bCs/>
        </w:rPr>
      </w:pPr>
      <w:r w:rsidRPr="00227172">
        <w:rPr>
          <w:b/>
          <w:bCs/>
        </w:rPr>
        <w:t>Objetivo específico No. 5</w:t>
      </w:r>
    </w:p>
    <w:p w14:paraId="26B43A3C" w14:textId="6CF168C0" w:rsidR="00227172" w:rsidRDefault="00227172" w:rsidP="00227172">
      <w:pPr>
        <w:pStyle w:val="Prrafodelista"/>
        <w:spacing w:before="0" w:after="160"/>
        <w:ind w:firstLine="0"/>
      </w:pPr>
      <w:r>
        <w:t>Incentivar la gestión del conocimiento mediante el fomento del aprendizaje y la innovación.</w:t>
      </w:r>
    </w:p>
    <w:p w14:paraId="666F109D" w14:textId="77777777" w:rsidR="00227172" w:rsidRPr="00227172" w:rsidRDefault="00227172" w:rsidP="00357752">
      <w:pPr>
        <w:pStyle w:val="Prrafodelista"/>
        <w:numPr>
          <w:ilvl w:val="0"/>
          <w:numId w:val="40"/>
        </w:numPr>
        <w:spacing w:before="0" w:after="160"/>
        <w:rPr>
          <w:b/>
          <w:bCs/>
        </w:rPr>
      </w:pPr>
      <w:r w:rsidRPr="00227172">
        <w:rPr>
          <w:b/>
          <w:bCs/>
        </w:rPr>
        <w:t>Objetivo específico No. 6</w:t>
      </w:r>
    </w:p>
    <w:p w14:paraId="3E435E06" w14:textId="77777777" w:rsidR="00227172" w:rsidRDefault="00227172" w:rsidP="00227172">
      <w:pPr>
        <w:pStyle w:val="Prrafodelista"/>
        <w:spacing w:before="0" w:after="160"/>
        <w:ind w:firstLine="0"/>
      </w:pPr>
      <w:r>
        <w:t>Empoderar a las personas mediante estrategias de comunicación y rendición de cuentas para que mejoren su comprensión, participación y experiencia con el Sistema de Salud.</w:t>
      </w:r>
    </w:p>
    <w:p w14:paraId="3A86A31C" w14:textId="77777777" w:rsidR="00227172" w:rsidRDefault="00227172" w:rsidP="00227172">
      <w:pPr>
        <w:spacing w:before="0" w:after="160"/>
        <w:ind w:firstLine="708"/>
      </w:pPr>
      <w:r>
        <w:t>Estas estrategias son posibles mediante la articulación e interacción, no solo de los sistemas de salud, sino también de otros sectores relacionados con él, de esta forma se puede identificar, medir e intervenir, desde la prevención y mitigación y así llevar un monitoreo y evaluación de los riesgos presentes en la salud de las personas, las familias y las comunidades, orientado al logro de resultados en la salud y el bienestar de la población.</w:t>
      </w:r>
    </w:p>
    <w:p w14:paraId="6F0DDC05" w14:textId="77777777" w:rsidR="00227172" w:rsidRDefault="00227172" w:rsidP="00227172">
      <w:pPr>
        <w:spacing w:before="0" w:after="160"/>
        <w:ind w:firstLine="708"/>
      </w:pPr>
      <w:r>
        <w:t xml:space="preserve">Para llevar a cabo estos mecanismos que se establecen según la Organización Panamericana de la Salud - OPS, desde el acceso y cobertura universal de la salud, </w:t>
      </w:r>
      <w:r>
        <w:lastRenderedPageBreak/>
        <w:t>reafirman los valores y constituyen las líneas estratégicas que generan el fundamento sobre el cual los países de la región formulan planes e implementan acciones para fortalecer los sistemas y servicios de salud para así lograr los objetivos de desarrollo sostenible.</w:t>
      </w:r>
    </w:p>
    <w:p w14:paraId="06454255" w14:textId="77777777" w:rsidR="00227172" w:rsidRDefault="00227172" w:rsidP="00227172">
      <w:pPr>
        <w:spacing w:before="0" w:after="160"/>
        <w:ind w:firstLine="708"/>
      </w:pPr>
      <w:r>
        <w:t>Es importante tener presente que el abordaje de los sistemas de salud intersectorial, son acciones adaptadas a cada región con orientaciones y principios, gozando al máximo el derecho a la salud, de forma equitativa, solidaria, ética en sus decisiones, participativo y empoderado de todos los individuos, las familias y las comunidades, con capacidad de toma de decisión argumentada, para mejorar las prácticas y prestación del servicio.</w:t>
      </w:r>
    </w:p>
    <w:p w14:paraId="05E9A25C" w14:textId="77777777" w:rsidR="00227172" w:rsidRDefault="00227172" w:rsidP="00227172">
      <w:pPr>
        <w:spacing w:before="0" w:after="160"/>
        <w:ind w:firstLine="708"/>
      </w:pPr>
      <w:r>
        <w:t>La entidad debe establecer con claridad el objeto de la medición, determinar la información que se pretende recolectar y seleccionar el mecanismo más acertado que permita garantizar el éxito al establecer el grado de satisfacción del servicio. Es preciso abandonar la actitud de hacer por hacer o por cumplir como un requisito; por ejemplo, aplicar herramientas y recopilar información que no se utiliza o que no genera valor agregado y responder quejas y reclamos de los(as) usuarios(as) y ciudadanos(as), sin hacer, al interior de la entidad, un ejercicio consciente de mejoramiento de los procesos y de los factores que componen o afectan su funcionamiento.</w:t>
      </w:r>
    </w:p>
    <w:p w14:paraId="5A63713C" w14:textId="61BC21AA" w:rsidR="008C0E48" w:rsidRDefault="00227172" w:rsidP="00227172">
      <w:pPr>
        <w:spacing w:before="0" w:after="160"/>
        <w:ind w:firstLine="567"/>
      </w:pPr>
      <w:r>
        <w:t>Los mecanismos de medición sobre la satisfacción de los usuarios y de las partes interesadas que se aplican en las entidades prestadoras del servicio y atención de la salud, deben facilitar la aplicación de encuestas de satisfacción, disponer de buzones de quejas, reclamos, sugerencias y felicitaciones. Acciones que son muy eficaces en el proceso. Sin embargo, hay otros mecanismos que puede consultar en el siguiente documento anexo:</w:t>
      </w:r>
    </w:p>
    <w:p w14:paraId="4D79D894" w14:textId="77777777" w:rsidR="00227172" w:rsidRPr="001F0C4C" w:rsidRDefault="00227172" w:rsidP="00227172">
      <w:pPr>
        <w:spacing w:before="0" w:after="160"/>
        <w:ind w:firstLine="0"/>
        <w:rPr>
          <w:b/>
          <w:bCs/>
        </w:rPr>
      </w:pPr>
      <w:r w:rsidRPr="001F0C4C">
        <w:rPr>
          <w:b/>
          <w:bCs/>
        </w:rPr>
        <w:lastRenderedPageBreak/>
        <w:t>Anexo Resumen de herramientas y mecanismos de medición</w:t>
      </w:r>
    </w:p>
    <w:p w14:paraId="1DF60935" w14:textId="331B9A67" w:rsidR="001F0C4C" w:rsidRDefault="00227172" w:rsidP="001F0C4C">
      <w:pPr>
        <w:spacing w:before="0" w:after="160"/>
        <w:ind w:firstLine="0"/>
      </w:pPr>
      <w:r>
        <w:t>Este documento integra algunos mecanismos de medición de la satisfacción de usuarios y partes interesadas en la prestación de los servicios y atención en salud.</w:t>
      </w:r>
      <w:r w:rsidR="001F0C4C" w:rsidRPr="001F0C4C">
        <w:t xml:space="preserve"> </w:t>
      </w:r>
      <w:r w:rsidR="001F0C4C">
        <w:t xml:space="preserve">Ver documento </w:t>
      </w:r>
      <w:r w:rsidR="001F0C4C" w:rsidRPr="001F0C4C">
        <w:rPr>
          <w:b/>
          <w:bCs/>
        </w:rPr>
        <w:t>Resumen de herramientas y mecanismos de medición</w:t>
      </w:r>
      <w:r w:rsidR="001F0C4C">
        <w:t xml:space="preserve"> en carpeta de Anexos.</w:t>
      </w:r>
    </w:p>
    <w:p w14:paraId="12C22E23" w14:textId="77777777" w:rsidR="001F0C4C" w:rsidRDefault="001F0C4C" w:rsidP="001F0C4C">
      <w:pPr>
        <w:pStyle w:val="Ttulo2"/>
        <w:numPr>
          <w:ilvl w:val="0"/>
          <w:numId w:val="0"/>
        </w:numPr>
      </w:pPr>
      <w:bookmarkStart w:id="13" w:name="_Toc151580026"/>
      <w:r>
        <w:t>2.1 Clasificar tipos de usuarios</w:t>
      </w:r>
      <w:bookmarkEnd w:id="13"/>
    </w:p>
    <w:p w14:paraId="3E70A0B3" w14:textId="77777777" w:rsidR="001F0C4C" w:rsidRDefault="001F0C4C" w:rsidP="001F0C4C">
      <w:pPr>
        <w:spacing w:before="0" w:after="160"/>
        <w:ind w:firstLine="708"/>
      </w:pPr>
      <w:r>
        <w:t>En Colombia, los usuarios de los servicios y atención de la salud son clasificados en cuatro tipos de prestadores de servicios de salud: Instituciones Prestadoras de Servicios de Salud, profesionales independientes de salud, entidades con objeto social diferente y servicios de Transporte Especial de Pacientes.</w:t>
      </w:r>
    </w:p>
    <w:p w14:paraId="0B4DC6CE" w14:textId="66826B47" w:rsidR="008C0E48" w:rsidRDefault="001F0C4C" w:rsidP="001F0C4C">
      <w:pPr>
        <w:spacing w:before="0" w:after="160"/>
        <w:ind w:firstLine="567"/>
      </w:pPr>
      <w:r>
        <w:t>Sin embargo, también se pueden encontrar clasificaciones intra o extramurales, en este aparte se explicarán aquellas de mayor relevancia y comprensión para el tema abordado.</w:t>
      </w:r>
    </w:p>
    <w:p w14:paraId="0FC82D18" w14:textId="5045248B" w:rsidR="008C0E48" w:rsidRDefault="001F0C4C" w:rsidP="00357752">
      <w:pPr>
        <w:pStyle w:val="Prrafodelista"/>
        <w:numPr>
          <w:ilvl w:val="0"/>
          <w:numId w:val="40"/>
        </w:numPr>
        <w:spacing w:before="0" w:after="160"/>
      </w:pPr>
      <w:r w:rsidRPr="001F0C4C">
        <w:rPr>
          <w:b/>
          <w:bCs/>
        </w:rPr>
        <w:t>Instituciones Prestadores de Servicios de Salud:</w:t>
      </w:r>
      <w:r>
        <w:t xml:space="preserve"> t</w:t>
      </w:r>
      <w:r w:rsidRPr="001F0C4C">
        <w:t>ienen como ente social la prestación de servicios de salud y además se encuentran habilitadas por el Sistema Obligatorio de Garantía de Calidad (SOGC), Resolución 1441 de 2013. En Colombia, las IPS se han numerado, de acuerdo con su naturaleza jurídica, en públicas, privadas y mixtas. Solo para las públicas consta una categorización de acuerdo con el nivel de complejidad de la institución de salud.</w:t>
      </w:r>
    </w:p>
    <w:p w14:paraId="0797BE5E" w14:textId="182D81A1" w:rsidR="001F0C4C" w:rsidRDefault="001F0C4C" w:rsidP="00357752">
      <w:pPr>
        <w:pStyle w:val="Prrafodelista"/>
        <w:numPr>
          <w:ilvl w:val="0"/>
          <w:numId w:val="40"/>
        </w:numPr>
        <w:spacing w:before="0" w:after="160"/>
      </w:pPr>
      <w:r w:rsidRPr="001F0C4C">
        <w:rPr>
          <w:b/>
          <w:bCs/>
        </w:rPr>
        <w:t>Servicio de transporte especial de pacientes:</w:t>
      </w:r>
      <w:r>
        <w:t xml:space="preserve"> s</w:t>
      </w:r>
      <w:r w:rsidRPr="001F0C4C">
        <w:t>on aquellas IPS o personas naturales que prestan servicios de salud, cuyo objeto es el traslado de pacientes a los servicios de salud correspondientes de conformidad con el requerimiento de atención en virtud de la patología o trauma padecido.</w:t>
      </w:r>
    </w:p>
    <w:p w14:paraId="48B7A531" w14:textId="29627FFE" w:rsidR="008C0E48" w:rsidRDefault="001F0C4C" w:rsidP="00357752">
      <w:pPr>
        <w:pStyle w:val="Prrafodelista"/>
        <w:numPr>
          <w:ilvl w:val="0"/>
          <w:numId w:val="40"/>
        </w:numPr>
        <w:spacing w:before="0" w:after="160"/>
      </w:pPr>
      <w:r w:rsidRPr="0068010F">
        <w:rPr>
          <w:b/>
          <w:bCs/>
        </w:rPr>
        <w:lastRenderedPageBreak/>
        <w:t>Profesionales independientes:</w:t>
      </w:r>
      <w:r>
        <w:t xml:space="preserve"> p</w:t>
      </w:r>
      <w:r w:rsidRPr="001F0C4C">
        <w:t>ersona natural</w:t>
      </w:r>
      <w:r w:rsidR="0060018C">
        <w:t>,</w:t>
      </w:r>
      <w:r w:rsidRPr="001F0C4C">
        <w:t xml:space="preserve"> profesional universitario titulado en un programa de ciencias de la salud, de acuerdo con normatividad regente, con facultades para actuar de manera autónoma en la prestación del servicio de salud, podrá contar con personal de apoyo de los niveles de formación técnico y/o auxiliar y no les será exigido el Programa de Auditoría para el Mejoramiento de la Calidad de la Atención de Salud</w:t>
      </w:r>
      <w:r>
        <w:t xml:space="preserve"> </w:t>
      </w:r>
      <w:r w:rsidRPr="001F0C4C">
        <w:t>(PAMEC)</w:t>
      </w:r>
      <w:r>
        <w:t>.</w:t>
      </w:r>
    </w:p>
    <w:p w14:paraId="270992C7" w14:textId="6CFE555B" w:rsidR="001F0C4C" w:rsidRDefault="001F0C4C" w:rsidP="00357752">
      <w:pPr>
        <w:pStyle w:val="Prrafodelista"/>
        <w:numPr>
          <w:ilvl w:val="0"/>
          <w:numId w:val="40"/>
        </w:numPr>
        <w:spacing w:before="0" w:after="160"/>
      </w:pPr>
      <w:r w:rsidRPr="001F0C4C">
        <w:rPr>
          <w:b/>
          <w:bCs/>
        </w:rPr>
        <w:t>Entidades con objeto social diferente:</w:t>
      </w:r>
      <w:r>
        <w:t xml:space="preserve"> s</w:t>
      </w:r>
      <w:r w:rsidRPr="001F0C4C">
        <w:t>u objeto social no es la prestación de servicios de salud y que por requerimientos propios de la actividad que realizan, brindan servicios de baja complejidad y/o consulta especializada, que no incluyen servicios de hospitalización, ni quirúrgicos.</w:t>
      </w:r>
    </w:p>
    <w:p w14:paraId="1AEE75DF" w14:textId="1A819D3F" w:rsidR="001F0C4C" w:rsidRDefault="001F0C4C" w:rsidP="001F0C4C">
      <w:pPr>
        <w:spacing w:before="0" w:after="160"/>
        <w:ind w:firstLine="360"/>
      </w:pPr>
      <w:r>
        <w:t>En Colombia, las Instituciones Prestadoras de Salud IPS, presentan algún tipo de complejidad de acuerdo al lugar en donde se encuentren, es así que, en ciudades intermedias, se ofrece una mayor diversidad de IPS tanto públicas como privadas, mientras que, en ciudades con menos desarrollo económico, la prestación del servicio, es aún muy precaria. En la siguiente tabla puede observarse dicha distribución por algunos departamentos.</w:t>
      </w:r>
    </w:p>
    <w:p w14:paraId="3CB55A75" w14:textId="1D135E25" w:rsidR="001F0C4C" w:rsidRDefault="001F0C4C" w:rsidP="001F0C4C">
      <w:pPr>
        <w:spacing w:before="0" w:after="160"/>
        <w:ind w:firstLine="0"/>
      </w:pPr>
      <w:r w:rsidRPr="001F0C4C">
        <w:rPr>
          <w:b/>
          <w:bCs/>
        </w:rPr>
        <w:t>Tabla 2.</w:t>
      </w:r>
      <w:r>
        <w:t xml:space="preserve"> Distribución de IPS, privadas y públicas en el territorio nacional</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2, muestra el reporte estadístico de la distribución de asistencia clínica por parte de las IPS, en todo el territorio colombiano."/>
      </w:tblPr>
      <w:tblGrid>
        <w:gridCol w:w="2972"/>
        <w:gridCol w:w="1701"/>
        <w:gridCol w:w="3407"/>
      </w:tblGrid>
      <w:tr w:rsidR="001F0C4C" w:rsidRPr="001F0C4C" w14:paraId="15B907C7" w14:textId="77777777" w:rsidTr="0068010F">
        <w:trPr>
          <w:tblHeader/>
          <w:jc w:val="center"/>
        </w:trPr>
        <w:tc>
          <w:tcPr>
            <w:tcW w:w="8080" w:type="dxa"/>
            <w:gridSpan w:val="3"/>
            <w:shd w:val="clear" w:color="auto" w:fill="D9D9D9" w:themeFill="background1" w:themeFillShade="D9"/>
          </w:tcPr>
          <w:p w14:paraId="6609817A" w14:textId="77777777" w:rsidR="001F0C4C" w:rsidRPr="001F0C4C" w:rsidRDefault="001F0C4C" w:rsidP="001F0C4C">
            <w:pPr>
              <w:spacing w:before="0" w:after="0" w:line="240" w:lineRule="auto"/>
              <w:ind w:firstLine="0"/>
              <w:jc w:val="center"/>
              <w:rPr>
                <w:rFonts w:eastAsia="Arial" w:cs="Arial"/>
                <w:b/>
                <w:kern w:val="0"/>
                <w:sz w:val="24"/>
                <w:szCs w:val="24"/>
                <w:lang w:val="es-ES_tradnl" w:eastAsia="es-CO"/>
                <w14:ligatures w14:val="none"/>
              </w:rPr>
            </w:pPr>
            <w:r w:rsidRPr="001F0C4C">
              <w:rPr>
                <w:rFonts w:eastAsia="Arial" w:cs="Arial"/>
                <w:b/>
                <w:kern w:val="0"/>
                <w:sz w:val="24"/>
                <w:szCs w:val="24"/>
                <w:lang w:val="es-ES_tradnl" w:eastAsia="es-CO"/>
                <w14:ligatures w14:val="none"/>
              </w:rPr>
              <w:t>Reporte de estadística Vitales en Colombia acerca de IPS</w:t>
            </w:r>
          </w:p>
        </w:tc>
      </w:tr>
      <w:tr w:rsidR="001F0C4C" w:rsidRPr="001F0C4C" w14:paraId="16E6DD9C" w14:textId="77777777" w:rsidTr="001F0C4C">
        <w:trPr>
          <w:jc w:val="center"/>
        </w:trPr>
        <w:tc>
          <w:tcPr>
            <w:tcW w:w="4673" w:type="dxa"/>
            <w:gridSpan w:val="2"/>
            <w:vMerge w:val="restart"/>
            <w:vAlign w:val="center"/>
          </w:tcPr>
          <w:p w14:paraId="766C2AB1"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p w14:paraId="2EAEBA7E"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p>
        </w:tc>
        <w:tc>
          <w:tcPr>
            <w:tcW w:w="3407" w:type="dxa"/>
          </w:tcPr>
          <w:p w14:paraId="003546B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90% son privados</w:t>
            </w:r>
          </w:p>
        </w:tc>
      </w:tr>
      <w:tr w:rsidR="001F0C4C" w:rsidRPr="001F0C4C" w14:paraId="188CA026" w14:textId="77777777" w:rsidTr="001F0C4C">
        <w:trPr>
          <w:jc w:val="center"/>
        </w:trPr>
        <w:tc>
          <w:tcPr>
            <w:tcW w:w="4673" w:type="dxa"/>
            <w:gridSpan w:val="2"/>
            <w:vMerge/>
            <w:vAlign w:val="center"/>
          </w:tcPr>
          <w:p w14:paraId="31D05834"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0D4A362"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9.8% son públicos</w:t>
            </w:r>
          </w:p>
        </w:tc>
      </w:tr>
      <w:tr w:rsidR="001F0C4C" w:rsidRPr="001F0C4C" w14:paraId="22ED3E6B" w14:textId="77777777" w:rsidTr="001F0C4C">
        <w:trPr>
          <w:jc w:val="center"/>
        </w:trPr>
        <w:tc>
          <w:tcPr>
            <w:tcW w:w="4673" w:type="dxa"/>
            <w:gridSpan w:val="2"/>
            <w:vMerge/>
            <w:vAlign w:val="center"/>
          </w:tcPr>
          <w:p w14:paraId="65E89876"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72DCBB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0.18% son mixtos</w:t>
            </w:r>
          </w:p>
        </w:tc>
      </w:tr>
      <w:tr w:rsidR="001F0C4C" w:rsidRPr="001F0C4C" w14:paraId="3EFACAD2" w14:textId="77777777" w:rsidTr="00E8587D">
        <w:trPr>
          <w:jc w:val="center"/>
        </w:trPr>
        <w:tc>
          <w:tcPr>
            <w:tcW w:w="2972" w:type="dxa"/>
            <w:vMerge w:val="restart"/>
            <w:vAlign w:val="center"/>
          </w:tcPr>
          <w:p w14:paraId="028049EB"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privadas en el país </w:t>
            </w:r>
          </w:p>
        </w:tc>
        <w:tc>
          <w:tcPr>
            <w:tcW w:w="1701" w:type="dxa"/>
            <w:vMerge w:val="restart"/>
            <w:vAlign w:val="center"/>
          </w:tcPr>
          <w:p w14:paraId="0EA074F2"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3407" w:type="dxa"/>
          </w:tcPr>
          <w:p w14:paraId="3CB320B6"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Bogotá (1650 IPS)</w:t>
            </w:r>
          </w:p>
        </w:tc>
      </w:tr>
      <w:tr w:rsidR="001F0C4C" w:rsidRPr="001F0C4C" w14:paraId="20809539" w14:textId="77777777" w:rsidTr="00E8587D">
        <w:trPr>
          <w:jc w:val="center"/>
        </w:trPr>
        <w:tc>
          <w:tcPr>
            <w:tcW w:w="2972" w:type="dxa"/>
            <w:vMerge/>
            <w:vAlign w:val="center"/>
          </w:tcPr>
          <w:p w14:paraId="3643B8ED"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5F1A1F62"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0832D0CA"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Valle del Cauca 966 IPS</w:t>
            </w:r>
          </w:p>
        </w:tc>
      </w:tr>
      <w:tr w:rsidR="001F0C4C" w:rsidRPr="001F0C4C" w14:paraId="4F851DEF" w14:textId="77777777" w:rsidTr="00E8587D">
        <w:trPr>
          <w:jc w:val="center"/>
        </w:trPr>
        <w:tc>
          <w:tcPr>
            <w:tcW w:w="2972" w:type="dxa"/>
            <w:vMerge/>
            <w:vAlign w:val="center"/>
          </w:tcPr>
          <w:p w14:paraId="7FE97C40"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3B50AD91"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11F7981"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Antioquía   940 IPS </w:t>
            </w:r>
          </w:p>
        </w:tc>
      </w:tr>
      <w:tr w:rsidR="001F0C4C" w:rsidRPr="001F0C4C" w14:paraId="4F83193D" w14:textId="77777777" w:rsidTr="00E8587D">
        <w:trPr>
          <w:jc w:val="center"/>
        </w:trPr>
        <w:tc>
          <w:tcPr>
            <w:tcW w:w="2972" w:type="dxa"/>
            <w:vMerge w:val="restart"/>
            <w:vAlign w:val="center"/>
          </w:tcPr>
          <w:p w14:paraId="40DA2C05" w14:textId="77777777" w:rsidR="001F0C4C" w:rsidRPr="001F0C4C" w:rsidRDefault="001F0C4C" w:rsidP="001F0C4C">
            <w:pPr>
              <w:widowControl w:val="0"/>
              <w:pBdr>
                <w:top w:val="nil"/>
                <w:left w:val="nil"/>
                <w:bottom w:val="nil"/>
                <w:right w:val="nil"/>
                <w:between w:val="nil"/>
              </w:pBdr>
              <w:spacing w:before="0" w:after="0" w:line="276" w:lineRule="auto"/>
              <w:rPr>
                <w:rFonts w:eastAsia="Arial" w:cs="Arial"/>
                <w:b/>
                <w:kern w:val="0"/>
                <w:sz w:val="24"/>
                <w:szCs w:val="24"/>
                <w:lang w:val="es-ES_tradnl" w:eastAsia="es-CO"/>
                <w14:ligatures w14:val="none"/>
              </w:rPr>
            </w:pPr>
          </w:p>
        </w:tc>
        <w:tc>
          <w:tcPr>
            <w:tcW w:w="1701" w:type="dxa"/>
            <w:vMerge w:val="restart"/>
            <w:vAlign w:val="center"/>
          </w:tcPr>
          <w:p w14:paraId="0CD79FA0"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3407" w:type="dxa"/>
          </w:tcPr>
          <w:p w14:paraId="47136E81"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Vichada 11 IPS</w:t>
            </w:r>
          </w:p>
        </w:tc>
      </w:tr>
      <w:tr w:rsidR="001F0C4C" w:rsidRPr="001F0C4C" w14:paraId="2888FA32" w14:textId="77777777" w:rsidTr="001F0C4C">
        <w:trPr>
          <w:jc w:val="center"/>
        </w:trPr>
        <w:tc>
          <w:tcPr>
            <w:tcW w:w="2972" w:type="dxa"/>
            <w:vMerge/>
            <w:vAlign w:val="center"/>
          </w:tcPr>
          <w:p w14:paraId="736C12D9"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141BF8EF"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1029A41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Vaupés 2 IPS</w:t>
            </w:r>
          </w:p>
        </w:tc>
      </w:tr>
      <w:tr w:rsidR="001F0C4C" w:rsidRPr="001F0C4C" w14:paraId="158B62A3" w14:textId="77777777" w:rsidTr="00E8587D">
        <w:trPr>
          <w:jc w:val="center"/>
        </w:trPr>
        <w:tc>
          <w:tcPr>
            <w:tcW w:w="2972" w:type="dxa"/>
            <w:vMerge/>
            <w:vAlign w:val="center"/>
          </w:tcPr>
          <w:p w14:paraId="29F322F6"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6F910630"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9A762F0"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proofErr w:type="gramStart"/>
            <w:r w:rsidRPr="001F0C4C">
              <w:rPr>
                <w:rFonts w:eastAsia="Arial" w:cs="Arial"/>
                <w:kern w:val="0"/>
                <w:sz w:val="24"/>
                <w:szCs w:val="24"/>
                <w:lang w:val="es-ES_tradnl" w:eastAsia="es-CO"/>
                <w14:ligatures w14:val="none"/>
              </w:rPr>
              <w:t>Guainía  2</w:t>
            </w:r>
            <w:proofErr w:type="gramEnd"/>
            <w:r w:rsidRPr="001F0C4C">
              <w:rPr>
                <w:rFonts w:eastAsia="Arial" w:cs="Arial"/>
                <w:kern w:val="0"/>
                <w:sz w:val="24"/>
                <w:szCs w:val="24"/>
                <w:lang w:val="es-ES_tradnl" w:eastAsia="es-CO"/>
                <w14:ligatures w14:val="none"/>
              </w:rPr>
              <w:t xml:space="preserve"> IPS</w:t>
            </w:r>
          </w:p>
        </w:tc>
      </w:tr>
      <w:tr w:rsidR="001F0C4C" w:rsidRPr="001F0C4C" w14:paraId="75384715" w14:textId="77777777" w:rsidTr="00E8587D">
        <w:trPr>
          <w:jc w:val="center"/>
        </w:trPr>
        <w:tc>
          <w:tcPr>
            <w:tcW w:w="2972" w:type="dxa"/>
            <w:vMerge w:val="restart"/>
            <w:vAlign w:val="center"/>
          </w:tcPr>
          <w:p w14:paraId="1F53CBB4"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públicas en el país </w:t>
            </w:r>
          </w:p>
        </w:tc>
        <w:tc>
          <w:tcPr>
            <w:tcW w:w="1701" w:type="dxa"/>
            <w:vMerge w:val="restart"/>
            <w:vAlign w:val="center"/>
          </w:tcPr>
          <w:p w14:paraId="6CBA6C9D"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3407" w:type="dxa"/>
          </w:tcPr>
          <w:p w14:paraId="46E5B407"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Antioquía   120 IPS </w:t>
            </w:r>
          </w:p>
        </w:tc>
      </w:tr>
      <w:tr w:rsidR="001F0C4C" w:rsidRPr="001F0C4C" w14:paraId="5F5E4640" w14:textId="77777777" w:rsidTr="00E8587D">
        <w:trPr>
          <w:jc w:val="center"/>
        </w:trPr>
        <w:tc>
          <w:tcPr>
            <w:tcW w:w="2972" w:type="dxa"/>
            <w:vMerge/>
            <w:vAlign w:val="center"/>
          </w:tcPr>
          <w:p w14:paraId="0B0BE8F8"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62F51AC7"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70113655"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Boyacá 105 IPS</w:t>
            </w:r>
          </w:p>
        </w:tc>
      </w:tr>
      <w:tr w:rsidR="001F0C4C" w:rsidRPr="001F0C4C" w14:paraId="28C48D8A" w14:textId="77777777" w:rsidTr="00E8587D">
        <w:trPr>
          <w:jc w:val="center"/>
        </w:trPr>
        <w:tc>
          <w:tcPr>
            <w:tcW w:w="2972" w:type="dxa"/>
            <w:vMerge/>
            <w:vAlign w:val="center"/>
          </w:tcPr>
          <w:p w14:paraId="3EB9EA54"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7D5F73A0"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51E3BC88"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Santander 85 IPS</w:t>
            </w:r>
          </w:p>
        </w:tc>
      </w:tr>
      <w:tr w:rsidR="001F0C4C" w:rsidRPr="001F0C4C" w14:paraId="1757BD21" w14:textId="77777777" w:rsidTr="00E8587D">
        <w:trPr>
          <w:jc w:val="center"/>
        </w:trPr>
        <w:tc>
          <w:tcPr>
            <w:tcW w:w="2972" w:type="dxa"/>
            <w:vMerge/>
            <w:vAlign w:val="center"/>
          </w:tcPr>
          <w:p w14:paraId="1776C2B3"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4217FF28"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DA468DD"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proofErr w:type="gramStart"/>
            <w:r w:rsidRPr="001F0C4C">
              <w:rPr>
                <w:rFonts w:eastAsia="Arial" w:cs="Arial"/>
                <w:kern w:val="0"/>
                <w:sz w:val="24"/>
                <w:szCs w:val="24"/>
                <w:lang w:val="es-ES_tradnl" w:eastAsia="es-CO"/>
                <w14:ligatures w14:val="none"/>
              </w:rPr>
              <w:t>Nariño  81</w:t>
            </w:r>
            <w:proofErr w:type="gramEnd"/>
            <w:r w:rsidRPr="001F0C4C">
              <w:rPr>
                <w:rFonts w:eastAsia="Arial" w:cs="Arial"/>
                <w:kern w:val="0"/>
                <w:sz w:val="24"/>
                <w:szCs w:val="24"/>
                <w:lang w:val="es-ES_tradnl" w:eastAsia="es-CO"/>
                <w14:ligatures w14:val="none"/>
              </w:rPr>
              <w:t xml:space="preserve"> IPS</w:t>
            </w:r>
          </w:p>
        </w:tc>
      </w:tr>
      <w:tr w:rsidR="001F0C4C" w:rsidRPr="001F0C4C" w14:paraId="08236211" w14:textId="77777777" w:rsidTr="00E8587D">
        <w:trPr>
          <w:jc w:val="center"/>
        </w:trPr>
        <w:tc>
          <w:tcPr>
            <w:tcW w:w="2972" w:type="dxa"/>
            <w:vAlign w:val="center"/>
          </w:tcPr>
          <w:p w14:paraId="1BFF6279" w14:textId="77777777" w:rsidR="001F0C4C" w:rsidRPr="001F0C4C" w:rsidRDefault="001F0C4C" w:rsidP="001F0C4C">
            <w:pPr>
              <w:widowControl w:val="0"/>
              <w:pBdr>
                <w:top w:val="nil"/>
                <w:left w:val="nil"/>
                <w:bottom w:val="nil"/>
                <w:right w:val="nil"/>
                <w:between w:val="nil"/>
              </w:pBdr>
              <w:spacing w:before="0" w:after="0" w:line="276" w:lineRule="auto"/>
              <w:rPr>
                <w:rFonts w:eastAsia="Arial" w:cs="Arial"/>
                <w:b/>
                <w:kern w:val="0"/>
                <w:sz w:val="24"/>
                <w:szCs w:val="24"/>
                <w:lang w:val="es-ES_tradnl" w:eastAsia="es-CO"/>
                <w14:ligatures w14:val="none"/>
              </w:rPr>
            </w:pPr>
          </w:p>
        </w:tc>
        <w:tc>
          <w:tcPr>
            <w:tcW w:w="1701" w:type="dxa"/>
          </w:tcPr>
          <w:p w14:paraId="2F717A60"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3407" w:type="dxa"/>
          </w:tcPr>
          <w:p w14:paraId="2F70741E"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Amazonas y Vaupés 1 IPS</w:t>
            </w:r>
          </w:p>
        </w:tc>
      </w:tr>
      <w:tr w:rsidR="001F0C4C" w:rsidRPr="001F0C4C" w14:paraId="54E0C531" w14:textId="77777777" w:rsidTr="001F0C4C">
        <w:trPr>
          <w:jc w:val="center"/>
        </w:trPr>
        <w:tc>
          <w:tcPr>
            <w:tcW w:w="8080" w:type="dxa"/>
            <w:gridSpan w:val="3"/>
          </w:tcPr>
          <w:p w14:paraId="5075DE5F"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*Los departamentos de Guainía, San Andrés y Providencia no registran IPS inscritas como públicas en REPS, la oferta de servicios de salud en dichos departamentos tiene unas características particulares en su prestación.</w:t>
            </w:r>
          </w:p>
        </w:tc>
      </w:tr>
    </w:tbl>
    <w:p w14:paraId="1A918201" w14:textId="77777777" w:rsidR="001F0C4C" w:rsidRDefault="001F0C4C" w:rsidP="001F0C4C">
      <w:pPr>
        <w:pStyle w:val="Ttulo2"/>
        <w:numPr>
          <w:ilvl w:val="0"/>
          <w:numId w:val="0"/>
        </w:numPr>
      </w:pPr>
      <w:bookmarkStart w:id="14" w:name="_Toc151580027"/>
      <w:r>
        <w:t>2.2 Verificar necesidades del usuario</w:t>
      </w:r>
      <w:bookmarkEnd w:id="14"/>
    </w:p>
    <w:p w14:paraId="5B352539" w14:textId="77777777" w:rsidR="001F0C4C" w:rsidRDefault="001F0C4C" w:rsidP="0068010F">
      <w:pPr>
        <w:spacing w:before="0" w:after="160"/>
        <w:ind w:firstLine="708"/>
      </w:pPr>
      <w:r>
        <w:t>La política nacional de prestación de servicios de salud, entre otros propósitos busca garantizar el acceso, optimizar los recursos y mejorar la calidad de los servicios de salud en Colombia y se enmarca en el Sistema General de Seguridad Social en Salud, buscando en específico:</w:t>
      </w:r>
    </w:p>
    <w:p w14:paraId="125FD252" w14:textId="77777777" w:rsidR="001F0C4C" w:rsidRDefault="001F0C4C" w:rsidP="00BD413F">
      <w:pPr>
        <w:spacing w:before="0" w:after="160"/>
        <w:ind w:left="340" w:firstLine="0"/>
      </w:pPr>
      <w:r>
        <w:t>● Mejorar el acceso a los servicios de salud del individuo, familia, y sociedad.</w:t>
      </w:r>
    </w:p>
    <w:p w14:paraId="011445D8" w14:textId="77777777" w:rsidR="001F0C4C" w:rsidRDefault="001F0C4C" w:rsidP="00BD413F">
      <w:pPr>
        <w:spacing w:before="0" w:after="160"/>
        <w:ind w:left="340" w:firstLine="0"/>
      </w:pPr>
      <w:r>
        <w:t>● Mejorar la calidad de la atención en todos los ámbitos del sector.</w:t>
      </w:r>
    </w:p>
    <w:p w14:paraId="01C82FD6" w14:textId="77777777" w:rsidR="001F0C4C" w:rsidRDefault="001F0C4C" w:rsidP="00BD413F">
      <w:pPr>
        <w:spacing w:before="0" w:after="160"/>
        <w:ind w:left="340" w:firstLine="0"/>
      </w:pPr>
      <w:r>
        <w:t>● Generar la prestación del servicio de salud, eficiencia y sostenibilidad financiera de las IPS públicas.</w:t>
      </w:r>
    </w:p>
    <w:p w14:paraId="77DFD957" w14:textId="77777777" w:rsidR="001F0C4C" w:rsidRDefault="001F0C4C" w:rsidP="0068010F">
      <w:pPr>
        <w:spacing w:before="0" w:after="160"/>
        <w:ind w:firstLine="360"/>
      </w:pPr>
      <w:r>
        <w:t>Una de las comprobaciones de las necesidades en salud de los usuarios, son los recursos económicos, cuyo objetivo se refiere a la oportunidad de la prestación del servicio para mejorar estado de salud en una región o un país, para lo que se hace necesario tener en cuenta los 4 aspectos relacionados a continuación:</w:t>
      </w:r>
    </w:p>
    <w:p w14:paraId="6D01496F" w14:textId="4AD3076B" w:rsidR="001F0C4C" w:rsidRDefault="001F0C4C" w:rsidP="00357752">
      <w:pPr>
        <w:pStyle w:val="Prrafodelista"/>
        <w:numPr>
          <w:ilvl w:val="0"/>
          <w:numId w:val="41"/>
        </w:numPr>
        <w:spacing w:before="0" w:after="160"/>
      </w:pPr>
      <w:r w:rsidRPr="007C0F9A">
        <w:rPr>
          <w:b/>
          <w:bCs/>
        </w:rPr>
        <w:t xml:space="preserve">Determinar estado inicial de salud: </w:t>
      </w:r>
      <w:r w:rsidRPr="001F0C4C">
        <w:t>d</w:t>
      </w:r>
      <w:r>
        <w:t>eterminar el estado de salud inicial del individuo o la colectividad del que se postula la necesidad.</w:t>
      </w:r>
    </w:p>
    <w:p w14:paraId="10CACE15" w14:textId="1C220A54" w:rsidR="001F0C4C" w:rsidRDefault="001F0C4C" w:rsidP="00357752">
      <w:pPr>
        <w:pStyle w:val="Prrafodelista"/>
        <w:numPr>
          <w:ilvl w:val="0"/>
          <w:numId w:val="41"/>
        </w:numPr>
        <w:spacing w:before="0" w:after="160"/>
      </w:pPr>
      <w:r w:rsidRPr="007C0F9A">
        <w:rPr>
          <w:b/>
          <w:bCs/>
        </w:rPr>
        <w:t xml:space="preserve">Identificar tecnologías: </w:t>
      </w:r>
      <w:r w:rsidRPr="001F0C4C">
        <w:t>i</w:t>
      </w:r>
      <w:r>
        <w:t>dentificar las tecnologías que permiten mejorar el estado de salud inicial.</w:t>
      </w:r>
    </w:p>
    <w:p w14:paraId="731C9EAF" w14:textId="2B9AAAAD" w:rsidR="001F0C4C" w:rsidRDefault="001F0C4C" w:rsidP="00357752">
      <w:pPr>
        <w:pStyle w:val="Prrafodelista"/>
        <w:numPr>
          <w:ilvl w:val="0"/>
          <w:numId w:val="41"/>
        </w:numPr>
        <w:spacing w:before="0" w:after="160"/>
      </w:pPr>
      <w:r w:rsidRPr="007C0F9A">
        <w:rPr>
          <w:b/>
          <w:bCs/>
        </w:rPr>
        <w:lastRenderedPageBreak/>
        <w:t>Definición funciones de producción y costo:</w:t>
      </w:r>
      <w:r>
        <w:t xml:space="preserve"> definir las funciones de producción y costo que exige la adopción de la tecnología menos costosa para alcanzar cada posible estado de salud a partir del estado inicial.</w:t>
      </w:r>
    </w:p>
    <w:p w14:paraId="269235D1" w14:textId="2206EAC5" w:rsidR="001F0C4C" w:rsidRDefault="001F0C4C" w:rsidP="00357752">
      <w:pPr>
        <w:pStyle w:val="Prrafodelista"/>
        <w:numPr>
          <w:ilvl w:val="0"/>
          <w:numId w:val="41"/>
        </w:numPr>
        <w:spacing w:before="0" w:after="160"/>
      </w:pPr>
      <w:r w:rsidRPr="007C0F9A">
        <w:rPr>
          <w:b/>
          <w:bCs/>
        </w:rPr>
        <w:t>Definición normativa:</w:t>
      </w:r>
      <w:r>
        <w:t xml:space="preserve"> definir normativamente el estado de salud objetivo a alcanzar. La función de costos determinará los recursos mínimos necesarios para alcanzar un estado de salud determinado, lo que puede definirse como necesidad en términos de recursos bajo un principio de eficiencia.</w:t>
      </w:r>
    </w:p>
    <w:p w14:paraId="4B25E82A" w14:textId="77777777" w:rsidR="001F0C4C" w:rsidRDefault="001F0C4C" w:rsidP="007C0F9A">
      <w:pPr>
        <w:spacing w:before="0" w:after="160"/>
        <w:ind w:firstLine="360"/>
      </w:pPr>
      <w:r>
        <w:t>Cada una de estas verificaciones deben hacerse en un marco general, para esto se hace necesario tener en cuenta algunas dimensiones que posicionan las verificaciones respectivas, tal como se indica en el siguiente esquema:</w:t>
      </w:r>
    </w:p>
    <w:p w14:paraId="5B9160A5" w14:textId="77777777" w:rsidR="001F0C4C" w:rsidRPr="007C0F9A" w:rsidRDefault="001F0C4C" w:rsidP="001F0C4C">
      <w:pPr>
        <w:spacing w:before="0" w:after="160"/>
        <w:ind w:firstLine="0"/>
        <w:rPr>
          <w:b/>
          <w:bCs/>
        </w:rPr>
      </w:pPr>
      <w:r w:rsidRPr="007C0F9A">
        <w:rPr>
          <w:b/>
          <w:bCs/>
        </w:rPr>
        <w:t>Dimensiones requeridas para la verificación de condiciones de salud</w:t>
      </w:r>
    </w:p>
    <w:p w14:paraId="79C586DE" w14:textId="21A06772" w:rsidR="001F0C4C" w:rsidRDefault="001F0C4C" w:rsidP="00357752">
      <w:pPr>
        <w:pStyle w:val="Prrafodelista"/>
        <w:numPr>
          <w:ilvl w:val="0"/>
          <w:numId w:val="42"/>
        </w:numPr>
        <w:spacing w:before="0" w:after="160"/>
      </w:pPr>
      <w:r w:rsidRPr="007C0F9A">
        <w:rPr>
          <w:b/>
          <w:bCs/>
        </w:rPr>
        <w:t>Geográfica</w:t>
      </w:r>
      <w:r w:rsidR="007C0F9A" w:rsidRPr="007C0F9A">
        <w:rPr>
          <w:b/>
          <w:bCs/>
        </w:rPr>
        <w:t>:</w:t>
      </w:r>
      <w:r w:rsidR="007C0F9A">
        <w:t xml:space="preserve"> e</w:t>
      </w:r>
      <w:r>
        <w:t>n términos de distancias, facilidades de transporte, condiciones topográficas, etc.</w:t>
      </w:r>
    </w:p>
    <w:p w14:paraId="3F484215" w14:textId="19912049" w:rsidR="001F0C4C" w:rsidRDefault="001F0C4C" w:rsidP="00357752">
      <w:pPr>
        <w:pStyle w:val="Prrafodelista"/>
        <w:numPr>
          <w:ilvl w:val="0"/>
          <w:numId w:val="42"/>
        </w:numPr>
        <w:spacing w:before="0" w:after="160"/>
      </w:pPr>
      <w:r w:rsidRPr="007C0F9A">
        <w:rPr>
          <w:b/>
          <w:bCs/>
        </w:rPr>
        <w:t>Económica</w:t>
      </w:r>
      <w:r w:rsidR="007C0F9A" w:rsidRPr="007C0F9A">
        <w:rPr>
          <w:b/>
          <w:bCs/>
        </w:rPr>
        <w:t>:</w:t>
      </w:r>
      <w:r w:rsidR="007C0F9A">
        <w:t xml:space="preserve"> e</w:t>
      </w:r>
      <w:r>
        <w:t>n términos de la capacidad de pago, de los costos de acceso al lugar de la atención, y de la prestación del servicio.</w:t>
      </w:r>
    </w:p>
    <w:p w14:paraId="46F05EFB" w14:textId="77935B53" w:rsidR="001F0C4C" w:rsidRDefault="001F0C4C" w:rsidP="00357752">
      <w:pPr>
        <w:pStyle w:val="Prrafodelista"/>
        <w:numPr>
          <w:ilvl w:val="0"/>
          <w:numId w:val="42"/>
        </w:numPr>
        <w:spacing w:before="0" w:after="160"/>
      </w:pPr>
      <w:r w:rsidRPr="007C0F9A">
        <w:rPr>
          <w:b/>
          <w:bCs/>
        </w:rPr>
        <w:t>Cultural</w:t>
      </w:r>
      <w:r w:rsidR="007C0F9A" w:rsidRPr="007C0F9A">
        <w:rPr>
          <w:b/>
          <w:bCs/>
        </w:rPr>
        <w:t>:</w:t>
      </w:r>
      <w:r w:rsidR="007C0F9A">
        <w:t xml:space="preserve"> e</w:t>
      </w:r>
      <w:r>
        <w:t>n términos de los conocimientos, actitudes y prácticas de la población en relación con la utilización de los servicios.</w:t>
      </w:r>
    </w:p>
    <w:p w14:paraId="1E0BCE39" w14:textId="688B961E" w:rsidR="001F0C4C" w:rsidRDefault="001F0C4C" w:rsidP="00357752">
      <w:pPr>
        <w:pStyle w:val="Prrafodelista"/>
        <w:numPr>
          <w:ilvl w:val="0"/>
          <w:numId w:val="42"/>
        </w:numPr>
        <w:spacing w:before="0" w:after="160"/>
      </w:pPr>
      <w:r w:rsidRPr="007C0F9A">
        <w:rPr>
          <w:b/>
          <w:bCs/>
        </w:rPr>
        <w:t>Organizacional</w:t>
      </w:r>
      <w:r w:rsidR="007C0F9A" w:rsidRPr="007C0F9A">
        <w:rPr>
          <w:b/>
          <w:bCs/>
        </w:rPr>
        <w:t>:</w:t>
      </w:r>
      <w:r w:rsidR="007C0F9A">
        <w:t xml:space="preserve"> e</w:t>
      </w:r>
      <w:r>
        <w:t>n términos de las condiciones locativas, administrativas y de información de las instituciones a cargo de administrar o prestar los servicios.</w:t>
      </w:r>
    </w:p>
    <w:p w14:paraId="1B488A81" w14:textId="77777777" w:rsidR="001F0C4C" w:rsidRDefault="001F0C4C" w:rsidP="007C0F9A">
      <w:pPr>
        <w:pStyle w:val="Ttulo2"/>
        <w:numPr>
          <w:ilvl w:val="0"/>
          <w:numId w:val="0"/>
        </w:numPr>
      </w:pPr>
      <w:bookmarkStart w:id="15" w:name="_Toc151580028"/>
      <w:r>
        <w:t>2.3 Valorar grado de satisfacción del usuario</w:t>
      </w:r>
      <w:bookmarkEnd w:id="15"/>
    </w:p>
    <w:p w14:paraId="48F63DF8" w14:textId="77777777" w:rsidR="001F0C4C" w:rsidRDefault="001F0C4C" w:rsidP="007C0F9A">
      <w:pPr>
        <w:spacing w:before="0" w:after="160"/>
        <w:ind w:firstLine="708"/>
      </w:pPr>
      <w:r>
        <w:t>Según la OMS la calidad de la atención es el grado de satisfacción percibida por el usuario, la familia y la sociedad, en relación al servicio de salud recibido, que sirven para aumentar la probabilidad de resultados de salud deseados.</w:t>
      </w:r>
    </w:p>
    <w:p w14:paraId="0257658A" w14:textId="77777777" w:rsidR="001F0C4C" w:rsidRDefault="001F0C4C" w:rsidP="007C0F9A">
      <w:pPr>
        <w:spacing w:before="0" w:after="160"/>
        <w:ind w:firstLine="708"/>
      </w:pPr>
      <w:r>
        <w:lastRenderedPageBreak/>
        <w:t>Esta también se fundamenta en conocimientos profesionales basados en la evidencia y es fundamental para lograr la cobertura sanitaria universal.</w:t>
      </w:r>
    </w:p>
    <w:p w14:paraId="23524B68" w14:textId="77777777" w:rsidR="001F0C4C" w:rsidRDefault="001F0C4C" w:rsidP="007C0F9A">
      <w:pPr>
        <w:spacing w:before="0" w:after="160"/>
        <w:ind w:firstLine="708"/>
      </w:pPr>
      <w:r>
        <w:t>A medida que las regiones se comprometen a lograr la salud para todos, es exigente considerar cuidadosamente la calidad de la atención y los servicios de salud.</w:t>
      </w:r>
    </w:p>
    <w:p w14:paraId="27239C0A" w14:textId="77777777" w:rsidR="001F0C4C" w:rsidRDefault="001F0C4C" w:rsidP="007C0F9A">
      <w:pPr>
        <w:spacing w:before="0" w:after="160"/>
        <w:ind w:firstLine="708"/>
      </w:pPr>
      <w:r>
        <w:t>La atención sanitaria de calidad, se puede precisar de muchas maneras, pero hay una creciente afirmación de que el servicio de salud de calidad se considera, de acuerdo con los siguientes aspectos:</w:t>
      </w:r>
    </w:p>
    <w:p w14:paraId="782E75D3" w14:textId="77777777" w:rsidR="001F0C4C" w:rsidRPr="007C0F9A" w:rsidRDefault="001F0C4C" w:rsidP="001F0C4C">
      <w:pPr>
        <w:spacing w:before="0" w:after="160"/>
        <w:ind w:firstLine="0"/>
        <w:rPr>
          <w:b/>
          <w:bCs/>
        </w:rPr>
      </w:pPr>
      <w:r w:rsidRPr="007C0F9A">
        <w:rPr>
          <w:b/>
          <w:bCs/>
        </w:rPr>
        <w:t>Valoración de la presentación de servicios de salud</w:t>
      </w:r>
    </w:p>
    <w:p w14:paraId="39A29168" w14:textId="715B8DCE" w:rsidR="001F0C4C" w:rsidRDefault="001F0C4C" w:rsidP="00357752">
      <w:pPr>
        <w:pStyle w:val="Prrafodelista"/>
        <w:numPr>
          <w:ilvl w:val="0"/>
          <w:numId w:val="43"/>
        </w:numPr>
        <w:spacing w:before="0" w:after="160"/>
      </w:pPr>
      <w:r w:rsidRPr="007C0F9A">
        <w:rPr>
          <w:b/>
          <w:bCs/>
        </w:rPr>
        <w:t>Eficaz</w:t>
      </w:r>
      <w:r w:rsidR="007C0F9A">
        <w:t>: p</w:t>
      </w:r>
      <w:r>
        <w:t>restar servicios de salud a quienes lo soliciten, fundamentados en evidencias.</w:t>
      </w:r>
    </w:p>
    <w:p w14:paraId="1C5FEA6A" w14:textId="722B2B54" w:rsidR="001F0C4C" w:rsidRDefault="001F0C4C" w:rsidP="00357752">
      <w:pPr>
        <w:pStyle w:val="Prrafodelista"/>
        <w:numPr>
          <w:ilvl w:val="0"/>
          <w:numId w:val="43"/>
        </w:numPr>
        <w:spacing w:before="0" w:after="160"/>
      </w:pPr>
      <w:r w:rsidRPr="007C0F9A">
        <w:rPr>
          <w:b/>
          <w:bCs/>
        </w:rPr>
        <w:t>Seguro</w:t>
      </w:r>
      <w:r w:rsidR="007C0F9A" w:rsidRPr="007C0F9A">
        <w:rPr>
          <w:b/>
          <w:bCs/>
        </w:rPr>
        <w:t>:</w:t>
      </w:r>
      <w:r w:rsidR="007C0F9A">
        <w:t xml:space="preserve"> i</w:t>
      </w:r>
      <w:r>
        <w:t>mpedir daños a las personas, familias, comunidades relacionadas con el cuidado en la atención en salud.</w:t>
      </w:r>
    </w:p>
    <w:p w14:paraId="55913EF6" w14:textId="1BE9388C" w:rsidR="001F0C4C" w:rsidRDefault="001F0C4C" w:rsidP="00357752">
      <w:pPr>
        <w:pStyle w:val="Prrafodelista"/>
        <w:numPr>
          <w:ilvl w:val="0"/>
          <w:numId w:val="43"/>
        </w:numPr>
        <w:spacing w:before="0" w:after="160"/>
      </w:pPr>
      <w:r w:rsidRPr="007C0F9A">
        <w:rPr>
          <w:b/>
          <w:bCs/>
        </w:rPr>
        <w:t>Centrado en las personas</w:t>
      </w:r>
      <w:r w:rsidR="007C0F9A" w:rsidRPr="007C0F9A">
        <w:rPr>
          <w:b/>
          <w:bCs/>
        </w:rPr>
        <w:t>:</w:t>
      </w:r>
      <w:r w:rsidR="007C0F9A">
        <w:t xml:space="preserve"> p</w:t>
      </w:r>
      <w:r>
        <w:t>roporcionar atención en salud que manifieste las preferencias, necesidades y valores propios.</w:t>
      </w:r>
    </w:p>
    <w:p w14:paraId="082F56AA" w14:textId="77777777" w:rsidR="001F0C4C" w:rsidRPr="007C0F9A" w:rsidRDefault="001F0C4C" w:rsidP="001F0C4C">
      <w:pPr>
        <w:spacing w:before="0" w:after="160"/>
        <w:ind w:firstLine="0"/>
        <w:rPr>
          <w:b/>
          <w:bCs/>
        </w:rPr>
      </w:pPr>
      <w:r w:rsidRPr="007C0F9A">
        <w:rPr>
          <w:b/>
          <w:bCs/>
        </w:rPr>
        <w:t>Para aprovechar los beneficios de una atención médica de calidad, los servicios de salud deben ser:</w:t>
      </w:r>
    </w:p>
    <w:p w14:paraId="2C99C658" w14:textId="5D3830BA" w:rsidR="001F0C4C" w:rsidRDefault="001F0C4C" w:rsidP="0068010F">
      <w:pPr>
        <w:pStyle w:val="Prrafodelista"/>
        <w:numPr>
          <w:ilvl w:val="0"/>
          <w:numId w:val="51"/>
        </w:numPr>
        <w:spacing w:before="0" w:after="160"/>
      </w:pPr>
      <w:r w:rsidRPr="0068010F">
        <w:rPr>
          <w:b/>
          <w:bCs/>
        </w:rPr>
        <w:t>Integrado</w:t>
      </w:r>
      <w:r w:rsidR="007C0F9A" w:rsidRPr="0068010F">
        <w:rPr>
          <w:b/>
          <w:bCs/>
        </w:rPr>
        <w:t>:</w:t>
      </w:r>
      <w:r w:rsidR="007C0F9A">
        <w:t xml:space="preserve"> d</w:t>
      </w:r>
      <w:r>
        <w:t>isposición de todos los servicios de salud a lo largo del curso de la vida.</w:t>
      </w:r>
    </w:p>
    <w:p w14:paraId="5FED7989" w14:textId="512DA72F" w:rsidR="001F0C4C" w:rsidRDefault="001F0C4C" w:rsidP="0068010F">
      <w:pPr>
        <w:pStyle w:val="Prrafodelista"/>
        <w:numPr>
          <w:ilvl w:val="0"/>
          <w:numId w:val="51"/>
        </w:numPr>
        <w:spacing w:before="0" w:after="160"/>
      </w:pPr>
      <w:r w:rsidRPr="0068010F">
        <w:rPr>
          <w:b/>
          <w:bCs/>
        </w:rPr>
        <w:t>Equitativo</w:t>
      </w:r>
      <w:r w:rsidR="007C0F9A" w:rsidRPr="0068010F">
        <w:rPr>
          <w:b/>
          <w:bCs/>
        </w:rPr>
        <w:t>:</w:t>
      </w:r>
      <w:r w:rsidR="007C0F9A">
        <w:t xml:space="preserve"> f</w:t>
      </w:r>
      <w:r>
        <w:t>acilitar la atención sin variación de la calidad, ya sea por: género, etnia, ubicación geográfica o situación socioeconómica.</w:t>
      </w:r>
    </w:p>
    <w:p w14:paraId="03E13126" w14:textId="1C0E4902" w:rsidR="001F0C4C" w:rsidRDefault="001F0C4C" w:rsidP="0068010F">
      <w:pPr>
        <w:pStyle w:val="Prrafodelista"/>
        <w:numPr>
          <w:ilvl w:val="0"/>
          <w:numId w:val="51"/>
        </w:numPr>
        <w:spacing w:before="0" w:after="160"/>
      </w:pPr>
      <w:r w:rsidRPr="0068010F">
        <w:rPr>
          <w:b/>
          <w:bCs/>
        </w:rPr>
        <w:t>Eficiente</w:t>
      </w:r>
      <w:r w:rsidR="007C0F9A" w:rsidRPr="0068010F">
        <w:rPr>
          <w:b/>
          <w:bCs/>
        </w:rPr>
        <w:t>:</w:t>
      </w:r>
      <w:r w:rsidR="007C0F9A">
        <w:t xml:space="preserve"> e</w:t>
      </w:r>
      <w:r>
        <w:t>xtiende el beneficio de los recursos utilizables y evita el recorte.</w:t>
      </w:r>
    </w:p>
    <w:p w14:paraId="3548C21B" w14:textId="7E8CB5BE" w:rsidR="001F0C4C" w:rsidRDefault="001F0C4C" w:rsidP="0068010F">
      <w:pPr>
        <w:pStyle w:val="Prrafodelista"/>
        <w:numPr>
          <w:ilvl w:val="0"/>
          <w:numId w:val="51"/>
        </w:numPr>
        <w:spacing w:before="0" w:after="160"/>
      </w:pPr>
      <w:r w:rsidRPr="0068010F">
        <w:rPr>
          <w:b/>
          <w:bCs/>
        </w:rPr>
        <w:t>Oportuno</w:t>
      </w:r>
      <w:r w:rsidR="007C0F9A" w:rsidRPr="0068010F">
        <w:rPr>
          <w:b/>
          <w:bCs/>
        </w:rPr>
        <w:t>:</w:t>
      </w:r>
      <w:r w:rsidR="007C0F9A">
        <w:t xml:space="preserve"> d</w:t>
      </w:r>
      <w:r>
        <w:t>isminución de los tiempos de espera y a veces de retrasos en la prestación del servicio en la salud.</w:t>
      </w:r>
    </w:p>
    <w:p w14:paraId="3979A4D4" w14:textId="77777777" w:rsidR="001F0C4C" w:rsidRDefault="001F0C4C" w:rsidP="007C0F9A">
      <w:pPr>
        <w:pStyle w:val="Ttulo2"/>
        <w:numPr>
          <w:ilvl w:val="0"/>
          <w:numId w:val="0"/>
        </w:numPr>
      </w:pPr>
      <w:bookmarkStart w:id="16" w:name="_Toc151580029"/>
      <w:r>
        <w:lastRenderedPageBreak/>
        <w:t>2.4 Socializar los resultados generados del grado de satisfacción de las personas</w:t>
      </w:r>
      <w:bookmarkEnd w:id="16"/>
    </w:p>
    <w:p w14:paraId="0AB528AB" w14:textId="77777777" w:rsidR="001F0C4C" w:rsidRDefault="001F0C4C" w:rsidP="007C0F9A">
      <w:pPr>
        <w:spacing w:before="0" w:after="160"/>
        <w:ind w:firstLine="708"/>
      </w:pPr>
      <w:r>
        <w:t>La variación en los resultados generales del indicador de satisfacción, corresponde principalmente a las calificaciones dadas por los ciudadanos y al número de encuestas de satisfacción del período.</w:t>
      </w:r>
    </w:p>
    <w:p w14:paraId="27A1E8B2" w14:textId="77777777" w:rsidR="001F0C4C" w:rsidRDefault="001F0C4C" w:rsidP="007C0F9A">
      <w:pPr>
        <w:spacing w:before="0" w:after="160"/>
        <w:ind w:firstLine="708"/>
      </w:pPr>
      <w:r>
        <w:t>Estas actividades de la medición de satisfacción percibida por los ciudadanos, por medio de cualquiera de los canales empleados para este fin, requiere que se generen reportes y finaliza una vez se emita el informe de medición de satisfacción de los usuarios. Este ejercicio de resultados y evaluaciones es significativo en el actual sistema de salud, ya que se orienta por ofrecer un servicio de calidad.</w:t>
      </w:r>
    </w:p>
    <w:p w14:paraId="11268650" w14:textId="1C40C992" w:rsidR="001F0C4C" w:rsidRDefault="001F0C4C" w:rsidP="007C0F9A">
      <w:pPr>
        <w:spacing w:before="0" w:after="160"/>
        <w:ind w:firstLine="708"/>
      </w:pPr>
      <w:r>
        <w:t>Por lo tanto, el resultado pretende suministrar fundamentos notables que reflejen el estado actual del servicio de salud, proporcionado por las entidades prestadoras de salud</w:t>
      </w:r>
      <w:r w:rsidR="00694033">
        <w:t>,</w:t>
      </w:r>
      <w:r>
        <w:t xml:space="preserve"> a fin de identificar posibles faltas y, de potenciar las actuales fortalezas de estos servicios en el territorio nacional.</w:t>
      </w:r>
    </w:p>
    <w:p w14:paraId="7D97DA9F" w14:textId="7C81B2C3" w:rsidR="001F0C4C" w:rsidRDefault="001F0C4C" w:rsidP="007C0F9A">
      <w:pPr>
        <w:spacing w:before="0" w:after="160"/>
        <w:ind w:firstLine="708"/>
      </w:pPr>
      <w:r>
        <w:t>Fundamentalmente</w:t>
      </w:r>
      <w:r w:rsidR="00694033">
        <w:t>,</w:t>
      </w:r>
      <w:r>
        <w:t xml:space="preserve"> la satisfacción del usuario se ve manifiesta cuando sus expectativas fueron alcanzadas o resaltadas por lo ofrecido por los servicios de salud. En este sentido, la calidad de la atención es la capacidad de compensar las expectativas del usuario ampliamente requerida, lo cual es la tarea más compleja, pues en algunas mediciones se arroja hasta un 58 % de insatisfacción, bien sea por no resolver el problema, o las dificultades presentadas para obtener su solución.</w:t>
      </w:r>
    </w:p>
    <w:p w14:paraId="0B0F82AB" w14:textId="4EB173A6" w:rsidR="001F0C4C" w:rsidRDefault="001F0C4C" w:rsidP="007C0F9A">
      <w:pPr>
        <w:spacing w:before="0" w:after="160"/>
        <w:ind w:firstLine="708"/>
      </w:pPr>
      <w:r>
        <w:t>Planear la medición, es significativo para la valoración de la satisfacción de todos los bienes y/o servicios que ofrece la entidad y de esta forma, la actividad se convierte en parte de la cultura del mejoramiento continuo, por lo cual se propone la vigilancia de los siguientes aspectos:</w:t>
      </w:r>
    </w:p>
    <w:p w14:paraId="6626D57E" w14:textId="77777777" w:rsidR="007C0F9A" w:rsidRPr="007C0F9A" w:rsidRDefault="007C0F9A" w:rsidP="00357752">
      <w:pPr>
        <w:pStyle w:val="Prrafodelista"/>
        <w:numPr>
          <w:ilvl w:val="0"/>
          <w:numId w:val="44"/>
        </w:numPr>
        <w:spacing w:before="0" w:after="160"/>
        <w:rPr>
          <w:b/>
          <w:bCs/>
        </w:rPr>
      </w:pPr>
      <w:r w:rsidRPr="007C0F9A">
        <w:rPr>
          <w:b/>
          <w:bCs/>
        </w:rPr>
        <w:lastRenderedPageBreak/>
        <w:t>Bienes y servicios de la entidad</w:t>
      </w:r>
    </w:p>
    <w:p w14:paraId="47F37EFB" w14:textId="7AD923BA" w:rsidR="001F0C4C" w:rsidRDefault="007C0F9A" w:rsidP="007C0F9A">
      <w:pPr>
        <w:pStyle w:val="Prrafodelista"/>
        <w:spacing w:before="0" w:after="160"/>
        <w:ind w:firstLine="0"/>
      </w:pPr>
      <w:r>
        <w:t>Tener en cuenta los bienes y servicios que ofrece la entidad, los usuarios y partes interesadas a los que van dirigidos, los cuales han sido definidos previamente en la caracterización del bien y/o servicio de la entidad, así como las características de los productos allí establecidos, son los aspectos que permitirán medir si la entidad está entregando bienes y servicios a satisfacción.</w:t>
      </w:r>
    </w:p>
    <w:p w14:paraId="3E08B64A" w14:textId="6A9084D4" w:rsidR="007C0F9A" w:rsidRPr="007C0F9A" w:rsidRDefault="007C0F9A" w:rsidP="00357752">
      <w:pPr>
        <w:pStyle w:val="Prrafodelista"/>
        <w:numPr>
          <w:ilvl w:val="0"/>
          <w:numId w:val="44"/>
        </w:numPr>
        <w:spacing w:before="0" w:after="160"/>
        <w:rPr>
          <w:b/>
          <w:bCs/>
        </w:rPr>
      </w:pPr>
      <w:r w:rsidRPr="007C0F9A">
        <w:rPr>
          <w:b/>
          <w:bCs/>
        </w:rPr>
        <w:t>Bien y/o servicio a evaluar</w:t>
      </w:r>
    </w:p>
    <w:p w14:paraId="5A3070EB" w14:textId="6F45F9E4" w:rsidR="001F0C4C" w:rsidRDefault="007C0F9A" w:rsidP="007C0F9A">
      <w:pPr>
        <w:pStyle w:val="Prrafodelista"/>
        <w:spacing w:before="0" w:after="160"/>
        <w:ind w:firstLine="0"/>
      </w:pPr>
      <w:r>
        <w:t>De acuerdo al bien y/o servicio y las características que se pretenden evaluar, se determinará cuáles mecanismos se van a utilizar.</w:t>
      </w:r>
    </w:p>
    <w:p w14:paraId="2F1CA5E7" w14:textId="41FC9334" w:rsidR="007C0F9A" w:rsidRPr="007C0F9A" w:rsidRDefault="007C0F9A" w:rsidP="00357752">
      <w:pPr>
        <w:pStyle w:val="Prrafodelista"/>
        <w:numPr>
          <w:ilvl w:val="0"/>
          <w:numId w:val="44"/>
        </w:numPr>
        <w:spacing w:before="0" w:after="160"/>
        <w:rPr>
          <w:b/>
          <w:bCs/>
        </w:rPr>
      </w:pPr>
      <w:r w:rsidRPr="007C0F9A">
        <w:rPr>
          <w:b/>
          <w:bCs/>
        </w:rPr>
        <w:t>Objetivos</w:t>
      </w:r>
    </w:p>
    <w:p w14:paraId="4C072182" w14:textId="79155220" w:rsidR="001F0C4C" w:rsidRDefault="007C0F9A" w:rsidP="007C0F9A">
      <w:pPr>
        <w:pStyle w:val="Prrafodelista"/>
        <w:spacing w:before="0" w:after="160"/>
        <w:ind w:firstLine="0"/>
      </w:pPr>
      <w:r>
        <w:t>Definir los objetivos que se pretenden alcanzar con la medición, es decir, el “qué” y el “para qué”.</w:t>
      </w:r>
    </w:p>
    <w:p w14:paraId="393B1256" w14:textId="3C331415" w:rsidR="007C0F9A" w:rsidRPr="007C0F9A" w:rsidRDefault="007C0F9A" w:rsidP="00357752">
      <w:pPr>
        <w:pStyle w:val="Prrafodelista"/>
        <w:numPr>
          <w:ilvl w:val="0"/>
          <w:numId w:val="44"/>
        </w:numPr>
        <w:spacing w:before="0" w:after="160"/>
        <w:rPr>
          <w:b/>
          <w:bCs/>
        </w:rPr>
      </w:pPr>
      <w:r w:rsidRPr="007C0F9A">
        <w:rPr>
          <w:b/>
          <w:bCs/>
        </w:rPr>
        <w:t>Periodicidad de aplicación</w:t>
      </w:r>
    </w:p>
    <w:p w14:paraId="649B1AB0" w14:textId="0879235C" w:rsidR="001F0C4C" w:rsidRDefault="007C0F9A" w:rsidP="007C0F9A">
      <w:pPr>
        <w:pStyle w:val="Prrafodelista"/>
        <w:spacing w:before="0" w:after="160"/>
        <w:ind w:firstLine="0"/>
      </w:pPr>
      <w:r>
        <w:t>Definir la periodicidad de aplicación de los mecanismos establecidos y realizar la programación de las mediciones que se realizarán durante el año.</w:t>
      </w:r>
    </w:p>
    <w:p w14:paraId="0EE9A894" w14:textId="66C085BC" w:rsidR="007C0F9A" w:rsidRPr="007C0F9A" w:rsidRDefault="007C0F9A" w:rsidP="00357752">
      <w:pPr>
        <w:pStyle w:val="Prrafodelista"/>
        <w:numPr>
          <w:ilvl w:val="0"/>
          <w:numId w:val="44"/>
        </w:numPr>
        <w:spacing w:before="0" w:after="160"/>
        <w:rPr>
          <w:b/>
          <w:bCs/>
        </w:rPr>
      </w:pPr>
      <w:r w:rsidRPr="007C0F9A">
        <w:rPr>
          <w:b/>
          <w:bCs/>
        </w:rPr>
        <w:t>Plan de gestión de cada dependencia</w:t>
      </w:r>
    </w:p>
    <w:p w14:paraId="34F4E4F9" w14:textId="77777777" w:rsidR="007C0F9A" w:rsidRDefault="007C0F9A" w:rsidP="007C0F9A">
      <w:pPr>
        <w:pStyle w:val="Prrafodelista"/>
        <w:spacing w:before="0" w:after="160"/>
        <w:ind w:firstLine="0"/>
      </w:pPr>
      <w:r>
        <w:t>Incluir en el plan de gestión de cada dependencia (misionales) las actividades, las fechas y los responsables relacionados con:</w:t>
      </w:r>
    </w:p>
    <w:p w14:paraId="67E6E0C9"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elaboración: que debe incluir actividades de revisión de las herramientas que existen o la construcción de encuestas o mecanismos nuevos, según corresponda.</w:t>
      </w:r>
    </w:p>
    <w:p w14:paraId="1F4A5E41"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aplicación e implementación: donde se incluya lo relacionado con cada uno de los mecanismos que se van a utilizar para la evaluación de los diferentes bienes y servicios.</w:t>
      </w:r>
    </w:p>
    <w:p w14:paraId="6BB05907" w14:textId="18EBD450" w:rsidR="001F0C4C" w:rsidRDefault="007C0F9A" w:rsidP="007C0F9A">
      <w:pPr>
        <w:pStyle w:val="Prrafodelista"/>
        <w:spacing w:before="0" w:after="160"/>
        <w:ind w:firstLine="0"/>
      </w:pPr>
      <w:r w:rsidRPr="007C0F9A">
        <w:rPr>
          <w:rFonts w:ascii="Segoe UI Symbol" w:hAnsi="Segoe UI Symbol" w:cs="Segoe UI Symbol"/>
        </w:rPr>
        <w:lastRenderedPageBreak/>
        <w:t>✔</w:t>
      </w:r>
      <w:r>
        <w:t xml:space="preserve"> La consolidación y análisis de resultados: de los mecanismos de medición de la satisfacción del usuario y partes interesadas. Es necesario que la información que proviene de las PQRS se analice en conjunto con los demás mecanismos establecidos.</w:t>
      </w:r>
    </w:p>
    <w:p w14:paraId="062F4307" w14:textId="130AB763" w:rsidR="007C0F9A" w:rsidRDefault="007C0F9A" w:rsidP="007C0F9A">
      <w:pPr>
        <w:spacing w:before="0" w:after="160"/>
        <w:ind w:firstLine="708"/>
      </w:pPr>
      <w:r>
        <w:t>Crear la inclusión de dichas actividades establecidas en el plan de gestión que permitirá garantizar en la entidad que la medición se realice con más disciplina, con más responsabilidad</w:t>
      </w:r>
      <w:r w:rsidR="0098368E">
        <w:t>,</w:t>
      </w:r>
      <w:r>
        <w:t xml:space="preserve"> convirtiéndose en un factor determinante para el mejoramiento de los servicios de salud.</w:t>
      </w:r>
    </w:p>
    <w:p w14:paraId="38D68D31" w14:textId="72AB15AF" w:rsidR="007C0F9A" w:rsidRDefault="007C0F9A" w:rsidP="007C0F9A">
      <w:pPr>
        <w:spacing w:before="0" w:after="160"/>
        <w:ind w:firstLine="708"/>
      </w:pPr>
      <w:r>
        <w:t>Una vez analizado las herramientas de trabajos</w:t>
      </w:r>
      <w:r w:rsidR="0098368E">
        <w:t>,</w:t>
      </w:r>
      <w:r>
        <w:t xml:space="preserve"> se anexa el formato donde se propone determinar que las entidades lo utilicen para registrar información que incorpore a la planeación</w:t>
      </w:r>
      <w:r w:rsidR="0098368E">
        <w:t>,</w:t>
      </w:r>
      <w:r>
        <w:t xml:space="preserve"> la medición y respuestas que generen un consolidado o resumen de la información básica sobre la temática, este servirá como documento de fácil consulta para todos los líderes de proceso y los servidores en las entidades territoriales.</w:t>
      </w:r>
    </w:p>
    <w:p w14:paraId="2A4367C5" w14:textId="77777777" w:rsidR="007C0F9A" w:rsidRDefault="007C0F9A" w:rsidP="007C0F9A">
      <w:pPr>
        <w:spacing w:before="0" w:after="160"/>
        <w:ind w:firstLine="708"/>
      </w:pPr>
      <w:r>
        <w:t>Para nuestros conocimientos se relaciona el formato que corresponde las etapas en la aplicación de los mecanismos de medición de satisfacción por los usuarios, diligenciados en las columnas a), b), c), d), e), f), g), h) i), y j), de acuerdo con las siguientes instrucciones:</w:t>
      </w:r>
    </w:p>
    <w:p w14:paraId="2A3CB49D" w14:textId="77777777" w:rsidR="007C0F9A" w:rsidRDefault="007C0F9A" w:rsidP="007C0F9A">
      <w:pPr>
        <w:spacing w:before="0" w:after="160"/>
        <w:ind w:firstLine="0"/>
      </w:pPr>
      <w:r w:rsidRPr="007C0F9A">
        <w:rPr>
          <w:b/>
          <w:bCs/>
        </w:rPr>
        <w:t>Tabla 3.</w:t>
      </w:r>
      <w:r>
        <w:t xml:space="preserve"> Mecanismos de medición de la satisfacción del usuario y partes interesadas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La tabla 3, nos indica cuales son los mecanismos de medición de la satisfacción del usuario y partes interesadas, los cuales son aplicados en 10 etapas."/>
      </w:tblPr>
      <w:tblGrid>
        <w:gridCol w:w="789"/>
        <w:gridCol w:w="834"/>
        <w:gridCol w:w="1113"/>
        <w:gridCol w:w="881"/>
        <w:gridCol w:w="1048"/>
        <w:gridCol w:w="1111"/>
        <w:gridCol w:w="1043"/>
        <w:gridCol w:w="1235"/>
        <w:gridCol w:w="1043"/>
        <w:gridCol w:w="865"/>
      </w:tblGrid>
      <w:tr w:rsidR="007C0F9A" w:rsidRPr="0068010F" w14:paraId="5FAD22BE" w14:textId="77777777" w:rsidTr="007B61D0">
        <w:trPr>
          <w:trHeight w:val="368"/>
        </w:trPr>
        <w:tc>
          <w:tcPr>
            <w:tcW w:w="0" w:type="auto"/>
            <w:gridSpan w:val="10"/>
            <w:shd w:val="clear" w:color="auto" w:fill="D9D9D9" w:themeFill="background1" w:themeFillShade="D9"/>
          </w:tcPr>
          <w:p w14:paraId="3B84E847" w14:textId="77777777" w:rsidR="007C0F9A" w:rsidRPr="0068010F" w:rsidRDefault="007C0F9A" w:rsidP="007C0F9A">
            <w:pPr>
              <w:pBdr>
                <w:top w:val="nil"/>
                <w:left w:val="nil"/>
                <w:bottom w:val="nil"/>
                <w:right w:val="nil"/>
                <w:between w:val="nil"/>
              </w:pBdr>
              <w:spacing w:before="0" w:after="0" w:line="276" w:lineRule="auto"/>
              <w:ind w:left="720" w:firstLine="0"/>
              <w:jc w:val="center"/>
              <w:rPr>
                <w:rFonts w:eastAsia="Arial" w:cs="Arial"/>
                <w:kern w:val="0"/>
                <w:sz w:val="24"/>
                <w:szCs w:val="24"/>
                <w:lang w:val="es-ES_tradnl" w:eastAsia="es-CO"/>
                <w14:ligatures w14:val="none"/>
              </w:rPr>
            </w:pPr>
            <w:r w:rsidRPr="0068010F">
              <w:rPr>
                <w:rFonts w:eastAsia="Arial" w:cs="Arial"/>
                <w:kern w:val="0"/>
                <w:sz w:val="24"/>
                <w:szCs w:val="24"/>
                <w:shd w:val="clear" w:color="auto" w:fill="D9D9D9" w:themeFill="background1" w:themeFillShade="D9"/>
                <w:lang w:val="es-ES_tradnl" w:eastAsia="es-CO"/>
                <w14:ligatures w14:val="none"/>
              </w:rPr>
              <w:t>FORMATO DE CONSOLIDACIÓN Y CONTROL DE LA APLICACIÓN DE LOS MECANISMOS</w:t>
            </w:r>
          </w:p>
          <w:p w14:paraId="74CFB705" w14:textId="77777777" w:rsidR="007C0F9A" w:rsidRPr="0068010F" w:rsidRDefault="007C0F9A" w:rsidP="007C0F9A">
            <w:pPr>
              <w:spacing w:before="0" w:after="0" w:line="240" w:lineRule="auto"/>
              <w:ind w:firstLine="0"/>
              <w:jc w:val="center"/>
              <w:rPr>
                <w:rFonts w:eastAsia="Arial" w:cs="Arial"/>
                <w:kern w:val="0"/>
                <w:sz w:val="24"/>
                <w:szCs w:val="24"/>
                <w:lang w:val="es-ES_tradnl" w:eastAsia="es-CO"/>
                <w14:ligatures w14:val="none"/>
              </w:rPr>
            </w:pPr>
            <w:r w:rsidRPr="0068010F">
              <w:rPr>
                <w:rFonts w:eastAsia="Arial" w:cs="Arial"/>
                <w:kern w:val="0"/>
                <w:sz w:val="24"/>
                <w:szCs w:val="24"/>
                <w:lang w:val="es-ES_tradnl" w:eastAsia="es-CO"/>
                <w14:ligatures w14:val="none"/>
              </w:rPr>
              <w:t>DE MEDICIÓN DE LA SATISFACCIÓN DEL USUARIO Y PARTES INTERESADAS</w:t>
            </w:r>
          </w:p>
        </w:tc>
      </w:tr>
      <w:tr w:rsidR="00BD413F" w:rsidRPr="0068010F" w14:paraId="620DE986" w14:textId="77777777" w:rsidTr="007B61D0">
        <w:trPr>
          <w:trHeight w:val="368"/>
        </w:trPr>
        <w:tc>
          <w:tcPr>
            <w:tcW w:w="0" w:type="auto"/>
          </w:tcPr>
          <w:p w14:paraId="6A0A701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(a)</w:t>
            </w:r>
          </w:p>
        </w:tc>
        <w:tc>
          <w:tcPr>
            <w:tcW w:w="0" w:type="auto"/>
          </w:tcPr>
          <w:p w14:paraId="2D7B32E5"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(b)</w:t>
            </w:r>
          </w:p>
        </w:tc>
        <w:tc>
          <w:tcPr>
            <w:tcW w:w="0" w:type="auto"/>
          </w:tcPr>
          <w:p w14:paraId="6A5C3D6D"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(c)</w:t>
            </w:r>
          </w:p>
        </w:tc>
        <w:tc>
          <w:tcPr>
            <w:tcW w:w="0" w:type="auto"/>
          </w:tcPr>
          <w:p w14:paraId="6FAD6E50"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(d)</w:t>
            </w:r>
          </w:p>
        </w:tc>
        <w:tc>
          <w:tcPr>
            <w:tcW w:w="0" w:type="auto"/>
          </w:tcPr>
          <w:p w14:paraId="6B6DEC9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(e)</w:t>
            </w:r>
          </w:p>
        </w:tc>
        <w:tc>
          <w:tcPr>
            <w:tcW w:w="0" w:type="auto"/>
          </w:tcPr>
          <w:p w14:paraId="731A750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(f)</w:t>
            </w:r>
          </w:p>
        </w:tc>
        <w:tc>
          <w:tcPr>
            <w:tcW w:w="0" w:type="auto"/>
          </w:tcPr>
          <w:p w14:paraId="5908B0C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(g)</w:t>
            </w:r>
          </w:p>
        </w:tc>
        <w:tc>
          <w:tcPr>
            <w:tcW w:w="0" w:type="auto"/>
          </w:tcPr>
          <w:p w14:paraId="3D73ED9C"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(h)</w:t>
            </w:r>
          </w:p>
        </w:tc>
        <w:tc>
          <w:tcPr>
            <w:tcW w:w="0" w:type="auto"/>
          </w:tcPr>
          <w:p w14:paraId="236F4F8B"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(i)</w:t>
            </w:r>
          </w:p>
        </w:tc>
        <w:tc>
          <w:tcPr>
            <w:tcW w:w="0" w:type="auto"/>
          </w:tcPr>
          <w:p w14:paraId="004B411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(j)</w:t>
            </w:r>
          </w:p>
        </w:tc>
      </w:tr>
      <w:tr w:rsidR="00BD413F" w:rsidRPr="0068010F" w14:paraId="55A841BC" w14:textId="77777777" w:rsidTr="007B61D0">
        <w:trPr>
          <w:trHeight w:val="649"/>
        </w:trPr>
        <w:tc>
          <w:tcPr>
            <w:tcW w:w="0" w:type="auto"/>
            <w:vAlign w:val="center"/>
          </w:tcPr>
          <w:p w14:paraId="7364A979" w14:textId="4E3D73E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Proceso</w:t>
            </w:r>
          </w:p>
        </w:tc>
        <w:tc>
          <w:tcPr>
            <w:tcW w:w="0" w:type="auto"/>
            <w:vAlign w:val="center"/>
          </w:tcPr>
          <w:p w14:paraId="77C68668" w14:textId="2693998B"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 xml:space="preserve">Bienes y/o </w:t>
            </w:r>
            <w:r w:rsidRPr="0068010F">
              <w:rPr>
                <w:rFonts w:eastAsia="Arial" w:cs="Arial"/>
                <w:color w:val="000000"/>
                <w:kern w:val="0"/>
                <w:sz w:val="24"/>
                <w:szCs w:val="24"/>
                <w:lang w:val="es-ES_tradnl" w:eastAsia="es-CO"/>
                <w14:ligatures w14:val="none"/>
              </w:rPr>
              <w:lastRenderedPageBreak/>
              <w:t>servicios</w:t>
            </w:r>
          </w:p>
        </w:tc>
        <w:tc>
          <w:tcPr>
            <w:tcW w:w="0" w:type="auto"/>
            <w:vAlign w:val="center"/>
          </w:tcPr>
          <w:p w14:paraId="161F42F0" w14:textId="0776275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lastRenderedPageBreak/>
              <w:t>Mecanismo o herramie</w:t>
            </w:r>
            <w:r w:rsidRPr="0068010F">
              <w:rPr>
                <w:rFonts w:eastAsia="Arial" w:cs="Arial"/>
                <w:color w:val="000000"/>
                <w:kern w:val="0"/>
                <w:sz w:val="24"/>
                <w:szCs w:val="24"/>
                <w:lang w:val="es-ES_tradnl" w:eastAsia="es-CO"/>
                <w14:ligatures w14:val="none"/>
              </w:rPr>
              <w:lastRenderedPageBreak/>
              <w:t>nta definida</w:t>
            </w:r>
          </w:p>
        </w:tc>
        <w:tc>
          <w:tcPr>
            <w:tcW w:w="0" w:type="auto"/>
            <w:vAlign w:val="center"/>
          </w:tcPr>
          <w:p w14:paraId="4857AE1B" w14:textId="5ACEFC4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lastRenderedPageBreak/>
              <w:t xml:space="preserve">Objetivo de la </w:t>
            </w:r>
            <w:r w:rsidRPr="0068010F">
              <w:rPr>
                <w:rFonts w:eastAsia="Arial" w:cs="Arial"/>
                <w:color w:val="000000"/>
                <w:kern w:val="0"/>
                <w:sz w:val="24"/>
                <w:szCs w:val="24"/>
                <w:lang w:val="es-ES_tradnl" w:eastAsia="es-CO"/>
                <w14:ligatures w14:val="none"/>
              </w:rPr>
              <w:lastRenderedPageBreak/>
              <w:t>medición</w:t>
            </w:r>
          </w:p>
        </w:tc>
        <w:tc>
          <w:tcPr>
            <w:tcW w:w="0" w:type="auto"/>
            <w:vAlign w:val="center"/>
          </w:tcPr>
          <w:p w14:paraId="66BF0F22" w14:textId="51B1364A"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lastRenderedPageBreak/>
              <w:t xml:space="preserve">Usuarios o partes </w:t>
            </w:r>
            <w:r w:rsidRPr="0068010F">
              <w:rPr>
                <w:rFonts w:eastAsia="Arial" w:cs="Arial"/>
                <w:color w:val="000000"/>
                <w:kern w:val="0"/>
                <w:sz w:val="24"/>
                <w:szCs w:val="24"/>
                <w:lang w:val="es-ES_tradnl" w:eastAsia="es-CO"/>
                <w14:ligatures w14:val="none"/>
              </w:rPr>
              <w:lastRenderedPageBreak/>
              <w:t>interesadas</w:t>
            </w:r>
          </w:p>
        </w:tc>
        <w:tc>
          <w:tcPr>
            <w:tcW w:w="0" w:type="auto"/>
            <w:vAlign w:val="center"/>
          </w:tcPr>
          <w:p w14:paraId="4AB47693" w14:textId="167C907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lastRenderedPageBreak/>
              <w:t>Periodicidad</w:t>
            </w:r>
          </w:p>
        </w:tc>
        <w:tc>
          <w:tcPr>
            <w:tcW w:w="0" w:type="auto"/>
            <w:vAlign w:val="center"/>
          </w:tcPr>
          <w:p w14:paraId="0835BC79" w14:textId="43BE3DE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w:t>
            </w:r>
            <w:r w:rsidRPr="0068010F">
              <w:rPr>
                <w:rFonts w:eastAsia="Arial" w:cs="Arial"/>
                <w:color w:val="000000"/>
                <w:kern w:val="0"/>
                <w:sz w:val="24"/>
                <w:szCs w:val="24"/>
                <w:lang w:val="es-ES_tradnl" w:eastAsia="es-CO"/>
                <w14:ligatures w14:val="none"/>
              </w:rPr>
              <w:lastRenderedPageBreak/>
              <w:t>ón del mecanismo</w:t>
            </w:r>
          </w:p>
        </w:tc>
        <w:tc>
          <w:tcPr>
            <w:tcW w:w="0" w:type="auto"/>
            <w:vAlign w:val="center"/>
          </w:tcPr>
          <w:p w14:paraId="108C23FC" w14:textId="7459B49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lastRenderedPageBreak/>
              <w:t>Cumplimiento de lo planeado</w:t>
            </w:r>
          </w:p>
        </w:tc>
        <w:tc>
          <w:tcPr>
            <w:tcW w:w="0" w:type="auto"/>
            <w:vAlign w:val="center"/>
          </w:tcPr>
          <w:p w14:paraId="6B4D2C99" w14:textId="3072C1E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w:t>
            </w:r>
            <w:r w:rsidRPr="0068010F">
              <w:rPr>
                <w:rFonts w:eastAsia="Arial" w:cs="Arial"/>
                <w:color w:val="000000"/>
                <w:kern w:val="0"/>
                <w:sz w:val="24"/>
                <w:szCs w:val="24"/>
                <w:lang w:val="es-ES_tradnl" w:eastAsia="es-CO"/>
                <w14:ligatures w14:val="none"/>
              </w:rPr>
              <w:lastRenderedPageBreak/>
              <w:t>ón del mecanismo</w:t>
            </w:r>
          </w:p>
        </w:tc>
        <w:tc>
          <w:tcPr>
            <w:tcW w:w="0" w:type="auto"/>
            <w:vAlign w:val="center"/>
          </w:tcPr>
          <w:p w14:paraId="0AB4D050" w14:textId="3D849C4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lastRenderedPageBreak/>
              <w:t xml:space="preserve">Acción </w:t>
            </w:r>
            <w:r w:rsidRPr="0068010F">
              <w:rPr>
                <w:rFonts w:eastAsia="Arial" w:cs="Arial"/>
                <w:color w:val="000000"/>
                <w:kern w:val="0"/>
                <w:sz w:val="24"/>
                <w:szCs w:val="24"/>
                <w:lang w:val="es-ES_tradnl" w:eastAsia="es-CO"/>
                <w14:ligatures w14:val="none"/>
              </w:rPr>
              <w:lastRenderedPageBreak/>
              <w:t>realizada</w:t>
            </w:r>
          </w:p>
        </w:tc>
      </w:tr>
    </w:tbl>
    <w:p w14:paraId="2F1BC185" w14:textId="77777777" w:rsidR="007B61D0" w:rsidRDefault="007B61D0" w:rsidP="0068010F">
      <w:pPr>
        <w:spacing w:before="0" w:after="160"/>
        <w:ind w:firstLine="708"/>
      </w:pPr>
      <w:r>
        <w:t>En cada una de las casillas, se consignará la información de acuerdo con:</w:t>
      </w:r>
    </w:p>
    <w:p w14:paraId="4B66530D" w14:textId="51E63E30" w:rsidR="007B61D0" w:rsidRDefault="007B61D0" w:rsidP="00357752">
      <w:pPr>
        <w:pStyle w:val="Prrafodelista"/>
        <w:numPr>
          <w:ilvl w:val="1"/>
          <w:numId w:val="45"/>
        </w:numPr>
        <w:spacing w:before="0" w:after="160"/>
        <w:ind w:left="1210"/>
      </w:pPr>
      <w:r w:rsidRPr="00B40B8E">
        <w:rPr>
          <w:b/>
          <w:bCs/>
        </w:rPr>
        <w:t>Proceso:</w:t>
      </w:r>
      <w:r>
        <w:t xml:space="preserve"> detalla el nombre del proceso sobre el cual va a registrar información.</w:t>
      </w:r>
    </w:p>
    <w:p w14:paraId="2F8CEC5F" w14:textId="1978FF0F" w:rsidR="007B61D0" w:rsidRDefault="007B61D0" w:rsidP="00357752">
      <w:pPr>
        <w:pStyle w:val="Prrafodelista"/>
        <w:numPr>
          <w:ilvl w:val="1"/>
          <w:numId w:val="45"/>
        </w:numPr>
        <w:spacing w:before="0" w:after="160"/>
        <w:ind w:left="1210"/>
      </w:pPr>
      <w:r w:rsidRPr="00B40B8E">
        <w:rPr>
          <w:b/>
          <w:bCs/>
        </w:rPr>
        <w:t>Bienes y/o servicios:</w:t>
      </w:r>
      <w:r>
        <w:t xml:space="preserve"> relacionado con el nombre del bien y/o servicio que se va a evaluar, asociado al proceso seleccionado. En relación con la información de las PQRS aquí también se debe incluir lo que corresponda.</w:t>
      </w:r>
    </w:p>
    <w:p w14:paraId="4C54B966" w14:textId="02040A50" w:rsidR="007B61D0" w:rsidRDefault="007B61D0" w:rsidP="00357752">
      <w:pPr>
        <w:pStyle w:val="Prrafodelista"/>
        <w:numPr>
          <w:ilvl w:val="1"/>
          <w:numId w:val="45"/>
        </w:numPr>
        <w:spacing w:before="0" w:after="160"/>
        <w:ind w:left="1210"/>
      </w:pPr>
      <w:r w:rsidRPr="00B40B8E">
        <w:rPr>
          <w:b/>
          <w:bCs/>
        </w:rPr>
        <w:t>Mecanismo o herramienta definida:</w:t>
      </w:r>
      <w:r>
        <w:t xml:space="preserve"> se escribe el mecanismo o herramienta definida para evaluar los bienes y/o servicios de la entidad.</w:t>
      </w:r>
    </w:p>
    <w:p w14:paraId="6959636E" w14:textId="55CEE3D5" w:rsidR="007B61D0" w:rsidRDefault="007B61D0" w:rsidP="00357752">
      <w:pPr>
        <w:pStyle w:val="Prrafodelista"/>
        <w:numPr>
          <w:ilvl w:val="1"/>
          <w:numId w:val="45"/>
        </w:numPr>
        <w:spacing w:before="0" w:after="160"/>
        <w:ind w:left="1210"/>
      </w:pPr>
      <w:r w:rsidRPr="00B40B8E">
        <w:rPr>
          <w:b/>
          <w:bCs/>
        </w:rPr>
        <w:t>Objetivo de la medición:</w:t>
      </w:r>
      <w:r>
        <w:t xml:space="preserve"> describe el qué o para qué de la aplicación del mecanismo.</w:t>
      </w:r>
    </w:p>
    <w:p w14:paraId="254869F3" w14:textId="32647CD7" w:rsidR="007B61D0" w:rsidRDefault="007B61D0" w:rsidP="00357752">
      <w:pPr>
        <w:pStyle w:val="Prrafodelista"/>
        <w:numPr>
          <w:ilvl w:val="1"/>
          <w:numId w:val="45"/>
        </w:numPr>
        <w:spacing w:before="0" w:after="160"/>
        <w:ind w:left="1210"/>
      </w:pPr>
      <w:r w:rsidRPr="00B40B8E">
        <w:rPr>
          <w:b/>
          <w:bCs/>
        </w:rPr>
        <w:t>Usuarios o partes interesadas:</w:t>
      </w:r>
      <w:r>
        <w:t xml:space="preserve"> indica a quienes se aplicará el mecanismo de medición.</w:t>
      </w:r>
    </w:p>
    <w:p w14:paraId="661553D6" w14:textId="1D0D678A" w:rsidR="007B61D0" w:rsidRDefault="007B61D0" w:rsidP="00357752">
      <w:pPr>
        <w:pStyle w:val="Prrafodelista"/>
        <w:numPr>
          <w:ilvl w:val="1"/>
          <w:numId w:val="45"/>
        </w:numPr>
        <w:spacing w:before="0" w:after="160"/>
        <w:ind w:left="1210"/>
      </w:pPr>
      <w:r w:rsidRPr="00B40B8E">
        <w:rPr>
          <w:b/>
          <w:bCs/>
        </w:rPr>
        <w:t>Periodicidad:</w:t>
      </w:r>
      <w:r>
        <w:t xml:space="preserve"> relaciona la periodicidad (mensual, bimestral, trimestral, semestral, anual, permanente) de aplicación del mecanismo definido. Con relación a las PQRS escriba el periodo sobre el cual se está evaluando la información registrada en el sistema.</w:t>
      </w:r>
    </w:p>
    <w:p w14:paraId="5B3E1A4C" w14:textId="44557FC9" w:rsidR="007B61D0" w:rsidRDefault="007B61D0" w:rsidP="00357752">
      <w:pPr>
        <w:pStyle w:val="Prrafodelista"/>
        <w:numPr>
          <w:ilvl w:val="1"/>
          <w:numId w:val="45"/>
        </w:numPr>
        <w:spacing w:before="0" w:after="160"/>
        <w:ind w:left="1210"/>
      </w:pPr>
      <w:r w:rsidRPr="00B40B8E">
        <w:rPr>
          <w:b/>
          <w:bCs/>
        </w:rPr>
        <w:t>Fecha de aplicación del mecanismo:</w:t>
      </w:r>
      <w:r>
        <w:t xml:space="preserve"> establece el(los) mes(es) programado(s) para la aplicación del mecanismo. Para el caso de PQRS se incluiría el mismo dato de la periodicidad.</w:t>
      </w:r>
    </w:p>
    <w:p w14:paraId="7883C27A" w14:textId="5BE28A12" w:rsidR="007B61D0" w:rsidRDefault="007B61D0" w:rsidP="00357752">
      <w:pPr>
        <w:pStyle w:val="Prrafodelista"/>
        <w:numPr>
          <w:ilvl w:val="1"/>
          <w:numId w:val="45"/>
        </w:numPr>
        <w:spacing w:before="0" w:after="160"/>
        <w:ind w:left="1210"/>
      </w:pPr>
      <w:r w:rsidRPr="00B40B8E">
        <w:rPr>
          <w:b/>
          <w:bCs/>
        </w:rPr>
        <w:t>Cumplimiento de lo planeado:</w:t>
      </w:r>
      <w:r>
        <w:t xml:space="preserve"> corresponde con la respuesta de SI o No se ha realizado el cumplimiento.</w:t>
      </w:r>
    </w:p>
    <w:p w14:paraId="71C8BF99" w14:textId="44BEBD85" w:rsidR="007B61D0" w:rsidRDefault="007B61D0" w:rsidP="00357752">
      <w:pPr>
        <w:pStyle w:val="Prrafodelista"/>
        <w:numPr>
          <w:ilvl w:val="1"/>
          <w:numId w:val="45"/>
        </w:numPr>
        <w:spacing w:before="0" w:after="160"/>
        <w:ind w:left="1210"/>
      </w:pPr>
      <w:r w:rsidRPr="00B40B8E">
        <w:rPr>
          <w:b/>
          <w:bCs/>
        </w:rPr>
        <w:lastRenderedPageBreak/>
        <w:t>Fecha de la aplicación del mecanismo:</w:t>
      </w:r>
      <w:r>
        <w:t xml:space="preserve"> corresponde con el mes y día en que se realizó la aplicación.</w:t>
      </w:r>
    </w:p>
    <w:p w14:paraId="3D6B4565" w14:textId="5F28C21B" w:rsidR="007B61D0" w:rsidRDefault="007B61D0" w:rsidP="00357752">
      <w:pPr>
        <w:pStyle w:val="Prrafodelista"/>
        <w:numPr>
          <w:ilvl w:val="1"/>
          <w:numId w:val="45"/>
        </w:numPr>
        <w:spacing w:before="0" w:after="160"/>
        <w:ind w:left="1210"/>
      </w:pPr>
      <w:r w:rsidRPr="00B40B8E">
        <w:rPr>
          <w:b/>
          <w:bCs/>
        </w:rPr>
        <w:t>Acción realizada</w:t>
      </w:r>
      <w:r>
        <w:t>: se debe indicar cuál fue la acción realizada: aplicación, evaluación, seguimiento, etc.</w:t>
      </w:r>
    </w:p>
    <w:p w14:paraId="5752146C" w14:textId="77777777" w:rsidR="007B61D0" w:rsidRDefault="007B61D0" w:rsidP="00B40B8E">
      <w:pPr>
        <w:spacing w:before="0" w:after="160"/>
        <w:ind w:firstLine="708"/>
      </w:pPr>
      <w:r>
        <w:t>En cuanto a hacer y desarrollar la medición, esta es la fase donde se debe contener en el plan de gestión para temas de la elaboración o modificación de los instrumentos que se deben utilizar; la aplicación o implementación de los mecanismos o herramientas de medición según lo planeado; la consolidación y análisis de resultados, hasta la identificación de acciones de mejoramiento:</w:t>
      </w:r>
    </w:p>
    <w:p w14:paraId="556DD079" w14:textId="5B04A298" w:rsidR="007C0F9A" w:rsidRDefault="007B61D0" w:rsidP="00B40B8E">
      <w:pPr>
        <w:spacing w:before="0" w:after="160"/>
        <w:ind w:firstLine="708"/>
      </w:pPr>
      <w:r>
        <w:t>A continuación, se describen recomendaciones a estos aspectos, por cada uno de los mecanismos planteados en este documento:</w:t>
      </w:r>
    </w:p>
    <w:p w14:paraId="2133F5C2" w14:textId="6F908EA1" w:rsidR="007B61D0" w:rsidRDefault="00B40B8E" w:rsidP="00357752">
      <w:pPr>
        <w:pStyle w:val="Prrafodelista"/>
        <w:numPr>
          <w:ilvl w:val="0"/>
          <w:numId w:val="46"/>
        </w:numPr>
        <w:spacing w:before="0" w:after="160"/>
      </w:pPr>
      <w:r w:rsidRPr="00B40B8E">
        <w:rPr>
          <w:b/>
          <w:bCs/>
        </w:rPr>
        <w:t>Revisar formato de encuestas:</w:t>
      </w:r>
      <w:r>
        <w:t xml:space="preserve"> revisar la(s) encuesta(s) que se utilizan, establecer si se cambia, ajusta o se crea una nueva para garantizar una aplicación efectiva en el periodo planeado. Ya sea la misma o una nueva encuesta, determinar el objetivo, es decir, el “qué” y el “para qué”, teniendo en cuenta las características del bien o servicio a evaluar y, asimismo, determinar la población objetivo.</w:t>
      </w:r>
    </w:p>
    <w:p w14:paraId="17BCA862" w14:textId="23FE7A88" w:rsidR="00B40B8E" w:rsidRDefault="00B40B8E" w:rsidP="00357752">
      <w:pPr>
        <w:pStyle w:val="Prrafodelista"/>
        <w:numPr>
          <w:ilvl w:val="0"/>
          <w:numId w:val="46"/>
        </w:numPr>
        <w:spacing w:before="0" w:after="160"/>
      </w:pPr>
      <w:r w:rsidRPr="00B40B8E">
        <w:rPr>
          <w:b/>
          <w:bCs/>
        </w:rPr>
        <w:t>Revisar preguntas basado en los objetivos:</w:t>
      </w:r>
      <w:r>
        <w:t xml:space="preserve"> estructurar el conjunto de preguntas de acuerdo al objetivo que se busca. Si la idea es modificar la encuesta, tener en cuenta si los resultados que se obtuvieron en el periodo anterior fueron los esperados y si fueron suficientes las preguntas utilizadas, para que se determine qué se debe cambiar o mejorar del documento.</w:t>
      </w:r>
    </w:p>
    <w:p w14:paraId="4EBD2F03" w14:textId="122B58BB" w:rsidR="007B61D0" w:rsidRDefault="00B40B8E" w:rsidP="00357752">
      <w:pPr>
        <w:pStyle w:val="Prrafodelista"/>
        <w:numPr>
          <w:ilvl w:val="0"/>
          <w:numId w:val="46"/>
        </w:numPr>
        <w:spacing w:before="0" w:after="160"/>
      </w:pPr>
      <w:r w:rsidRPr="00B40B8E">
        <w:rPr>
          <w:b/>
          <w:bCs/>
        </w:rPr>
        <w:t>Aplicar la encuesta:</w:t>
      </w:r>
      <w:r>
        <w:t xml:space="preserve"> aplicar la encuesta de medición de satisfacción y/o percepción a los usuarios definidos según el punto anterior.</w:t>
      </w:r>
    </w:p>
    <w:p w14:paraId="2400DC52" w14:textId="452B0824" w:rsidR="007B61D0" w:rsidRDefault="00B40B8E" w:rsidP="00357752">
      <w:pPr>
        <w:pStyle w:val="Prrafodelista"/>
        <w:numPr>
          <w:ilvl w:val="0"/>
          <w:numId w:val="46"/>
        </w:numPr>
        <w:spacing w:before="0" w:after="160"/>
      </w:pPr>
      <w:r>
        <w:lastRenderedPageBreak/>
        <w:t>Consolidar la información: consolidar y tabular la información de acuerdo a los rangos de aceptación definidos.</w:t>
      </w:r>
    </w:p>
    <w:p w14:paraId="118058FE" w14:textId="54F655C4" w:rsidR="007B61D0" w:rsidRDefault="00B40B8E" w:rsidP="00357752">
      <w:pPr>
        <w:pStyle w:val="Prrafodelista"/>
        <w:numPr>
          <w:ilvl w:val="0"/>
          <w:numId w:val="46"/>
        </w:numPr>
        <w:spacing w:before="0" w:after="160"/>
      </w:pPr>
      <w:r w:rsidRPr="00B40B8E">
        <w:rPr>
          <w:b/>
          <w:bCs/>
        </w:rPr>
        <w:t>Analizar los datos:</w:t>
      </w:r>
      <w:r>
        <w:t xml:space="preserve"> analizar los datos obtenidos y determinar la(s) acción(es) de mejora, correctiva o preventiva, que se requiera para mejorar la prestación del bien y/o servicio, el procedimiento o el elemento que se detecte en el análisis. Estos deberán incluirse en el plan de gestión y/o de mejoramiento de la dependencia, para que tengan un tratamiento adecuado de implementación y seguimiento.</w:t>
      </w:r>
    </w:p>
    <w:p w14:paraId="595A5F11" w14:textId="01786723" w:rsidR="007B61D0" w:rsidRDefault="00B40B8E" w:rsidP="00357752">
      <w:pPr>
        <w:pStyle w:val="Prrafodelista"/>
        <w:numPr>
          <w:ilvl w:val="0"/>
          <w:numId w:val="46"/>
        </w:numPr>
        <w:spacing w:before="0" w:after="160"/>
      </w:pPr>
      <w:r w:rsidRPr="00B40B8E">
        <w:rPr>
          <w:b/>
          <w:bCs/>
        </w:rPr>
        <w:t>Implementación de la mejora:</w:t>
      </w:r>
      <w:r>
        <w:t xml:space="preserve"> en correspondencia con el PQRS y buzón de sugerencias</w:t>
      </w:r>
      <w:r w:rsidR="00812E68">
        <w:t>,</w:t>
      </w:r>
      <w:r>
        <w:t xml:space="preserve"> la fase del hacer de este componente se da a través de la implementación del procedimiento que tenga determinado cada entidad, teniendo presentes los lineamientos y protocolos que la</w:t>
      </w:r>
      <w:r w:rsidR="00812E68">
        <w:t>s</w:t>
      </w:r>
      <w:r>
        <w:t xml:space="preserve"> entidades o distritos de servicio en salud respondan al ciudadano en relación con el tema.</w:t>
      </w:r>
    </w:p>
    <w:p w14:paraId="045B5F06" w14:textId="77777777" w:rsidR="00B40B8E" w:rsidRDefault="00B40B8E" w:rsidP="00B40B8E">
      <w:pPr>
        <w:spacing w:before="0" w:after="160"/>
        <w:ind w:firstLine="360"/>
      </w:pPr>
      <w:r>
        <w:t>Frente a la medición de la satisfacción de los usuarios y partes interesadas, predomina el papel que juegan las peticiones, quejas y reclamos como mecanismos permanentes y complementarios a los definidos para cada bien y/o servicio.</w:t>
      </w:r>
    </w:p>
    <w:p w14:paraId="37A15434" w14:textId="77777777" w:rsidR="00B40B8E" w:rsidRDefault="00B40B8E" w:rsidP="00B40B8E">
      <w:pPr>
        <w:spacing w:before="0" w:after="160"/>
        <w:ind w:firstLine="360"/>
      </w:pPr>
      <w:r>
        <w:t>Por eso se debe certificar que la persona encargada de administrar la información del sistema PQRS en la entidad, reporte al responsable de las PQRS de cada dependencia, la información registrada por el usuario, para que la socialice con el líder del proceso y se dé el tratamiento respectivo a nivel del proceso.</w:t>
      </w:r>
    </w:p>
    <w:p w14:paraId="43280DC1" w14:textId="20674DD6" w:rsidR="00B40B8E" w:rsidRDefault="00B40B8E" w:rsidP="00B40B8E">
      <w:pPr>
        <w:spacing w:before="0" w:after="160"/>
        <w:ind w:firstLine="360"/>
      </w:pPr>
      <w:r>
        <w:t xml:space="preserve">Es importante que la información sea revisada y analizada con cada uno de los servidores involucrados en los procesos y procedimientos y que se determine la acción(es) (de mejora, correctiva o preventiva o respuestas evaluativas con miras a </w:t>
      </w:r>
      <w:r>
        <w:lastRenderedPageBreak/>
        <w:t>soluciones, para mejorar la prestación del buen servicio, el procedimiento o el elemento que se detecte en el análisis de la información</w:t>
      </w:r>
      <w:r w:rsidR="00E7292B">
        <w:t>)</w:t>
      </w:r>
      <w:r>
        <w:t>.</w:t>
      </w:r>
    </w:p>
    <w:p w14:paraId="2DEEAE10" w14:textId="77777777" w:rsidR="00B40B8E" w:rsidRDefault="00B40B8E" w:rsidP="00B40B8E">
      <w:pPr>
        <w:spacing w:before="0" w:after="160"/>
        <w:ind w:firstLine="360"/>
      </w:pPr>
      <w:r>
        <w:t>Es necesario que primero se garantice el cumplimiento de las características de calidad de los productos de la entidad, lo que conlleva también a incrementar su capacidad para dar respuesta a los usuarios y partes interesadas. Además, el buzón de sugerencias es una herramienta que también sirve para recopilar información de los usuarios internos para la mejora continua de los procesos de apoyo de la entidad, lo cual se debería tomar como una importante herramienta, en donde el usuario deposite las observaciones que tenga frente a los insumos que entre dependencias se deben intercambiar en el desarrollo de los diferentes procesos de gestión de la institución del estado o bien de una privada.</w:t>
      </w:r>
    </w:p>
    <w:p w14:paraId="4734CF66" w14:textId="423592B5" w:rsidR="00B40B8E" w:rsidRDefault="00B40B8E" w:rsidP="00B40B8E">
      <w:pPr>
        <w:spacing w:before="0" w:after="160"/>
        <w:ind w:firstLine="0"/>
      </w:pPr>
      <w:r>
        <w:t>● En relación con los grupos focales, en la etapa del hacer, para el desarrollo del grupo focal se describen las siguientes actividades fundamentales:</w:t>
      </w:r>
    </w:p>
    <w:p w14:paraId="09E2E4CD" w14:textId="14386E79" w:rsidR="00B40B8E" w:rsidRDefault="00B40B8E" w:rsidP="00357752">
      <w:pPr>
        <w:pStyle w:val="Prrafodelista"/>
        <w:numPr>
          <w:ilvl w:val="0"/>
          <w:numId w:val="47"/>
        </w:numPr>
        <w:spacing w:before="0" w:after="160"/>
        <w:rPr>
          <w:b/>
          <w:bCs/>
        </w:rPr>
      </w:pPr>
      <w:r w:rsidRPr="00B40B8E">
        <w:rPr>
          <w:b/>
          <w:bCs/>
        </w:rPr>
        <w:t>Planificar las preguntas</w:t>
      </w:r>
    </w:p>
    <w:p w14:paraId="607045CB" w14:textId="77777777" w:rsidR="00B40B8E" w:rsidRDefault="00B40B8E" w:rsidP="00B40B8E">
      <w:pPr>
        <w:pStyle w:val="Prrafodelista"/>
        <w:spacing w:before="0" w:after="160"/>
        <w:ind w:firstLine="0"/>
      </w:pPr>
      <w:r>
        <w:t>Planificar las preguntas y las reglas que rigen en cada encuentro de los grupos focales, teniendo en cuenta el propósito que se definió en la etapa de planeación.</w:t>
      </w:r>
    </w:p>
    <w:p w14:paraId="04DDC32A" w14:textId="77777777" w:rsidR="00B40B8E" w:rsidRPr="00B40B8E" w:rsidRDefault="00B40B8E" w:rsidP="00357752">
      <w:pPr>
        <w:pStyle w:val="Prrafodelista"/>
        <w:numPr>
          <w:ilvl w:val="0"/>
          <w:numId w:val="47"/>
        </w:numPr>
        <w:spacing w:before="0" w:after="160"/>
        <w:rPr>
          <w:b/>
          <w:bCs/>
        </w:rPr>
      </w:pPr>
      <w:r w:rsidRPr="00B40B8E">
        <w:rPr>
          <w:b/>
          <w:bCs/>
        </w:rPr>
        <w:t>Determinar el número de encuentros</w:t>
      </w:r>
    </w:p>
    <w:p w14:paraId="4A94E804" w14:textId="3621C197" w:rsidR="00B40B8E" w:rsidRDefault="00B40B8E" w:rsidP="00B40B8E">
      <w:pPr>
        <w:pStyle w:val="Prrafodelista"/>
        <w:spacing w:before="0" w:after="160"/>
        <w:ind w:firstLine="0"/>
      </w:pPr>
      <w:r>
        <w:t>Programar cuántas sesiones se requieren para dar cumplimiento al propósito establecido, teniendo en cuenta que se debe disponer de aproximadamente tres horas para cada una.</w:t>
      </w:r>
    </w:p>
    <w:p w14:paraId="480C9632" w14:textId="25EADBED" w:rsidR="00E7292B" w:rsidRDefault="00E7292B" w:rsidP="00B40B8E">
      <w:pPr>
        <w:pStyle w:val="Prrafodelista"/>
        <w:spacing w:before="0" w:after="160"/>
        <w:ind w:firstLine="0"/>
      </w:pPr>
    </w:p>
    <w:p w14:paraId="3E03CBD2" w14:textId="32AEFE06" w:rsidR="00E7292B" w:rsidRDefault="00E7292B" w:rsidP="00B40B8E">
      <w:pPr>
        <w:pStyle w:val="Prrafodelista"/>
        <w:spacing w:before="0" w:after="160"/>
        <w:ind w:firstLine="0"/>
      </w:pPr>
    </w:p>
    <w:p w14:paraId="7E53F1A2" w14:textId="77777777" w:rsidR="00E7292B" w:rsidRDefault="00E7292B" w:rsidP="00B40B8E">
      <w:pPr>
        <w:pStyle w:val="Prrafodelista"/>
        <w:spacing w:before="0" w:after="160"/>
        <w:ind w:firstLine="0"/>
      </w:pPr>
    </w:p>
    <w:p w14:paraId="30C0B9C0" w14:textId="77777777" w:rsidR="00B40B8E" w:rsidRPr="00B40B8E" w:rsidRDefault="00B40B8E" w:rsidP="00357752">
      <w:pPr>
        <w:pStyle w:val="Prrafodelista"/>
        <w:numPr>
          <w:ilvl w:val="0"/>
          <w:numId w:val="47"/>
        </w:numPr>
        <w:spacing w:before="0" w:after="160"/>
        <w:rPr>
          <w:b/>
          <w:bCs/>
        </w:rPr>
      </w:pPr>
      <w:r w:rsidRPr="00B40B8E">
        <w:rPr>
          <w:b/>
          <w:bCs/>
        </w:rPr>
        <w:lastRenderedPageBreak/>
        <w:t>Convocar los participantes</w:t>
      </w:r>
    </w:p>
    <w:p w14:paraId="6CA2B737" w14:textId="77777777" w:rsidR="00B40B8E" w:rsidRDefault="00B40B8E" w:rsidP="00B40B8E">
      <w:pPr>
        <w:pStyle w:val="Prrafodelista"/>
        <w:spacing w:before="0" w:after="160"/>
        <w:ind w:firstLine="0"/>
      </w:pPr>
      <w:r>
        <w:t>Invitar a los participantes que se identificaron en la etapa de planeación, y que van a hacer parte del grupo focal, es importante que todos ellos conozcan su responsabilidad de asistencia y participación.</w:t>
      </w:r>
    </w:p>
    <w:p w14:paraId="6B114ACE" w14:textId="77777777" w:rsidR="00B40B8E" w:rsidRPr="00B40B8E" w:rsidRDefault="00B40B8E" w:rsidP="00357752">
      <w:pPr>
        <w:pStyle w:val="Prrafodelista"/>
        <w:numPr>
          <w:ilvl w:val="0"/>
          <w:numId w:val="47"/>
        </w:numPr>
        <w:spacing w:before="0" w:after="160"/>
        <w:rPr>
          <w:b/>
          <w:bCs/>
        </w:rPr>
      </w:pPr>
      <w:r w:rsidRPr="00B40B8E">
        <w:rPr>
          <w:b/>
          <w:bCs/>
        </w:rPr>
        <w:t>Ejecutar el ejercicio</w:t>
      </w:r>
    </w:p>
    <w:p w14:paraId="116FAA1D" w14:textId="77777777" w:rsidR="00B40B8E" w:rsidRDefault="00B40B8E" w:rsidP="00B40B8E">
      <w:pPr>
        <w:pStyle w:val="Prrafodelista"/>
        <w:spacing w:before="0" w:after="160"/>
        <w:ind w:firstLine="0"/>
      </w:pPr>
      <w:r>
        <w:t>Realizar el ejercicio, minimizando errores, para esto puede usar una grabadora de voz, nombrar un moderador, informar al grupo sobre el propósito del ejercicio, escribir el nombre de los participantes en tarjetas para fácil identificación.</w:t>
      </w:r>
    </w:p>
    <w:p w14:paraId="7065CD0D" w14:textId="77777777" w:rsidR="00B40B8E" w:rsidRDefault="00B40B8E" w:rsidP="00B40B8E">
      <w:pPr>
        <w:spacing w:before="0" w:after="160"/>
        <w:ind w:firstLine="708"/>
      </w:pPr>
      <w:r>
        <w:t>Cuando se lleve a cabo la actividad de ejecución del grupo focal como opción para realizar la recolección de información respecto al nivel de satisfacción de los usuarios, es muy importante tener en cuenta los siguientes puntos:</w:t>
      </w:r>
    </w:p>
    <w:p w14:paraId="0086CF3B" w14:textId="77777777" w:rsidR="00B40B8E" w:rsidRDefault="00B40B8E" w:rsidP="00B40B8E">
      <w:pPr>
        <w:spacing w:before="0" w:after="160"/>
        <w:ind w:firstLine="0"/>
      </w:pPr>
      <w:r>
        <w:rPr>
          <w:rFonts w:ascii="Segoe UI Symbol" w:hAnsi="Segoe UI Symbol" w:cs="Segoe UI Symbol"/>
        </w:rPr>
        <w:t>✔</w:t>
      </w:r>
      <w:r>
        <w:t xml:space="preserve"> Antes de la discusión, informe al grupo el propósito de la discusión y aclare las reglas, luego dé inicio al debate, garantizando que todos participen y opinen, que se aclaren inquietudes y se mantenga el personal enfocado en el tema.</w:t>
      </w:r>
    </w:p>
    <w:p w14:paraId="4EC8C121" w14:textId="77777777" w:rsidR="00B40B8E" w:rsidRDefault="00B40B8E" w:rsidP="00B40B8E">
      <w:pPr>
        <w:spacing w:before="0" w:after="160"/>
        <w:ind w:firstLine="0"/>
      </w:pPr>
      <w:r>
        <w:rPr>
          <w:rFonts w:ascii="Segoe UI Symbol" w:hAnsi="Segoe UI Symbol" w:cs="Segoe UI Symbol"/>
        </w:rPr>
        <w:t>✔</w:t>
      </w:r>
      <w:r>
        <w:t xml:space="preserve"> Hacer el análisis del debate mientras se lleva a cabo el grupo focal, sobre el cual al final el moderador dará un resumen para que sea validado por los participantes.</w:t>
      </w:r>
    </w:p>
    <w:p w14:paraId="5F1EBFCB" w14:textId="06A5FFC3" w:rsidR="007B61D0" w:rsidRDefault="00B40B8E" w:rsidP="00B40B8E">
      <w:pPr>
        <w:spacing w:before="0" w:after="160"/>
        <w:ind w:firstLine="0"/>
      </w:pPr>
      <w:r>
        <w:rPr>
          <w:rFonts w:ascii="Segoe UI Symbol" w:hAnsi="Segoe UI Symbol" w:cs="Segoe UI Symbol"/>
        </w:rPr>
        <w:t>✔</w:t>
      </w:r>
      <w:r>
        <w:t xml:space="preserve"> Hacer el análisis inmediatamente después de finalizado el grupo focal, para lo cual se debe transcribir y resumir la información. Finalizados todos los grupos focales (los cuales se pueden programar en diferentes días) se redacta un informe.</w:t>
      </w:r>
    </w:p>
    <w:p w14:paraId="6D5E2084" w14:textId="4A227C75" w:rsidR="00D672C1" w:rsidRDefault="00D672C1">
      <w:pPr>
        <w:spacing w:before="0" w:after="160" w:line="259" w:lineRule="auto"/>
        <w:ind w:firstLine="0"/>
      </w:pPr>
      <w:r>
        <w:br w:type="page"/>
      </w:r>
    </w:p>
    <w:p w14:paraId="427B7F23" w14:textId="3CD5D2D6" w:rsidR="00EE4C61" w:rsidRPr="00E7292B" w:rsidRDefault="00EE4C61" w:rsidP="00E4100D">
      <w:pPr>
        <w:pStyle w:val="Titulosgenerales"/>
        <w:numPr>
          <w:ilvl w:val="0"/>
          <w:numId w:val="0"/>
        </w:numPr>
      </w:pPr>
      <w:bookmarkStart w:id="17" w:name="_Toc151580030"/>
      <w:r w:rsidRPr="00E7292B">
        <w:lastRenderedPageBreak/>
        <w:t>Síntesis</w:t>
      </w:r>
      <w:bookmarkEnd w:id="17"/>
      <w:r w:rsidRPr="00E7292B">
        <w:t xml:space="preserve"> </w:t>
      </w:r>
    </w:p>
    <w:p w14:paraId="59D0FC02" w14:textId="1307C09C" w:rsidR="00B40B8E" w:rsidRDefault="00B40B8E" w:rsidP="00EE4C61">
      <w:pPr>
        <w:rPr>
          <w:lang w:val="es-419" w:eastAsia="es-CO"/>
        </w:rPr>
      </w:pPr>
      <w:r>
        <w:rPr>
          <w:lang w:val="es-419" w:eastAsia="es-CO"/>
        </w:rPr>
        <w:t>L</w:t>
      </w:r>
      <w:r w:rsidRPr="00B40B8E">
        <w:rPr>
          <w:lang w:val="es-419" w:eastAsia="es-CO"/>
        </w:rPr>
        <w:t>as acciones de mejora en los servicios de salud, deben realizarse en concordancia con la prestación del servicio, teniendo en cuenta no sólo las políticas gubernamentales e institucionales, sino, tener muy presente cómo se realizan los informes y cómo de estos se desprenden los planes de mejoramiento, con el objetivo de satisfacer las necesidades de los usuarios y la percepción de calidad en la prestación del servicio. Para dar cumplimiento con esto, se tendrán en cuenta algunas nociones presentadas en el siguiente mapa conceptual:</w:t>
      </w:r>
    </w:p>
    <w:p w14:paraId="28A2E9E7" w14:textId="2389220C" w:rsidR="00723503" w:rsidRDefault="00064B48" w:rsidP="00B9733A">
      <w:pPr>
        <w:ind w:firstLine="0"/>
        <w:jc w:val="center"/>
        <w:rPr>
          <w:lang w:val="es-419" w:eastAsia="es-CO"/>
        </w:rPr>
      </w:pPr>
      <w:r>
        <w:rPr>
          <w:noProof/>
          <w:lang w:val="es-419" w:eastAsia="es-CO"/>
        </w:rPr>
        <w:lastRenderedPageBreak/>
        <w:drawing>
          <wp:inline distT="0" distB="0" distL="0" distR="0" wp14:anchorId="5EEBDF87" wp14:editId="50304562">
            <wp:extent cx="6332220" cy="7518400"/>
            <wp:effectExtent l="0" t="0" r="0" b="6350"/>
            <wp:docPr id="49" name="Gráfico 49" descr="&quot;La figura muestra como El Sistema General de Salud, establece su alcance a nivel de la seguridad social, y los regímenes privados, los cuales trabajan sobre la prestación del servicio de salu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tesis..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7518400"/>
                    </a:xfrm>
                    <a:prstGeom prst="rect">
                      <a:avLst/>
                    </a:prstGeom>
                  </pic:spPr>
                </pic:pic>
              </a:graphicData>
            </a:graphic>
          </wp:inline>
        </w:drawing>
      </w:r>
    </w:p>
    <w:p w14:paraId="1D10F012" w14:textId="15AFE530" w:rsidR="00CE2C4A" w:rsidRPr="00CE2C4A" w:rsidRDefault="00EE4C61" w:rsidP="00E4100D">
      <w:pPr>
        <w:pStyle w:val="Titulosgenerales"/>
        <w:numPr>
          <w:ilvl w:val="0"/>
          <w:numId w:val="0"/>
        </w:numPr>
      </w:pPr>
      <w:bookmarkStart w:id="18" w:name="_Toc151580031"/>
      <w:r w:rsidRPr="00723503">
        <w:lastRenderedPageBreak/>
        <w:t>Material complementario</w:t>
      </w:r>
      <w:bookmarkEnd w:id="18"/>
    </w:p>
    <w:tbl>
      <w:tblPr>
        <w:tblpPr w:leftFromText="141" w:rightFromText="141" w:vertAnchor="page" w:horzAnchor="margin" w:tblpY="2946"/>
        <w:tblW w:w="10104" w:type="dxa"/>
        <w:tblLayout w:type="fixed"/>
        <w:tblLook w:val="0400" w:firstRow="0" w:lastRow="0" w:firstColumn="0" w:lastColumn="0" w:noHBand="0" w:noVBand="1"/>
      </w:tblPr>
      <w:tblGrid>
        <w:gridCol w:w="2525"/>
        <w:gridCol w:w="2525"/>
        <w:gridCol w:w="2527"/>
        <w:gridCol w:w="2527"/>
      </w:tblGrid>
      <w:tr w:rsidR="008439DE" w:rsidRPr="003F3D3C" w14:paraId="1A394B9A" w14:textId="77777777" w:rsidTr="008439DE">
        <w:trPr>
          <w:trHeight w:val="635"/>
        </w:trPr>
        <w:tc>
          <w:tcPr>
            <w:tcW w:w="2525" w:type="dxa"/>
            <w:shd w:val="clear" w:color="auto" w:fill="D9D9D9" w:themeFill="background1" w:themeFillShade="D9"/>
            <w:tcMar>
              <w:top w:w="100" w:type="dxa"/>
              <w:left w:w="100" w:type="dxa"/>
              <w:bottom w:w="100" w:type="dxa"/>
              <w:right w:w="100" w:type="dxa"/>
            </w:tcMar>
            <w:vAlign w:val="center"/>
          </w:tcPr>
          <w:p w14:paraId="7425217F" w14:textId="77777777" w:rsidR="003F3D3C" w:rsidRPr="003F3D3C" w:rsidRDefault="003F3D3C" w:rsidP="008439DE">
            <w:pPr>
              <w:spacing w:before="0" w:after="0" w:line="276" w:lineRule="auto"/>
              <w:ind w:firstLine="0"/>
              <w:jc w:val="center"/>
              <w:rPr>
                <w:rFonts w:eastAsia="Arial" w:cs="Arial"/>
                <w:kern w:val="0"/>
                <w:sz w:val="22"/>
                <w:lang w:val="es-ES_tradnl" w:eastAsia="es-CO"/>
                <w14:ligatures w14:val="none"/>
              </w:rPr>
            </w:pPr>
            <w:r w:rsidRPr="003F3D3C">
              <w:rPr>
                <w:rFonts w:eastAsia="Arial" w:cs="Arial"/>
                <w:kern w:val="0"/>
                <w:sz w:val="22"/>
                <w:lang w:val="es-ES_tradnl" w:eastAsia="es-CO"/>
                <w14:ligatures w14:val="none"/>
              </w:rPr>
              <w:t>Tema</w:t>
            </w:r>
          </w:p>
        </w:tc>
        <w:tc>
          <w:tcPr>
            <w:tcW w:w="2525" w:type="dxa"/>
            <w:shd w:val="clear" w:color="auto" w:fill="D9D9D9" w:themeFill="background1" w:themeFillShade="D9"/>
            <w:tcMar>
              <w:top w:w="100" w:type="dxa"/>
              <w:left w:w="100" w:type="dxa"/>
              <w:bottom w:w="100" w:type="dxa"/>
              <w:right w:w="100" w:type="dxa"/>
            </w:tcMar>
            <w:vAlign w:val="center"/>
          </w:tcPr>
          <w:p w14:paraId="4F82EF89" w14:textId="77777777" w:rsidR="003F3D3C" w:rsidRPr="003F3D3C" w:rsidRDefault="003F3D3C" w:rsidP="008439DE">
            <w:pPr>
              <w:spacing w:before="0" w:after="0" w:line="276" w:lineRule="auto"/>
              <w:ind w:firstLine="0"/>
              <w:jc w:val="center"/>
              <w:rPr>
                <w:rFonts w:eastAsia="Arial" w:cs="Arial"/>
                <w:color w:val="000000"/>
                <w:kern w:val="0"/>
                <w:sz w:val="22"/>
                <w:lang w:val="es-ES_tradnl" w:eastAsia="es-CO"/>
                <w14:ligatures w14:val="none"/>
              </w:rPr>
            </w:pPr>
            <w:r w:rsidRPr="003F3D3C">
              <w:rPr>
                <w:rFonts w:eastAsia="Arial" w:cs="Arial"/>
                <w:kern w:val="0"/>
                <w:sz w:val="22"/>
                <w:lang w:val="es-ES_tradnl" w:eastAsia="es-CO"/>
                <w14:ligatures w14:val="none"/>
              </w:rPr>
              <w:t>Referencia APA del Material</w:t>
            </w:r>
          </w:p>
        </w:tc>
        <w:tc>
          <w:tcPr>
            <w:tcW w:w="2527" w:type="dxa"/>
            <w:shd w:val="clear" w:color="auto" w:fill="D9D9D9" w:themeFill="background1" w:themeFillShade="D9"/>
            <w:tcMar>
              <w:top w:w="100" w:type="dxa"/>
              <w:left w:w="100" w:type="dxa"/>
              <w:bottom w:w="100" w:type="dxa"/>
              <w:right w:w="100" w:type="dxa"/>
            </w:tcMar>
            <w:vAlign w:val="center"/>
          </w:tcPr>
          <w:p w14:paraId="6D2C3D73" w14:textId="77777777" w:rsidR="003F3D3C" w:rsidRPr="003F3D3C" w:rsidRDefault="003F3D3C" w:rsidP="008439DE">
            <w:pPr>
              <w:spacing w:before="0" w:after="0" w:line="276" w:lineRule="auto"/>
              <w:ind w:firstLine="0"/>
              <w:jc w:val="center"/>
              <w:rPr>
                <w:rFonts w:eastAsia="Arial" w:cs="Arial"/>
                <w:kern w:val="0"/>
                <w:sz w:val="22"/>
                <w:lang w:val="es-ES_tradnl" w:eastAsia="es-CO"/>
                <w14:ligatures w14:val="none"/>
              </w:rPr>
            </w:pPr>
            <w:r w:rsidRPr="003F3D3C">
              <w:rPr>
                <w:rFonts w:eastAsia="Arial" w:cs="Arial"/>
                <w:kern w:val="0"/>
                <w:sz w:val="22"/>
                <w:lang w:val="es-ES_tradnl" w:eastAsia="es-CO"/>
                <w14:ligatures w14:val="none"/>
              </w:rPr>
              <w:t>Tipo de material</w:t>
            </w:r>
          </w:p>
          <w:p w14:paraId="553E4715" w14:textId="77777777" w:rsidR="003F3D3C" w:rsidRPr="003F3D3C" w:rsidRDefault="003F3D3C" w:rsidP="008439DE">
            <w:pPr>
              <w:spacing w:before="0" w:after="0" w:line="276" w:lineRule="auto"/>
              <w:ind w:firstLine="0"/>
              <w:jc w:val="center"/>
              <w:rPr>
                <w:rFonts w:eastAsia="Arial" w:cs="Arial"/>
                <w:color w:val="000000"/>
                <w:kern w:val="0"/>
                <w:sz w:val="22"/>
                <w:lang w:val="es-ES_tradnl" w:eastAsia="es-CO"/>
                <w14:ligatures w14:val="none"/>
              </w:rPr>
            </w:pPr>
            <w:r w:rsidRPr="003F3D3C">
              <w:rPr>
                <w:rFonts w:eastAsia="Arial" w:cs="Arial"/>
                <w:kern w:val="0"/>
                <w:sz w:val="22"/>
                <w:lang w:val="es-ES_tradnl" w:eastAsia="es-CO"/>
                <w14:ligatures w14:val="none"/>
              </w:rPr>
              <w:t>(Video, capítulo de libro, artículo, otro)</w:t>
            </w:r>
          </w:p>
        </w:tc>
        <w:tc>
          <w:tcPr>
            <w:tcW w:w="2527" w:type="dxa"/>
            <w:shd w:val="clear" w:color="auto" w:fill="D9D9D9" w:themeFill="background1" w:themeFillShade="D9"/>
            <w:tcMar>
              <w:top w:w="100" w:type="dxa"/>
              <w:left w:w="100" w:type="dxa"/>
              <w:bottom w:w="100" w:type="dxa"/>
              <w:right w:w="100" w:type="dxa"/>
            </w:tcMar>
            <w:vAlign w:val="center"/>
          </w:tcPr>
          <w:p w14:paraId="5139D675" w14:textId="77777777" w:rsidR="003F3D3C" w:rsidRPr="003F3D3C" w:rsidRDefault="003F3D3C" w:rsidP="008439DE">
            <w:pPr>
              <w:spacing w:before="0" w:after="0" w:line="276" w:lineRule="auto"/>
              <w:ind w:firstLine="0"/>
              <w:jc w:val="center"/>
              <w:rPr>
                <w:rFonts w:eastAsia="Arial" w:cs="Arial"/>
                <w:kern w:val="0"/>
                <w:sz w:val="22"/>
                <w:lang w:val="es-ES_tradnl" w:eastAsia="es-CO"/>
                <w14:ligatures w14:val="none"/>
              </w:rPr>
            </w:pPr>
            <w:r w:rsidRPr="003F3D3C">
              <w:rPr>
                <w:rFonts w:eastAsia="Arial" w:cs="Arial"/>
                <w:kern w:val="0"/>
                <w:sz w:val="22"/>
                <w:lang w:val="es-ES_tradnl" w:eastAsia="es-CO"/>
                <w14:ligatures w14:val="none"/>
              </w:rPr>
              <w:t>Enlace del recurso o</w:t>
            </w:r>
          </w:p>
          <w:p w14:paraId="32E51A93" w14:textId="77777777" w:rsidR="003F3D3C" w:rsidRPr="003F3D3C" w:rsidRDefault="003F3D3C" w:rsidP="008439DE">
            <w:pPr>
              <w:spacing w:before="0" w:after="0" w:line="276" w:lineRule="auto"/>
              <w:ind w:firstLine="0"/>
              <w:jc w:val="center"/>
              <w:rPr>
                <w:rFonts w:eastAsia="Arial" w:cs="Arial"/>
                <w:color w:val="000000"/>
                <w:kern w:val="0"/>
                <w:sz w:val="22"/>
                <w:lang w:val="es-ES_tradnl" w:eastAsia="es-CO"/>
                <w14:ligatures w14:val="none"/>
              </w:rPr>
            </w:pPr>
            <w:r w:rsidRPr="003F3D3C">
              <w:rPr>
                <w:rFonts w:eastAsia="Arial" w:cs="Arial"/>
                <w:kern w:val="0"/>
                <w:sz w:val="22"/>
                <w:lang w:val="es-ES_tradnl" w:eastAsia="es-CO"/>
                <w14:ligatures w14:val="none"/>
              </w:rPr>
              <w:t>archivo del documento o material</w:t>
            </w:r>
          </w:p>
        </w:tc>
      </w:tr>
      <w:tr w:rsidR="003F3D3C" w:rsidRPr="003F3D3C" w14:paraId="56153D56" w14:textId="77777777" w:rsidTr="008439DE">
        <w:trPr>
          <w:trHeight w:val="1513"/>
        </w:trPr>
        <w:tc>
          <w:tcPr>
            <w:tcW w:w="2525" w:type="dxa"/>
            <w:shd w:val="clear" w:color="auto" w:fill="auto"/>
            <w:tcMar>
              <w:top w:w="100" w:type="dxa"/>
              <w:left w:w="100" w:type="dxa"/>
              <w:bottom w:w="100" w:type="dxa"/>
              <w:right w:w="100" w:type="dxa"/>
            </w:tcMar>
          </w:tcPr>
          <w:p w14:paraId="23161063"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1.1 Principios de política en la prestación del servicio</w:t>
            </w:r>
          </w:p>
        </w:tc>
        <w:tc>
          <w:tcPr>
            <w:tcW w:w="2525" w:type="dxa"/>
            <w:shd w:val="clear" w:color="auto" w:fill="FFFFFF" w:themeFill="background1"/>
            <w:tcMar>
              <w:top w:w="100" w:type="dxa"/>
              <w:left w:w="100" w:type="dxa"/>
              <w:bottom w:w="100" w:type="dxa"/>
              <w:right w:w="100" w:type="dxa"/>
            </w:tcMar>
          </w:tcPr>
          <w:p w14:paraId="207F7DB5"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Ministerio de Salud y Protección Social.</w:t>
            </w:r>
          </w:p>
          <w:p w14:paraId="56065721"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 xml:space="preserve">Ley Número 1122 de 2007. </w:t>
            </w:r>
          </w:p>
          <w:p w14:paraId="4C4966AD"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 xml:space="preserve">  </w:t>
            </w:r>
          </w:p>
        </w:tc>
        <w:tc>
          <w:tcPr>
            <w:tcW w:w="2527" w:type="dxa"/>
            <w:shd w:val="clear" w:color="auto" w:fill="FFFFFF" w:themeFill="background1"/>
            <w:tcMar>
              <w:top w:w="100" w:type="dxa"/>
              <w:left w:w="100" w:type="dxa"/>
              <w:bottom w:w="100" w:type="dxa"/>
              <w:right w:w="100" w:type="dxa"/>
            </w:tcMar>
          </w:tcPr>
          <w:p w14:paraId="36F4E4F2"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Documento</w:t>
            </w:r>
          </w:p>
        </w:tc>
        <w:tc>
          <w:tcPr>
            <w:tcW w:w="2527" w:type="dxa"/>
            <w:shd w:val="clear" w:color="auto" w:fill="FFFFFF" w:themeFill="background1"/>
            <w:tcMar>
              <w:top w:w="100" w:type="dxa"/>
              <w:left w:w="100" w:type="dxa"/>
              <w:bottom w:w="100" w:type="dxa"/>
              <w:right w:w="100" w:type="dxa"/>
            </w:tcMar>
          </w:tcPr>
          <w:p w14:paraId="6BFFF98B"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 xml:space="preserve">  </w:t>
            </w:r>
            <w:hyperlink r:id="rId17">
              <w:r w:rsidRPr="003F3D3C">
                <w:rPr>
                  <w:rFonts w:eastAsia="Arial" w:cs="Arial"/>
                  <w:color w:val="0000FF"/>
                  <w:kern w:val="0"/>
                  <w:sz w:val="22"/>
                  <w:u w:val="single"/>
                  <w:lang w:val="es-ES_tradnl" w:eastAsia="es-CO"/>
                  <w14:ligatures w14:val="none"/>
                </w:rPr>
                <w:t>https://www.minsalud.gov.co/sites/rid/Lists/BibliotecaDigital/RIDE/DE/DIJ/ley-1122-de-2007.pdf</w:t>
              </w:r>
            </w:hyperlink>
            <w:r w:rsidRPr="003F3D3C">
              <w:rPr>
                <w:rFonts w:eastAsia="Arial" w:cs="Arial"/>
                <w:kern w:val="0"/>
                <w:sz w:val="22"/>
                <w:lang w:val="es-ES_tradnl" w:eastAsia="es-CO"/>
                <w14:ligatures w14:val="none"/>
              </w:rPr>
              <w:t xml:space="preserve"> </w:t>
            </w:r>
          </w:p>
        </w:tc>
      </w:tr>
      <w:tr w:rsidR="003F3D3C" w:rsidRPr="003F3D3C" w14:paraId="14FC8217" w14:textId="77777777" w:rsidTr="008439DE">
        <w:trPr>
          <w:trHeight w:val="1892"/>
        </w:trPr>
        <w:tc>
          <w:tcPr>
            <w:tcW w:w="2525" w:type="dxa"/>
            <w:shd w:val="clear" w:color="auto" w:fill="auto"/>
            <w:tcMar>
              <w:top w:w="100" w:type="dxa"/>
              <w:left w:w="100" w:type="dxa"/>
              <w:bottom w:w="100" w:type="dxa"/>
              <w:right w:w="100" w:type="dxa"/>
            </w:tcMar>
          </w:tcPr>
          <w:p w14:paraId="07DEDF31"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1.2 Planes de mejoramiento en la prestación de servicios de salud</w:t>
            </w:r>
          </w:p>
        </w:tc>
        <w:tc>
          <w:tcPr>
            <w:tcW w:w="2525" w:type="dxa"/>
            <w:shd w:val="clear" w:color="auto" w:fill="FFFFFF" w:themeFill="background1"/>
            <w:tcMar>
              <w:top w:w="100" w:type="dxa"/>
              <w:left w:w="100" w:type="dxa"/>
              <w:bottom w:w="100" w:type="dxa"/>
              <w:right w:w="100" w:type="dxa"/>
            </w:tcMar>
          </w:tcPr>
          <w:p w14:paraId="0C251134"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Ministerio de Salud y Protección Social. (2016).</w:t>
            </w:r>
          </w:p>
          <w:p w14:paraId="0511A66D" w14:textId="77777777" w:rsidR="003F3D3C" w:rsidRPr="003F3D3C" w:rsidRDefault="003F3D3C" w:rsidP="008439DE">
            <w:pPr>
              <w:spacing w:before="0" w:after="0" w:line="276" w:lineRule="auto"/>
              <w:ind w:firstLine="0"/>
              <w:jc w:val="both"/>
              <w:rPr>
                <w:rFonts w:eastAsia="Arial" w:cs="Arial"/>
                <w:b/>
                <w:i/>
                <w:kern w:val="0"/>
                <w:sz w:val="22"/>
                <w:lang w:val="es-ES_tradnl" w:eastAsia="es-CO"/>
                <w14:ligatures w14:val="none"/>
              </w:rPr>
            </w:pPr>
            <w:r w:rsidRPr="003F3D3C">
              <w:rPr>
                <w:rFonts w:eastAsia="Arial" w:cs="Arial"/>
                <w:i/>
                <w:kern w:val="0"/>
                <w:sz w:val="22"/>
                <w:lang w:val="es-ES_tradnl" w:eastAsia="es-CO"/>
                <w14:ligatures w14:val="none"/>
              </w:rPr>
              <w:t>Plan Nacional de Mejoramiento de la Calidad en Salud (PNMCS)</w:t>
            </w:r>
          </w:p>
          <w:p w14:paraId="112A4F5C"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i/>
                <w:kern w:val="0"/>
                <w:sz w:val="22"/>
                <w:lang w:val="es-ES_tradnl" w:eastAsia="es-CO"/>
                <w14:ligatures w14:val="none"/>
              </w:rPr>
              <w:t>Plan Estratégico 2016-2021.</w:t>
            </w:r>
          </w:p>
        </w:tc>
        <w:tc>
          <w:tcPr>
            <w:tcW w:w="2527" w:type="dxa"/>
            <w:shd w:val="clear" w:color="auto" w:fill="FFFFFF" w:themeFill="background1"/>
            <w:tcMar>
              <w:top w:w="100" w:type="dxa"/>
              <w:left w:w="100" w:type="dxa"/>
              <w:bottom w:w="100" w:type="dxa"/>
              <w:right w:w="100" w:type="dxa"/>
            </w:tcMar>
          </w:tcPr>
          <w:p w14:paraId="1F3332E6"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Cuadernillo</w:t>
            </w:r>
          </w:p>
        </w:tc>
        <w:tc>
          <w:tcPr>
            <w:tcW w:w="2527" w:type="dxa"/>
            <w:shd w:val="clear" w:color="auto" w:fill="FFFFFF" w:themeFill="background1"/>
            <w:tcMar>
              <w:top w:w="100" w:type="dxa"/>
              <w:left w:w="100" w:type="dxa"/>
              <w:bottom w:w="100" w:type="dxa"/>
              <w:right w:w="100" w:type="dxa"/>
            </w:tcMar>
          </w:tcPr>
          <w:p w14:paraId="0A34570F" w14:textId="77777777" w:rsidR="003F3D3C" w:rsidRPr="003F3D3C" w:rsidRDefault="0031649F" w:rsidP="008439DE">
            <w:pPr>
              <w:spacing w:before="0" w:after="0" w:line="276" w:lineRule="auto"/>
              <w:ind w:firstLine="0"/>
              <w:jc w:val="both"/>
              <w:rPr>
                <w:rFonts w:eastAsia="Arial" w:cs="Arial"/>
                <w:b/>
                <w:kern w:val="0"/>
                <w:sz w:val="22"/>
                <w:lang w:val="es-ES_tradnl" w:eastAsia="es-CO"/>
                <w14:ligatures w14:val="none"/>
              </w:rPr>
            </w:pPr>
            <w:hyperlink r:id="rId18">
              <w:r w:rsidR="003F3D3C" w:rsidRPr="003F3D3C">
                <w:rPr>
                  <w:rFonts w:eastAsia="Arial" w:cs="Arial"/>
                  <w:color w:val="0000FF"/>
                  <w:kern w:val="0"/>
                  <w:sz w:val="22"/>
                  <w:u w:val="single"/>
                  <w:lang w:val="es-ES_tradnl" w:eastAsia="es-CO"/>
                  <w14:ligatures w14:val="none"/>
                </w:rPr>
                <w:t>https://www.minsalud.gov.co/sites/rid/Lists/BibliotecaDigital/RIDE/DE/CA/Plan-nacional-de-mejoramiento-calidad.pdf</w:t>
              </w:r>
            </w:hyperlink>
            <w:r w:rsidR="003F3D3C" w:rsidRPr="003F3D3C">
              <w:rPr>
                <w:rFonts w:eastAsia="Arial" w:cs="Arial"/>
                <w:kern w:val="0"/>
                <w:sz w:val="22"/>
                <w:lang w:val="es-ES_tradnl" w:eastAsia="es-CO"/>
                <w14:ligatures w14:val="none"/>
              </w:rPr>
              <w:t xml:space="preserve"> </w:t>
            </w:r>
          </w:p>
        </w:tc>
      </w:tr>
      <w:tr w:rsidR="003F3D3C" w:rsidRPr="003F3D3C" w14:paraId="39AF2A6B" w14:textId="77777777" w:rsidTr="008439DE">
        <w:trPr>
          <w:trHeight w:val="1892"/>
        </w:trPr>
        <w:tc>
          <w:tcPr>
            <w:tcW w:w="2525" w:type="dxa"/>
            <w:shd w:val="clear" w:color="auto" w:fill="auto"/>
            <w:tcMar>
              <w:top w:w="100" w:type="dxa"/>
              <w:left w:w="100" w:type="dxa"/>
              <w:bottom w:w="100" w:type="dxa"/>
              <w:right w:w="100" w:type="dxa"/>
            </w:tcMar>
          </w:tcPr>
          <w:p w14:paraId="36176334"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1.2 Planes de mejoramiento en la prestación de servicios de salud</w:t>
            </w:r>
          </w:p>
        </w:tc>
        <w:tc>
          <w:tcPr>
            <w:tcW w:w="2525" w:type="dxa"/>
            <w:shd w:val="clear" w:color="auto" w:fill="FFFFFF" w:themeFill="background1"/>
            <w:tcMar>
              <w:top w:w="100" w:type="dxa"/>
              <w:left w:w="100" w:type="dxa"/>
              <w:bottom w:w="100" w:type="dxa"/>
              <w:right w:w="100" w:type="dxa"/>
            </w:tcMar>
          </w:tcPr>
          <w:p w14:paraId="3A459A3B"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Ministerio de Salud y Protección Social. (2016).</w:t>
            </w:r>
          </w:p>
          <w:p w14:paraId="1B3AA932" w14:textId="77777777" w:rsidR="003F3D3C" w:rsidRPr="003F3D3C" w:rsidRDefault="003F3D3C" w:rsidP="008439DE">
            <w:pPr>
              <w:spacing w:before="0" w:after="0" w:line="276" w:lineRule="auto"/>
              <w:ind w:firstLine="0"/>
              <w:jc w:val="both"/>
              <w:rPr>
                <w:rFonts w:eastAsia="Arial" w:cs="Arial"/>
                <w:b/>
                <w:i/>
                <w:kern w:val="0"/>
                <w:sz w:val="22"/>
                <w:lang w:val="es-ES_tradnl" w:eastAsia="es-CO"/>
                <w14:ligatures w14:val="none"/>
              </w:rPr>
            </w:pPr>
            <w:r w:rsidRPr="003F3D3C">
              <w:rPr>
                <w:rFonts w:eastAsia="Arial" w:cs="Arial"/>
                <w:i/>
                <w:kern w:val="0"/>
                <w:sz w:val="22"/>
                <w:lang w:val="es-ES_tradnl" w:eastAsia="es-CO"/>
                <w14:ligatures w14:val="none"/>
              </w:rPr>
              <w:t>Política de atención</w:t>
            </w:r>
          </w:p>
          <w:p w14:paraId="34799BE3" w14:textId="77777777" w:rsidR="003F3D3C" w:rsidRPr="003F3D3C" w:rsidRDefault="003F3D3C" w:rsidP="008439DE">
            <w:pPr>
              <w:spacing w:before="0" w:after="0" w:line="276" w:lineRule="auto"/>
              <w:ind w:firstLine="0"/>
              <w:jc w:val="both"/>
              <w:rPr>
                <w:rFonts w:eastAsia="Arial" w:cs="Arial"/>
                <w:b/>
                <w:i/>
                <w:kern w:val="0"/>
                <w:sz w:val="22"/>
                <w:lang w:val="es-ES_tradnl" w:eastAsia="es-CO"/>
                <w14:ligatures w14:val="none"/>
              </w:rPr>
            </w:pPr>
            <w:r w:rsidRPr="003F3D3C">
              <w:rPr>
                <w:rFonts w:eastAsia="Arial" w:cs="Arial"/>
                <w:i/>
                <w:kern w:val="0"/>
                <w:sz w:val="22"/>
                <w:lang w:val="es-ES_tradnl" w:eastAsia="es-CO"/>
                <w14:ligatures w14:val="none"/>
              </w:rPr>
              <w:t>integral en salud</w:t>
            </w:r>
          </w:p>
          <w:p w14:paraId="385E1A33"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i/>
                <w:kern w:val="0"/>
                <w:sz w:val="22"/>
                <w:lang w:val="es-ES_tradnl" w:eastAsia="es-CO"/>
                <w14:ligatures w14:val="none"/>
              </w:rPr>
              <w:t>“Un sistema de salud al servicio de la gente” 2016.</w:t>
            </w:r>
          </w:p>
        </w:tc>
        <w:tc>
          <w:tcPr>
            <w:tcW w:w="2527" w:type="dxa"/>
            <w:shd w:val="clear" w:color="auto" w:fill="FFFFFF" w:themeFill="background1"/>
            <w:tcMar>
              <w:top w:w="100" w:type="dxa"/>
              <w:left w:w="100" w:type="dxa"/>
              <w:bottom w:w="100" w:type="dxa"/>
              <w:right w:w="100" w:type="dxa"/>
            </w:tcMar>
          </w:tcPr>
          <w:p w14:paraId="0D1FDBFD"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Cuadernillo</w:t>
            </w:r>
          </w:p>
        </w:tc>
        <w:tc>
          <w:tcPr>
            <w:tcW w:w="2527" w:type="dxa"/>
            <w:shd w:val="clear" w:color="auto" w:fill="FFFFFF" w:themeFill="background1"/>
            <w:tcMar>
              <w:top w:w="100" w:type="dxa"/>
              <w:left w:w="100" w:type="dxa"/>
              <w:bottom w:w="100" w:type="dxa"/>
              <w:right w:w="100" w:type="dxa"/>
            </w:tcMar>
          </w:tcPr>
          <w:p w14:paraId="1A473B00" w14:textId="77777777" w:rsidR="003F3D3C" w:rsidRPr="003F3D3C" w:rsidRDefault="0031649F" w:rsidP="008439DE">
            <w:pPr>
              <w:spacing w:before="0" w:after="0" w:line="276" w:lineRule="auto"/>
              <w:ind w:firstLine="0"/>
              <w:jc w:val="both"/>
              <w:rPr>
                <w:rFonts w:eastAsia="Arial" w:cs="Arial"/>
                <w:b/>
                <w:kern w:val="0"/>
                <w:sz w:val="22"/>
                <w:lang w:val="es-ES_tradnl" w:eastAsia="es-CO"/>
                <w14:ligatures w14:val="none"/>
              </w:rPr>
            </w:pPr>
            <w:hyperlink r:id="rId19">
              <w:r w:rsidR="003F3D3C" w:rsidRPr="003F3D3C">
                <w:rPr>
                  <w:rFonts w:eastAsia="Arial" w:cs="Arial"/>
                  <w:color w:val="0000FF"/>
                  <w:kern w:val="0"/>
                  <w:sz w:val="22"/>
                  <w:u w:val="single"/>
                  <w:lang w:val="es-ES_tradnl" w:eastAsia="es-CO"/>
                  <w14:ligatures w14:val="none"/>
                </w:rPr>
                <w:t>https://www.minsalud.gov.co/sites/rid/Lists/BibliotecaDigital/RIDE/DE/modelo-pais-2016.pdf</w:t>
              </w:r>
            </w:hyperlink>
            <w:r w:rsidR="003F3D3C" w:rsidRPr="003F3D3C">
              <w:rPr>
                <w:rFonts w:eastAsia="Arial" w:cs="Arial"/>
                <w:kern w:val="0"/>
                <w:sz w:val="22"/>
                <w:lang w:val="es-ES_tradnl" w:eastAsia="es-CO"/>
                <w14:ligatures w14:val="none"/>
              </w:rPr>
              <w:t xml:space="preserve"> </w:t>
            </w:r>
          </w:p>
        </w:tc>
      </w:tr>
      <w:tr w:rsidR="003F3D3C" w:rsidRPr="003F3D3C" w14:paraId="7C6F4142" w14:textId="77777777" w:rsidTr="008439DE">
        <w:trPr>
          <w:trHeight w:val="1089"/>
        </w:trPr>
        <w:tc>
          <w:tcPr>
            <w:tcW w:w="2525" w:type="dxa"/>
            <w:shd w:val="clear" w:color="auto" w:fill="auto"/>
            <w:tcMar>
              <w:top w:w="100" w:type="dxa"/>
              <w:left w:w="100" w:type="dxa"/>
              <w:bottom w:w="100" w:type="dxa"/>
              <w:right w:w="100" w:type="dxa"/>
            </w:tcMar>
          </w:tcPr>
          <w:p w14:paraId="0FFB2649"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2. Mecanismos y estrategias de medición en la prestación de los servicios de salud</w:t>
            </w:r>
          </w:p>
        </w:tc>
        <w:tc>
          <w:tcPr>
            <w:tcW w:w="2525" w:type="dxa"/>
            <w:shd w:val="clear" w:color="auto" w:fill="FFFFFF" w:themeFill="background1"/>
            <w:tcMar>
              <w:top w:w="100" w:type="dxa"/>
              <w:left w:w="100" w:type="dxa"/>
              <w:bottom w:w="100" w:type="dxa"/>
              <w:right w:w="100" w:type="dxa"/>
            </w:tcMar>
          </w:tcPr>
          <w:p w14:paraId="30F88913"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Intendencia de Prestadores de Salud</w:t>
            </w:r>
          </w:p>
          <w:p w14:paraId="49AF6D7A"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 xml:space="preserve">Unidad Técnica Asesora. (2011). </w:t>
            </w:r>
          </w:p>
          <w:p w14:paraId="6A07B769"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i/>
                <w:kern w:val="0"/>
                <w:sz w:val="22"/>
                <w:lang w:val="es-ES_tradnl" w:eastAsia="es-CO"/>
                <w14:ligatures w14:val="none"/>
              </w:rPr>
              <w:t>Sistemas de vigilancia y notificación de Eventos Adversos.</w:t>
            </w:r>
          </w:p>
        </w:tc>
        <w:tc>
          <w:tcPr>
            <w:tcW w:w="2527" w:type="dxa"/>
            <w:shd w:val="clear" w:color="auto" w:fill="FFFFFF" w:themeFill="background1"/>
            <w:tcMar>
              <w:top w:w="100" w:type="dxa"/>
              <w:left w:w="100" w:type="dxa"/>
              <w:bottom w:w="100" w:type="dxa"/>
              <w:right w:w="100" w:type="dxa"/>
            </w:tcMar>
          </w:tcPr>
          <w:p w14:paraId="45142C08" w14:textId="77777777" w:rsidR="003F3D3C" w:rsidRPr="003F3D3C" w:rsidRDefault="003F3D3C" w:rsidP="008439DE">
            <w:pPr>
              <w:spacing w:before="0" w:after="0" w:line="276" w:lineRule="auto"/>
              <w:ind w:firstLine="0"/>
              <w:jc w:val="both"/>
              <w:rPr>
                <w:rFonts w:eastAsia="Arial" w:cs="Arial"/>
                <w:b/>
                <w:kern w:val="0"/>
                <w:sz w:val="22"/>
                <w:lang w:val="es-ES_tradnl" w:eastAsia="es-CO"/>
                <w14:ligatures w14:val="none"/>
              </w:rPr>
            </w:pPr>
            <w:r w:rsidRPr="003F3D3C">
              <w:rPr>
                <w:rFonts w:eastAsia="Arial" w:cs="Arial"/>
                <w:kern w:val="0"/>
                <w:sz w:val="22"/>
                <w:lang w:val="es-ES_tradnl" w:eastAsia="es-CO"/>
                <w14:ligatures w14:val="none"/>
              </w:rPr>
              <w:t>Cuadernillo</w:t>
            </w:r>
          </w:p>
        </w:tc>
        <w:tc>
          <w:tcPr>
            <w:tcW w:w="2527" w:type="dxa"/>
            <w:shd w:val="clear" w:color="auto" w:fill="FFFFFF" w:themeFill="background1"/>
            <w:tcMar>
              <w:top w:w="100" w:type="dxa"/>
              <w:left w:w="100" w:type="dxa"/>
              <w:bottom w:w="100" w:type="dxa"/>
              <w:right w:w="100" w:type="dxa"/>
            </w:tcMar>
          </w:tcPr>
          <w:p w14:paraId="31EA1689" w14:textId="77777777" w:rsidR="003F3D3C" w:rsidRPr="003F3D3C" w:rsidRDefault="0031649F" w:rsidP="008439DE">
            <w:pPr>
              <w:spacing w:before="0" w:after="0" w:line="276" w:lineRule="auto"/>
              <w:ind w:firstLine="0"/>
              <w:jc w:val="both"/>
              <w:rPr>
                <w:rFonts w:eastAsia="Arial" w:cs="Arial"/>
                <w:b/>
                <w:color w:val="0000FF"/>
                <w:kern w:val="0"/>
                <w:sz w:val="22"/>
                <w:u w:val="single"/>
                <w:lang w:val="es-ES_tradnl" w:eastAsia="es-CO"/>
                <w14:ligatures w14:val="none"/>
              </w:rPr>
            </w:pPr>
            <w:hyperlink r:id="rId20">
              <w:r w:rsidR="003F3D3C" w:rsidRPr="003F3D3C">
                <w:rPr>
                  <w:rFonts w:eastAsia="Arial" w:cs="Arial"/>
                  <w:color w:val="0000FF"/>
                  <w:kern w:val="0"/>
                  <w:sz w:val="22"/>
                  <w:u w:val="single"/>
                  <w:lang w:val="es-ES_tradnl" w:eastAsia="es-CO"/>
                  <w14:ligatures w14:val="none"/>
                </w:rPr>
                <w:t>https://www.supersalud.gob.cl/observatorio/671/articles-6921_recurso_1.pdf</w:t>
              </w:r>
            </w:hyperlink>
            <w:r w:rsidR="003F3D3C" w:rsidRPr="003F3D3C">
              <w:rPr>
                <w:rFonts w:eastAsia="Arial" w:cs="Arial"/>
                <w:color w:val="0000FF"/>
                <w:kern w:val="0"/>
                <w:sz w:val="22"/>
                <w:u w:val="single"/>
                <w:lang w:val="es-ES_tradnl" w:eastAsia="es-CO"/>
                <w14:ligatures w14:val="none"/>
              </w:rPr>
              <w:t xml:space="preserve"> </w:t>
            </w:r>
          </w:p>
        </w:tc>
      </w:tr>
    </w:tbl>
    <w:p w14:paraId="70728160" w14:textId="77777777" w:rsidR="00B63204" w:rsidRPr="003F3D3C" w:rsidRDefault="00B63204" w:rsidP="00723503">
      <w:pPr>
        <w:rPr>
          <w:lang w:val="es-ES_tradnl" w:eastAsia="es-CO"/>
        </w:rPr>
      </w:pPr>
    </w:p>
    <w:p w14:paraId="1C276251" w14:textId="30BD785F" w:rsidR="00F36C9D" w:rsidRDefault="00F36C9D" w:rsidP="00E4100D">
      <w:pPr>
        <w:pStyle w:val="Titulosgenerales"/>
        <w:numPr>
          <w:ilvl w:val="0"/>
          <w:numId w:val="0"/>
        </w:numPr>
      </w:pPr>
      <w:bookmarkStart w:id="19" w:name="_Toc151580032"/>
      <w:r>
        <w:lastRenderedPageBreak/>
        <w:t>Glosario</w:t>
      </w:r>
      <w:bookmarkEnd w:id="19"/>
    </w:p>
    <w:p w14:paraId="7EDE187F" w14:textId="77777777" w:rsidR="00064B48" w:rsidRPr="00064B48" w:rsidRDefault="00064B48" w:rsidP="00E23131">
      <w:pPr>
        <w:ind w:left="708" w:firstLine="1"/>
        <w:rPr>
          <w:b/>
          <w:bCs/>
        </w:rPr>
      </w:pPr>
      <w:r w:rsidRPr="00064B48">
        <w:rPr>
          <w:b/>
          <w:bCs/>
        </w:rPr>
        <w:t xml:space="preserve">Accesibilidad: </w:t>
      </w:r>
      <w:r w:rsidRPr="005E16A0">
        <w:t>es la posibilidad que tiene el usuario de utilizar los servicios de salud que le garantiza el Sistema General de Seguridad Social en Salud.</w:t>
      </w:r>
    </w:p>
    <w:p w14:paraId="2F8D6364" w14:textId="7A2975B0" w:rsidR="00064B48" w:rsidRPr="00064B48" w:rsidRDefault="00064B48" w:rsidP="00E23131">
      <w:pPr>
        <w:ind w:left="708" w:firstLine="1"/>
        <w:rPr>
          <w:b/>
          <w:bCs/>
        </w:rPr>
      </w:pPr>
      <w:r w:rsidRPr="00064B48">
        <w:rPr>
          <w:b/>
          <w:bCs/>
        </w:rPr>
        <w:t xml:space="preserve">Aseguramiento del riesgo en salud: </w:t>
      </w:r>
      <w:r w:rsidRPr="005E16A0">
        <w:t>es la aplicación de la técnica de seguros a la provisión de actividades donde se realice una concientización de la responsabilidad que tiene el individuo sobre los estilos de vida, para que estos sean modificados y así tener menos probabilidades de enfermarse y de tener secuelas de esas patologías, además de los servicios asistenciales sanitarios, con las características para el afiliado descritas anteriormente, en un marco de administración del riesgo epidemiológico con la intención de garantizar tanto la generación de salud a la población afiliada como la contención de actividades costo-efectiva</w:t>
      </w:r>
      <w:r w:rsidR="00E7292B">
        <w:t>d</w:t>
      </w:r>
      <w:r w:rsidRPr="005E16A0">
        <w:t>.</w:t>
      </w:r>
    </w:p>
    <w:p w14:paraId="286FFA6D" w14:textId="77777777" w:rsidR="00064B48" w:rsidRPr="00064B48" w:rsidRDefault="00064B48" w:rsidP="00E23131">
      <w:pPr>
        <w:ind w:left="708" w:firstLine="1"/>
        <w:rPr>
          <w:b/>
          <w:bCs/>
        </w:rPr>
      </w:pPr>
      <w:r w:rsidRPr="00064B48">
        <w:rPr>
          <w:b/>
          <w:bCs/>
        </w:rPr>
        <w:t xml:space="preserve">Atención en salud: </w:t>
      </w:r>
      <w:r w:rsidRPr="005E16A0">
        <w:t>describe el conjunto de servicios que se prestan al usuario en el marco de los procesos propios del aseguramiento, así como de las actividades, procedimientos e intervenciones asistenciales en las fases de promoción y prevención, diagnóstico, tratamiento y rehabilitación que se prestan a toda la población.</w:t>
      </w:r>
    </w:p>
    <w:p w14:paraId="744E16E6" w14:textId="77777777" w:rsidR="00064B48" w:rsidRPr="00064B48" w:rsidRDefault="00064B48" w:rsidP="00E23131">
      <w:pPr>
        <w:ind w:left="708" w:firstLine="1"/>
        <w:rPr>
          <w:b/>
          <w:bCs/>
        </w:rPr>
      </w:pPr>
      <w:r w:rsidRPr="00064B48">
        <w:rPr>
          <w:b/>
          <w:bCs/>
        </w:rPr>
        <w:t xml:space="preserve">Calidad de la atención de salud: </w:t>
      </w:r>
      <w:r w:rsidRPr="005E16A0">
        <w:t>se concibe como la provisión de servicios de salud a los usuarios individuales y colectivos de manera accesible y equitativa, a través de un nivel profesional óptimo, teniendo en cuenta el balance entre beneficios, riesgos y costos, con el propósito de lograr la adhesión y satisfacción de dichos usuarios.</w:t>
      </w:r>
    </w:p>
    <w:p w14:paraId="686E877F" w14:textId="77777777" w:rsidR="00064B48" w:rsidRPr="00064B48" w:rsidRDefault="00064B48" w:rsidP="00E23131">
      <w:pPr>
        <w:ind w:left="708" w:firstLine="1"/>
        <w:rPr>
          <w:b/>
          <w:bCs/>
        </w:rPr>
      </w:pPr>
      <w:r w:rsidRPr="00064B48">
        <w:rPr>
          <w:b/>
          <w:bCs/>
        </w:rPr>
        <w:lastRenderedPageBreak/>
        <w:t xml:space="preserve">Continuidad: </w:t>
      </w:r>
      <w:r w:rsidRPr="005E16A0">
        <w:t>es el grado en el cual los usuarios reciben las intervenciones requeridas, mediante una secuencia lógica y racional de actividades, basada en el conocimiento científico.</w:t>
      </w:r>
    </w:p>
    <w:p w14:paraId="71273D40" w14:textId="77777777" w:rsidR="00064B48" w:rsidRPr="00064B48" w:rsidRDefault="00064B48" w:rsidP="00E23131">
      <w:pPr>
        <w:ind w:left="708" w:firstLine="1"/>
        <w:rPr>
          <w:b/>
          <w:bCs/>
        </w:rPr>
      </w:pPr>
      <w:r w:rsidRPr="00064B48">
        <w:rPr>
          <w:b/>
          <w:bCs/>
        </w:rPr>
        <w:t xml:space="preserve">Enfermedad: </w:t>
      </w:r>
      <w:r w:rsidRPr="005E16A0">
        <w:t>la OMS define enfermedad como la alteración de cualquier orden biopsicosocial, que represente sufrimiento al individuo.</w:t>
      </w:r>
    </w:p>
    <w:p w14:paraId="24995BFE" w14:textId="77777777" w:rsidR="00064B48" w:rsidRPr="00064B48" w:rsidRDefault="00064B48" w:rsidP="00E23131">
      <w:pPr>
        <w:ind w:left="708" w:firstLine="1"/>
        <w:rPr>
          <w:b/>
          <w:bCs/>
        </w:rPr>
      </w:pPr>
      <w:r w:rsidRPr="00064B48">
        <w:rPr>
          <w:b/>
          <w:bCs/>
        </w:rPr>
        <w:t xml:space="preserve">Oportunidad: </w:t>
      </w:r>
      <w:r w:rsidRPr="005E16A0">
        <w:t>es la posibilidad que tiene el usuario de obtener los servicios que requiere, sin que se presenten retrasos que pongan en riesgo su vida o su salud. Esta característica se relaciona con la organización de la oferta de servicios en relación con la demanda y con el nivel de coordinación institucional para gestionar el acceso a los servicios.</w:t>
      </w:r>
    </w:p>
    <w:p w14:paraId="299A821A" w14:textId="77777777" w:rsidR="00064B48" w:rsidRPr="00064B48" w:rsidRDefault="00064B48" w:rsidP="00E23131">
      <w:pPr>
        <w:ind w:left="708" w:firstLine="1"/>
        <w:rPr>
          <w:b/>
          <w:bCs/>
        </w:rPr>
      </w:pPr>
      <w:r w:rsidRPr="00064B48">
        <w:rPr>
          <w:b/>
          <w:bCs/>
        </w:rPr>
        <w:t xml:space="preserve">Prestadores de servicios de salud: </w:t>
      </w:r>
      <w:r w:rsidRPr="005E16A0">
        <w:t>son las Instituciones Prestadoras de Servicios de Salud, los Profesionales Independientes de Salud y los Servicios de Transporte Especial de Pacientes. Para los efectos del presente documento se consideran como instituciones prestadoras de servicios de salud a los grupos de práctica profesional que cuentan con infraestructura física para prestar servicios de salud.</w:t>
      </w:r>
    </w:p>
    <w:p w14:paraId="3C3F2D78" w14:textId="1C4CED8E" w:rsidR="00064B48" w:rsidRPr="00064B48" w:rsidRDefault="00064B48" w:rsidP="00E23131">
      <w:pPr>
        <w:ind w:left="708" w:firstLine="1"/>
        <w:rPr>
          <w:b/>
          <w:bCs/>
        </w:rPr>
      </w:pPr>
      <w:r w:rsidRPr="00064B48">
        <w:rPr>
          <w:b/>
          <w:bCs/>
        </w:rPr>
        <w:t xml:space="preserve">Riesgo en salud: </w:t>
      </w:r>
      <w:r w:rsidRPr="005E16A0">
        <w:t>se define como la probabilidad de un resultado adverso, o un factor que aumenta esa probabilidad. Para proteger a la población y ayudarla a protegerse a sí misma, los gobiernos necesitan poder evaluar los riesgos y elegir las intervenciones más costo</w:t>
      </w:r>
      <w:r w:rsidR="00E7292B">
        <w:t>-</w:t>
      </w:r>
      <w:r w:rsidRPr="005E16A0">
        <w:t>efectiva</w:t>
      </w:r>
      <w:r w:rsidR="00E7292B">
        <w:t>d</w:t>
      </w:r>
      <w:r w:rsidRPr="005E16A0">
        <w:t xml:space="preserve"> y accesibles para evitar que se produzcan esos riesgos.</w:t>
      </w:r>
    </w:p>
    <w:p w14:paraId="4552C677" w14:textId="77777777" w:rsidR="00064B48" w:rsidRPr="00064B48" w:rsidRDefault="00064B48" w:rsidP="00E23131">
      <w:pPr>
        <w:ind w:left="708" w:firstLine="1"/>
        <w:rPr>
          <w:b/>
          <w:bCs/>
        </w:rPr>
      </w:pPr>
      <w:r w:rsidRPr="00064B48">
        <w:rPr>
          <w:b/>
          <w:bCs/>
        </w:rPr>
        <w:t xml:space="preserve">Salud: </w:t>
      </w:r>
      <w:r w:rsidRPr="005E16A0">
        <w:t xml:space="preserve">estado dinámico de bienestar físico, mental y sociocultural que permite a las personas ser capaces de identificar y realizar la satisfacción de sus </w:t>
      </w:r>
      <w:r w:rsidRPr="005E16A0">
        <w:lastRenderedPageBreak/>
        <w:t>necesidades y de modificar o adaptarse al ambiente, y no únicamente la ausencia de enfermedad.</w:t>
      </w:r>
    </w:p>
    <w:p w14:paraId="543DAC79" w14:textId="48FB5A75" w:rsidR="00B63204" w:rsidRPr="005E16A0" w:rsidRDefault="00064B48" w:rsidP="00E23131">
      <w:pPr>
        <w:ind w:left="708" w:firstLine="1"/>
        <w:rPr>
          <w:lang w:val="es-419" w:eastAsia="es-CO"/>
        </w:rPr>
      </w:pPr>
      <w:r w:rsidRPr="00064B48">
        <w:rPr>
          <w:b/>
          <w:bCs/>
        </w:rPr>
        <w:t xml:space="preserve">Seguridad: </w:t>
      </w:r>
      <w:r w:rsidRPr="005E16A0">
        <w:t>es el conjunto de elementos estructurales, procesos, instrumentos y metodologías basadas en evidencias científicamente probadas que propenden por minimizar el riesgo de sufrir un evento adverso en el proceso de atención de salud o de mitigar sus consecuencias.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E4100D">
      <w:pPr>
        <w:pStyle w:val="Titulosgenerales"/>
        <w:numPr>
          <w:ilvl w:val="0"/>
          <w:numId w:val="0"/>
        </w:numPr>
      </w:pPr>
      <w:bookmarkStart w:id="20" w:name="_Toc151580033"/>
      <w:r>
        <w:lastRenderedPageBreak/>
        <w:t>Referencias bibliográficas</w:t>
      </w:r>
      <w:bookmarkEnd w:id="20"/>
      <w:r>
        <w:t xml:space="preserve"> </w:t>
      </w:r>
    </w:p>
    <w:p w14:paraId="75E2F807" w14:textId="4228182E" w:rsidR="005E16A0" w:rsidRDefault="005E16A0" w:rsidP="005E16A0">
      <w:proofErr w:type="spellStart"/>
      <w:r>
        <w:t>Echemendía</w:t>
      </w:r>
      <w:proofErr w:type="spellEnd"/>
      <w:r>
        <w:t xml:space="preserve"> </w:t>
      </w:r>
      <w:proofErr w:type="spellStart"/>
      <w:r>
        <w:t>Tocabens</w:t>
      </w:r>
      <w:proofErr w:type="spellEnd"/>
      <w:r>
        <w:t xml:space="preserve"> Belkis. (2011) Definiciones acerca del riesgo y sus implicaciones. Revista Cubana de Higiene y Epidemiología, 49, 3, 470481. </w:t>
      </w:r>
      <w:hyperlink r:id="rId21" w:history="1">
        <w:r w:rsidRPr="0091498A">
          <w:rPr>
            <w:rStyle w:val="Hipervnculo"/>
          </w:rPr>
          <w:t>https://www.redalyc.org/pdf/2232/223221363013.pdf</w:t>
        </w:r>
      </w:hyperlink>
    </w:p>
    <w:p w14:paraId="1F521995" w14:textId="00ADE953" w:rsidR="005E16A0" w:rsidRDefault="005E16A0" w:rsidP="005E16A0">
      <w:r>
        <w:t xml:space="preserve">Estrada </w:t>
      </w:r>
      <w:proofErr w:type="spellStart"/>
      <w:r>
        <w:t>Estrada</w:t>
      </w:r>
      <w:proofErr w:type="spellEnd"/>
      <w:r>
        <w:t xml:space="preserve">, A. (2011). Lineamientos sectoriales construcción política integral - salud ambiental para todos. </w:t>
      </w:r>
      <w:hyperlink r:id="rId22" w:history="1">
        <w:r w:rsidRPr="0091498A">
          <w:rPr>
            <w:rStyle w:val="Hipervnculo"/>
          </w:rPr>
          <w:t>https://www.minsalud.gov.co/sites/rid/Lists/BibliotecaDigital/RIDE/VP/RBC/lineamientos-sectoriales-construccion-politica-integral-salud-ambiental-para-todos-.pdf</w:t>
        </w:r>
      </w:hyperlink>
    </w:p>
    <w:p w14:paraId="2BAC387B" w14:textId="3B330AAC" w:rsidR="005E16A0" w:rsidRDefault="005E16A0" w:rsidP="005E16A0">
      <w:r>
        <w:t xml:space="preserve">Gómez Arias, R. D. (2018). ¿Qué se ha entendido por salud y </w:t>
      </w:r>
      <w:r w:rsidR="00CA0C09">
        <w:t>enfermedad?</w:t>
      </w:r>
      <w:r>
        <w:t xml:space="preserve"> </w:t>
      </w:r>
      <w:hyperlink r:id="rId23" w:history="1">
        <w:r w:rsidRPr="0091498A">
          <w:rPr>
            <w:rStyle w:val="Hipervnculo"/>
          </w:rPr>
          <w:t>https://revistas.udea.edu.co/index.php/fnsp/article/view/335873/20791472</w:t>
        </w:r>
      </w:hyperlink>
    </w:p>
    <w:p w14:paraId="08FF87E0" w14:textId="6C08481C" w:rsidR="005E16A0" w:rsidRDefault="005E16A0" w:rsidP="005E16A0">
      <w:r>
        <w:t xml:space="preserve">Ministerio de Salud y Protección social. (2005). Política Nacional de Prestación de Servicios de Salud. </w:t>
      </w:r>
      <w:hyperlink r:id="rId24" w:history="1">
        <w:r w:rsidRPr="0091498A">
          <w:rPr>
            <w:rStyle w:val="Hipervnculo"/>
          </w:rPr>
          <w:t>https://www.minsalud.gov.co/Ministerio/Documents/Politica%20Nacional%20de%20Prestaci%C3%B3n%20de%20Servicios%20de%20Salud.pdf</w:t>
        </w:r>
      </w:hyperlink>
    </w:p>
    <w:p w14:paraId="4E0C50E6" w14:textId="7B518368" w:rsidR="005E16A0" w:rsidRDefault="005E16A0" w:rsidP="005E16A0">
      <w:r>
        <w:t xml:space="preserve">Ministerio de Salud y Protección Social. (2012). Caracterización Registro Especial de Prestadores de Servicios de Salud (REPS)-IPS. </w:t>
      </w:r>
      <w:hyperlink r:id="rId25" w:history="1">
        <w:r w:rsidRPr="0091498A">
          <w:rPr>
            <w:rStyle w:val="Hipervnculo"/>
          </w:rPr>
          <w:t>https://www.minsalud.gov.co/sites/rid/Lists/BibliotecaDigital/RIDE/DE/PES/caracterizacion-registro-especial-prestadores-reps.pdf</w:t>
        </w:r>
      </w:hyperlink>
    </w:p>
    <w:p w14:paraId="49886E0E" w14:textId="23B49C4E" w:rsidR="005E16A0" w:rsidRDefault="005E16A0" w:rsidP="005E16A0">
      <w:r>
        <w:t xml:space="preserve">Ministerio de Salud y Protección Social. (2013). Plan Decenal de Salud Pública PDSP, 2012-2021. </w:t>
      </w:r>
      <w:hyperlink r:id="rId26" w:history="1">
        <w:r w:rsidRPr="0091498A">
          <w:rPr>
            <w:rStyle w:val="Hipervnculo"/>
          </w:rPr>
          <w:t>https://www.minsalud.gov.co/sites/rid/Lists/BibliotecaDigital/RIDE/VS/ED/PSP/PDSP.pdf</w:t>
        </w:r>
      </w:hyperlink>
    </w:p>
    <w:p w14:paraId="11F2FB83" w14:textId="72413946" w:rsidR="005E16A0" w:rsidRDefault="005E16A0" w:rsidP="005E16A0">
      <w:r>
        <w:lastRenderedPageBreak/>
        <w:t xml:space="preserve">Ministerio de Salud y Protección Social. (2013). Decreto 780 de 2016. </w:t>
      </w:r>
      <w:hyperlink r:id="rId27" w:history="1">
        <w:r w:rsidRPr="0091498A">
          <w:rPr>
            <w:rStyle w:val="Hipervnculo"/>
          </w:rPr>
          <w:t>https://www.minsalud.gov.co/Normatividad_Nuevo/Decreto%200780%20de%202016.pdf</w:t>
        </w:r>
      </w:hyperlink>
    </w:p>
    <w:p w14:paraId="31A77DB3" w14:textId="17CE3F00" w:rsidR="005E16A0" w:rsidRDefault="005E16A0" w:rsidP="005E16A0">
      <w:r>
        <w:t xml:space="preserve">Ministerio de Salud y Protección Social (2018). Gestión integral del riesgo en salud. </w:t>
      </w:r>
      <w:hyperlink r:id="rId28" w:history="1">
        <w:r w:rsidRPr="0091498A">
          <w:rPr>
            <w:rStyle w:val="Hipervnculo"/>
          </w:rPr>
          <w:t>https://www.minsalud.gov.co/sites/rid/Lists/BibliotecaDigital/RIDE/VP/DOA/girs-prespectiva-desde-aseguramiento.pdf</w:t>
        </w:r>
      </w:hyperlink>
    </w:p>
    <w:p w14:paraId="018DFCD8" w14:textId="54C06AF5" w:rsidR="005E16A0" w:rsidRDefault="005E16A0" w:rsidP="005E16A0">
      <w:r>
        <w:t xml:space="preserve">Ministerio de Salud y Protección Social. (2022). Prestación de servicios. </w:t>
      </w:r>
      <w:hyperlink r:id="rId29" w:history="1">
        <w:r w:rsidRPr="0091498A">
          <w:rPr>
            <w:rStyle w:val="Hipervnculo"/>
          </w:rPr>
          <w:t>https://www.minsalud.gov.co/salud/PServicios/Paginas/Prestacion-servicios-home.aspx</w:t>
        </w:r>
      </w:hyperlink>
    </w:p>
    <w:p w14:paraId="3F29A284" w14:textId="218BF809" w:rsidR="005E16A0" w:rsidRDefault="005E16A0" w:rsidP="005E16A0">
      <w:r>
        <w:t xml:space="preserve">Ministerio de Salud y Protección Social. (2022). Salud ambiental. </w:t>
      </w:r>
      <w:hyperlink r:id="rId30" w:history="1">
        <w:r w:rsidRPr="0091498A">
          <w:rPr>
            <w:rStyle w:val="Hipervnculo"/>
          </w:rPr>
          <w:t>https://www.minsalud.gov.co/salud/publica/ambiental/Paginas/Salud-ambiental.aspx</w:t>
        </w:r>
      </w:hyperlink>
    </w:p>
    <w:p w14:paraId="3B4C76B3" w14:textId="021A3F63" w:rsidR="005E16A0" w:rsidRDefault="005E16A0" w:rsidP="005E16A0">
      <w:r>
        <w:t xml:space="preserve">Ministerio de Salud y Protección Social. (2022). Decreto 2309 de 2002. </w:t>
      </w:r>
      <w:hyperlink r:id="rId31" w:history="1">
        <w:r w:rsidRPr="0091498A">
          <w:rPr>
            <w:rStyle w:val="Hipervnculo"/>
          </w:rPr>
          <w:t>https://www.minsalud.gov.co/sites/rid/Lists/BibliotecaDigital/RIDE/DE/DIJ/Decreto-2309-de-2002.pdf</w:t>
        </w:r>
      </w:hyperlink>
    </w:p>
    <w:p w14:paraId="7F7280AC" w14:textId="41098B5D" w:rsidR="005E16A0" w:rsidRDefault="005E16A0" w:rsidP="005E16A0">
      <w:r>
        <w:t xml:space="preserve">Ministerio de la Protección Social. (2006). Decreto 1011 de 2006. </w:t>
      </w:r>
      <w:hyperlink r:id="rId32" w:history="1">
        <w:r w:rsidRPr="0091498A">
          <w:rPr>
            <w:rStyle w:val="Hipervnculo"/>
          </w:rPr>
          <w:t>https://www.minsalud.gov.co/Normatividad_Nuevo/DECRETO%201011%20DE%202006.pdf</w:t>
        </w:r>
      </w:hyperlink>
    </w:p>
    <w:p w14:paraId="3CBA9700" w14:textId="08B09743" w:rsidR="00B63204" w:rsidRDefault="005E16A0" w:rsidP="005E16A0">
      <w:r>
        <w:t xml:space="preserve">Organización Mundial de la Salud OMS. (s.f.). Calidad de la atención. </w:t>
      </w:r>
      <w:hyperlink r:id="rId33" w:anchor="tab=tab_1" w:history="1">
        <w:r w:rsidRPr="0091498A">
          <w:rPr>
            <w:rStyle w:val="Hipervnculo"/>
          </w:rPr>
          <w:t>https://www.who.int/es/health-topics/quality-of-care#tab=tab_1</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E4100D">
      <w:pPr>
        <w:pStyle w:val="Titulosgenerales"/>
        <w:numPr>
          <w:ilvl w:val="0"/>
          <w:numId w:val="0"/>
        </w:numPr>
      </w:pPr>
      <w:bookmarkStart w:id="21" w:name="_Toc151580034"/>
      <w:r>
        <w:lastRenderedPageBreak/>
        <w:t>Créditos</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01"/>
        <w:gridCol w:w="3447"/>
        <w:gridCol w:w="3714"/>
      </w:tblGrid>
      <w:tr w:rsidR="00CA0C09" w:rsidRPr="00CA0C09" w14:paraId="44E0F9B8" w14:textId="77777777" w:rsidTr="00CA0C09">
        <w:trPr>
          <w:trHeight w:val="300"/>
        </w:trPr>
        <w:tc>
          <w:tcPr>
            <w:tcW w:w="0" w:type="auto"/>
            <w:shd w:val="clear" w:color="auto" w:fill="BFBFBF" w:themeFill="background1" w:themeFillShade="BF"/>
            <w:vAlign w:val="center"/>
          </w:tcPr>
          <w:p w14:paraId="62C0F28E" w14:textId="20FB5BFB"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1F26249A" w14:textId="31700535"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556FAD2" w14:textId="32EF58ED"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Regional y Centro de Formación</w:t>
            </w:r>
          </w:p>
        </w:tc>
      </w:tr>
      <w:tr w:rsidR="00CA0C09" w:rsidRPr="00CA0C09" w14:paraId="4AECBAC0" w14:textId="77777777" w:rsidTr="00CA0C09">
        <w:trPr>
          <w:trHeight w:val="300"/>
        </w:trPr>
        <w:tc>
          <w:tcPr>
            <w:tcW w:w="0" w:type="auto"/>
            <w:shd w:val="clear" w:color="auto" w:fill="FFFFFF" w:themeFill="background1"/>
            <w:vAlign w:val="center"/>
            <w:hideMark/>
          </w:tcPr>
          <w:p w14:paraId="5D7AB3B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Claudia Patricia </w:t>
            </w:r>
            <w:proofErr w:type="spellStart"/>
            <w:r w:rsidRPr="00CA0C09">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474D5D6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7E0618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Dirección General</w:t>
            </w:r>
          </w:p>
        </w:tc>
      </w:tr>
      <w:tr w:rsidR="00CA0C09" w:rsidRPr="00CA0C09" w14:paraId="533F5634" w14:textId="77777777" w:rsidTr="00CA0C09">
        <w:trPr>
          <w:trHeight w:val="600"/>
        </w:trPr>
        <w:tc>
          <w:tcPr>
            <w:tcW w:w="0" w:type="auto"/>
            <w:shd w:val="clear" w:color="auto" w:fill="D9D9D9" w:themeFill="background1" w:themeFillShade="D9"/>
            <w:vAlign w:val="center"/>
            <w:hideMark/>
          </w:tcPr>
          <w:p w14:paraId="76C529C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Norma Constanza Morales Cruz</w:t>
            </w:r>
          </w:p>
        </w:tc>
        <w:tc>
          <w:tcPr>
            <w:tcW w:w="0" w:type="auto"/>
            <w:shd w:val="clear" w:color="auto" w:fill="D9D9D9" w:themeFill="background1" w:themeFillShade="D9"/>
            <w:vAlign w:val="center"/>
            <w:hideMark/>
          </w:tcPr>
          <w:p w14:paraId="04E14CF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 Línea de Producción</w:t>
            </w:r>
          </w:p>
        </w:tc>
        <w:tc>
          <w:tcPr>
            <w:tcW w:w="0" w:type="auto"/>
            <w:shd w:val="clear" w:color="auto" w:fill="D9D9D9" w:themeFill="background1" w:themeFillShade="D9"/>
            <w:vAlign w:val="center"/>
            <w:hideMark/>
          </w:tcPr>
          <w:p w14:paraId="5252F2F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386A7BE3" w14:textId="77777777" w:rsidTr="00CA0C09">
        <w:trPr>
          <w:trHeight w:val="510"/>
        </w:trPr>
        <w:tc>
          <w:tcPr>
            <w:tcW w:w="0" w:type="auto"/>
            <w:shd w:val="clear" w:color="auto" w:fill="FFFFFF" w:themeFill="background1"/>
            <w:vAlign w:val="center"/>
            <w:hideMark/>
          </w:tcPr>
          <w:p w14:paraId="21A62EA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Suralba Mosquera </w:t>
            </w:r>
          </w:p>
        </w:tc>
        <w:tc>
          <w:tcPr>
            <w:tcW w:w="0" w:type="auto"/>
            <w:shd w:val="clear" w:color="auto" w:fill="FFFFFF" w:themeFill="background1"/>
            <w:vAlign w:val="center"/>
            <w:hideMark/>
          </w:tcPr>
          <w:p w14:paraId="7F591D99"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Experta Temática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D181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Antioquia - </w:t>
            </w:r>
            <w:r w:rsidRPr="00CA0C09">
              <w:rPr>
                <w:rFonts w:eastAsia="Times New Roman" w:cs="Arial"/>
                <w:color w:val="000000"/>
                <w:kern w:val="0"/>
                <w:szCs w:val="28"/>
                <w:lang w:eastAsia="es-CO"/>
                <w14:ligatures w14:val="none"/>
              </w:rPr>
              <w:br/>
              <w:t>Centro de Servicios de Salud</w:t>
            </w:r>
            <w:r w:rsidRPr="00CA0C09">
              <w:rPr>
                <w:rFonts w:eastAsia="Times New Roman" w:cs="Arial"/>
                <w:b/>
                <w:bCs/>
                <w:kern w:val="0"/>
                <w:szCs w:val="28"/>
                <w:lang w:eastAsia="es-CO"/>
                <w14:ligatures w14:val="none"/>
              </w:rPr>
              <w:t> </w:t>
            </w:r>
          </w:p>
        </w:tc>
      </w:tr>
      <w:tr w:rsidR="00CA0C09" w:rsidRPr="00CA0C09" w14:paraId="411388CC" w14:textId="77777777" w:rsidTr="00CA0C09">
        <w:trPr>
          <w:trHeight w:val="765"/>
        </w:trPr>
        <w:tc>
          <w:tcPr>
            <w:tcW w:w="0" w:type="auto"/>
            <w:shd w:val="clear" w:color="auto" w:fill="D9D9D9" w:themeFill="background1" w:themeFillShade="D9"/>
            <w:vAlign w:val="center"/>
            <w:hideMark/>
          </w:tcPr>
          <w:p w14:paraId="681F799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María Inés Machado López</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1A88BD0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Instruccional</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0AC84BE0"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Norte de Santander -</w:t>
            </w:r>
            <w:r w:rsidRPr="00CA0C09">
              <w:rPr>
                <w:rFonts w:eastAsia="Times New Roman" w:cs="Arial"/>
                <w:color w:val="000000"/>
                <w:kern w:val="0"/>
                <w:szCs w:val="28"/>
                <w:lang w:eastAsia="es-CO"/>
                <w14:ligatures w14:val="none"/>
              </w:rPr>
              <w:br/>
              <w:t>Centro de la Industria, la Empresa y los Servicios.</w:t>
            </w:r>
            <w:r w:rsidRPr="00CA0C09">
              <w:rPr>
                <w:rFonts w:eastAsia="Times New Roman" w:cs="Arial"/>
                <w:b/>
                <w:bCs/>
                <w:color w:val="000000"/>
                <w:kern w:val="0"/>
                <w:szCs w:val="28"/>
                <w:lang w:eastAsia="es-CO"/>
                <w14:ligatures w14:val="none"/>
              </w:rPr>
              <w:t> </w:t>
            </w:r>
          </w:p>
        </w:tc>
      </w:tr>
      <w:tr w:rsidR="00CA0C09" w:rsidRPr="00CA0C09" w14:paraId="29073008" w14:textId="77777777" w:rsidTr="00CA0C09">
        <w:trPr>
          <w:trHeight w:val="510"/>
        </w:trPr>
        <w:tc>
          <w:tcPr>
            <w:tcW w:w="0" w:type="auto"/>
            <w:shd w:val="clear" w:color="auto" w:fill="FFFFFF" w:themeFill="background1"/>
            <w:vAlign w:val="center"/>
            <w:hideMark/>
          </w:tcPr>
          <w:p w14:paraId="2573CB55"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Andrés Felipe Velandia Espitia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64C51D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Asesor Metodológico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EBCC3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574DDF2E" w14:textId="77777777" w:rsidTr="00CA0C09">
        <w:trPr>
          <w:trHeight w:val="510"/>
        </w:trPr>
        <w:tc>
          <w:tcPr>
            <w:tcW w:w="0" w:type="auto"/>
            <w:shd w:val="clear" w:color="auto" w:fill="D9D9D9" w:themeFill="background1" w:themeFillShade="D9"/>
            <w:vAlign w:val="center"/>
            <w:hideMark/>
          </w:tcPr>
          <w:p w14:paraId="13CA5D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Rafael Neftalí Lizcano Reyes</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557792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Equipo Desarrollo Curricular</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744D93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Santander - </w:t>
            </w:r>
            <w:r w:rsidRPr="00CA0C09">
              <w:rPr>
                <w:rFonts w:eastAsia="Times New Roman" w:cs="Arial"/>
                <w:color w:val="000000"/>
                <w:kern w:val="0"/>
                <w:szCs w:val="28"/>
                <w:lang w:eastAsia="es-CO"/>
                <w14:ligatures w14:val="none"/>
              </w:rPr>
              <w:br/>
              <w:t>Centro Industrial del Diseño y la Manufactura</w:t>
            </w:r>
            <w:r w:rsidRPr="00CA0C09">
              <w:rPr>
                <w:rFonts w:eastAsia="Times New Roman" w:cs="Arial"/>
                <w:b/>
                <w:bCs/>
                <w:color w:val="000000"/>
                <w:kern w:val="0"/>
                <w:szCs w:val="28"/>
                <w:lang w:eastAsia="es-CO"/>
                <w14:ligatures w14:val="none"/>
              </w:rPr>
              <w:t> </w:t>
            </w:r>
          </w:p>
        </w:tc>
      </w:tr>
      <w:tr w:rsidR="00CA0C09" w:rsidRPr="00CA0C09" w14:paraId="3E2206FD" w14:textId="77777777" w:rsidTr="00CA0C09">
        <w:trPr>
          <w:trHeight w:val="510"/>
        </w:trPr>
        <w:tc>
          <w:tcPr>
            <w:tcW w:w="0" w:type="auto"/>
            <w:shd w:val="clear" w:color="auto" w:fill="FFFFFF" w:themeFill="background1"/>
            <w:vAlign w:val="center"/>
            <w:hideMark/>
          </w:tcPr>
          <w:p w14:paraId="6177DD7F"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Sandra Patricia Hoyos Sepúlveda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4E793FA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Corrección de Estilo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C8BE6CD"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06D4854B" w14:textId="77777777" w:rsidTr="00CA0C09">
        <w:trPr>
          <w:trHeight w:val="585"/>
        </w:trPr>
        <w:tc>
          <w:tcPr>
            <w:tcW w:w="0" w:type="auto"/>
            <w:shd w:val="clear" w:color="auto" w:fill="D9D9D9" w:themeFill="background1" w:themeFillShade="D9"/>
            <w:vAlign w:val="center"/>
            <w:hideMark/>
          </w:tcPr>
          <w:p w14:paraId="3A72DA7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Inés Machado López</w:t>
            </w:r>
          </w:p>
        </w:tc>
        <w:tc>
          <w:tcPr>
            <w:tcW w:w="0" w:type="auto"/>
            <w:shd w:val="clear" w:color="auto" w:fill="D9D9D9" w:themeFill="background1" w:themeFillShade="D9"/>
            <w:vAlign w:val="center"/>
            <w:hideMark/>
          </w:tcPr>
          <w:p w14:paraId="63332CA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Metodóloga</w:t>
            </w:r>
          </w:p>
        </w:tc>
        <w:tc>
          <w:tcPr>
            <w:tcW w:w="0" w:type="auto"/>
            <w:shd w:val="clear" w:color="auto" w:fill="D9D9D9" w:themeFill="background1" w:themeFillShade="D9"/>
            <w:vAlign w:val="center"/>
            <w:hideMark/>
          </w:tcPr>
          <w:p w14:paraId="3D4478A1"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1E83292C" w14:textId="77777777" w:rsidTr="00CA0C09">
        <w:trPr>
          <w:trHeight w:val="510"/>
        </w:trPr>
        <w:tc>
          <w:tcPr>
            <w:tcW w:w="0" w:type="auto"/>
            <w:shd w:val="clear" w:color="auto" w:fill="FFFFFF" w:themeFill="background1"/>
            <w:vAlign w:val="center"/>
            <w:hideMark/>
          </w:tcPr>
          <w:p w14:paraId="5F3962C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Andrés Felipe Herrera </w:t>
            </w:r>
            <w:proofErr w:type="spellStart"/>
            <w:r w:rsidRPr="00CA0C09">
              <w:rPr>
                <w:rFonts w:eastAsia="Times New Roman" w:cs="Arial"/>
                <w:color w:val="000000"/>
                <w:kern w:val="0"/>
                <w:szCs w:val="28"/>
                <w:lang w:eastAsia="es-CO"/>
                <w14:ligatures w14:val="none"/>
              </w:rPr>
              <w:t>Rolsán</w:t>
            </w:r>
            <w:proofErr w:type="spellEnd"/>
          </w:p>
        </w:tc>
        <w:tc>
          <w:tcPr>
            <w:tcW w:w="0" w:type="auto"/>
            <w:shd w:val="clear" w:color="auto" w:fill="FFFFFF" w:themeFill="background1"/>
            <w:vAlign w:val="center"/>
            <w:hideMark/>
          </w:tcPr>
          <w:p w14:paraId="378FCB5B"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279321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F951430" w14:textId="77777777" w:rsidTr="00CA0C09">
        <w:trPr>
          <w:trHeight w:val="510"/>
        </w:trPr>
        <w:tc>
          <w:tcPr>
            <w:tcW w:w="0" w:type="auto"/>
            <w:shd w:val="clear" w:color="auto" w:fill="D9D9D9" w:themeFill="background1" w:themeFillShade="D9"/>
            <w:vAlign w:val="center"/>
            <w:hideMark/>
          </w:tcPr>
          <w:p w14:paraId="28CF32C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D9D9D9" w:themeFill="background1" w:themeFillShade="D9"/>
            <w:vAlign w:val="center"/>
            <w:hideMark/>
          </w:tcPr>
          <w:p w14:paraId="2FDC0C8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Desarrollador </w:t>
            </w:r>
            <w:proofErr w:type="spellStart"/>
            <w:r w:rsidRPr="00CA0C09">
              <w:rPr>
                <w:rFonts w:eastAsia="Times New Roman" w:cs="Arial"/>
                <w:color w:val="000000"/>
                <w:kern w:val="0"/>
                <w:szCs w:val="28"/>
                <w:lang w:eastAsia="es-CO"/>
                <w14:ligatures w14:val="none"/>
              </w:rPr>
              <w:t>Fullstack</w:t>
            </w:r>
            <w:proofErr w:type="spellEnd"/>
          </w:p>
        </w:tc>
        <w:tc>
          <w:tcPr>
            <w:tcW w:w="0" w:type="auto"/>
            <w:shd w:val="clear" w:color="auto" w:fill="D9D9D9" w:themeFill="background1" w:themeFillShade="D9"/>
            <w:vAlign w:val="center"/>
            <w:hideMark/>
          </w:tcPr>
          <w:p w14:paraId="27D98A2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ACC61A5" w14:textId="77777777" w:rsidTr="00CA0C09">
        <w:trPr>
          <w:trHeight w:val="510"/>
        </w:trPr>
        <w:tc>
          <w:tcPr>
            <w:tcW w:w="0" w:type="auto"/>
            <w:shd w:val="clear" w:color="auto" w:fill="FFFFFF" w:themeFill="background1"/>
            <w:vAlign w:val="center"/>
            <w:hideMark/>
          </w:tcPr>
          <w:p w14:paraId="75346D7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Gilberto Junior Rodríguez </w:t>
            </w:r>
            <w:proofErr w:type="spellStart"/>
            <w:r w:rsidRPr="00CA0C09">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7758945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1C3FE8A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16E8C964" w14:textId="77777777" w:rsidTr="00CA0C09">
        <w:trPr>
          <w:trHeight w:val="510"/>
        </w:trPr>
        <w:tc>
          <w:tcPr>
            <w:tcW w:w="0" w:type="auto"/>
            <w:shd w:val="clear" w:color="auto" w:fill="D9D9D9" w:themeFill="background1" w:themeFillShade="D9"/>
            <w:vAlign w:val="center"/>
            <w:hideMark/>
          </w:tcPr>
          <w:p w14:paraId="6DCAEC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Alejandra Vera Briceño</w:t>
            </w:r>
          </w:p>
        </w:tc>
        <w:tc>
          <w:tcPr>
            <w:tcW w:w="0" w:type="auto"/>
            <w:shd w:val="clear" w:color="auto" w:fill="D9D9D9" w:themeFill="background1" w:themeFillShade="D9"/>
            <w:vAlign w:val="center"/>
            <w:hideMark/>
          </w:tcPr>
          <w:p w14:paraId="1CD18B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2DD31C13"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BC0D5A7" w14:textId="77777777" w:rsidTr="00CA0C09">
        <w:trPr>
          <w:trHeight w:val="480"/>
        </w:trPr>
        <w:tc>
          <w:tcPr>
            <w:tcW w:w="0" w:type="auto"/>
            <w:shd w:val="clear" w:color="auto" w:fill="FFFFFF" w:themeFill="background1"/>
            <w:vAlign w:val="center"/>
            <w:hideMark/>
          </w:tcPr>
          <w:p w14:paraId="7B82B58D"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607BD33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0962BB8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511558A" w14:textId="77777777" w:rsidTr="00CA0C09">
        <w:trPr>
          <w:trHeight w:val="510"/>
        </w:trPr>
        <w:tc>
          <w:tcPr>
            <w:tcW w:w="0" w:type="auto"/>
            <w:shd w:val="clear" w:color="auto" w:fill="D9D9D9" w:themeFill="background1" w:themeFillShade="D9"/>
            <w:vAlign w:val="center"/>
            <w:hideMark/>
          </w:tcPr>
          <w:p w14:paraId="1FD1369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Oleg </w:t>
            </w:r>
            <w:proofErr w:type="spellStart"/>
            <w:r w:rsidRPr="00CA0C09">
              <w:rPr>
                <w:rFonts w:eastAsia="Times New Roman" w:cs="Arial"/>
                <w:color w:val="000000"/>
                <w:kern w:val="0"/>
                <w:szCs w:val="28"/>
                <w:lang w:eastAsia="es-CO"/>
                <w14:ligatures w14:val="none"/>
              </w:rPr>
              <w:t>Litvin</w:t>
            </w:r>
            <w:proofErr w:type="spellEnd"/>
          </w:p>
        </w:tc>
        <w:tc>
          <w:tcPr>
            <w:tcW w:w="0" w:type="auto"/>
            <w:shd w:val="clear" w:color="auto" w:fill="D9D9D9" w:themeFill="background1" w:themeFillShade="D9"/>
            <w:vAlign w:val="center"/>
            <w:hideMark/>
          </w:tcPr>
          <w:p w14:paraId="38273CC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Animador </w:t>
            </w:r>
          </w:p>
        </w:tc>
        <w:tc>
          <w:tcPr>
            <w:tcW w:w="0" w:type="auto"/>
            <w:shd w:val="clear" w:color="auto" w:fill="D9D9D9" w:themeFill="background1" w:themeFillShade="D9"/>
            <w:vAlign w:val="center"/>
            <w:hideMark/>
          </w:tcPr>
          <w:p w14:paraId="545391E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4D610C4C" w14:textId="77777777" w:rsidTr="00CA0C09">
        <w:trPr>
          <w:trHeight w:val="525"/>
        </w:trPr>
        <w:tc>
          <w:tcPr>
            <w:tcW w:w="0" w:type="auto"/>
            <w:shd w:val="clear" w:color="auto" w:fill="FFFFFF" w:themeFill="background1"/>
            <w:vAlign w:val="center"/>
            <w:hideMark/>
          </w:tcPr>
          <w:p w14:paraId="250B43F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FFFFFF" w:themeFill="background1"/>
            <w:vAlign w:val="center"/>
            <w:hideMark/>
          </w:tcPr>
          <w:p w14:paraId="3C3AEA0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3B30776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3A635BEA" w14:textId="77777777" w:rsidTr="00CA0C09">
        <w:trPr>
          <w:trHeight w:val="510"/>
        </w:trPr>
        <w:tc>
          <w:tcPr>
            <w:tcW w:w="0" w:type="auto"/>
            <w:shd w:val="clear" w:color="auto" w:fill="D9D9D9" w:themeFill="background1" w:themeFillShade="D9"/>
            <w:vAlign w:val="center"/>
            <w:hideMark/>
          </w:tcPr>
          <w:p w14:paraId="7D1770E5"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lastRenderedPageBreak/>
              <w:t>Gilberto Naranjo Farfán</w:t>
            </w:r>
          </w:p>
        </w:tc>
        <w:tc>
          <w:tcPr>
            <w:tcW w:w="0" w:type="auto"/>
            <w:shd w:val="clear" w:color="auto" w:fill="D9D9D9" w:themeFill="background1" w:themeFillShade="D9"/>
            <w:vAlign w:val="center"/>
            <w:hideMark/>
          </w:tcPr>
          <w:p w14:paraId="0752F26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de Contenidos Accesibles</w:t>
            </w:r>
          </w:p>
        </w:tc>
        <w:tc>
          <w:tcPr>
            <w:tcW w:w="0" w:type="auto"/>
            <w:shd w:val="clear" w:color="auto" w:fill="D9D9D9" w:themeFill="background1" w:themeFillShade="D9"/>
            <w:vAlign w:val="center"/>
            <w:hideMark/>
          </w:tcPr>
          <w:p w14:paraId="142A6B4E"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9B95F20" w14:textId="77777777" w:rsidTr="00CA0C09">
        <w:trPr>
          <w:trHeight w:val="525"/>
        </w:trPr>
        <w:tc>
          <w:tcPr>
            <w:tcW w:w="0" w:type="auto"/>
            <w:shd w:val="clear" w:color="auto" w:fill="FFFFFF" w:themeFill="background1"/>
            <w:vAlign w:val="center"/>
            <w:hideMark/>
          </w:tcPr>
          <w:p w14:paraId="10C9EBE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Jorge Bustos Gómez</w:t>
            </w:r>
          </w:p>
        </w:tc>
        <w:tc>
          <w:tcPr>
            <w:tcW w:w="0" w:type="auto"/>
            <w:shd w:val="clear" w:color="auto" w:fill="FFFFFF" w:themeFill="background1"/>
            <w:vAlign w:val="center"/>
            <w:hideMark/>
          </w:tcPr>
          <w:p w14:paraId="2D6C238F"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289CFD9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bl>
    <w:p w14:paraId="77109462" w14:textId="77777777" w:rsidR="004554CA" w:rsidRPr="00CA0C09"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50ACD" w14:textId="77777777" w:rsidR="0031649F" w:rsidRDefault="0031649F" w:rsidP="00EC0858">
      <w:pPr>
        <w:spacing w:before="0" w:after="0" w:line="240" w:lineRule="auto"/>
      </w:pPr>
      <w:r>
        <w:separator/>
      </w:r>
    </w:p>
  </w:endnote>
  <w:endnote w:type="continuationSeparator" w:id="0">
    <w:p w14:paraId="22289EF7" w14:textId="77777777" w:rsidR="0031649F" w:rsidRDefault="0031649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Quattrocento Sans">
    <w:altName w:val="Times New Roman"/>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DE1E38" w:rsidRDefault="00DE1E3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E1E38" w:rsidRPr="00E92C3E" w:rsidRDefault="00DE1E3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E1E38" w:rsidRPr="00E92C3E" w:rsidRDefault="00DE1E3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E1E38" w:rsidRDefault="00DE1E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F9BA7" w14:textId="77777777" w:rsidR="0031649F" w:rsidRDefault="0031649F" w:rsidP="00EC0858">
      <w:pPr>
        <w:spacing w:before="0" w:after="0" w:line="240" w:lineRule="auto"/>
      </w:pPr>
      <w:r>
        <w:separator/>
      </w:r>
    </w:p>
  </w:footnote>
  <w:footnote w:type="continuationSeparator" w:id="0">
    <w:p w14:paraId="4E6BABA6" w14:textId="77777777" w:rsidR="0031649F" w:rsidRDefault="0031649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E1E38" w:rsidRDefault="00DE1E3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35E0"/>
    <w:multiLevelType w:val="hybridMultilevel"/>
    <w:tmpl w:val="1A28E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B10AFB"/>
    <w:multiLevelType w:val="hybridMultilevel"/>
    <w:tmpl w:val="ED462D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3546EBA"/>
    <w:multiLevelType w:val="hybridMultilevel"/>
    <w:tmpl w:val="579A2A66"/>
    <w:lvl w:ilvl="0" w:tplc="EEF82E3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4" w15:restartNumberingAfterBreak="0">
    <w:nsid w:val="05DA2BC1"/>
    <w:multiLevelType w:val="hybridMultilevel"/>
    <w:tmpl w:val="7F5C887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69081D"/>
    <w:multiLevelType w:val="hybridMultilevel"/>
    <w:tmpl w:val="051AEF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86F467C"/>
    <w:multiLevelType w:val="hybridMultilevel"/>
    <w:tmpl w:val="94783F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1360C7"/>
    <w:multiLevelType w:val="hybridMultilevel"/>
    <w:tmpl w:val="160042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D77358E"/>
    <w:multiLevelType w:val="hybridMultilevel"/>
    <w:tmpl w:val="6A104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C96D69"/>
    <w:multiLevelType w:val="hybridMultilevel"/>
    <w:tmpl w:val="56FE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06809FC"/>
    <w:multiLevelType w:val="hybridMultilevel"/>
    <w:tmpl w:val="5484A62C"/>
    <w:lvl w:ilvl="0" w:tplc="E5C8E85A">
      <w:start w:val="1"/>
      <w:numFmt w:val="decimal"/>
      <w:lvlText w:val="%1."/>
      <w:lvlJc w:val="left"/>
      <w:pPr>
        <w:ind w:left="720" w:hanging="360"/>
      </w:pPr>
      <w:rPr>
        <w:b/>
        <w:bCs/>
      </w:rPr>
    </w:lvl>
    <w:lvl w:ilvl="1" w:tplc="926266A2">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2417577"/>
    <w:multiLevelType w:val="multilevel"/>
    <w:tmpl w:val="58B0AA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4245966"/>
    <w:multiLevelType w:val="hybridMultilevel"/>
    <w:tmpl w:val="B0342E4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8F05E1E"/>
    <w:multiLevelType w:val="hybridMultilevel"/>
    <w:tmpl w:val="E7D45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B0672A4"/>
    <w:multiLevelType w:val="hybridMultilevel"/>
    <w:tmpl w:val="97DC75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B5C419D"/>
    <w:multiLevelType w:val="hybridMultilevel"/>
    <w:tmpl w:val="1B980FB6"/>
    <w:lvl w:ilvl="0" w:tplc="33547B8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BED7F27"/>
    <w:multiLevelType w:val="hybridMultilevel"/>
    <w:tmpl w:val="C62E5F78"/>
    <w:lvl w:ilvl="0" w:tplc="240A0019">
      <w:start w:val="1"/>
      <w:numFmt w:val="lowerLetter"/>
      <w:lvlText w:val="%1."/>
      <w:lvlJc w:val="left"/>
      <w:pPr>
        <w:ind w:left="720" w:hanging="360"/>
      </w:pPr>
    </w:lvl>
    <w:lvl w:ilvl="1" w:tplc="1C2AD72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40177FF"/>
    <w:multiLevelType w:val="hybridMultilevel"/>
    <w:tmpl w:val="86865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DE5323"/>
    <w:multiLevelType w:val="hybridMultilevel"/>
    <w:tmpl w:val="6204BEBC"/>
    <w:lvl w:ilvl="0" w:tplc="240A0019">
      <w:start w:val="1"/>
      <w:numFmt w:val="lowerLetter"/>
      <w:lvlText w:val="%1."/>
      <w:lvlJc w:val="left"/>
      <w:pPr>
        <w:ind w:left="720" w:hanging="360"/>
      </w:pPr>
    </w:lvl>
    <w:lvl w:ilvl="1" w:tplc="B58C525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B842E93"/>
    <w:multiLevelType w:val="hybridMultilevel"/>
    <w:tmpl w:val="DA429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BAB6DCC"/>
    <w:multiLevelType w:val="multilevel"/>
    <w:tmpl w:val="EBFCE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D15E50"/>
    <w:multiLevelType w:val="hybridMultilevel"/>
    <w:tmpl w:val="C8B8B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E497293"/>
    <w:multiLevelType w:val="hybridMultilevel"/>
    <w:tmpl w:val="6958F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1C35451"/>
    <w:multiLevelType w:val="hybridMultilevel"/>
    <w:tmpl w:val="CD7C8E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E51B43"/>
    <w:multiLevelType w:val="hybridMultilevel"/>
    <w:tmpl w:val="2BC45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7631368"/>
    <w:multiLevelType w:val="hybridMultilevel"/>
    <w:tmpl w:val="69A2019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8387033"/>
    <w:multiLevelType w:val="hybridMultilevel"/>
    <w:tmpl w:val="6CDA73D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B770D33"/>
    <w:multiLevelType w:val="hybridMultilevel"/>
    <w:tmpl w:val="1BAC1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0B7686"/>
    <w:multiLevelType w:val="hybridMultilevel"/>
    <w:tmpl w:val="B7CED2EC"/>
    <w:lvl w:ilvl="0" w:tplc="240A0019">
      <w:start w:val="1"/>
      <w:numFmt w:val="lowerLetter"/>
      <w:lvlText w:val="%1."/>
      <w:lvlJc w:val="left"/>
      <w:pPr>
        <w:ind w:left="720" w:hanging="360"/>
      </w:pPr>
    </w:lvl>
    <w:lvl w:ilvl="1" w:tplc="247C292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14E06DB"/>
    <w:multiLevelType w:val="hybridMultilevel"/>
    <w:tmpl w:val="830CD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47E6714"/>
    <w:multiLevelType w:val="hybridMultilevel"/>
    <w:tmpl w:val="5BF413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5CB34EF"/>
    <w:multiLevelType w:val="multilevel"/>
    <w:tmpl w:val="FA9E0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6741C28"/>
    <w:multiLevelType w:val="hybridMultilevel"/>
    <w:tmpl w:val="7730E494"/>
    <w:lvl w:ilvl="0" w:tplc="C23C1A34">
      <w:start w:val="1"/>
      <w:numFmt w:val="decimal"/>
      <w:lvlText w:val="%1."/>
      <w:lvlJc w:val="left"/>
      <w:pPr>
        <w:ind w:left="927" w:hanging="360"/>
      </w:pPr>
      <w:rPr>
        <w:rFonts w:hint="default"/>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35" w15:restartNumberingAfterBreak="0">
    <w:nsid w:val="47443120"/>
    <w:multiLevelType w:val="hybridMultilevel"/>
    <w:tmpl w:val="B3265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AF8556B"/>
    <w:multiLevelType w:val="multilevel"/>
    <w:tmpl w:val="5BA65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EB7C71"/>
    <w:multiLevelType w:val="multilevel"/>
    <w:tmpl w:val="9F2CC4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1B26019"/>
    <w:multiLevelType w:val="hybridMultilevel"/>
    <w:tmpl w:val="DA1AB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6FB13BD"/>
    <w:multiLevelType w:val="multilevel"/>
    <w:tmpl w:val="C1C8B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13E5848"/>
    <w:multiLevelType w:val="hybridMultilevel"/>
    <w:tmpl w:val="147C2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2DD7615"/>
    <w:multiLevelType w:val="hybridMultilevel"/>
    <w:tmpl w:val="AE7A24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36A1DAA"/>
    <w:multiLevelType w:val="hybridMultilevel"/>
    <w:tmpl w:val="AD6C9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44C0444"/>
    <w:multiLevelType w:val="hybridMultilevel"/>
    <w:tmpl w:val="A1001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5AD6761"/>
    <w:multiLevelType w:val="hybridMultilevel"/>
    <w:tmpl w:val="5ED814A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62D29E2"/>
    <w:multiLevelType w:val="hybridMultilevel"/>
    <w:tmpl w:val="EAEE5F1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FFB454C"/>
    <w:multiLevelType w:val="hybridMultilevel"/>
    <w:tmpl w:val="4B509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0816605"/>
    <w:multiLevelType w:val="hybridMultilevel"/>
    <w:tmpl w:val="4CFA8E2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3054D24"/>
    <w:multiLevelType w:val="hybridMultilevel"/>
    <w:tmpl w:val="36F0E79C"/>
    <w:lvl w:ilvl="0" w:tplc="E6B8A26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50" w15:restartNumberingAfterBreak="0">
    <w:nsid w:val="74A64A24"/>
    <w:multiLevelType w:val="hybridMultilevel"/>
    <w:tmpl w:val="847E722A"/>
    <w:lvl w:ilvl="0" w:tplc="2D84B0A6">
      <w:start w:val="1"/>
      <w:numFmt w:val="decimal"/>
      <w:lvlText w:val="%1."/>
      <w:lvlJc w:val="left"/>
      <w:pPr>
        <w:ind w:left="720" w:hanging="360"/>
      </w:pPr>
      <w:rPr>
        <w:rFonts w:hint="default"/>
        <w:b/>
        <w:bCs/>
      </w:rPr>
    </w:lvl>
    <w:lvl w:ilvl="1" w:tplc="289C6716">
      <w:start w:val="1"/>
      <w:numFmt w:val="lowerLetter"/>
      <w:lvlText w:val="%2)"/>
      <w:lvlJc w:val="left"/>
      <w:pPr>
        <w:ind w:left="1440" w:hanging="360"/>
      </w:pPr>
      <w:rPr>
        <w:rFonts w:hint="default"/>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C161D1C"/>
    <w:multiLevelType w:val="multilevel"/>
    <w:tmpl w:val="AA90E0EA"/>
    <w:lvl w:ilvl="0">
      <w:start w:val="1"/>
      <w:numFmt w:val="decimal"/>
      <w:lvlText w:val="%1."/>
      <w:lvlJc w:val="left"/>
      <w:pPr>
        <w:ind w:left="360" w:hanging="360"/>
      </w:pPr>
      <w:rPr>
        <w:b/>
        <w:bCs/>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C767BDE"/>
    <w:multiLevelType w:val="multilevel"/>
    <w:tmpl w:val="A17CC2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7F273E50"/>
    <w:multiLevelType w:val="hybridMultilevel"/>
    <w:tmpl w:val="25D22D78"/>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B5CCFE2A">
      <w:start w:val="2"/>
      <w:numFmt w:val="decimal"/>
      <w:pStyle w:val="Ttulo1"/>
      <w:lvlText w:val="%3."/>
      <w:lvlJc w:val="left"/>
      <w:pPr>
        <w:ind w:left="2340" w:hanging="360"/>
      </w:pPr>
      <w:rPr>
        <w:rFonts w:hint="default"/>
        <w:b/>
        <w:bCs w:val="0"/>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1"/>
  </w:num>
  <w:num w:numId="2">
    <w:abstractNumId w:val="0"/>
  </w:num>
  <w:num w:numId="3">
    <w:abstractNumId w:val="18"/>
  </w:num>
  <w:num w:numId="4">
    <w:abstractNumId w:val="37"/>
  </w:num>
  <w:num w:numId="5">
    <w:abstractNumId w:val="25"/>
  </w:num>
  <w:num w:numId="6">
    <w:abstractNumId w:val="10"/>
  </w:num>
  <w:num w:numId="7">
    <w:abstractNumId w:val="34"/>
  </w:num>
  <w:num w:numId="8">
    <w:abstractNumId w:val="41"/>
  </w:num>
  <w:num w:numId="9">
    <w:abstractNumId w:val="14"/>
  </w:num>
  <w:num w:numId="10">
    <w:abstractNumId w:val="42"/>
  </w:num>
  <w:num w:numId="11">
    <w:abstractNumId w:val="44"/>
  </w:num>
  <w:num w:numId="12">
    <w:abstractNumId w:val="28"/>
  </w:num>
  <w:num w:numId="13">
    <w:abstractNumId w:val="8"/>
  </w:num>
  <w:num w:numId="14">
    <w:abstractNumId w:val="12"/>
  </w:num>
  <w:num w:numId="15">
    <w:abstractNumId w:val="13"/>
  </w:num>
  <w:num w:numId="16">
    <w:abstractNumId w:val="32"/>
  </w:num>
  <w:num w:numId="17">
    <w:abstractNumId w:val="48"/>
  </w:num>
  <w:num w:numId="18">
    <w:abstractNumId w:val="22"/>
  </w:num>
  <w:num w:numId="19">
    <w:abstractNumId w:val="27"/>
  </w:num>
  <w:num w:numId="20">
    <w:abstractNumId w:val="5"/>
  </w:num>
  <w:num w:numId="21">
    <w:abstractNumId w:val="17"/>
  </w:num>
  <w:num w:numId="22">
    <w:abstractNumId w:val="40"/>
  </w:num>
  <w:num w:numId="23">
    <w:abstractNumId w:val="33"/>
  </w:num>
  <w:num w:numId="24">
    <w:abstractNumId w:val="36"/>
  </w:num>
  <w:num w:numId="25">
    <w:abstractNumId w:val="38"/>
  </w:num>
  <w:num w:numId="26">
    <w:abstractNumId w:val="21"/>
  </w:num>
  <w:num w:numId="27">
    <w:abstractNumId w:val="30"/>
  </w:num>
  <w:num w:numId="28">
    <w:abstractNumId w:val="19"/>
  </w:num>
  <w:num w:numId="29">
    <w:abstractNumId w:val="29"/>
  </w:num>
  <w:num w:numId="30">
    <w:abstractNumId w:val="6"/>
  </w:num>
  <w:num w:numId="31">
    <w:abstractNumId w:val="23"/>
  </w:num>
  <w:num w:numId="32">
    <w:abstractNumId w:val="1"/>
  </w:num>
  <w:num w:numId="33">
    <w:abstractNumId w:val="20"/>
  </w:num>
  <w:num w:numId="34">
    <w:abstractNumId w:val="50"/>
  </w:num>
  <w:num w:numId="35">
    <w:abstractNumId w:val="53"/>
  </w:num>
  <w:num w:numId="36">
    <w:abstractNumId w:val="46"/>
  </w:num>
  <w:num w:numId="37">
    <w:abstractNumId w:val="45"/>
  </w:num>
  <w:num w:numId="38">
    <w:abstractNumId w:val="26"/>
  </w:num>
  <w:num w:numId="39">
    <w:abstractNumId w:val="24"/>
  </w:num>
  <w:num w:numId="40">
    <w:abstractNumId w:val="43"/>
  </w:num>
  <w:num w:numId="41">
    <w:abstractNumId w:val="31"/>
  </w:num>
  <w:num w:numId="42">
    <w:abstractNumId w:val="4"/>
  </w:num>
  <w:num w:numId="43">
    <w:abstractNumId w:val="9"/>
  </w:num>
  <w:num w:numId="44">
    <w:abstractNumId w:val="39"/>
  </w:num>
  <w:num w:numId="45">
    <w:abstractNumId w:val="16"/>
  </w:num>
  <w:num w:numId="46">
    <w:abstractNumId w:val="47"/>
  </w:num>
  <w:num w:numId="47">
    <w:abstractNumId w:val="7"/>
  </w:num>
  <w:num w:numId="48">
    <w:abstractNumId w:val="11"/>
  </w:num>
  <w:num w:numId="49">
    <w:abstractNumId w:val="52"/>
  </w:num>
  <w:num w:numId="50">
    <w:abstractNumId w:val="15"/>
  </w:num>
  <w:num w:numId="51">
    <w:abstractNumId w:val="35"/>
  </w:num>
  <w:num w:numId="52">
    <w:abstractNumId w:val="49"/>
  </w:num>
  <w:num w:numId="53">
    <w:abstractNumId w:val="3"/>
  </w:num>
  <w:num w:numId="54">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1A4F"/>
    <w:rsid w:val="00040172"/>
    <w:rsid w:val="000434FA"/>
    <w:rsid w:val="0005476E"/>
    <w:rsid w:val="00064B48"/>
    <w:rsid w:val="0006594F"/>
    <w:rsid w:val="00071942"/>
    <w:rsid w:val="00072B1B"/>
    <w:rsid w:val="000A4731"/>
    <w:rsid w:val="000A4B5D"/>
    <w:rsid w:val="000A5361"/>
    <w:rsid w:val="000A64B8"/>
    <w:rsid w:val="000C3F4A"/>
    <w:rsid w:val="000C5A51"/>
    <w:rsid w:val="000C6D0A"/>
    <w:rsid w:val="000D5447"/>
    <w:rsid w:val="000E3E56"/>
    <w:rsid w:val="000F30D9"/>
    <w:rsid w:val="000F51A5"/>
    <w:rsid w:val="00110C17"/>
    <w:rsid w:val="00123EA6"/>
    <w:rsid w:val="00127C17"/>
    <w:rsid w:val="00157993"/>
    <w:rsid w:val="00160D56"/>
    <w:rsid w:val="0017719B"/>
    <w:rsid w:val="00177CB9"/>
    <w:rsid w:val="00182157"/>
    <w:rsid w:val="00192463"/>
    <w:rsid w:val="001956BA"/>
    <w:rsid w:val="001A4727"/>
    <w:rsid w:val="001A6D42"/>
    <w:rsid w:val="001B030E"/>
    <w:rsid w:val="001B3C10"/>
    <w:rsid w:val="001B57A6"/>
    <w:rsid w:val="001D590E"/>
    <w:rsid w:val="001F0C4C"/>
    <w:rsid w:val="00203367"/>
    <w:rsid w:val="0022249E"/>
    <w:rsid w:val="002227A0"/>
    <w:rsid w:val="00226ADC"/>
    <w:rsid w:val="00227172"/>
    <w:rsid w:val="002401C2"/>
    <w:rsid w:val="002450B6"/>
    <w:rsid w:val="00284FD1"/>
    <w:rsid w:val="00291787"/>
    <w:rsid w:val="00296B7D"/>
    <w:rsid w:val="00297463"/>
    <w:rsid w:val="002B4853"/>
    <w:rsid w:val="002D0E97"/>
    <w:rsid w:val="002E5B3A"/>
    <w:rsid w:val="003137E4"/>
    <w:rsid w:val="0031649F"/>
    <w:rsid w:val="003219FD"/>
    <w:rsid w:val="00336C50"/>
    <w:rsid w:val="00353681"/>
    <w:rsid w:val="00357752"/>
    <w:rsid w:val="0037638E"/>
    <w:rsid w:val="0038306E"/>
    <w:rsid w:val="003842F1"/>
    <w:rsid w:val="003A0FFD"/>
    <w:rsid w:val="003B15D0"/>
    <w:rsid w:val="003C4559"/>
    <w:rsid w:val="003D1FAE"/>
    <w:rsid w:val="003E7363"/>
    <w:rsid w:val="003F3D3C"/>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1394"/>
    <w:rsid w:val="0058441F"/>
    <w:rsid w:val="005858E7"/>
    <w:rsid w:val="00590D20"/>
    <w:rsid w:val="005E16A0"/>
    <w:rsid w:val="0060018C"/>
    <w:rsid w:val="006074C9"/>
    <w:rsid w:val="00653546"/>
    <w:rsid w:val="0068010F"/>
    <w:rsid w:val="00680229"/>
    <w:rsid w:val="00694033"/>
    <w:rsid w:val="0069718E"/>
    <w:rsid w:val="006A3A92"/>
    <w:rsid w:val="006B14D2"/>
    <w:rsid w:val="006B55C4"/>
    <w:rsid w:val="006B7574"/>
    <w:rsid w:val="006C4664"/>
    <w:rsid w:val="006D5341"/>
    <w:rsid w:val="006E6D23"/>
    <w:rsid w:val="006F1C4B"/>
    <w:rsid w:val="006F6971"/>
    <w:rsid w:val="0070112D"/>
    <w:rsid w:val="0071528F"/>
    <w:rsid w:val="00723503"/>
    <w:rsid w:val="00746AD1"/>
    <w:rsid w:val="00780D8F"/>
    <w:rsid w:val="007B20A5"/>
    <w:rsid w:val="007B2854"/>
    <w:rsid w:val="007B5EF2"/>
    <w:rsid w:val="007B61D0"/>
    <w:rsid w:val="007B700E"/>
    <w:rsid w:val="007C0F9A"/>
    <w:rsid w:val="007C2DD9"/>
    <w:rsid w:val="007C3CD1"/>
    <w:rsid w:val="007F2B44"/>
    <w:rsid w:val="00804D03"/>
    <w:rsid w:val="00805FA6"/>
    <w:rsid w:val="00812E68"/>
    <w:rsid w:val="00815320"/>
    <w:rsid w:val="008326A1"/>
    <w:rsid w:val="008353DB"/>
    <w:rsid w:val="00843532"/>
    <w:rsid w:val="008439DE"/>
    <w:rsid w:val="00864F97"/>
    <w:rsid w:val="0089468F"/>
    <w:rsid w:val="008A211B"/>
    <w:rsid w:val="008C0E48"/>
    <w:rsid w:val="008C258A"/>
    <w:rsid w:val="008C3103"/>
    <w:rsid w:val="008C3DDB"/>
    <w:rsid w:val="008C7159"/>
    <w:rsid w:val="008C7CC5"/>
    <w:rsid w:val="008E1302"/>
    <w:rsid w:val="008E508B"/>
    <w:rsid w:val="008F4C05"/>
    <w:rsid w:val="00902033"/>
    <w:rsid w:val="0090437A"/>
    <w:rsid w:val="00913AA2"/>
    <w:rsid w:val="00913EEF"/>
    <w:rsid w:val="0092291D"/>
    <w:rsid w:val="00923276"/>
    <w:rsid w:val="009366E8"/>
    <w:rsid w:val="00946EBE"/>
    <w:rsid w:val="00950BFF"/>
    <w:rsid w:val="00951C59"/>
    <w:rsid w:val="009714D3"/>
    <w:rsid w:val="0098085C"/>
    <w:rsid w:val="0098368E"/>
    <w:rsid w:val="0098428C"/>
    <w:rsid w:val="00990035"/>
    <w:rsid w:val="009B57D3"/>
    <w:rsid w:val="00A00B19"/>
    <w:rsid w:val="00A2799A"/>
    <w:rsid w:val="00A667F5"/>
    <w:rsid w:val="00A67D01"/>
    <w:rsid w:val="00A72866"/>
    <w:rsid w:val="00AF3441"/>
    <w:rsid w:val="00B00EFB"/>
    <w:rsid w:val="00B155B6"/>
    <w:rsid w:val="00B40B8E"/>
    <w:rsid w:val="00B41B36"/>
    <w:rsid w:val="00B63204"/>
    <w:rsid w:val="00B8508E"/>
    <w:rsid w:val="00B8759F"/>
    <w:rsid w:val="00B94CE1"/>
    <w:rsid w:val="00B9538F"/>
    <w:rsid w:val="00B9733A"/>
    <w:rsid w:val="00BB016D"/>
    <w:rsid w:val="00BB207C"/>
    <w:rsid w:val="00BB336E"/>
    <w:rsid w:val="00BC20BA"/>
    <w:rsid w:val="00BD413F"/>
    <w:rsid w:val="00BF2E8A"/>
    <w:rsid w:val="00C05612"/>
    <w:rsid w:val="00C407C1"/>
    <w:rsid w:val="00C432EF"/>
    <w:rsid w:val="00C467A9"/>
    <w:rsid w:val="00C5146D"/>
    <w:rsid w:val="00C64C40"/>
    <w:rsid w:val="00C7377B"/>
    <w:rsid w:val="00C82BDA"/>
    <w:rsid w:val="00CA0C09"/>
    <w:rsid w:val="00CA53DA"/>
    <w:rsid w:val="00CB479E"/>
    <w:rsid w:val="00CD0E75"/>
    <w:rsid w:val="00CE2C4A"/>
    <w:rsid w:val="00CF01EC"/>
    <w:rsid w:val="00D02957"/>
    <w:rsid w:val="00D13E46"/>
    <w:rsid w:val="00D16756"/>
    <w:rsid w:val="00D55F04"/>
    <w:rsid w:val="00D578C7"/>
    <w:rsid w:val="00D672C1"/>
    <w:rsid w:val="00D77283"/>
    <w:rsid w:val="00D77E5E"/>
    <w:rsid w:val="00D8180B"/>
    <w:rsid w:val="00D85476"/>
    <w:rsid w:val="00D92EC4"/>
    <w:rsid w:val="00DA1537"/>
    <w:rsid w:val="00DB4017"/>
    <w:rsid w:val="00DC10D3"/>
    <w:rsid w:val="00DE1E38"/>
    <w:rsid w:val="00DE2964"/>
    <w:rsid w:val="00E23131"/>
    <w:rsid w:val="00E36671"/>
    <w:rsid w:val="00E4100D"/>
    <w:rsid w:val="00E5020B"/>
    <w:rsid w:val="00E5193B"/>
    <w:rsid w:val="00E611DA"/>
    <w:rsid w:val="00E7292B"/>
    <w:rsid w:val="00E8587D"/>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0437A"/>
    <w:pPr>
      <w:numPr>
        <w:ilvl w:val="2"/>
        <w:numId w:val="35"/>
      </w:numPr>
      <w:shd w:val="clear" w:color="auto" w:fill="FFFFFF"/>
      <w:spacing w:before="280" w:after="120" w:line="360" w:lineRule="auto"/>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0437A"/>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pPr>
    <w:rPr>
      <w:spacing w:val="0"/>
    </w:rPr>
  </w:style>
  <w:style w:type="paragraph" w:styleId="NormalWeb">
    <w:name w:val="Normal (Web)"/>
    <w:basedOn w:val="Normal"/>
    <w:uiPriority w:val="99"/>
    <w:semiHidden/>
    <w:unhideWhenUsed/>
    <w:rsid w:val="001B030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CD0E75"/>
    <w:rPr>
      <w:sz w:val="16"/>
      <w:szCs w:val="16"/>
    </w:rPr>
  </w:style>
  <w:style w:type="paragraph" w:styleId="Textocomentario">
    <w:name w:val="annotation text"/>
    <w:basedOn w:val="Normal"/>
    <w:link w:val="TextocomentarioCar"/>
    <w:uiPriority w:val="99"/>
    <w:semiHidden/>
    <w:unhideWhenUsed/>
    <w:rsid w:val="00CD0E75"/>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semiHidden/>
    <w:rsid w:val="00CD0E75"/>
    <w:rPr>
      <w:rFonts w:ascii="Arial" w:eastAsia="Arial" w:hAnsi="Arial" w:cs="Arial"/>
      <w:kern w:val="0"/>
      <w:sz w:val="20"/>
      <w:szCs w:val="20"/>
      <w:lang w:val="es-ES_tradnl"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5314">
      <w:bodyDiv w:val="1"/>
      <w:marLeft w:val="0"/>
      <w:marRight w:val="0"/>
      <w:marTop w:val="0"/>
      <w:marBottom w:val="0"/>
      <w:divBdr>
        <w:top w:val="none" w:sz="0" w:space="0" w:color="auto"/>
        <w:left w:val="none" w:sz="0" w:space="0" w:color="auto"/>
        <w:bottom w:val="none" w:sz="0" w:space="0" w:color="auto"/>
        <w:right w:val="none" w:sz="0" w:space="0" w:color="auto"/>
      </w:divBdr>
      <w:divsChild>
        <w:div w:id="1418942121">
          <w:marLeft w:val="0"/>
          <w:marRight w:val="0"/>
          <w:marTop w:val="0"/>
          <w:marBottom w:val="375"/>
          <w:divBdr>
            <w:top w:val="none" w:sz="0" w:space="0" w:color="auto"/>
            <w:left w:val="none" w:sz="0" w:space="0" w:color="auto"/>
            <w:bottom w:val="none" w:sz="0" w:space="0" w:color="auto"/>
            <w:right w:val="none" w:sz="0" w:space="0" w:color="auto"/>
          </w:divBdr>
          <w:divsChild>
            <w:div w:id="447891023">
              <w:marLeft w:val="0"/>
              <w:marRight w:val="0"/>
              <w:marTop w:val="0"/>
              <w:marBottom w:val="0"/>
              <w:divBdr>
                <w:top w:val="none" w:sz="0" w:space="0" w:color="auto"/>
                <w:left w:val="none" w:sz="0" w:space="0" w:color="auto"/>
                <w:bottom w:val="none" w:sz="0" w:space="0" w:color="auto"/>
                <w:right w:val="none" w:sz="0" w:space="0" w:color="auto"/>
              </w:divBdr>
              <w:divsChild>
                <w:div w:id="7536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477">
          <w:marLeft w:val="0"/>
          <w:marRight w:val="0"/>
          <w:marTop w:val="0"/>
          <w:marBottom w:val="0"/>
          <w:divBdr>
            <w:top w:val="none" w:sz="0" w:space="0" w:color="auto"/>
            <w:left w:val="none" w:sz="0" w:space="0" w:color="auto"/>
            <w:bottom w:val="none" w:sz="0" w:space="0" w:color="auto"/>
            <w:right w:val="none" w:sz="0" w:space="0" w:color="auto"/>
          </w:divBdr>
          <w:divsChild>
            <w:div w:id="2139882700">
              <w:marLeft w:val="0"/>
              <w:marRight w:val="0"/>
              <w:marTop w:val="0"/>
              <w:marBottom w:val="0"/>
              <w:divBdr>
                <w:top w:val="none" w:sz="0" w:space="0" w:color="auto"/>
                <w:left w:val="none" w:sz="0" w:space="0" w:color="auto"/>
                <w:bottom w:val="none" w:sz="0" w:space="0" w:color="auto"/>
                <w:right w:val="none" w:sz="0" w:space="0" w:color="auto"/>
              </w:divBdr>
              <w:divsChild>
                <w:div w:id="452090893">
                  <w:marLeft w:val="0"/>
                  <w:marRight w:val="0"/>
                  <w:marTop w:val="0"/>
                  <w:marBottom w:val="0"/>
                  <w:divBdr>
                    <w:top w:val="none" w:sz="0" w:space="0" w:color="auto"/>
                    <w:left w:val="none" w:sz="0" w:space="0" w:color="auto"/>
                    <w:bottom w:val="none" w:sz="0" w:space="0" w:color="auto"/>
                    <w:right w:val="none" w:sz="0" w:space="0" w:color="auto"/>
                  </w:divBdr>
                  <w:divsChild>
                    <w:div w:id="6758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2971">
      <w:bodyDiv w:val="1"/>
      <w:marLeft w:val="0"/>
      <w:marRight w:val="0"/>
      <w:marTop w:val="0"/>
      <w:marBottom w:val="0"/>
      <w:divBdr>
        <w:top w:val="none" w:sz="0" w:space="0" w:color="auto"/>
        <w:left w:val="none" w:sz="0" w:space="0" w:color="auto"/>
        <w:bottom w:val="none" w:sz="0" w:space="0" w:color="auto"/>
        <w:right w:val="none" w:sz="0" w:space="0" w:color="auto"/>
      </w:divBdr>
      <w:divsChild>
        <w:div w:id="606161611">
          <w:marLeft w:val="0"/>
          <w:marRight w:val="0"/>
          <w:marTop w:val="0"/>
          <w:marBottom w:val="375"/>
          <w:divBdr>
            <w:top w:val="none" w:sz="0" w:space="0" w:color="auto"/>
            <w:left w:val="none" w:sz="0" w:space="0" w:color="auto"/>
            <w:bottom w:val="none" w:sz="0" w:space="0" w:color="auto"/>
            <w:right w:val="none" w:sz="0" w:space="0" w:color="auto"/>
          </w:divBdr>
          <w:divsChild>
            <w:div w:id="1692103789">
              <w:marLeft w:val="0"/>
              <w:marRight w:val="0"/>
              <w:marTop w:val="0"/>
              <w:marBottom w:val="0"/>
              <w:divBdr>
                <w:top w:val="none" w:sz="0" w:space="0" w:color="auto"/>
                <w:left w:val="none" w:sz="0" w:space="0" w:color="auto"/>
                <w:bottom w:val="none" w:sz="0" w:space="0" w:color="auto"/>
                <w:right w:val="none" w:sz="0" w:space="0" w:color="auto"/>
              </w:divBdr>
              <w:divsChild>
                <w:div w:id="16566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7692">
          <w:marLeft w:val="0"/>
          <w:marRight w:val="0"/>
          <w:marTop w:val="0"/>
          <w:marBottom w:val="0"/>
          <w:divBdr>
            <w:top w:val="none" w:sz="0" w:space="0" w:color="auto"/>
            <w:left w:val="none" w:sz="0" w:space="0" w:color="auto"/>
            <w:bottom w:val="none" w:sz="0" w:space="0" w:color="auto"/>
            <w:right w:val="none" w:sz="0" w:space="0" w:color="auto"/>
          </w:divBdr>
          <w:divsChild>
            <w:div w:id="227305345">
              <w:marLeft w:val="0"/>
              <w:marRight w:val="0"/>
              <w:marTop w:val="0"/>
              <w:marBottom w:val="0"/>
              <w:divBdr>
                <w:top w:val="none" w:sz="0" w:space="0" w:color="auto"/>
                <w:left w:val="none" w:sz="0" w:space="0" w:color="auto"/>
                <w:bottom w:val="none" w:sz="0" w:space="0" w:color="auto"/>
                <w:right w:val="none" w:sz="0" w:space="0" w:color="auto"/>
              </w:divBdr>
              <w:divsChild>
                <w:div w:id="1638605280">
                  <w:marLeft w:val="0"/>
                  <w:marRight w:val="0"/>
                  <w:marTop w:val="0"/>
                  <w:marBottom w:val="0"/>
                  <w:divBdr>
                    <w:top w:val="none" w:sz="0" w:space="0" w:color="auto"/>
                    <w:left w:val="none" w:sz="0" w:space="0" w:color="auto"/>
                    <w:bottom w:val="none" w:sz="0" w:space="0" w:color="auto"/>
                    <w:right w:val="none" w:sz="0" w:space="0" w:color="auto"/>
                  </w:divBdr>
                  <w:divsChild>
                    <w:div w:id="159115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8749">
      <w:bodyDiv w:val="1"/>
      <w:marLeft w:val="0"/>
      <w:marRight w:val="0"/>
      <w:marTop w:val="0"/>
      <w:marBottom w:val="0"/>
      <w:divBdr>
        <w:top w:val="none" w:sz="0" w:space="0" w:color="auto"/>
        <w:left w:val="none" w:sz="0" w:space="0" w:color="auto"/>
        <w:bottom w:val="none" w:sz="0" w:space="0" w:color="auto"/>
        <w:right w:val="none" w:sz="0" w:space="0" w:color="auto"/>
      </w:divBdr>
      <w:divsChild>
        <w:div w:id="893002976">
          <w:marLeft w:val="0"/>
          <w:marRight w:val="0"/>
          <w:marTop w:val="0"/>
          <w:marBottom w:val="0"/>
          <w:divBdr>
            <w:top w:val="none" w:sz="0" w:space="0" w:color="auto"/>
            <w:left w:val="none" w:sz="0" w:space="0" w:color="auto"/>
            <w:bottom w:val="none" w:sz="0" w:space="0" w:color="auto"/>
            <w:right w:val="none" w:sz="0" w:space="0" w:color="auto"/>
          </w:divBdr>
        </w:div>
        <w:div w:id="1024482840">
          <w:marLeft w:val="0"/>
          <w:marRight w:val="0"/>
          <w:marTop w:val="0"/>
          <w:marBottom w:val="720"/>
          <w:divBdr>
            <w:top w:val="none" w:sz="0" w:space="0" w:color="auto"/>
            <w:left w:val="none" w:sz="0" w:space="0" w:color="auto"/>
            <w:bottom w:val="none" w:sz="0" w:space="0" w:color="auto"/>
            <w:right w:val="none" w:sz="0" w:space="0" w:color="auto"/>
          </w:divBdr>
        </w:div>
        <w:div w:id="1099568601">
          <w:marLeft w:val="0"/>
          <w:marRight w:val="0"/>
          <w:marTop w:val="0"/>
          <w:marBottom w:val="0"/>
          <w:divBdr>
            <w:top w:val="none" w:sz="0" w:space="0" w:color="auto"/>
            <w:left w:val="none" w:sz="0" w:space="0" w:color="auto"/>
            <w:bottom w:val="none" w:sz="0" w:space="0" w:color="auto"/>
            <w:right w:val="none" w:sz="0" w:space="0" w:color="auto"/>
          </w:divBdr>
          <w:divsChild>
            <w:div w:id="1406293514">
              <w:marLeft w:val="0"/>
              <w:marRight w:val="0"/>
              <w:marTop w:val="0"/>
              <w:marBottom w:val="0"/>
              <w:divBdr>
                <w:top w:val="none" w:sz="0" w:space="0" w:color="auto"/>
                <w:left w:val="none" w:sz="0" w:space="0" w:color="auto"/>
                <w:bottom w:val="none" w:sz="0" w:space="0" w:color="auto"/>
                <w:right w:val="none" w:sz="0" w:space="0" w:color="auto"/>
              </w:divBdr>
            </w:div>
            <w:div w:id="1685740245">
              <w:marLeft w:val="0"/>
              <w:marRight w:val="0"/>
              <w:marTop w:val="0"/>
              <w:marBottom w:val="0"/>
              <w:divBdr>
                <w:top w:val="none" w:sz="0" w:space="0" w:color="auto"/>
                <w:left w:val="none" w:sz="0" w:space="0" w:color="auto"/>
                <w:bottom w:val="none" w:sz="0" w:space="0" w:color="auto"/>
                <w:right w:val="none" w:sz="0" w:space="0" w:color="auto"/>
              </w:divBdr>
            </w:div>
          </w:divsChild>
        </w:div>
        <w:div w:id="1586457147">
          <w:marLeft w:val="0"/>
          <w:marRight w:val="0"/>
          <w:marTop w:val="0"/>
          <w:marBottom w:val="0"/>
          <w:divBdr>
            <w:top w:val="none" w:sz="0" w:space="0" w:color="auto"/>
            <w:left w:val="none" w:sz="0" w:space="0" w:color="auto"/>
            <w:bottom w:val="none" w:sz="0" w:space="0" w:color="auto"/>
            <w:right w:val="none" w:sz="0" w:space="0" w:color="auto"/>
          </w:divBdr>
          <w:divsChild>
            <w:div w:id="273484513">
              <w:marLeft w:val="0"/>
              <w:marRight w:val="0"/>
              <w:marTop w:val="0"/>
              <w:marBottom w:val="0"/>
              <w:divBdr>
                <w:top w:val="none" w:sz="0" w:space="0" w:color="auto"/>
                <w:left w:val="none" w:sz="0" w:space="0" w:color="auto"/>
                <w:bottom w:val="none" w:sz="0" w:space="0" w:color="auto"/>
                <w:right w:val="none" w:sz="0" w:space="0" w:color="auto"/>
              </w:divBdr>
              <w:divsChild>
                <w:div w:id="572009375">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6723903">
      <w:bodyDiv w:val="1"/>
      <w:marLeft w:val="0"/>
      <w:marRight w:val="0"/>
      <w:marTop w:val="0"/>
      <w:marBottom w:val="0"/>
      <w:divBdr>
        <w:top w:val="none" w:sz="0" w:space="0" w:color="auto"/>
        <w:left w:val="none" w:sz="0" w:space="0" w:color="auto"/>
        <w:bottom w:val="none" w:sz="0" w:space="0" w:color="auto"/>
        <w:right w:val="none" w:sz="0" w:space="0" w:color="auto"/>
      </w:divBdr>
    </w:div>
    <w:div w:id="256594563">
      <w:bodyDiv w:val="1"/>
      <w:marLeft w:val="0"/>
      <w:marRight w:val="0"/>
      <w:marTop w:val="0"/>
      <w:marBottom w:val="0"/>
      <w:divBdr>
        <w:top w:val="none" w:sz="0" w:space="0" w:color="auto"/>
        <w:left w:val="none" w:sz="0" w:space="0" w:color="auto"/>
        <w:bottom w:val="none" w:sz="0" w:space="0" w:color="auto"/>
        <w:right w:val="none" w:sz="0" w:space="0" w:color="auto"/>
      </w:divBdr>
      <w:divsChild>
        <w:div w:id="1540316794">
          <w:marLeft w:val="0"/>
          <w:marRight w:val="0"/>
          <w:marTop w:val="0"/>
          <w:marBottom w:val="0"/>
          <w:divBdr>
            <w:top w:val="none" w:sz="0" w:space="0" w:color="auto"/>
            <w:left w:val="none" w:sz="0" w:space="0" w:color="auto"/>
            <w:bottom w:val="none" w:sz="0" w:space="0" w:color="auto"/>
            <w:right w:val="none" w:sz="0" w:space="0" w:color="auto"/>
          </w:divBdr>
          <w:divsChild>
            <w:div w:id="217664944">
              <w:marLeft w:val="0"/>
              <w:marRight w:val="0"/>
              <w:marTop w:val="0"/>
              <w:marBottom w:val="0"/>
              <w:divBdr>
                <w:top w:val="none" w:sz="0" w:space="0" w:color="auto"/>
                <w:left w:val="none" w:sz="0" w:space="0" w:color="auto"/>
                <w:bottom w:val="none" w:sz="0" w:space="0" w:color="auto"/>
                <w:right w:val="none" w:sz="0" w:space="0" w:color="auto"/>
              </w:divBdr>
              <w:divsChild>
                <w:div w:id="892540610">
                  <w:marLeft w:val="0"/>
                  <w:marRight w:val="0"/>
                  <w:marTop w:val="0"/>
                  <w:marBottom w:val="0"/>
                  <w:divBdr>
                    <w:top w:val="none" w:sz="0" w:space="0" w:color="auto"/>
                    <w:left w:val="none" w:sz="0" w:space="0" w:color="auto"/>
                    <w:bottom w:val="none" w:sz="0" w:space="0" w:color="auto"/>
                    <w:right w:val="none" w:sz="0" w:space="0" w:color="auto"/>
                  </w:divBdr>
                  <w:divsChild>
                    <w:div w:id="1912302610">
                      <w:marLeft w:val="0"/>
                      <w:marRight w:val="0"/>
                      <w:marTop w:val="0"/>
                      <w:marBottom w:val="0"/>
                      <w:divBdr>
                        <w:top w:val="none" w:sz="0" w:space="0" w:color="auto"/>
                        <w:left w:val="none" w:sz="0" w:space="0" w:color="auto"/>
                        <w:bottom w:val="none" w:sz="0" w:space="0" w:color="auto"/>
                        <w:right w:val="none" w:sz="0" w:space="0" w:color="auto"/>
                      </w:divBdr>
                      <w:divsChild>
                        <w:div w:id="474875747">
                          <w:marLeft w:val="0"/>
                          <w:marRight w:val="0"/>
                          <w:marTop w:val="0"/>
                          <w:marBottom w:val="180"/>
                          <w:divBdr>
                            <w:top w:val="none" w:sz="0" w:space="0" w:color="auto"/>
                            <w:left w:val="none" w:sz="0" w:space="0" w:color="auto"/>
                            <w:bottom w:val="none" w:sz="0" w:space="0" w:color="auto"/>
                            <w:right w:val="none" w:sz="0" w:space="0" w:color="auto"/>
                          </w:divBdr>
                        </w:div>
                      </w:divsChild>
                    </w:div>
                    <w:div w:id="2082604928">
                      <w:marLeft w:val="0"/>
                      <w:marRight w:val="0"/>
                      <w:marTop w:val="0"/>
                      <w:marBottom w:val="0"/>
                      <w:divBdr>
                        <w:top w:val="none" w:sz="0" w:space="0" w:color="auto"/>
                        <w:left w:val="none" w:sz="0" w:space="0" w:color="auto"/>
                        <w:bottom w:val="none" w:sz="0" w:space="0" w:color="auto"/>
                        <w:right w:val="none" w:sz="0" w:space="0" w:color="auto"/>
                      </w:divBdr>
                      <w:divsChild>
                        <w:div w:id="590698662">
                          <w:marLeft w:val="0"/>
                          <w:marRight w:val="0"/>
                          <w:marTop w:val="0"/>
                          <w:marBottom w:val="0"/>
                          <w:divBdr>
                            <w:top w:val="none" w:sz="0" w:space="0" w:color="auto"/>
                            <w:left w:val="none" w:sz="0" w:space="0" w:color="auto"/>
                            <w:bottom w:val="none" w:sz="0" w:space="0" w:color="auto"/>
                            <w:right w:val="none" w:sz="0" w:space="0" w:color="auto"/>
                          </w:divBdr>
                          <w:divsChild>
                            <w:div w:id="609747720">
                              <w:marLeft w:val="0"/>
                              <w:marRight w:val="0"/>
                              <w:marTop w:val="0"/>
                              <w:marBottom w:val="0"/>
                              <w:divBdr>
                                <w:top w:val="none" w:sz="0" w:space="0" w:color="auto"/>
                                <w:left w:val="none" w:sz="0" w:space="0" w:color="auto"/>
                                <w:bottom w:val="none" w:sz="0" w:space="0" w:color="auto"/>
                                <w:right w:val="none" w:sz="0" w:space="0" w:color="auto"/>
                              </w:divBdr>
                            </w:div>
                            <w:div w:id="1147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7712">
              <w:marLeft w:val="0"/>
              <w:marRight w:val="0"/>
              <w:marTop w:val="0"/>
              <w:marBottom w:val="0"/>
              <w:divBdr>
                <w:top w:val="none" w:sz="0" w:space="0" w:color="auto"/>
                <w:left w:val="none" w:sz="0" w:space="0" w:color="auto"/>
                <w:bottom w:val="none" w:sz="0" w:space="0" w:color="auto"/>
                <w:right w:val="none" w:sz="0" w:space="0" w:color="auto"/>
              </w:divBdr>
              <w:divsChild>
                <w:div w:id="1154491474">
                  <w:marLeft w:val="0"/>
                  <w:marRight w:val="0"/>
                  <w:marTop w:val="0"/>
                  <w:marBottom w:val="0"/>
                  <w:divBdr>
                    <w:top w:val="none" w:sz="0" w:space="0" w:color="auto"/>
                    <w:left w:val="none" w:sz="0" w:space="0" w:color="auto"/>
                    <w:bottom w:val="none" w:sz="0" w:space="0" w:color="auto"/>
                    <w:right w:val="none" w:sz="0" w:space="0" w:color="auto"/>
                  </w:divBdr>
                  <w:divsChild>
                    <w:div w:id="1912809038">
                      <w:marLeft w:val="0"/>
                      <w:marRight w:val="0"/>
                      <w:marTop w:val="0"/>
                      <w:marBottom w:val="0"/>
                      <w:divBdr>
                        <w:top w:val="none" w:sz="0" w:space="0" w:color="auto"/>
                        <w:left w:val="none" w:sz="0" w:space="0" w:color="auto"/>
                        <w:bottom w:val="none" w:sz="0" w:space="0" w:color="auto"/>
                        <w:right w:val="none" w:sz="0" w:space="0" w:color="auto"/>
                      </w:divBdr>
                      <w:divsChild>
                        <w:div w:id="165437636">
                          <w:marLeft w:val="0"/>
                          <w:marRight w:val="0"/>
                          <w:marTop w:val="0"/>
                          <w:marBottom w:val="180"/>
                          <w:divBdr>
                            <w:top w:val="none" w:sz="0" w:space="0" w:color="auto"/>
                            <w:left w:val="none" w:sz="0" w:space="0" w:color="auto"/>
                            <w:bottom w:val="none" w:sz="0" w:space="0" w:color="auto"/>
                            <w:right w:val="none" w:sz="0" w:space="0" w:color="auto"/>
                          </w:divBdr>
                        </w:div>
                      </w:divsChild>
                    </w:div>
                    <w:div w:id="543249172">
                      <w:marLeft w:val="0"/>
                      <w:marRight w:val="0"/>
                      <w:marTop w:val="0"/>
                      <w:marBottom w:val="0"/>
                      <w:divBdr>
                        <w:top w:val="none" w:sz="0" w:space="0" w:color="auto"/>
                        <w:left w:val="none" w:sz="0" w:space="0" w:color="auto"/>
                        <w:bottom w:val="none" w:sz="0" w:space="0" w:color="auto"/>
                        <w:right w:val="none" w:sz="0" w:space="0" w:color="auto"/>
                      </w:divBdr>
                      <w:divsChild>
                        <w:div w:id="735515750">
                          <w:marLeft w:val="0"/>
                          <w:marRight w:val="0"/>
                          <w:marTop w:val="0"/>
                          <w:marBottom w:val="0"/>
                          <w:divBdr>
                            <w:top w:val="none" w:sz="0" w:space="0" w:color="auto"/>
                            <w:left w:val="none" w:sz="0" w:space="0" w:color="auto"/>
                            <w:bottom w:val="none" w:sz="0" w:space="0" w:color="auto"/>
                            <w:right w:val="none" w:sz="0" w:space="0" w:color="auto"/>
                          </w:divBdr>
                          <w:divsChild>
                            <w:div w:id="446774203">
                              <w:marLeft w:val="0"/>
                              <w:marRight w:val="0"/>
                              <w:marTop w:val="0"/>
                              <w:marBottom w:val="0"/>
                              <w:divBdr>
                                <w:top w:val="none" w:sz="0" w:space="0" w:color="auto"/>
                                <w:left w:val="none" w:sz="0" w:space="0" w:color="auto"/>
                                <w:bottom w:val="none" w:sz="0" w:space="0" w:color="auto"/>
                                <w:right w:val="none" w:sz="0" w:space="0" w:color="auto"/>
                              </w:divBdr>
                            </w:div>
                            <w:div w:id="158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062955">
              <w:marLeft w:val="0"/>
              <w:marRight w:val="0"/>
              <w:marTop w:val="0"/>
              <w:marBottom w:val="0"/>
              <w:divBdr>
                <w:top w:val="none" w:sz="0" w:space="0" w:color="auto"/>
                <w:left w:val="none" w:sz="0" w:space="0" w:color="auto"/>
                <w:bottom w:val="none" w:sz="0" w:space="0" w:color="auto"/>
                <w:right w:val="none" w:sz="0" w:space="0" w:color="auto"/>
              </w:divBdr>
              <w:divsChild>
                <w:div w:id="1044332558">
                  <w:marLeft w:val="0"/>
                  <w:marRight w:val="0"/>
                  <w:marTop w:val="0"/>
                  <w:marBottom w:val="0"/>
                  <w:divBdr>
                    <w:top w:val="none" w:sz="0" w:space="0" w:color="auto"/>
                    <w:left w:val="none" w:sz="0" w:space="0" w:color="auto"/>
                    <w:bottom w:val="none" w:sz="0" w:space="0" w:color="auto"/>
                    <w:right w:val="none" w:sz="0" w:space="0" w:color="auto"/>
                  </w:divBdr>
                  <w:divsChild>
                    <w:div w:id="1928035327">
                      <w:marLeft w:val="0"/>
                      <w:marRight w:val="0"/>
                      <w:marTop w:val="0"/>
                      <w:marBottom w:val="0"/>
                      <w:divBdr>
                        <w:top w:val="none" w:sz="0" w:space="0" w:color="auto"/>
                        <w:left w:val="none" w:sz="0" w:space="0" w:color="auto"/>
                        <w:bottom w:val="none" w:sz="0" w:space="0" w:color="auto"/>
                        <w:right w:val="none" w:sz="0" w:space="0" w:color="auto"/>
                      </w:divBdr>
                      <w:divsChild>
                        <w:div w:id="1724787287">
                          <w:marLeft w:val="0"/>
                          <w:marRight w:val="0"/>
                          <w:marTop w:val="0"/>
                          <w:marBottom w:val="180"/>
                          <w:divBdr>
                            <w:top w:val="none" w:sz="0" w:space="0" w:color="auto"/>
                            <w:left w:val="none" w:sz="0" w:space="0" w:color="auto"/>
                            <w:bottom w:val="none" w:sz="0" w:space="0" w:color="auto"/>
                            <w:right w:val="none" w:sz="0" w:space="0" w:color="auto"/>
                          </w:divBdr>
                        </w:div>
                      </w:divsChild>
                    </w:div>
                    <w:div w:id="1884979160">
                      <w:marLeft w:val="0"/>
                      <w:marRight w:val="0"/>
                      <w:marTop w:val="0"/>
                      <w:marBottom w:val="0"/>
                      <w:divBdr>
                        <w:top w:val="none" w:sz="0" w:space="0" w:color="auto"/>
                        <w:left w:val="none" w:sz="0" w:space="0" w:color="auto"/>
                        <w:bottom w:val="none" w:sz="0" w:space="0" w:color="auto"/>
                        <w:right w:val="none" w:sz="0" w:space="0" w:color="auto"/>
                      </w:divBdr>
                      <w:divsChild>
                        <w:div w:id="2115393702">
                          <w:marLeft w:val="0"/>
                          <w:marRight w:val="0"/>
                          <w:marTop w:val="0"/>
                          <w:marBottom w:val="0"/>
                          <w:divBdr>
                            <w:top w:val="none" w:sz="0" w:space="0" w:color="auto"/>
                            <w:left w:val="none" w:sz="0" w:space="0" w:color="auto"/>
                            <w:bottom w:val="none" w:sz="0" w:space="0" w:color="auto"/>
                            <w:right w:val="none" w:sz="0" w:space="0" w:color="auto"/>
                          </w:divBdr>
                          <w:divsChild>
                            <w:div w:id="1507866836">
                              <w:marLeft w:val="0"/>
                              <w:marRight w:val="0"/>
                              <w:marTop w:val="0"/>
                              <w:marBottom w:val="0"/>
                              <w:divBdr>
                                <w:top w:val="none" w:sz="0" w:space="0" w:color="auto"/>
                                <w:left w:val="none" w:sz="0" w:space="0" w:color="auto"/>
                                <w:bottom w:val="none" w:sz="0" w:space="0" w:color="auto"/>
                                <w:right w:val="none" w:sz="0" w:space="0" w:color="auto"/>
                              </w:divBdr>
                            </w:div>
                            <w:div w:id="9036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97590">
              <w:marLeft w:val="0"/>
              <w:marRight w:val="0"/>
              <w:marTop w:val="0"/>
              <w:marBottom w:val="0"/>
              <w:divBdr>
                <w:top w:val="none" w:sz="0" w:space="0" w:color="auto"/>
                <w:left w:val="none" w:sz="0" w:space="0" w:color="auto"/>
                <w:bottom w:val="none" w:sz="0" w:space="0" w:color="auto"/>
                <w:right w:val="none" w:sz="0" w:space="0" w:color="auto"/>
              </w:divBdr>
              <w:divsChild>
                <w:div w:id="2069066083">
                  <w:marLeft w:val="0"/>
                  <w:marRight w:val="0"/>
                  <w:marTop w:val="0"/>
                  <w:marBottom w:val="0"/>
                  <w:divBdr>
                    <w:top w:val="none" w:sz="0" w:space="0" w:color="auto"/>
                    <w:left w:val="none" w:sz="0" w:space="0" w:color="auto"/>
                    <w:bottom w:val="none" w:sz="0" w:space="0" w:color="auto"/>
                    <w:right w:val="none" w:sz="0" w:space="0" w:color="auto"/>
                  </w:divBdr>
                  <w:divsChild>
                    <w:div w:id="859659312">
                      <w:marLeft w:val="0"/>
                      <w:marRight w:val="0"/>
                      <w:marTop w:val="0"/>
                      <w:marBottom w:val="0"/>
                      <w:divBdr>
                        <w:top w:val="none" w:sz="0" w:space="0" w:color="auto"/>
                        <w:left w:val="none" w:sz="0" w:space="0" w:color="auto"/>
                        <w:bottom w:val="none" w:sz="0" w:space="0" w:color="auto"/>
                        <w:right w:val="none" w:sz="0" w:space="0" w:color="auto"/>
                      </w:divBdr>
                      <w:divsChild>
                        <w:div w:id="1572348138">
                          <w:marLeft w:val="0"/>
                          <w:marRight w:val="0"/>
                          <w:marTop w:val="0"/>
                          <w:marBottom w:val="180"/>
                          <w:divBdr>
                            <w:top w:val="none" w:sz="0" w:space="0" w:color="auto"/>
                            <w:left w:val="none" w:sz="0" w:space="0" w:color="auto"/>
                            <w:bottom w:val="none" w:sz="0" w:space="0" w:color="auto"/>
                            <w:right w:val="none" w:sz="0" w:space="0" w:color="auto"/>
                          </w:divBdr>
                        </w:div>
                      </w:divsChild>
                    </w:div>
                    <w:div w:id="1660186435">
                      <w:marLeft w:val="0"/>
                      <w:marRight w:val="0"/>
                      <w:marTop w:val="0"/>
                      <w:marBottom w:val="0"/>
                      <w:divBdr>
                        <w:top w:val="none" w:sz="0" w:space="0" w:color="auto"/>
                        <w:left w:val="none" w:sz="0" w:space="0" w:color="auto"/>
                        <w:bottom w:val="none" w:sz="0" w:space="0" w:color="auto"/>
                        <w:right w:val="none" w:sz="0" w:space="0" w:color="auto"/>
                      </w:divBdr>
                      <w:divsChild>
                        <w:div w:id="2099936861">
                          <w:marLeft w:val="0"/>
                          <w:marRight w:val="0"/>
                          <w:marTop w:val="0"/>
                          <w:marBottom w:val="0"/>
                          <w:divBdr>
                            <w:top w:val="none" w:sz="0" w:space="0" w:color="auto"/>
                            <w:left w:val="none" w:sz="0" w:space="0" w:color="auto"/>
                            <w:bottom w:val="none" w:sz="0" w:space="0" w:color="auto"/>
                            <w:right w:val="none" w:sz="0" w:space="0" w:color="auto"/>
                          </w:divBdr>
                          <w:divsChild>
                            <w:div w:id="1010988527">
                              <w:marLeft w:val="0"/>
                              <w:marRight w:val="0"/>
                              <w:marTop w:val="0"/>
                              <w:marBottom w:val="0"/>
                              <w:divBdr>
                                <w:top w:val="none" w:sz="0" w:space="0" w:color="auto"/>
                                <w:left w:val="none" w:sz="0" w:space="0" w:color="auto"/>
                                <w:bottom w:val="none" w:sz="0" w:space="0" w:color="auto"/>
                                <w:right w:val="none" w:sz="0" w:space="0" w:color="auto"/>
                              </w:divBdr>
                            </w:div>
                            <w:div w:id="20498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79499">
              <w:marLeft w:val="0"/>
              <w:marRight w:val="0"/>
              <w:marTop w:val="0"/>
              <w:marBottom w:val="0"/>
              <w:divBdr>
                <w:top w:val="none" w:sz="0" w:space="0" w:color="auto"/>
                <w:left w:val="none" w:sz="0" w:space="0" w:color="auto"/>
                <w:bottom w:val="none" w:sz="0" w:space="0" w:color="auto"/>
                <w:right w:val="none" w:sz="0" w:space="0" w:color="auto"/>
              </w:divBdr>
              <w:divsChild>
                <w:div w:id="2000889033">
                  <w:marLeft w:val="0"/>
                  <w:marRight w:val="0"/>
                  <w:marTop w:val="0"/>
                  <w:marBottom w:val="0"/>
                  <w:divBdr>
                    <w:top w:val="none" w:sz="0" w:space="0" w:color="auto"/>
                    <w:left w:val="none" w:sz="0" w:space="0" w:color="auto"/>
                    <w:bottom w:val="none" w:sz="0" w:space="0" w:color="auto"/>
                    <w:right w:val="none" w:sz="0" w:space="0" w:color="auto"/>
                  </w:divBdr>
                  <w:divsChild>
                    <w:div w:id="1211963706">
                      <w:marLeft w:val="0"/>
                      <w:marRight w:val="0"/>
                      <w:marTop w:val="0"/>
                      <w:marBottom w:val="0"/>
                      <w:divBdr>
                        <w:top w:val="none" w:sz="0" w:space="0" w:color="auto"/>
                        <w:left w:val="none" w:sz="0" w:space="0" w:color="auto"/>
                        <w:bottom w:val="none" w:sz="0" w:space="0" w:color="auto"/>
                        <w:right w:val="none" w:sz="0" w:space="0" w:color="auto"/>
                      </w:divBdr>
                      <w:divsChild>
                        <w:div w:id="244651919">
                          <w:marLeft w:val="0"/>
                          <w:marRight w:val="0"/>
                          <w:marTop w:val="0"/>
                          <w:marBottom w:val="180"/>
                          <w:divBdr>
                            <w:top w:val="none" w:sz="0" w:space="0" w:color="auto"/>
                            <w:left w:val="none" w:sz="0" w:space="0" w:color="auto"/>
                            <w:bottom w:val="none" w:sz="0" w:space="0" w:color="auto"/>
                            <w:right w:val="none" w:sz="0" w:space="0" w:color="auto"/>
                          </w:divBdr>
                        </w:div>
                      </w:divsChild>
                    </w:div>
                    <w:div w:id="497187148">
                      <w:marLeft w:val="0"/>
                      <w:marRight w:val="0"/>
                      <w:marTop w:val="0"/>
                      <w:marBottom w:val="0"/>
                      <w:divBdr>
                        <w:top w:val="none" w:sz="0" w:space="0" w:color="auto"/>
                        <w:left w:val="none" w:sz="0" w:space="0" w:color="auto"/>
                        <w:bottom w:val="none" w:sz="0" w:space="0" w:color="auto"/>
                        <w:right w:val="none" w:sz="0" w:space="0" w:color="auto"/>
                      </w:divBdr>
                      <w:divsChild>
                        <w:div w:id="1940789857">
                          <w:marLeft w:val="0"/>
                          <w:marRight w:val="0"/>
                          <w:marTop w:val="0"/>
                          <w:marBottom w:val="0"/>
                          <w:divBdr>
                            <w:top w:val="none" w:sz="0" w:space="0" w:color="auto"/>
                            <w:left w:val="none" w:sz="0" w:space="0" w:color="auto"/>
                            <w:bottom w:val="none" w:sz="0" w:space="0" w:color="auto"/>
                            <w:right w:val="none" w:sz="0" w:space="0" w:color="auto"/>
                          </w:divBdr>
                          <w:divsChild>
                            <w:div w:id="15562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879017">
      <w:bodyDiv w:val="1"/>
      <w:marLeft w:val="0"/>
      <w:marRight w:val="0"/>
      <w:marTop w:val="0"/>
      <w:marBottom w:val="0"/>
      <w:divBdr>
        <w:top w:val="none" w:sz="0" w:space="0" w:color="auto"/>
        <w:left w:val="none" w:sz="0" w:space="0" w:color="auto"/>
        <w:bottom w:val="none" w:sz="0" w:space="0" w:color="auto"/>
        <w:right w:val="none" w:sz="0" w:space="0" w:color="auto"/>
      </w:divBdr>
      <w:divsChild>
        <w:div w:id="1334607765">
          <w:marLeft w:val="0"/>
          <w:marRight w:val="0"/>
          <w:marTop w:val="0"/>
          <w:marBottom w:val="720"/>
          <w:divBdr>
            <w:top w:val="none" w:sz="0" w:space="0" w:color="auto"/>
            <w:left w:val="none" w:sz="0" w:space="0" w:color="auto"/>
            <w:bottom w:val="none" w:sz="0" w:space="0" w:color="auto"/>
            <w:right w:val="none" w:sz="0" w:space="0" w:color="auto"/>
          </w:divBdr>
        </w:div>
        <w:div w:id="755441780">
          <w:marLeft w:val="0"/>
          <w:marRight w:val="0"/>
          <w:marTop w:val="0"/>
          <w:marBottom w:val="0"/>
          <w:divBdr>
            <w:top w:val="none" w:sz="0" w:space="0" w:color="auto"/>
            <w:left w:val="none" w:sz="0" w:space="0" w:color="auto"/>
            <w:bottom w:val="none" w:sz="0" w:space="0" w:color="auto"/>
            <w:right w:val="none" w:sz="0" w:space="0" w:color="auto"/>
          </w:divBdr>
          <w:divsChild>
            <w:div w:id="505708085">
              <w:marLeft w:val="0"/>
              <w:marRight w:val="0"/>
              <w:marTop w:val="0"/>
              <w:marBottom w:val="0"/>
              <w:divBdr>
                <w:top w:val="none" w:sz="0" w:space="0" w:color="auto"/>
                <w:left w:val="none" w:sz="0" w:space="0" w:color="auto"/>
                <w:bottom w:val="none" w:sz="0" w:space="0" w:color="auto"/>
                <w:right w:val="none" w:sz="0" w:space="0" w:color="auto"/>
              </w:divBdr>
              <w:divsChild>
                <w:div w:id="575406968">
                  <w:marLeft w:val="0"/>
                  <w:marRight w:val="0"/>
                  <w:marTop w:val="0"/>
                  <w:marBottom w:val="0"/>
                  <w:divBdr>
                    <w:top w:val="none" w:sz="0" w:space="0" w:color="auto"/>
                    <w:left w:val="none" w:sz="0" w:space="0" w:color="auto"/>
                    <w:bottom w:val="none" w:sz="0" w:space="0" w:color="auto"/>
                    <w:right w:val="none" w:sz="0" w:space="0" w:color="auto"/>
                  </w:divBdr>
                  <w:divsChild>
                    <w:div w:id="727536396">
                      <w:marLeft w:val="0"/>
                      <w:marRight w:val="0"/>
                      <w:marTop w:val="0"/>
                      <w:marBottom w:val="0"/>
                      <w:divBdr>
                        <w:top w:val="none" w:sz="0" w:space="0" w:color="auto"/>
                        <w:left w:val="none" w:sz="0" w:space="0" w:color="auto"/>
                        <w:bottom w:val="none" w:sz="0" w:space="0" w:color="auto"/>
                        <w:right w:val="none" w:sz="0" w:space="0" w:color="auto"/>
                      </w:divBdr>
                    </w:div>
                    <w:div w:id="1210462362">
                      <w:marLeft w:val="-1056"/>
                      <w:marRight w:val="0"/>
                      <w:marTop w:val="0"/>
                      <w:marBottom w:val="0"/>
                      <w:divBdr>
                        <w:top w:val="none" w:sz="0" w:space="0" w:color="auto"/>
                        <w:left w:val="none" w:sz="0" w:space="0" w:color="auto"/>
                        <w:bottom w:val="none" w:sz="0" w:space="0" w:color="auto"/>
                        <w:right w:val="none" w:sz="0" w:space="0" w:color="auto"/>
                      </w:divBdr>
                      <w:divsChild>
                        <w:div w:id="2528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13065">
              <w:marLeft w:val="0"/>
              <w:marRight w:val="0"/>
              <w:marTop w:val="0"/>
              <w:marBottom w:val="0"/>
              <w:divBdr>
                <w:top w:val="none" w:sz="0" w:space="0" w:color="auto"/>
                <w:left w:val="none" w:sz="0" w:space="0" w:color="auto"/>
                <w:bottom w:val="none" w:sz="0" w:space="0" w:color="auto"/>
                <w:right w:val="none" w:sz="0" w:space="0" w:color="auto"/>
              </w:divBdr>
              <w:divsChild>
                <w:div w:id="1498963690">
                  <w:marLeft w:val="0"/>
                  <w:marRight w:val="0"/>
                  <w:marTop w:val="0"/>
                  <w:marBottom w:val="0"/>
                  <w:divBdr>
                    <w:top w:val="none" w:sz="0" w:space="0" w:color="auto"/>
                    <w:left w:val="none" w:sz="0" w:space="0" w:color="auto"/>
                    <w:bottom w:val="none" w:sz="0" w:space="0" w:color="auto"/>
                    <w:right w:val="none" w:sz="0" w:space="0" w:color="auto"/>
                  </w:divBdr>
                  <w:divsChild>
                    <w:div w:id="1464427541">
                      <w:marLeft w:val="0"/>
                      <w:marRight w:val="0"/>
                      <w:marTop w:val="0"/>
                      <w:marBottom w:val="0"/>
                      <w:divBdr>
                        <w:top w:val="none" w:sz="0" w:space="0" w:color="auto"/>
                        <w:left w:val="none" w:sz="0" w:space="0" w:color="auto"/>
                        <w:bottom w:val="none" w:sz="0" w:space="0" w:color="auto"/>
                        <w:right w:val="none" w:sz="0" w:space="0" w:color="auto"/>
                      </w:divBdr>
                    </w:div>
                    <w:div w:id="834538816">
                      <w:marLeft w:val="-1056"/>
                      <w:marRight w:val="0"/>
                      <w:marTop w:val="0"/>
                      <w:marBottom w:val="0"/>
                      <w:divBdr>
                        <w:top w:val="none" w:sz="0" w:space="0" w:color="auto"/>
                        <w:left w:val="none" w:sz="0" w:space="0" w:color="auto"/>
                        <w:bottom w:val="none" w:sz="0" w:space="0" w:color="auto"/>
                        <w:right w:val="none" w:sz="0" w:space="0" w:color="auto"/>
                      </w:divBdr>
                      <w:divsChild>
                        <w:div w:id="3961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22205">
              <w:marLeft w:val="0"/>
              <w:marRight w:val="0"/>
              <w:marTop w:val="0"/>
              <w:marBottom w:val="0"/>
              <w:divBdr>
                <w:top w:val="none" w:sz="0" w:space="0" w:color="auto"/>
                <w:left w:val="none" w:sz="0" w:space="0" w:color="auto"/>
                <w:bottom w:val="none" w:sz="0" w:space="0" w:color="auto"/>
                <w:right w:val="none" w:sz="0" w:space="0" w:color="auto"/>
              </w:divBdr>
              <w:divsChild>
                <w:div w:id="1383023745">
                  <w:marLeft w:val="0"/>
                  <w:marRight w:val="0"/>
                  <w:marTop w:val="0"/>
                  <w:marBottom w:val="0"/>
                  <w:divBdr>
                    <w:top w:val="none" w:sz="0" w:space="0" w:color="auto"/>
                    <w:left w:val="none" w:sz="0" w:space="0" w:color="auto"/>
                    <w:bottom w:val="none" w:sz="0" w:space="0" w:color="auto"/>
                    <w:right w:val="none" w:sz="0" w:space="0" w:color="auto"/>
                  </w:divBdr>
                  <w:divsChild>
                    <w:div w:id="252082472">
                      <w:marLeft w:val="0"/>
                      <w:marRight w:val="0"/>
                      <w:marTop w:val="0"/>
                      <w:marBottom w:val="0"/>
                      <w:divBdr>
                        <w:top w:val="none" w:sz="0" w:space="0" w:color="auto"/>
                        <w:left w:val="none" w:sz="0" w:space="0" w:color="auto"/>
                        <w:bottom w:val="none" w:sz="0" w:space="0" w:color="auto"/>
                        <w:right w:val="none" w:sz="0" w:space="0" w:color="auto"/>
                      </w:divBdr>
                    </w:div>
                    <w:div w:id="385951872">
                      <w:marLeft w:val="-1056"/>
                      <w:marRight w:val="0"/>
                      <w:marTop w:val="0"/>
                      <w:marBottom w:val="0"/>
                      <w:divBdr>
                        <w:top w:val="none" w:sz="0" w:space="0" w:color="auto"/>
                        <w:left w:val="none" w:sz="0" w:space="0" w:color="auto"/>
                        <w:bottom w:val="none" w:sz="0" w:space="0" w:color="auto"/>
                        <w:right w:val="none" w:sz="0" w:space="0" w:color="auto"/>
                      </w:divBdr>
                      <w:divsChild>
                        <w:div w:id="6936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539605">
      <w:bodyDiv w:val="1"/>
      <w:marLeft w:val="0"/>
      <w:marRight w:val="0"/>
      <w:marTop w:val="0"/>
      <w:marBottom w:val="0"/>
      <w:divBdr>
        <w:top w:val="none" w:sz="0" w:space="0" w:color="auto"/>
        <w:left w:val="none" w:sz="0" w:space="0" w:color="auto"/>
        <w:bottom w:val="none" w:sz="0" w:space="0" w:color="auto"/>
        <w:right w:val="none" w:sz="0" w:space="0" w:color="auto"/>
      </w:divBdr>
      <w:divsChild>
        <w:div w:id="452603631">
          <w:marLeft w:val="0"/>
          <w:marRight w:val="0"/>
          <w:marTop w:val="0"/>
          <w:marBottom w:val="375"/>
          <w:divBdr>
            <w:top w:val="none" w:sz="0" w:space="0" w:color="auto"/>
            <w:left w:val="none" w:sz="0" w:space="0" w:color="auto"/>
            <w:bottom w:val="none" w:sz="0" w:space="0" w:color="auto"/>
            <w:right w:val="none" w:sz="0" w:space="0" w:color="auto"/>
          </w:divBdr>
          <w:divsChild>
            <w:div w:id="1597440508">
              <w:marLeft w:val="0"/>
              <w:marRight w:val="0"/>
              <w:marTop w:val="0"/>
              <w:marBottom w:val="0"/>
              <w:divBdr>
                <w:top w:val="none" w:sz="0" w:space="0" w:color="auto"/>
                <w:left w:val="none" w:sz="0" w:space="0" w:color="auto"/>
                <w:bottom w:val="none" w:sz="0" w:space="0" w:color="auto"/>
                <w:right w:val="none" w:sz="0" w:space="0" w:color="auto"/>
              </w:divBdr>
              <w:divsChild>
                <w:div w:id="23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402">
          <w:marLeft w:val="0"/>
          <w:marRight w:val="0"/>
          <w:marTop w:val="0"/>
          <w:marBottom w:val="0"/>
          <w:divBdr>
            <w:top w:val="none" w:sz="0" w:space="0" w:color="auto"/>
            <w:left w:val="none" w:sz="0" w:space="0" w:color="auto"/>
            <w:bottom w:val="none" w:sz="0" w:space="0" w:color="auto"/>
            <w:right w:val="none" w:sz="0" w:space="0" w:color="auto"/>
          </w:divBdr>
          <w:divsChild>
            <w:div w:id="1233083833">
              <w:marLeft w:val="0"/>
              <w:marRight w:val="0"/>
              <w:marTop w:val="0"/>
              <w:marBottom w:val="0"/>
              <w:divBdr>
                <w:top w:val="none" w:sz="0" w:space="0" w:color="auto"/>
                <w:left w:val="none" w:sz="0" w:space="0" w:color="auto"/>
                <w:bottom w:val="none" w:sz="0" w:space="0" w:color="auto"/>
                <w:right w:val="none" w:sz="0" w:space="0" w:color="auto"/>
              </w:divBdr>
              <w:divsChild>
                <w:div w:id="1439061443">
                  <w:marLeft w:val="0"/>
                  <w:marRight w:val="0"/>
                  <w:marTop w:val="0"/>
                  <w:marBottom w:val="0"/>
                  <w:divBdr>
                    <w:top w:val="none" w:sz="0" w:space="0" w:color="auto"/>
                    <w:left w:val="none" w:sz="0" w:space="0" w:color="auto"/>
                    <w:bottom w:val="none" w:sz="0" w:space="0" w:color="auto"/>
                    <w:right w:val="none" w:sz="0" w:space="0" w:color="auto"/>
                  </w:divBdr>
                  <w:divsChild>
                    <w:div w:id="624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929583">
      <w:bodyDiv w:val="1"/>
      <w:marLeft w:val="0"/>
      <w:marRight w:val="0"/>
      <w:marTop w:val="0"/>
      <w:marBottom w:val="0"/>
      <w:divBdr>
        <w:top w:val="none" w:sz="0" w:space="0" w:color="auto"/>
        <w:left w:val="none" w:sz="0" w:space="0" w:color="auto"/>
        <w:bottom w:val="none" w:sz="0" w:space="0" w:color="auto"/>
        <w:right w:val="none" w:sz="0" w:space="0" w:color="auto"/>
      </w:divBdr>
    </w:div>
    <w:div w:id="515928640">
      <w:bodyDiv w:val="1"/>
      <w:marLeft w:val="0"/>
      <w:marRight w:val="0"/>
      <w:marTop w:val="0"/>
      <w:marBottom w:val="0"/>
      <w:divBdr>
        <w:top w:val="none" w:sz="0" w:space="0" w:color="auto"/>
        <w:left w:val="none" w:sz="0" w:space="0" w:color="auto"/>
        <w:bottom w:val="none" w:sz="0" w:space="0" w:color="auto"/>
        <w:right w:val="none" w:sz="0" w:space="0" w:color="auto"/>
      </w:divBdr>
      <w:divsChild>
        <w:div w:id="462239695">
          <w:marLeft w:val="0"/>
          <w:marRight w:val="0"/>
          <w:marTop w:val="0"/>
          <w:marBottom w:val="0"/>
          <w:divBdr>
            <w:top w:val="none" w:sz="0" w:space="0" w:color="auto"/>
            <w:left w:val="none" w:sz="0" w:space="0" w:color="auto"/>
            <w:bottom w:val="none" w:sz="0" w:space="0" w:color="auto"/>
            <w:right w:val="none" w:sz="0" w:space="0" w:color="auto"/>
          </w:divBdr>
          <w:divsChild>
            <w:div w:id="540631514">
              <w:marLeft w:val="0"/>
              <w:marRight w:val="0"/>
              <w:marTop w:val="0"/>
              <w:marBottom w:val="0"/>
              <w:divBdr>
                <w:top w:val="none" w:sz="0" w:space="0" w:color="auto"/>
                <w:left w:val="none" w:sz="0" w:space="0" w:color="auto"/>
                <w:bottom w:val="none" w:sz="0" w:space="0" w:color="auto"/>
                <w:right w:val="none" w:sz="0" w:space="0" w:color="auto"/>
              </w:divBdr>
              <w:divsChild>
                <w:div w:id="395395594">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516576119">
      <w:bodyDiv w:val="1"/>
      <w:marLeft w:val="0"/>
      <w:marRight w:val="0"/>
      <w:marTop w:val="0"/>
      <w:marBottom w:val="0"/>
      <w:divBdr>
        <w:top w:val="none" w:sz="0" w:space="0" w:color="auto"/>
        <w:left w:val="none" w:sz="0" w:space="0" w:color="auto"/>
        <w:bottom w:val="none" w:sz="0" w:space="0" w:color="auto"/>
        <w:right w:val="none" w:sz="0" w:space="0" w:color="auto"/>
      </w:divBdr>
    </w:div>
    <w:div w:id="636104603">
      <w:bodyDiv w:val="1"/>
      <w:marLeft w:val="0"/>
      <w:marRight w:val="0"/>
      <w:marTop w:val="0"/>
      <w:marBottom w:val="0"/>
      <w:divBdr>
        <w:top w:val="none" w:sz="0" w:space="0" w:color="auto"/>
        <w:left w:val="none" w:sz="0" w:space="0" w:color="auto"/>
        <w:bottom w:val="none" w:sz="0" w:space="0" w:color="auto"/>
        <w:right w:val="none" w:sz="0" w:space="0" w:color="auto"/>
      </w:divBdr>
      <w:divsChild>
        <w:div w:id="1112671294">
          <w:marLeft w:val="0"/>
          <w:marRight w:val="0"/>
          <w:marTop w:val="0"/>
          <w:marBottom w:val="375"/>
          <w:divBdr>
            <w:top w:val="none" w:sz="0" w:space="0" w:color="auto"/>
            <w:left w:val="none" w:sz="0" w:space="0" w:color="auto"/>
            <w:bottom w:val="none" w:sz="0" w:space="0" w:color="auto"/>
            <w:right w:val="none" w:sz="0" w:space="0" w:color="auto"/>
          </w:divBdr>
          <w:divsChild>
            <w:div w:id="911816913">
              <w:marLeft w:val="0"/>
              <w:marRight w:val="0"/>
              <w:marTop w:val="0"/>
              <w:marBottom w:val="0"/>
              <w:divBdr>
                <w:top w:val="none" w:sz="0" w:space="0" w:color="auto"/>
                <w:left w:val="none" w:sz="0" w:space="0" w:color="auto"/>
                <w:bottom w:val="none" w:sz="0" w:space="0" w:color="auto"/>
                <w:right w:val="none" w:sz="0" w:space="0" w:color="auto"/>
              </w:divBdr>
              <w:divsChild>
                <w:div w:id="1869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0209">
          <w:marLeft w:val="0"/>
          <w:marRight w:val="0"/>
          <w:marTop w:val="0"/>
          <w:marBottom w:val="0"/>
          <w:divBdr>
            <w:top w:val="none" w:sz="0" w:space="0" w:color="auto"/>
            <w:left w:val="none" w:sz="0" w:space="0" w:color="auto"/>
            <w:bottom w:val="none" w:sz="0" w:space="0" w:color="auto"/>
            <w:right w:val="none" w:sz="0" w:space="0" w:color="auto"/>
          </w:divBdr>
          <w:divsChild>
            <w:div w:id="978413033">
              <w:marLeft w:val="0"/>
              <w:marRight w:val="0"/>
              <w:marTop w:val="0"/>
              <w:marBottom w:val="0"/>
              <w:divBdr>
                <w:top w:val="none" w:sz="0" w:space="0" w:color="auto"/>
                <w:left w:val="none" w:sz="0" w:space="0" w:color="auto"/>
                <w:bottom w:val="none" w:sz="0" w:space="0" w:color="auto"/>
                <w:right w:val="none" w:sz="0" w:space="0" w:color="auto"/>
              </w:divBdr>
              <w:divsChild>
                <w:div w:id="939483331">
                  <w:marLeft w:val="0"/>
                  <w:marRight w:val="0"/>
                  <w:marTop w:val="0"/>
                  <w:marBottom w:val="0"/>
                  <w:divBdr>
                    <w:top w:val="none" w:sz="0" w:space="0" w:color="auto"/>
                    <w:left w:val="none" w:sz="0" w:space="0" w:color="auto"/>
                    <w:bottom w:val="none" w:sz="0" w:space="0" w:color="auto"/>
                    <w:right w:val="none" w:sz="0" w:space="0" w:color="auto"/>
                  </w:divBdr>
                  <w:divsChild>
                    <w:div w:id="1249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307842">
      <w:bodyDiv w:val="1"/>
      <w:marLeft w:val="0"/>
      <w:marRight w:val="0"/>
      <w:marTop w:val="0"/>
      <w:marBottom w:val="0"/>
      <w:divBdr>
        <w:top w:val="none" w:sz="0" w:space="0" w:color="auto"/>
        <w:left w:val="none" w:sz="0" w:space="0" w:color="auto"/>
        <w:bottom w:val="none" w:sz="0" w:space="0" w:color="auto"/>
        <w:right w:val="none" w:sz="0" w:space="0" w:color="auto"/>
      </w:divBdr>
      <w:divsChild>
        <w:div w:id="431583953">
          <w:marLeft w:val="0"/>
          <w:marRight w:val="0"/>
          <w:marTop w:val="0"/>
          <w:marBottom w:val="720"/>
          <w:divBdr>
            <w:top w:val="none" w:sz="0" w:space="0" w:color="auto"/>
            <w:left w:val="none" w:sz="0" w:space="0" w:color="auto"/>
            <w:bottom w:val="none" w:sz="0" w:space="0" w:color="auto"/>
            <w:right w:val="none" w:sz="0" w:space="0" w:color="auto"/>
          </w:divBdr>
        </w:div>
        <w:div w:id="390544596">
          <w:marLeft w:val="0"/>
          <w:marRight w:val="0"/>
          <w:marTop w:val="0"/>
          <w:marBottom w:val="0"/>
          <w:divBdr>
            <w:top w:val="none" w:sz="0" w:space="0" w:color="auto"/>
            <w:left w:val="none" w:sz="0" w:space="0" w:color="auto"/>
            <w:bottom w:val="none" w:sz="0" w:space="0" w:color="auto"/>
            <w:right w:val="none" w:sz="0" w:space="0" w:color="auto"/>
          </w:divBdr>
          <w:divsChild>
            <w:div w:id="2000383819">
              <w:marLeft w:val="0"/>
              <w:marRight w:val="0"/>
              <w:marTop w:val="0"/>
              <w:marBottom w:val="0"/>
              <w:divBdr>
                <w:top w:val="none" w:sz="0" w:space="0" w:color="auto"/>
                <w:left w:val="none" w:sz="0" w:space="0" w:color="auto"/>
                <w:bottom w:val="none" w:sz="0" w:space="0" w:color="auto"/>
                <w:right w:val="none" w:sz="0" w:space="0" w:color="auto"/>
              </w:divBdr>
            </w:div>
            <w:div w:id="1041248046">
              <w:marLeft w:val="0"/>
              <w:marRight w:val="0"/>
              <w:marTop w:val="0"/>
              <w:marBottom w:val="0"/>
              <w:divBdr>
                <w:top w:val="none" w:sz="0" w:space="0" w:color="auto"/>
                <w:left w:val="none" w:sz="0" w:space="0" w:color="auto"/>
                <w:bottom w:val="none" w:sz="0" w:space="0" w:color="auto"/>
                <w:right w:val="none" w:sz="0" w:space="0" w:color="auto"/>
              </w:divBdr>
            </w:div>
          </w:divsChild>
        </w:div>
        <w:div w:id="1550873370">
          <w:marLeft w:val="0"/>
          <w:marRight w:val="0"/>
          <w:marTop w:val="0"/>
          <w:marBottom w:val="0"/>
          <w:divBdr>
            <w:top w:val="none" w:sz="0" w:space="0" w:color="auto"/>
            <w:left w:val="none" w:sz="0" w:space="0" w:color="auto"/>
            <w:bottom w:val="none" w:sz="0" w:space="0" w:color="auto"/>
            <w:right w:val="none" w:sz="0" w:space="0" w:color="auto"/>
          </w:divBdr>
          <w:divsChild>
            <w:div w:id="58215476">
              <w:marLeft w:val="0"/>
              <w:marRight w:val="0"/>
              <w:marTop w:val="0"/>
              <w:marBottom w:val="0"/>
              <w:divBdr>
                <w:top w:val="none" w:sz="0" w:space="0" w:color="auto"/>
                <w:left w:val="none" w:sz="0" w:space="0" w:color="auto"/>
                <w:bottom w:val="none" w:sz="0" w:space="0" w:color="auto"/>
                <w:right w:val="none" w:sz="0" w:space="0" w:color="auto"/>
              </w:divBdr>
              <w:divsChild>
                <w:div w:id="1266115911">
                  <w:marLeft w:val="0"/>
                  <w:marRight w:val="0"/>
                  <w:marTop w:val="0"/>
                  <w:marBottom w:val="0"/>
                  <w:divBdr>
                    <w:top w:val="none" w:sz="0" w:space="0" w:color="auto"/>
                    <w:left w:val="none" w:sz="0" w:space="0" w:color="auto"/>
                    <w:bottom w:val="none" w:sz="0" w:space="0" w:color="auto"/>
                    <w:right w:val="none" w:sz="0" w:space="0" w:color="auto"/>
                  </w:divBdr>
                  <w:divsChild>
                    <w:div w:id="1176648663">
                      <w:marLeft w:val="0"/>
                      <w:marRight w:val="0"/>
                      <w:marTop w:val="0"/>
                      <w:marBottom w:val="0"/>
                      <w:divBdr>
                        <w:top w:val="none" w:sz="0" w:space="0" w:color="auto"/>
                        <w:left w:val="none" w:sz="0" w:space="0" w:color="auto"/>
                        <w:bottom w:val="none" w:sz="0" w:space="0" w:color="auto"/>
                        <w:right w:val="none" w:sz="0" w:space="0" w:color="auto"/>
                      </w:divBdr>
                      <w:divsChild>
                        <w:div w:id="6834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38967">
              <w:marLeft w:val="0"/>
              <w:marRight w:val="0"/>
              <w:marTop w:val="0"/>
              <w:marBottom w:val="0"/>
              <w:divBdr>
                <w:top w:val="none" w:sz="0" w:space="0" w:color="auto"/>
                <w:left w:val="none" w:sz="0" w:space="0" w:color="auto"/>
                <w:bottom w:val="none" w:sz="0" w:space="0" w:color="auto"/>
                <w:right w:val="none" w:sz="0" w:space="0" w:color="auto"/>
              </w:divBdr>
              <w:divsChild>
                <w:div w:id="1851799865">
                  <w:marLeft w:val="0"/>
                  <w:marRight w:val="0"/>
                  <w:marTop w:val="0"/>
                  <w:marBottom w:val="0"/>
                  <w:divBdr>
                    <w:top w:val="none" w:sz="0" w:space="0" w:color="auto"/>
                    <w:left w:val="none" w:sz="0" w:space="0" w:color="auto"/>
                    <w:bottom w:val="none" w:sz="0" w:space="0" w:color="auto"/>
                    <w:right w:val="none" w:sz="0" w:space="0" w:color="auto"/>
                  </w:divBdr>
                  <w:divsChild>
                    <w:div w:id="73667988">
                      <w:marLeft w:val="0"/>
                      <w:marRight w:val="0"/>
                      <w:marTop w:val="0"/>
                      <w:marBottom w:val="0"/>
                      <w:divBdr>
                        <w:top w:val="none" w:sz="0" w:space="0" w:color="auto"/>
                        <w:left w:val="none" w:sz="0" w:space="0" w:color="auto"/>
                        <w:bottom w:val="none" w:sz="0" w:space="0" w:color="auto"/>
                        <w:right w:val="none" w:sz="0" w:space="0" w:color="auto"/>
                      </w:divBdr>
                      <w:divsChild>
                        <w:div w:id="84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6627">
              <w:marLeft w:val="0"/>
              <w:marRight w:val="0"/>
              <w:marTop w:val="0"/>
              <w:marBottom w:val="0"/>
              <w:divBdr>
                <w:top w:val="none" w:sz="0" w:space="0" w:color="auto"/>
                <w:left w:val="none" w:sz="0" w:space="0" w:color="auto"/>
                <w:bottom w:val="none" w:sz="0" w:space="0" w:color="auto"/>
                <w:right w:val="none" w:sz="0" w:space="0" w:color="auto"/>
              </w:divBdr>
              <w:divsChild>
                <w:div w:id="788091340">
                  <w:marLeft w:val="0"/>
                  <w:marRight w:val="0"/>
                  <w:marTop w:val="0"/>
                  <w:marBottom w:val="0"/>
                  <w:divBdr>
                    <w:top w:val="none" w:sz="0" w:space="0" w:color="auto"/>
                    <w:left w:val="none" w:sz="0" w:space="0" w:color="auto"/>
                    <w:bottom w:val="none" w:sz="0" w:space="0" w:color="auto"/>
                    <w:right w:val="none" w:sz="0" w:space="0" w:color="auto"/>
                  </w:divBdr>
                  <w:divsChild>
                    <w:div w:id="1045763511">
                      <w:marLeft w:val="0"/>
                      <w:marRight w:val="0"/>
                      <w:marTop w:val="0"/>
                      <w:marBottom w:val="0"/>
                      <w:divBdr>
                        <w:top w:val="none" w:sz="0" w:space="0" w:color="auto"/>
                        <w:left w:val="none" w:sz="0" w:space="0" w:color="auto"/>
                        <w:bottom w:val="none" w:sz="0" w:space="0" w:color="auto"/>
                        <w:right w:val="none" w:sz="0" w:space="0" w:color="auto"/>
                      </w:divBdr>
                      <w:divsChild>
                        <w:div w:id="7527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71103">
              <w:marLeft w:val="0"/>
              <w:marRight w:val="0"/>
              <w:marTop w:val="0"/>
              <w:marBottom w:val="0"/>
              <w:divBdr>
                <w:top w:val="none" w:sz="0" w:space="0" w:color="auto"/>
                <w:left w:val="none" w:sz="0" w:space="0" w:color="auto"/>
                <w:bottom w:val="none" w:sz="0" w:space="0" w:color="auto"/>
                <w:right w:val="none" w:sz="0" w:space="0" w:color="auto"/>
              </w:divBdr>
              <w:divsChild>
                <w:div w:id="1432507963">
                  <w:marLeft w:val="0"/>
                  <w:marRight w:val="0"/>
                  <w:marTop w:val="0"/>
                  <w:marBottom w:val="0"/>
                  <w:divBdr>
                    <w:top w:val="none" w:sz="0" w:space="0" w:color="auto"/>
                    <w:left w:val="none" w:sz="0" w:space="0" w:color="auto"/>
                    <w:bottom w:val="none" w:sz="0" w:space="0" w:color="auto"/>
                    <w:right w:val="none" w:sz="0" w:space="0" w:color="auto"/>
                  </w:divBdr>
                  <w:divsChild>
                    <w:div w:id="1777671696">
                      <w:marLeft w:val="0"/>
                      <w:marRight w:val="0"/>
                      <w:marTop w:val="0"/>
                      <w:marBottom w:val="0"/>
                      <w:divBdr>
                        <w:top w:val="none" w:sz="0" w:space="0" w:color="auto"/>
                        <w:left w:val="none" w:sz="0" w:space="0" w:color="auto"/>
                        <w:bottom w:val="none" w:sz="0" w:space="0" w:color="auto"/>
                        <w:right w:val="none" w:sz="0" w:space="0" w:color="auto"/>
                      </w:divBdr>
                      <w:divsChild>
                        <w:div w:id="5507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263749">
          <w:marLeft w:val="0"/>
          <w:marRight w:val="0"/>
          <w:marTop w:val="0"/>
          <w:marBottom w:val="720"/>
          <w:divBdr>
            <w:top w:val="none" w:sz="0" w:space="0" w:color="auto"/>
            <w:left w:val="none" w:sz="0" w:space="0" w:color="auto"/>
            <w:bottom w:val="none" w:sz="0" w:space="0" w:color="auto"/>
            <w:right w:val="none" w:sz="0" w:space="0" w:color="auto"/>
          </w:divBdr>
        </w:div>
        <w:div w:id="2019843882">
          <w:marLeft w:val="0"/>
          <w:marRight w:val="0"/>
          <w:marTop w:val="0"/>
          <w:marBottom w:val="0"/>
          <w:divBdr>
            <w:top w:val="none" w:sz="0" w:space="0" w:color="auto"/>
            <w:left w:val="none" w:sz="0" w:space="0" w:color="auto"/>
            <w:bottom w:val="none" w:sz="0" w:space="0" w:color="auto"/>
            <w:right w:val="none" w:sz="0" w:space="0" w:color="auto"/>
          </w:divBdr>
          <w:divsChild>
            <w:div w:id="1995911134">
              <w:marLeft w:val="0"/>
              <w:marRight w:val="0"/>
              <w:marTop w:val="0"/>
              <w:marBottom w:val="0"/>
              <w:divBdr>
                <w:top w:val="none" w:sz="0" w:space="0" w:color="auto"/>
                <w:left w:val="none" w:sz="0" w:space="0" w:color="auto"/>
                <w:bottom w:val="none" w:sz="0" w:space="0" w:color="auto"/>
                <w:right w:val="none" w:sz="0" w:space="0" w:color="auto"/>
              </w:divBdr>
              <w:divsChild>
                <w:div w:id="1053575410">
                  <w:marLeft w:val="0"/>
                  <w:marRight w:val="0"/>
                  <w:marTop w:val="0"/>
                  <w:marBottom w:val="0"/>
                  <w:divBdr>
                    <w:top w:val="none" w:sz="0" w:space="0" w:color="auto"/>
                    <w:left w:val="none" w:sz="0" w:space="0" w:color="auto"/>
                    <w:bottom w:val="none" w:sz="0" w:space="0" w:color="auto"/>
                    <w:right w:val="none" w:sz="0" w:space="0" w:color="auto"/>
                  </w:divBdr>
                  <w:divsChild>
                    <w:div w:id="1445617126">
                      <w:marLeft w:val="0"/>
                      <w:marRight w:val="0"/>
                      <w:marTop w:val="0"/>
                      <w:marBottom w:val="0"/>
                      <w:divBdr>
                        <w:top w:val="none" w:sz="0" w:space="0" w:color="auto"/>
                        <w:left w:val="none" w:sz="0" w:space="0" w:color="auto"/>
                        <w:bottom w:val="none" w:sz="0" w:space="0" w:color="auto"/>
                        <w:right w:val="none" w:sz="0" w:space="0" w:color="auto"/>
                      </w:divBdr>
                    </w:div>
                    <w:div w:id="476192141">
                      <w:marLeft w:val="-1056"/>
                      <w:marRight w:val="0"/>
                      <w:marTop w:val="0"/>
                      <w:marBottom w:val="0"/>
                      <w:divBdr>
                        <w:top w:val="none" w:sz="0" w:space="0" w:color="auto"/>
                        <w:left w:val="none" w:sz="0" w:space="0" w:color="auto"/>
                        <w:bottom w:val="none" w:sz="0" w:space="0" w:color="auto"/>
                        <w:right w:val="none" w:sz="0" w:space="0" w:color="auto"/>
                      </w:divBdr>
                      <w:divsChild>
                        <w:div w:id="19312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1675">
              <w:marLeft w:val="0"/>
              <w:marRight w:val="0"/>
              <w:marTop w:val="0"/>
              <w:marBottom w:val="0"/>
              <w:divBdr>
                <w:top w:val="none" w:sz="0" w:space="0" w:color="auto"/>
                <w:left w:val="none" w:sz="0" w:space="0" w:color="auto"/>
                <w:bottom w:val="none" w:sz="0" w:space="0" w:color="auto"/>
                <w:right w:val="none" w:sz="0" w:space="0" w:color="auto"/>
              </w:divBdr>
              <w:divsChild>
                <w:div w:id="715160145">
                  <w:marLeft w:val="0"/>
                  <w:marRight w:val="0"/>
                  <w:marTop w:val="0"/>
                  <w:marBottom w:val="0"/>
                  <w:divBdr>
                    <w:top w:val="none" w:sz="0" w:space="0" w:color="auto"/>
                    <w:left w:val="none" w:sz="0" w:space="0" w:color="auto"/>
                    <w:bottom w:val="none" w:sz="0" w:space="0" w:color="auto"/>
                    <w:right w:val="none" w:sz="0" w:space="0" w:color="auto"/>
                  </w:divBdr>
                  <w:divsChild>
                    <w:div w:id="1918635823">
                      <w:marLeft w:val="0"/>
                      <w:marRight w:val="0"/>
                      <w:marTop w:val="0"/>
                      <w:marBottom w:val="0"/>
                      <w:divBdr>
                        <w:top w:val="none" w:sz="0" w:space="0" w:color="auto"/>
                        <w:left w:val="none" w:sz="0" w:space="0" w:color="auto"/>
                        <w:bottom w:val="none" w:sz="0" w:space="0" w:color="auto"/>
                        <w:right w:val="none" w:sz="0" w:space="0" w:color="auto"/>
                      </w:divBdr>
                    </w:div>
                    <w:div w:id="523447150">
                      <w:marLeft w:val="-1056"/>
                      <w:marRight w:val="0"/>
                      <w:marTop w:val="0"/>
                      <w:marBottom w:val="0"/>
                      <w:divBdr>
                        <w:top w:val="none" w:sz="0" w:space="0" w:color="auto"/>
                        <w:left w:val="none" w:sz="0" w:space="0" w:color="auto"/>
                        <w:bottom w:val="none" w:sz="0" w:space="0" w:color="auto"/>
                        <w:right w:val="none" w:sz="0" w:space="0" w:color="auto"/>
                      </w:divBdr>
                      <w:divsChild>
                        <w:div w:id="116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5110">
              <w:marLeft w:val="0"/>
              <w:marRight w:val="0"/>
              <w:marTop w:val="0"/>
              <w:marBottom w:val="0"/>
              <w:divBdr>
                <w:top w:val="none" w:sz="0" w:space="0" w:color="auto"/>
                <w:left w:val="none" w:sz="0" w:space="0" w:color="auto"/>
                <w:bottom w:val="none" w:sz="0" w:space="0" w:color="auto"/>
                <w:right w:val="none" w:sz="0" w:space="0" w:color="auto"/>
              </w:divBdr>
              <w:divsChild>
                <w:div w:id="260996186">
                  <w:marLeft w:val="0"/>
                  <w:marRight w:val="0"/>
                  <w:marTop w:val="0"/>
                  <w:marBottom w:val="0"/>
                  <w:divBdr>
                    <w:top w:val="none" w:sz="0" w:space="0" w:color="auto"/>
                    <w:left w:val="none" w:sz="0" w:space="0" w:color="auto"/>
                    <w:bottom w:val="none" w:sz="0" w:space="0" w:color="auto"/>
                    <w:right w:val="none" w:sz="0" w:space="0" w:color="auto"/>
                  </w:divBdr>
                  <w:divsChild>
                    <w:div w:id="1829319982">
                      <w:marLeft w:val="0"/>
                      <w:marRight w:val="0"/>
                      <w:marTop w:val="0"/>
                      <w:marBottom w:val="0"/>
                      <w:divBdr>
                        <w:top w:val="none" w:sz="0" w:space="0" w:color="auto"/>
                        <w:left w:val="none" w:sz="0" w:space="0" w:color="auto"/>
                        <w:bottom w:val="none" w:sz="0" w:space="0" w:color="auto"/>
                        <w:right w:val="none" w:sz="0" w:space="0" w:color="auto"/>
                      </w:divBdr>
                    </w:div>
                    <w:div w:id="339429254">
                      <w:marLeft w:val="-1056"/>
                      <w:marRight w:val="0"/>
                      <w:marTop w:val="0"/>
                      <w:marBottom w:val="0"/>
                      <w:divBdr>
                        <w:top w:val="none" w:sz="0" w:space="0" w:color="auto"/>
                        <w:left w:val="none" w:sz="0" w:space="0" w:color="auto"/>
                        <w:bottom w:val="none" w:sz="0" w:space="0" w:color="auto"/>
                        <w:right w:val="none" w:sz="0" w:space="0" w:color="auto"/>
                      </w:divBdr>
                      <w:divsChild>
                        <w:div w:id="1168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40548">
              <w:marLeft w:val="0"/>
              <w:marRight w:val="0"/>
              <w:marTop w:val="0"/>
              <w:marBottom w:val="0"/>
              <w:divBdr>
                <w:top w:val="none" w:sz="0" w:space="0" w:color="auto"/>
                <w:left w:val="none" w:sz="0" w:space="0" w:color="auto"/>
                <w:bottom w:val="none" w:sz="0" w:space="0" w:color="auto"/>
                <w:right w:val="none" w:sz="0" w:space="0" w:color="auto"/>
              </w:divBdr>
              <w:divsChild>
                <w:div w:id="1442993743">
                  <w:marLeft w:val="0"/>
                  <w:marRight w:val="0"/>
                  <w:marTop w:val="0"/>
                  <w:marBottom w:val="0"/>
                  <w:divBdr>
                    <w:top w:val="none" w:sz="0" w:space="0" w:color="auto"/>
                    <w:left w:val="none" w:sz="0" w:space="0" w:color="auto"/>
                    <w:bottom w:val="none" w:sz="0" w:space="0" w:color="auto"/>
                    <w:right w:val="none" w:sz="0" w:space="0" w:color="auto"/>
                  </w:divBdr>
                  <w:divsChild>
                    <w:div w:id="1316033726">
                      <w:marLeft w:val="0"/>
                      <w:marRight w:val="0"/>
                      <w:marTop w:val="0"/>
                      <w:marBottom w:val="0"/>
                      <w:divBdr>
                        <w:top w:val="none" w:sz="0" w:space="0" w:color="auto"/>
                        <w:left w:val="none" w:sz="0" w:space="0" w:color="auto"/>
                        <w:bottom w:val="none" w:sz="0" w:space="0" w:color="auto"/>
                        <w:right w:val="none" w:sz="0" w:space="0" w:color="auto"/>
                      </w:divBdr>
                    </w:div>
                    <w:div w:id="193465247">
                      <w:marLeft w:val="-1056"/>
                      <w:marRight w:val="0"/>
                      <w:marTop w:val="0"/>
                      <w:marBottom w:val="0"/>
                      <w:divBdr>
                        <w:top w:val="none" w:sz="0" w:space="0" w:color="auto"/>
                        <w:left w:val="none" w:sz="0" w:space="0" w:color="auto"/>
                        <w:bottom w:val="none" w:sz="0" w:space="0" w:color="auto"/>
                        <w:right w:val="none" w:sz="0" w:space="0" w:color="auto"/>
                      </w:divBdr>
                      <w:divsChild>
                        <w:div w:id="141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67913">
          <w:marLeft w:val="0"/>
          <w:marRight w:val="0"/>
          <w:marTop w:val="0"/>
          <w:marBottom w:val="720"/>
          <w:divBdr>
            <w:top w:val="none" w:sz="0" w:space="0" w:color="auto"/>
            <w:left w:val="none" w:sz="0" w:space="0" w:color="auto"/>
            <w:bottom w:val="none" w:sz="0" w:space="0" w:color="auto"/>
            <w:right w:val="none" w:sz="0" w:space="0" w:color="auto"/>
          </w:divBdr>
        </w:div>
        <w:div w:id="1192651545">
          <w:marLeft w:val="0"/>
          <w:marRight w:val="0"/>
          <w:marTop w:val="0"/>
          <w:marBottom w:val="0"/>
          <w:divBdr>
            <w:top w:val="none" w:sz="0" w:space="0" w:color="auto"/>
            <w:left w:val="none" w:sz="0" w:space="0" w:color="auto"/>
            <w:bottom w:val="none" w:sz="0" w:space="0" w:color="auto"/>
            <w:right w:val="none" w:sz="0" w:space="0" w:color="auto"/>
          </w:divBdr>
          <w:divsChild>
            <w:div w:id="1436712857">
              <w:marLeft w:val="0"/>
              <w:marRight w:val="0"/>
              <w:marTop w:val="0"/>
              <w:marBottom w:val="0"/>
              <w:divBdr>
                <w:top w:val="none" w:sz="0" w:space="0" w:color="auto"/>
                <w:left w:val="none" w:sz="0" w:space="0" w:color="auto"/>
                <w:bottom w:val="none" w:sz="0" w:space="0" w:color="auto"/>
                <w:right w:val="none" w:sz="0" w:space="0" w:color="auto"/>
              </w:divBdr>
            </w:div>
          </w:divsChild>
        </w:div>
        <w:div w:id="1830711727">
          <w:marLeft w:val="0"/>
          <w:marRight w:val="0"/>
          <w:marTop w:val="0"/>
          <w:marBottom w:val="0"/>
          <w:divBdr>
            <w:top w:val="none" w:sz="0" w:space="0" w:color="auto"/>
            <w:left w:val="none" w:sz="0" w:space="0" w:color="auto"/>
            <w:bottom w:val="none" w:sz="0" w:space="0" w:color="auto"/>
            <w:right w:val="none" w:sz="0" w:space="0" w:color="auto"/>
          </w:divBdr>
          <w:divsChild>
            <w:div w:id="1895921860">
              <w:marLeft w:val="0"/>
              <w:marRight w:val="0"/>
              <w:marTop w:val="0"/>
              <w:marBottom w:val="0"/>
              <w:divBdr>
                <w:top w:val="none" w:sz="0" w:space="0" w:color="auto"/>
                <w:left w:val="none" w:sz="0" w:space="0" w:color="auto"/>
                <w:bottom w:val="none" w:sz="0" w:space="0" w:color="auto"/>
                <w:right w:val="none" w:sz="0" w:space="0" w:color="auto"/>
              </w:divBdr>
              <w:divsChild>
                <w:div w:id="270164151">
                  <w:marLeft w:val="0"/>
                  <w:marRight w:val="0"/>
                  <w:marTop w:val="0"/>
                  <w:marBottom w:val="0"/>
                  <w:divBdr>
                    <w:top w:val="none" w:sz="0" w:space="0" w:color="auto"/>
                    <w:left w:val="none" w:sz="0" w:space="0" w:color="auto"/>
                    <w:bottom w:val="none" w:sz="0" w:space="0" w:color="auto"/>
                    <w:right w:val="none" w:sz="0" w:space="0" w:color="auto"/>
                  </w:divBdr>
                  <w:divsChild>
                    <w:div w:id="1280990808">
                      <w:marLeft w:val="0"/>
                      <w:marRight w:val="0"/>
                      <w:marTop w:val="0"/>
                      <w:marBottom w:val="0"/>
                      <w:divBdr>
                        <w:top w:val="none" w:sz="0" w:space="0" w:color="auto"/>
                        <w:left w:val="none" w:sz="0" w:space="0" w:color="auto"/>
                        <w:bottom w:val="none" w:sz="0" w:space="0" w:color="auto"/>
                        <w:right w:val="none" w:sz="0" w:space="0" w:color="auto"/>
                      </w:divBdr>
                    </w:div>
                    <w:div w:id="1591742809">
                      <w:marLeft w:val="-900"/>
                      <w:marRight w:val="0"/>
                      <w:marTop w:val="0"/>
                      <w:marBottom w:val="0"/>
                      <w:divBdr>
                        <w:top w:val="none" w:sz="0" w:space="0" w:color="auto"/>
                        <w:left w:val="none" w:sz="0" w:space="0" w:color="auto"/>
                        <w:bottom w:val="none" w:sz="0" w:space="0" w:color="auto"/>
                        <w:right w:val="none" w:sz="0" w:space="0" w:color="auto"/>
                      </w:divBdr>
                      <w:divsChild>
                        <w:div w:id="1826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5626">
              <w:marLeft w:val="0"/>
              <w:marRight w:val="0"/>
              <w:marTop w:val="0"/>
              <w:marBottom w:val="0"/>
              <w:divBdr>
                <w:top w:val="none" w:sz="0" w:space="0" w:color="auto"/>
                <w:left w:val="none" w:sz="0" w:space="0" w:color="auto"/>
                <w:bottom w:val="none" w:sz="0" w:space="0" w:color="auto"/>
                <w:right w:val="none" w:sz="0" w:space="0" w:color="auto"/>
              </w:divBdr>
              <w:divsChild>
                <w:div w:id="1100636679">
                  <w:marLeft w:val="0"/>
                  <w:marRight w:val="0"/>
                  <w:marTop w:val="0"/>
                  <w:marBottom w:val="0"/>
                  <w:divBdr>
                    <w:top w:val="none" w:sz="0" w:space="0" w:color="auto"/>
                    <w:left w:val="none" w:sz="0" w:space="0" w:color="auto"/>
                    <w:bottom w:val="none" w:sz="0" w:space="0" w:color="auto"/>
                    <w:right w:val="none" w:sz="0" w:space="0" w:color="auto"/>
                  </w:divBdr>
                  <w:divsChild>
                    <w:div w:id="334454334">
                      <w:marLeft w:val="0"/>
                      <w:marRight w:val="0"/>
                      <w:marTop w:val="0"/>
                      <w:marBottom w:val="0"/>
                      <w:divBdr>
                        <w:top w:val="none" w:sz="0" w:space="0" w:color="auto"/>
                        <w:left w:val="none" w:sz="0" w:space="0" w:color="auto"/>
                        <w:bottom w:val="none" w:sz="0" w:space="0" w:color="auto"/>
                        <w:right w:val="none" w:sz="0" w:space="0" w:color="auto"/>
                      </w:divBdr>
                    </w:div>
                    <w:div w:id="1678998692">
                      <w:marLeft w:val="-900"/>
                      <w:marRight w:val="0"/>
                      <w:marTop w:val="0"/>
                      <w:marBottom w:val="0"/>
                      <w:divBdr>
                        <w:top w:val="none" w:sz="0" w:space="0" w:color="auto"/>
                        <w:left w:val="none" w:sz="0" w:space="0" w:color="auto"/>
                        <w:bottom w:val="none" w:sz="0" w:space="0" w:color="auto"/>
                        <w:right w:val="none" w:sz="0" w:space="0" w:color="auto"/>
                      </w:divBdr>
                      <w:divsChild>
                        <w:div w:id="4668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67151">
              <w:marLeft w:val="0"/>
              <w:marRight w:val="0"/>
              <w:marTop w:val="0"/>
              <w:marBottom w:val="0"/>
              <w:divBdr>
                <w:top w:val="none" w:sz="0" w:space="0" w:color="auto"/>
                <w:left w:val="none" w:sz="0" w:space="0" w:color="auto"/>
                <w:bottom w:val="none" w:sz="0" w:space="0" w:color="auto"/>
                <w:right w:val="none" w:sz="0" w:space="0" w:color="auto"/>
              </w:divBdr>
              <w:divsChild>
                <w:div w:id="217128800">
                  <w:marLeft w:val="0"/>
                  <w:marRight w:val="0"/>
                  <w:marTop w:val="0"/>
                  <w:marBottom w:val="0"/>
                  <w:divBdr>
                    <w:top w:val="none" w:sz="0" w:space="0" w:color="auto"/>
                    <w:left w:val="none" w:sz="0" w:space="0" w:color="auto"/>
                    <w:bottom w:val="none" w:sz="0" w:space="0" w:color="auto"/>
                    <w:right w:val="none" w:sz="0" w:space="0" w:color="auto"/>
                  </w:divBdr>
                  <w:divsChild>
                    <w:div w:id="998457740">
                      <w:marLeft w:val="0"/>
                      <w:marRight w:val="0"/>
                      <w:marTop w:val="0"/>
                      <w:marBottom w:val="0"/>
                      <w:divBdr>
                        <w:top w:val="none" w:sz="0" w:space="0" w:color="auto"/>
                        <w:left w:val="none" w:sz="0" w:space="0" w:color="auto"/>
                        <w:bottom w:val="none" w:sz="0" w:space="0" w:color="auto"/>
                        <w:right w:val="none" w:sz="0" w:space="0" w:color="auto"/>
                      </w:divBdr>
                    </w:div>
                    <w:div w:id="551816423">
                      <w:marLeft w:val="-900"/>
                      <w:marRight w:val="0"/>
                      <w:marTop w:val="0"/>
                      <w:marBottom w:val="0"/>
                      <w:divBdr>
                        <w:top w:val="none" w:sz="0" w:space="0" w:color="auto"/>
                        <w:left w:val="none" w:sz="0" w:space="0" w:color="auto"/>
                        <w:bottom w:val="none" w:sz="0" w:space="0" w:color="auto"/>
                        <w:right w:val="none" w:sz="0" w:space="0" w:color="auto"/>
                      </w:divBdr>
                      <w:divsChild>
                        <w:div w:id="11811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00312">
          <w:marLeft w:val="0"/>
          <w:marRight w:val="0"/>
          <w:marTop w:val="0"/>
          <w:marBottom w:val="0"/>
          <w:divBdr>
            <w:top w:val="none" w:sz="0" w:space="0" w:color="auto"/>
            <w:left w:val="none" w:sz="0" w:space="0" w:color="auto"/>
            <w:bottom w:val="none" w:sz="0" w:space="0" w:color="auto"/>
            <w:right w:val="none" w:sz="0" w:space="0" w:color="auto"/>
          </w:divBdr>
          <w:divsChild>
            <w:div w:id="513037637">
              <w:marLeft w:val="0"/>
              <w:marRight w:val="0"/>
              <w:marTop w:val="0"/>
              <w:marBottom w:val="0"/>
              <w:divBdr>
                <w:top w:val="none" w:sz="0" w:space="0" w:color="auto"/>
                <w:left w:val="none" w:sz="0" w:space="0" w:color="auto"/>
                <w:bottom w:val="none" w:sz="0" w:space="0" w:color="auto"/>
                <w:right w:val="none" w:sz="0" w:space="0" w:color="auto"/>
              </w:divBdr>
              <w:divsChild>
                <w:div w:id="2046447592">
                  <w:marLeft w:val="0"/>
                  <w:marRight w:val="0"/>
                  <w:marTop w:val="0"/>
                  <w:marBottom w:val="0"/>
                  <w:divBdr>
                    <w:top w:val="none" w:sz="0" w:space="0" w:color="auto"/>
                    <w:left w:val="none" w:sz="0" w:space="0" w:color="auto"/>
                    <w:bottom w:val="none" w:sz="0" w:space="0" w:color="auto"/>
                    <w:right w:val="none" w:sz="0" w:space="0" w:color="auto"/>
                  </w:divBdr>
                  <w:divsChild>
                    <w:div w:id="1795900586">
                      <w:marLeft w:val="0"/>
                      <w:marRight w:val="0"/>
                      <w:marTop w:val="0"/>
                      <w:marBottom w:val="0"/>
                      <w:divBdr>
                        <w:top w:val="none" w:sz="0" w:space="0" w:color="auto"/>
                        <w:left w:val="none" w:sz="0" w:space="0" w:color="auto"/>
                        <w:bottom w:val="none" w:sz="0" w:space="0" w:color="auto"/>
                        <w:right w:val="none" w:sz="0" w:space="0" w:color="auto"/>
                      </w:divBdr>
                    </w:div>
                    <w:div w:id="1165365669">
                      <w:marLeft w:val="-900"/>
                      <w:marRight w:val="0"/>
                      <w:marTop w:val="0"/>
                      <w:marBottom w:val="0"/>
                      <w:divBdr>
                        <w:top w:val="none" w:sz="0" w:space="0" w:color="auto"/>
                        <w:left w:val="none" w:sz="0" w:space="0" w:color="auto"/>
                        <w:bottom w:val="none" w:sz="0" w:space="0" w:color="auto"/>
                        <w:right w:val="none" w:sz="0" w:space="0" w:color="auto"/>
                      </w:divBdr>
                      <w:divsChild>
                        <w:div w:id="14409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2514">
              <w:marLeft w:val="0"/>
              <w:marRight w:val="0"/>
              <w:marTop w:val="0"/>
              <w:marBottom w:val="0"/>
              <w:divBdr>
                <w:top w:val="none" w:sz="0" w:space="0" w:color="auto"/>
                <w:left w:val="none" w:sz="0" w:space="0" w:color="auto"/>
                <w:bottom w:val="none" w:sz="0" w:space="0" w:color="auto"/>
                <w:right w:val="none" w:sz="0" w:space="0" w:color="auto"/>
              </w:divBdr>
              <w:divsChild>
                <w:div w:id="945968213">
                  <w:marLeft w:val="0"/>
                  <w:marRight w:val="0"/>
                  <w:marTop w:val="0"/>
                  <w:marBottom w:val="0"/>
                  <w:divBdr>
                    <w:top w:val="none" w:sz="0" w:space="0" w:color="auto"/>
                    <w:left w:val="none" w:sz="0" w:space="0" w:color="auto"/>
                    <w:bottom w:val="none" w:sz="0" w:space="0" w:color="auto"/>
                    <w:right w:val="none" w:sz="0" w:space="0" w:color="auto"/>
                  </w:divBdr>
                  <w:divsChild>
                    <w:div w:id="1322075567">
                      <w:marLeft w:val="0"/>
                      <w:marRight w:val="0"/>
                      <w:marTop w:val="0"/>
                      <w:marBottom w:val="0"/>
                      <w:divBdr>
                        <w:top w:val="none" w:sz="0" w:space="0" w:color="auto"/>
                        <w:left w:val="none" w:sz="0" w:space="0" w:color="auto"/>
                        <w:bottom w:val="none" w:sz="0" w:space="0" w:color="auto"/>
                        <w:right w:val="none" w:sz="0" w:space="0" w:color="auto"/>
                      </w:divBdr>
                    </w:div>
                    <w:div w:id="873884614">
                      <w:marLeft w:val="-900"/>
                      <w:marRight w:val="0"/>
                      <w:marTop w:val="0"/>
                      <w:marBottom w:val="0"/>
                      <w:divBdr>
                        <w:top w:val="none" w:sz="0" w:space="0" w:color="auto"/>
                        <w:left w:val="none" w:sz="0" w:space="0" w:color="auto"/>
                        <w:bottom w:val="none" w:sz="0" w:space="0" w:color="auto"/>
                        <w:right w:val="none" w:sz="0" w:space="0" w:color="auto"/>
                      </w:divBdr>
                      <w:divsChild>
                        <w:div w:id="19113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9772">
              <w:marLeft w:val="0"/>
              <w:marRight w:val="0"/>
              <w:marTop w:val="0"/>
              <w:marBottom w:val="0"/>
              <w:divBdr>
                <w:top w:val="none" w:sz="0" w:space="0" w:color="auto"/>
                <w:left w:val="none" w:sz="0" w:space="0" w:color="auto"/>
                <w:bottom w:val="none" w:sz="0" w:space="0" w:color="auto"/>
                <w:right w:val="none" w:sz="0" w:space="0" w:color="auto"/>
              </w:divBdr>
              <w:divsChild>
                <w:div w:id="1668095829">
                  <w:marLeft w:val="0"/>
                  <w:marRight w:val="0"/>
                  <w:marTop w:val="0"/>
                  <w:marBottom w:val="0"/>
                  <w:divBdr>
                    <w:top w:val="none" w:sz="0" w:space="0" w:color="auto"/>
                    <w:left w:val="none" w:sz="0" w:space="0" w:color="auto"/>
                    <w:bottom w:val="none" w:sz="0" w:space="0" w:color="auto"/>
                    <w:right w:val="none" w:sz="0" w:space="0" w:color="auto"/>
                  </w:divBdr>
                  <w:divsChild>
                    <w:div w:id="1617445801">
                      <w:marLeft w:val="0"/>
                      <w:marRight w:val="0"/>
                      <w:marTop w:val="0"/>
                      <w:marBottom w:val="0"/>
                      <w:divBdr>
                        <w:top w:val="none" w:sz="0" w:space="0" w:color="auto"/>
                        <w:left w:val="none" w:sz="0" w:space="0" w:color="auto"/>
                        <w:bottom w:val="none" w:sz="0" w:space="0" w:color="auto"/>
                        <w:right w:val="none" w:sz="0" w:space="0" w:color="auto"/>
                      </w:divBdr>
                    </w:div>
                    <w:div w:id="314919770">
                      <w:marLeft w:val="-900"/>
                      <w:marRight w:val="0"/>
                      <w:marTop w:val="0"/>
                      <w:marBottom w:val="0"/>
                      <w:divBdr>
                        <w:top w:val="none" w:sz="0" w:space="0" w:color="auto"/>
                        <w:left w:val="none" w:sz="0" w:space="0" w:color="auto"/>
                        <w:bottom w:val="none" w:sz="0" w:space="0" w:color="auto"/>
                        <w:right w:val="none" w:sz="0" w:space="0" w:color="auto"/>
                      </w:divBdr>
                      <w:divsChild>
                        <w:div w:id="10642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42769">
              <w:marLeft w:val="0"/>
              <w:marRight w:val="0"/>
              <w:marTop w:val="0"/>
              <w:marBottom w:val="0"/>
              <w:divBdr>
                <w:top w:val="none" w:sz="0" w:space="0" w:color="auto"/>
                <w:left w:val="none" w:sz="0" w:space="0" w:color="auto"/>
                <w:bottom w:val="none" w:sz="0" w:space="0" w:color="auto"/>
                <w:right w:val="none" w:sz="0" w:space="0" w:color="auto"/>
              </w:divBdr>
              <w:divsChild>
                <w:div w:id="1467091551">
                  <w:marLeft w:val="0"/>
                  <w:marRight w:val="0"/>
                  <w:marTop w:val="0"/>
                  <w:marBottom w:val="0"/>
                  <w:divBdr>
                    <w:top w:val="none" w:sz="0" w:space="0" w:color="auto"/>
                    <w:left w:val="none" w:sz="0" w:space="0" w:color="auto"/>
                    <w:bottom w:val="none" w:sz="0" w:space="0" w:color="auto"/>
                    <w:right w:val="none" w:sz="0" w:space="0" w:color="auto"/>
                  </w:divBdr>
                  <w:divsChild>
                    <w:div w:id="1835804421">
                      <w:marLeft w:val="0"/>
                      <w:marRight w:val="0"/>
                      <w:marTop w:val="0"/>
                      <w:marBottom w:val="0"/>
                      <w:divBdr>
                        <w:top w:val="none" w:sz="0" w:space="0" w:color="auto"/>
                        <w:left w:val="none" w:sz="0" w:space="0" w:color="auto"/>
                        <w:bottom w:val="none" w:sz="0" w:space="0" w:color="auto"/>
                        <w:right w:val="none" w:sz="0" w:space="0" w:color="auto"/>
                      </w:divBdr>
                    </w:div>
                    <w:div w:id="1504515753">
                      <w:marLeft w:val="-900"/>
                      <w:marRight w:val="0"/>
                      <w:marTop w:val="0"/>
                      <w:marBottom w:val="0"/>
                      <w:divBdr>
                        <w:top w:val="none" w:sz="0" w:space="0" w:color="auto"/>
                        <w:left w:val="none" w:sz="0" w:space="0" w:color="auto"/>
                        <w:bottom w:val="none" w:sz="0" w:space="0" w:color="auto"/>
                        <w:right w:val="none" w:sz="0" w:space="0" w:color="auto"/>
                      </w:divBdr>
                      <w:divsChild>
                        <w:div w:id="1023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07117">
          <w:marLeft w:val="0"/>
          <w:marRight w:val="0"/>
          <w:marTop w:val="0"/>
          <w:marBottom w:val="720"/>
          <w:divBdr>
            <w:top w:val="none" w:sz="0" w:space="0" w:color="auto"/>
            <w:left w:val="none" w:sz="0" w:space="0" w:color="auto"/>
            <w:bottom w:val="none" w:sz="0" w:space="0" w:color="auto"/>
            <w:right w:val="none" w:sz="0" w:space="0" w:color="auto"/>
          </w:divBdr>
        </w:div>
        <w:div w:id="1125389790">
          <w:marLeft w:val="0"/>
          <w:marRight w:val="0"/>
          <w:marTop w:val="0"/>
          <w:marBottom w:val="0"/>
          <w:divBdr>
            <w:top w:val="none" w:sz="0" w:space="0" w:color="auto"/>
            <w:left w:val="none" w:sz="0" w:space="0" w:color="auto"/>
            <w:bottom w:val="none" w:sz="0" w:space="0" w:color="auto"/>
            <w:right w:val="none" w:sz="0" w:space="0" w:color="auto"/>
          </w:divBdr>
        </w:div>
        <w:div w:id="215358450">
          <w:marLeft w:val="0"/>
          <w:marRight w:val="0"/>
          <w:marTop w:val="0"/>
          <w:marBottom w:val="0"/>
          <w:divBdr>
            <w:top w:val="none" w:sz="0" w:space="0" w:color="auto"/>
            <w:left w:val="none" w:sz="0" w:space="0" w:color="auto"/>
            <w:bottom w:val="none" w:sz="0" w:space="0" w:color="auto"/>
            <w:right w:val="none" w:sz="0" w:space="0" w:color="auto"/>
          </w:divBdr>
          <w:divsChild>
            <w:div w:id="20642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455">
      <w:bodyDiv w:val="1"/>
      <w:marLeft w:val="0"/>
      <w:marRight w:val="0"/>
      <w:marTop w:val="0"/>
      <w:marBottom w:val="0"/>
      <w:divBdr>
        <w:top w:val="none" w:sz="0" w:space="0" w:color="auto"/>
        <w:left w:val="none" w:sz="0" w:space="0" w:color="auto"/>
        <w:bottom w:val="none" w:sz="0" w:space="0" w:color="auto"/>
        <w:right w:val="none" w:sz="0" w:space="0" w:color="auto"/>
      </w:divBdr>
      <w:divsChild>
        <w:div w:id="596908963">
          <w:marLeft w:val="0"/>
          <w:marRight w:val="0"/>
          <w:marTop w:val="0"/>
          <w:marBottom w:val="0"/>
          <w:divBdr>
            <w:top w:val="none" w:sz="0" w:space="0" w:color="auto"/>
            <w:left w:val="none" w:sz="0" w:space="0" w:color="auto"/>
            <w:bottom w:val="none" w:sz="0" w:space="0" w:color="auto"/>
            <w:right w:val="none" w:sz="0" w:space="0" w:color="auto"/>
          </w:divBdr>
          <w:divsChild>
            <w:div w:id="39400666">
              <w:marLeft w:val="0"/>
              <w:marRight w:val="0"/>
              <w:marTop w:val="0"/>
              <w:marBottom w:val="0"/>
              <w:divBdr>
                <w:top w:val="none" w:sz="0" w:space="0" w:color="auto"/>
                <w:left w:val="none" w:sz="0" w:space="0" w:color="auto"/>
                <w:bottom w:val="none" w:sz="0" w:space="0" w:color="auto"/>
                <w:right w:val="none" w:sz="0" w:space="0" w:color="auto"/>
              </w:divBdr>
              <w:divsChild>
                <w:div w:id="992559328">
                  <w:marLeft w:val="0"/>
                  <w:marRight w:val="0"/>
                  <w:marTop w:val="0"/>
                  <w:marBottom w:val="0"/>
                  <w:divBdr>
                    <w:top w:val="none" w:sz="0" w:space="0" w:color="auto"/>
                    <w:left w:val="none" w:sz="0" w:space="0" w:color="auto"/>
                    <w:bottom w:val="none" w:sz="0" w:space="0" w:color="auto"/>
                    <w:right w:val="none" w:sz="0" w:space="0" w:color="auto"/>
                  </w:divBdr>
                </w:div>
                <w:div w:id="18231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9717">
          <w:marLeft w:val="0"/>
          <w:marRight w:val="0"/>
          <w:marTop w:val="0"/>
          <w:marBottom w:val="0"/>
          <w:divBdr>
            <w:top w:val="none" w:sz="0" w:space="0" w:color="auto"/>
            <w:left w:val="none" w:sz="0" w:space="0" w:color="auto"/>
            <w:bottom w:val="none" w:sz="0" w:space="0" w:color="auto"/>
            <w:right w:val="none" w:sz="0" w:space="0" w:color="auto"/>
          </w:divBdr>
          <w:divsChild>
            <w:div w:id="666710510">
              <w:marLeft w:val="0"/>
              <w:marRight w:val="0"/>
              <w:marTop w:val="0"/>
              <w:marBottom w:val="0"/>
              <w:divBdr>
                <w:top w:val="none" w:sz="0" w:space="0" w:color="auto"/>
                <w:left w:val="none" w:sz="0" w:space="0" w:color="auto"/>
                <w:bottom w:val="none" w:sz="0" w:space="0" w:color="auto"/>
                <w:right w:val="none" w:sz="0" w:space="0" w:color="auto"/>
              </w:divBdr>
              <w:divsChild>
                <w:div w:id="413015083">
                  <w:marLeft w:val="0"/>
                  <w:marRight w:val="0"/>
                  <w:marTop w:val="0"/>
                  <w:marBottom w:val="0"/>
                  <w:divBdr>
                    <w:top w:val="none" w:sz="0" w:space="0" w:color="auto"/>
                    <w:left w:val="none" w:sz="0" w:space="0" w:color="auto"/>
                    <w:bottom w:val="none" w:sz="0" w:space="0" w:color="auto"/>
                    <w:right w:val="none" w:sz="0" w:space="0" w:color="auto"/>
                  </w:divBdr>
                </w:div>
                <w:div w:id="6305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4353">
          <w:marLeft w:val="0"/>
          <w:marRight w:val="0"/>
          <w:marTop w:val="0"/>
          <w:marBottom w:val="0"/>
          <w:divBdr>
            <w:top w:val="none" w:sz="0" w:space="0" w:color="auto"/>
            <w:left w:val="none" w:sz="0" w:space="0" w:color="auto"/>
            <w:bottom w:val="none" w:sz="0" w:space="0" w:color="auto"/>
            <w:right w:val="none" w:sz="0" w:space="0" w:color="auto"/>
          </w:divBdr>
          <w:divsChild>
            <w:div w:id="1846050439">
              <w:marLeft w:val="0"/>
              <w:marRight w:val="0"/>
              <w:marTop w:val="0"/>
              <w:marBottom w:val="0"/>
              <w:divBdr>
                <w:top w:val="none" w:sz="0" w:space="0" w:color="auto"/>
                <w:left w:val="none" w:sz="0" w:space="0" w:color="auto"/>
                <w:bottom w:val="none" w:sz="0" w:space="0" w:color="auto"/>
                <w:right w:val="none" w:sz="0" w:space="0" w:color="auto"/>
              </w:divBdr>
              <w:divsChild>
                <w:div w:id="15838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0485">
      <w:bodyDiv w:val="1"/>
      <w:marLeft w:val="0"/>
      <w:marRight w:val="0"/>
      <w:marTop w:val="0"/>
      <w:marBottom w:val="0"/>
      <w:divBdr>
        <w:top w:val="none" w:sz="0" w:space="0" w:color="auto"/>
        <w:left w:val="none" w:sz="0" w:space="0" w:color="auto"/>
        <w:bottom w:val="none" w:sz="0" w:space="0" w:color="auto"/>
        <w:right w:val="none" w:sz="0" w:space="0" w:color="auto"/>
      </w:divBdr>
      <w:divsChild>
        <w:div w:id="966351640">
          <w:marLeft w:val="0"/>
          <w:marRight w:val="0"/>
          <w:marTop w:val="0"/>
          <w:marBottom w:val="375"/>
          <w:divBdr>
            <w:top w:val="none" w:sz="0" w:space="0" w:color="auto"/>
            <w:left w:val="none" w:sz="0" w:space="0" w:color="auto"/>
            <w:bottom w:val="none" w:sz="0" w:space="0" w:color="auto"/>
            <w:right w:val="none" w:sz="0" w:space="0" w:color="auto"/>
          </w:divBdr>
          <w:divsChild>
            <w:div w:id="104690474">
              <w:marLeft w:val="0"/>
              <w:marRight w:val="0"/>
              <w:marTop w:val="0"/>
              <w:marBottom w:val="0"/>
              <w:divBdr>
                <w:top w:val="none" w:sz="0" w:space="0" w:color="auto"/>
                <w:left w:val="none" w:sz="0" w:space="0" w:color="auto"/>
                <w:bottom w:val="none" w:sz="0" w:space="0" w:color="auto"/>
                <w:right w:val="none" w:sz="0" w:space="0" w:color="auto"/>
              </w:divBdr>
              <w:divsChild>
                <w:div w:id="6297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5541">
          <w:marLeft w:val="0"/>
          <w:marRight w:val="0"/>
          <w:marTop w:val="0"/>
          <w:marBottom w:val="0"/>
          <w:divBdr>
            <w:top w:val="none" w:sz="0" w:space="0" w:color="auto"/>
            <w:left w:val="none" w:sz="0" w:space="0" w:color="auto"/>
            <w:bottom w:val="none" w:sz="0" w:space="0" w:color="auto"/>
            <w:right w:val="none" w:sz="0" w:space="0" w:color="auto"/>
          </w:divBdr>
          <w:divsChild>
            <w:div w:id="2119567770">
              <w:marLeft w:val="0"/>
              <w:marRight w:val="0"/>
              <w:marTop w:val="0"/>
              <w:marBottom w:val="0"/>
              <w:divBdr>
                <w:top w:val="none" w:sz="0" w:space="0" w:color="auto"/>
                <w:left w:val="none" w:sz="0" w:space="0" w:color="auto"/>
                <w:bottom w:val="none" w:sz="0" w:space="0" w:color="auto"/>
                <w:right w:val="none" w:sz="0" w:space="0" w:color="auto"/>
              </w:divBdr>
              <w:divsChild>
                <w:div w:id="1794323780">
                  <w:marLeft w:val="0"/>
                  <w:marRight w:val="0"/>
                  <w:marTop w:val="0"/>
                  <w:marBottom w:val="0"/>
                  <w:divBdr>
                    <w:top w:val="none" w:sz="0" w:space="0" w:color="auto"/>
                    <w:left w:val="none" w:sz="0" w:space="0" w:color="auto"/>
                    <w:bottom w:val="none" w:sz="0" w:space="0" w:color="auto"/>
                    <w:right w:val="none" w:sz="0" w:space="0" w:color="auto"/>
                  </w:divBdr>
                  <w:divsChild>
                    <w:div w:id="14782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081276">
      <w:bodyDiv w:val="1"/>
      <w:marLeft w:val="0"/>
      <w:marRight w:val="0"/>
      <w:marTop w:val="0"/>
      <w:marBottom w:val="0"/>
      <w:divBdr>
        <w:top w:val="none" w:sz="0" w:space="0" w:color="auto"/>
        <w:left w:val="none" w:sz="0" w:space="0" w:color="auto"/>
        <w:bottom w:val="none" w:sz="0" w:space="0" w:color="auto"/>
        <w:right w:val="none" w:sz="0" w:space="0" w:color="auto"/>
      </w:divBdr>
      <w:divsChild>
        <w:div w:id="1896311776">
          <w:marLeft w:val="0"/>
          <w:marRight w:val="0"/>
          <w:marTop w:val="0"/>
          <w:marBottom w:val="375"/>
          <w:divBdr>
            <w:top w:val="none" w:sz="0" w:space="0" w:color="auto"/>
            <w:left w:val="none" w:sz="0" w:space="0" w:color="auto"/>
            <w:bottom w:val="none" w:sz="0" w:space="0" w:color="auto"/>
            <w:right w:val="none" w:sz="0" w:space="0" w:color="auto"/>
          </w:divBdr>
          <w:divsChild>
            <w:div w:id="957109097">
              <w:marLeft w:val="0"/>
              <w:marRight w:val="0"/>
              <w:marTop w:val="0"/>
              <w:marBottom w:val="0"/>
              <w:divBdr>
                <w:top w:val="none" w:sz="0" w:space="0" w:color="auto"/>
                <w:left w:val="none" w:sz="0" w:space="0" w:color="auto"/>
                <w:bottom w:val="none" w:sz="0" w:space="0" w:color="auto"/>
                <w:right w:val="none" w:sz="0" w:space="0" w:color="auto"/>
              </w:divBdr>
              <w:divsChild>
                <w:div w:id="14015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30">
          <w:marLeft w:val="0"/>
          <w:marRight w:val="0"/>
          <w:marTop w:val="0"/>
          <w:marBottom w:val="0"/>
          <w:divBdr>
            <w:top w:val="none" w:sz="0" w:space="0" w:color="auto"/>
            <w:left w:val="none" w:sz="0" w:space="0" w:color="auto"/>
            <w:bottom w:val="none" w:sz="0" w:space="0" w:color="auto"/>
            <w:right w:val="none" w:sz="0" w:space="0" w:color="auto"/>
          </w:divBdr>
          <w:divsChild>
            <w:div w:id="1519270149">
              <w:marLeft w:val="0"/>
              <w:marRight w:val="0"/>
              <w:marTop w:val="0"/>
              <w:marBottom w:val="0"/>
              <w:divBdr>
                <w:top w:val="none" w:sz="0" w:space="0" w:color="auto"/>
                <w:left w:val="none" w:sz="0" w:space="0" w:color="auto"/>
                <w:bottom w:val="none" w:sz="0" w:space="0" w:color="auto"/>
                <w:right w:val="none" w:sz="0" w:space="0" w:color="auto"/>
              </w:divBdr>
              <w:divsChild>
                <w:div w:id="380134943">
                  <w:marLeft w:val="0"/>
                  <w:marRight w:val="0"/>
                  <w:marTop w:val="0"/>
                  <w:marBottom w:val="0"/>
                  <w:divBdr>
                    <w:top w:val="none" w:sz="0" w:space="0" w:color="auto"/>
                    <w:left w:val="none" w:sz="0" w:space="0" w:color="auto"/>
                    <w:bottom w:val="none" w:sz="0" w:space="0" w:color="auto"/>
                    <w:right w:val="none" w:sz="0" w:space="0" w:color="auto"/>
                  </w:divBdr>
                  <w:divsChild>
                    <w:div w:id="4046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04526">
      <w:bodyDiv w:val="1"/>
      <w:marLeft w:val="0"/>
      <w:marRight w:val="0"/>
      <w:marTop w:val="0"/>
      <w:marBottom w:val="0"/>
      <w:divBdr>
        <w:top w:val="none" w:sz="0" w:space="0" w:color="auto"/>
        <w:left w:val="none" w:sz="0" w:space="0" w:color="auto"/>
        <w:bottom w:val="none" w:sz="0" w:space="0" w:color="auto"/>
        <w:right w:val="none" w:sz="0" w:space="0" w:color="auto"/>
      </w:divBdr>
      <w:divsChild>
        <w:div w:id="561059946">
          <w:marLeft w:val="0"/>
          <w:marRight w:val="0"/>
          <w:marTop w:val="0"/>
          <w:marBottom w:val="0"/>
          <w:divBdr>
            <w:top w:val="none" w:sz="0" w:space="0" w:color="auto"/>
            <w:left w:val="none" w:sz="0" w:space="0" w:color="auto"/>
            <w:bottom w:val="none" w:sz="0" w:space="0" w:color="auto"/>
            <w:right w:val="none" w:sz="0" w:space="0" w:color="auto"/>
          </w:divBdr>
          <w:divsChild>
            <w:div w:id="340082870">
              <w:marLeft w:val="0"/>
              <w:marRight w:val="0"/>
              <w:marTop w:val="0"/>
              <w:marBottom w:val="0"/>
              <w:divBdr>
                <w:top w:val="none" w:sz="0" w:space="0" w:color="auto"/>
                <w:left w:val="none" w:sz="0" w:space="0" w:color="auto"/>
                <w:bottom w:val="none" w:sz="0" w:space="0" w:color="auto"/>
                <w:right w:val="none" w:sz="0" w:space="0" w:color="auto"/>
              </w:divBdr>
            </w:div>
          </w:divsChild>
        </w:div>
        <w:div w:id="1969510972">
          <w:marLeft w:val="0"/>
          <w:marRight w:val="0"/>
          <w:marTop w:val="0"/>
          <w:marBottom w:val="0"/>
          <w:divBdr>
            <w:top w:val="none" w:sz="0" w:space="0" w:color="auto"/>
            <w:left w:val="none" w:sz="0" w:space="0" w:color="auto"/>
            <w:bottom w:val="none" w:sz="0" w:space="0" w:color="auto"/>
            <w:right w:val="none" w:sz="0" w:space="0" w:color="auto"/>
          </w:divBdr>
          <w:divsChild>
            <w:div w:id="1773549367">
              <w:marLeft w:val="0"/>
              <w:marRight w:val="0"/>
              <w:marTop w:val="0"/>
              <w:marBottom w:val="0"/>
              <w:divBdr>
                <w:top w:val="none" w:sz="0" w:space="0" w:color="auto"/>
                <w:left w:val="none" w:sz="0" w:space="0" w:color="auto"/>
                <w:bottom w:val="none" w:sz="0" w:space="0" w:color="auto"/>
                <w:right w:val="none" w:sz="0" w:space="0" w:color="auto"/>
              </w:divBdr>
            </w:div>
            <w:div w:id="1514226599">
              <w:marLeft w:val="0"/>
              <w:marRight w:val="0"/>
              <w:marTop w:val="0"/>
              <w:marBottom w:val="0"/>
              <w:divBdr>
                <w:top w:val="none" w:sz="0" w:space="0" w:color="auto"/>
                <w:left w:val="none" w:sz="0" w:space="0" w:color="auto"/>
                <w:bottom w:val="none" w:sz="0" w:space="0" w:color="auto"/>
                <w:right w:val="none" w:sz="0" w:space="0" w:color="auto"/>
              </w:divBdr>
            </w:div>
          </w:divsChild>
        </w:div>
        <w:div w:id="1596327969">
          <w:marLeft w:val="0"/>
          <w:marRight w:val="0"/>
          <w:marTop w:val="0"/>
          <w:marBottom w:val="0"/>
          <w:divBdr>
            <w:top w:val="none" w:sz="0" w:space="0" w:color="auto"/>
            <w:left w:val="none" w:sz="0" w:space="0" w:color="auto"/>
            <w:bottom w:val="none" w:sz="0" w:space="0" w:color="auto"/>
            <w:right w:val="none" w:sz="0" w:space="0" w:color="auto"/>
          </w:divBdr>
          <w:divsChild>
            <w:div w:id="589242209">
              <w:marLeft w:val="0"/>
              <w:marRight w:val="0"/>
              <w:marTop w:val="0"/>
              <w:marBottom w:val="0"/>
              <w:divBdr>
                <w:top w:val="none" w:sz="0" w:space="0" w:color="auto"/>
                <w:left w:val="none" w:sz="0" w:space="0" w:color="auto"/>
                <w:bottom w:val="none" w:sz="0" w:space="0" w:color="auto"/>
                <w:right w:val="none" w:sz="0" w:space="0" w:color="auto"/>
              </w:divBdr>
              <w:divsChild>
                <w:div w:id="257060752">
                  <w:marLeft w:val="0"/>
                  <w:marRight w:val="0"/>
                  <w:marTop w:val="0"/>
                  <w:marBottom w:val="0"/>
                  <w:divBdr>
                    <w:top w:val="none" w:sz="0" w:space="0" w:color="auto"/>
                    <w:left w:val="none" w:sz="0" w:space="0" w:color="auto"/>
                    <w:bottom w:val="none" w:sz="0" w:space="0" w:color="auto"/>
                    <w:right w:val="none" w:sz="0" w:space="0" w:color="auto"/>
                  </w:divBdr>
                  <w:divsChild>
                    <w:div w:id="149292917">
                      <w:marLeft w:val="0"/>
                      <w:marRight w:val="0"/>
                      <w:marTop w:val="0"/>
                      <w:marBottom w:val="0"/>
                      <w:divBdr>
                        <w:top w:val="none" w:sz="0" w:space="0" w:color="auto"/>
                        <w:left w:val="none" w:sz="0" w:space="0" w:color="auto"/>
                        <w:bottom w:val="none" w:sz="0" w:space="0" w:color="auto"/>
                        <w:right w:val="none" w:sz="0" w:space="0" w:color="auto"/>
                      </w:divBdr>
                      <w:divsChild>
                        <w:div w:id="1463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22761">
              <w:marLeft w:val="0"/>
              <w:marRight w:val="0"/>
              <w:marTop w:val="0"/>
              <w:marBottom w:val="0"/>
              <w:divBdr>
                <w:top w:val="none" w:sz="0" w:space="0" w:color="auto"/>
                <w:left w:val="none" w:sz="0" w:space="0" w:color="auto"/>
                <w:bottom w:val="none" w:sz="0" w:space="0" w:color="auto"/>
                <w:right w:val="none" w:sz="0" w:space="0" w:color="auto"/>
              </w:divBdr>
              <w:divsChild>
                <w:div w:id="1918517096">
                  <w:marLeft w:val="0"/>
                  <w:marRight w:val="0"/>
                  <w:marTop w:val="0"/>
                  <w:marBottom w:val="0"/>
                  <w:divBdr>
                    <w:top w:val="none" w:sz="0" w:space="0" w:color="auto"/>
                    <w:left w:val="none" w:sz="0" w:space="0" w:color="auto"/>
                    <w:bottom w:val="none" w:sz="0" w:space="0" w:color="auto"/>
                    <w:right w:val="none" w:sz="0" w:space="0" w:color="auto"/>
                  </w:divBdr>
                  <w:divsChild>
                    <w:div w:id="1925648041">
                      <w:marLeft w:val="0"/>
                      <w:marRight w:val="0"/>
                      <w:marTop w:val="0"/>
                      <w:marBottom w:val="0"/>
                      <w:divBdr>
                        <w:top w:val="none" w:sz="0" w:space="0" w:color="auto"/>
                        <w:left w:val="none" w:sz="0" w:space="0" w:color="auto"/>
                        <w:bottom w:val="none" w:sz="0" w:space="0" w:color="auto"/>
                        <w:right w:val="none" w:sz="0" w:space="0" w:color="auto"/>
                      </w:divBdr>
                      <w:divsChild>
                        <w:div w:id="14843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1682">
              <w:marLeft w:val="0"/>
              <w:marRight w:val="0"/>
              <w:marTop w:val="0"/>
              <w:marBottom w:val="0"/>
              <w:divBdr>
                <w:top w:val="none" w:sz="0" w:space="0" w:color="auto"/>
                <w:left w:val="none" w:sz="0" w:space="0" w:color="auto"/>
                <w:bottom w:val="none" w:sz="0" w:space="0" w:color="auto"/>
                <w:right w:val="none" w:sz="0" w:space="0" w:color="auto"/>
              </w:divBdr>
              <w:divsChild>
                <w:div w:id="1674186583">
                  <w:marLeft w:val="0"/>
                  <w:marRight w:val="0"/>
                  <w:marTop w:val="0"/>
                  <w:marBottom w:val="0"/>
                  <w:divBdr>
                    <w:top w:val="none" w:sz="0" w:space="0" w:color="auto"/>
                    <w:left w:val="none" w:sz="0" w:space="0" w:color="auto"/>
                    <w:bottom w:val="none" w:sz="0" w:space="0" w:color="auto"/>
                    <w:right w:val="none" w:sz="0" w:space="0" w:color="auto"/>
                  </w:divBdr>
                  <w:divsChild>
                    <w:div w:id="208305133">
                      <w:marLeft w:val="0"/>
                      <w:marRight w:val="0"/>
                      <w:marTop w:val="0"/>
                      <w:marBottom w:val="0"/>
                      <w:divBdr>
                        <w:top w:val="none" w:sz="0" w:space="0" w:color="auto"/>
                        <w:left w:val="none" w:sz="0" w:space="0" w:color="auto"/>
                        <w:bottom w:val="none" w:sz="0" w:space="0" w:color="auto"/>
                        <w:right w:val="none" w:sz="0" w:space="0" w:color="auto"/>
                      </w:divBdr>
                      <w:divsChild>
                        <w:div w:id="14020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83856">
              <w:marLeft w:val="0"/>
              <w:marRight w:val="0"/>
              <w:marTop w:val="0"/>
              <w:marBottom w:val="0"/>
              <w:divBdr>
                <w:top w:val="none" w:sz="0" w:space="0" w:color="auto"/>
                <w:left w:val="none" w:sz="0" w:space="0" w:color="auto"/>
                <w:bottom w:val="none" w:sz="0" w:space="0" w:color="auto"/>
                <w:right w:val="none" w:sz="0" w:space="0" w:color="auto"/>
              </w:divBdr>
              <w:divsChild>
                <w:div w:id="878588241">
                  <w:marLeft w:val="0"/>
                  <w:marRight w:val="0"/>
                  <w:marTop w:val="0"/>
                  <w:marBottom w:val="0"/>
                  <w:divBdr>
                    <w:top w:val="none" w:sz="0" w:space="0" w:color="auto"/>
                    <w:left w:val="none" w:sz="0" w:space="0" w:color="auto"/>
                    <w:bottom w:val="none" w:sz="0" w:space="0" w:color="auto"/>
                    <w:right w:val="none" w:sz="0" w:space="0" w:color="auto"/>
                  </w:divBdr>
                  <w:divsChild>
                    <w:div w:id="565722688">
                      <w:marLeft w:val="0"/>
                      <w:marRight w:val="0"/>
                      <w:marTop w:val="0"/>
                      <w:marBottom w:val="0"/>
                      <w:divBdr>
                        <w:top w:val="none" w:sz="0" w:space="0" w:color="auto"/>
                        <w:left w:val="none" w:sz="0" w:space="0" w:color="auto"/>
                        <w:bottom w:val="none" w:sz="0" w:space="0" w:color="auto"/>
                        <w:right w:val="none" w:sz="0" w:space="0" w:color="auto"/>
                      </w:divBdr>
                      <w:divsChild>
                        <w:div w:id="4486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3523">
          <w:marLeft w:val="0"/>
          <w:marRight w:val="0"/>
          <w:marTop w:val="0"/>
          <w:marBottom w:val="0"/>
          <w:divBdr>
            <w:top w:val="none" w:sz="0" w:space="0" w:color="auto"/>
            <w:left w:val="none" w:sz="0" w:space="0" w:color="auto"/>
            <w:bottom w:val="none" w:sz="0" w:space="0" w:color="auto"/>
            <w:right w:val="none" w:sz="0" w:space="0" w:color="auto"/>
          </w:divBdr>
          <w:divsChild>
            <w:div w:id="20342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5110">
      <w:bodyDiv w:val="1"/>
      <w:marLeft w:val="0"/>
      <w:marRight w:val="0"/>
      <w:marTop w:val="0"/>
      <w:marBottom w:val="0"/>
      <w:divBdr>
        <w:top w:val="none" w:sz="0" w:space="0" w:color="auto"/>
        <w:left w:val="none" w:sz="0" w:space="0" w:color="auto"/>
        <w:bottom w:val="none" w:sz="0" w:space="0" w:color="auto"/>
        <w:right w:val="none" w:sz="0" w:space="0" w:color="auto"/>
      </w:divBdr>
      <w:divsChild>
        <w:div w:id="980574803">
          <w:marLeft w:val="0"/>
          <w:marRight w:val="0"/>
          <w:marTop w:val="0"/>
          <w:marBottom w:val="375"/>
          <w:divBdr>
            <w:top w:val="none" w:sz="0" w:space="0" w:color="auto"/>
            <w:left w:val="none" w:sz="0" w:space="0" w:color="auto"/>
            <w:bottom w:val="none" w:sz="0" w:space="0" w:color="auto"/>
            <w:right w:val="none" w:sz="0" w:space="0" w:color="auto"/>
          </w:divBdr>
          <w:divsChild>
            <w:div w:id="1490630952">
              <w:marLeft w:val="0"/>
              <w:marRight w:val="0"/>
              <w:marTop w:val="0"/>
              <w:marBottom w:val="0"/>
              <w:divBdr>
                <w:top w:val="none" w:sz="0" w:space="0" w:color="auto"/>
                <w:left w:val="none" w:sz="0" w:space="0" w:color="auto"/>
                <w:bottom w:val="none" w:sz="0" w:space="0" w:color="auto"/>
                <w:right w:val="none" w:sz="0" w:space="0" w:color="auto"/>
              </w:divBdr>
              <w:divsChild>
                <w:div w:id="14485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90142">
          <w:marLeft w:val="0"/>
          <w:marRight w:val="0"/>
          <w:marTop w:val="0"/>
          <w:marBottom w:val="0"/>
          <w:divBdr>
            <w:top w:val="none" w:sz="0" w:space="0" w:color="auto"/>
            <w:left w:val="none" w:sz="0" w:space="0" w:color="auto"/>
            <w:bottom w:val="none" w:sz="0" w:space="0" w:color="auto"/>
            <w:right w:val="none" w:sz="0" w:space="0" w:color="auto"/>
          </w:divBdr>
          <w:divsChild>
            <w:div w:id="1846748035">
              <w:marLeft w:val="0"/>
              <w:marRight w:val="0"/>
              <w:marTop w:val="0"/>
              <w:marBottom w:val="0"/>
              <w:divBdr>
                <w:top w:val="none" w:sz="0" w:space="0" w:color="auto"/>
                <w:left w:val="none" w:sz="0" w:space="0" w:color="auto"/>
                <w:bottom w:val="none" w:sz="0" w:space="0" w:color="auto"/>
                <w:right w:val="none" w:sz="0" w:space="0" w:color="auto"/>
              </w:divBdr>
              <w:divsChild>
                <w:div w:id="1571883528">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4808">
      <w:bodyDiv w:val="1"/>
      <w:marLeft w:val="0"/>
      <w:marRight w:val="0"/>
      <w:marTop w:val="0"/>
      <w:marBottom w:val="0"/>
      <w:divBdr>
        <w:top w:val="none" w:sz="0" w:space="0" w:color="auto"/>
        <w:left w:val="none" w:sz="0" w:space="0" w:color="auto"/>
        <w:bottom w:val="none" w:sz="0" w:space="0" w:color="auto"/>
        <w:right w:val="none" w:sz="0" w:space="0" w:color="auto"/>
      </w:divBdr>
      <w:divsChild>
        <w:div w:id="1601641065">
          <w:marLeft w:val="0"/>
          <w:marRight w:val="0"/>
          <w:marTop w:val="0"/>
          <w:marBottom w:val="720"/>
          <w:divBdr>
            <w:top w:val="none" w:sz="0" w:space="0" w:color="auto"/>
            <w:left w:val="none" w:sz="0" w:space="0" w:color="auto"/>
            <w:bottom w:val="none" w:sz="0" w:space="0" w:color="auto"/>
            <w:right w:val="none" w:sz="0" w:space="0" w:color="auto"/>
          </w:divBdr>
        </w:div>
      </w:divsChild>
    </w:div>
    <w:div w:id="894008770">
      <w:bodyDiv w:val="1"/>
      <w:marLeft w:val="0"/>
      <w:marRight w:val="0"/>
      <w:marTop w:val="0"/>
      <w:marBottom w:val="0"/>
      <w:divBdr>
        <w:top w:val="none" w:sz="0" w:space="0" w:color="auto"/>
        <w:left w:val="none" w:sz="0" w:space="0" w:color="auto"/>
        <w:bottom w:val="none" w:sz="0" w:space="0" w:color="auto"/>
        <w:right w:val="none" w:sz="0" w:space="0" w:color="auto"/>
      </w:divBdr>
      <w:divsChild>
        <w:div w:id="777138067">
          <w:marLeft w:val="0"/>
          <w:marRight w:val="0"/>
          <w:marTop w:val="0"/>
          <w:marBottom w:val="720"/>
          <w:divBdr>
            <w:top w:val="none" w:sz="0" w:space="0" w:color="auto"/>
            <w:left w:val="none" w:sz="0" w:space="0" w:color="auto"/>
            <w:bottom w:val="single" w:sz="18" w:space="15" w:color="E8E8E8"/>
            <w:right w:val="none" w:sz="0" w:space="0" w:color="auto"/>
          </w:divBdr>
          <w:divsChild>
            <w:div w:id="380834708">
              <w:marLeft w:val="0"/>
              <w:marRight w:val="225"/>
              <w:marTop w:val="0"/>
              <w:marBottom w:val="0"/>
              <w:divBdr>
                <w:top w:val="none" w:sz="0" w:space="0" w:color="auto"/>
                <w:left w:val="none" w:sz="0" w:space="0" w:color="auto"/>
                <w:bottom w:val="none" w:sz="0" w:space="0" w:color="auto"/>
                <w:right w:val="none" w:sz="0" w:space="0" w:color="auto"/>
              </w:divBdr>
            </w:div>
          </w:divsChild>
        </w:div>
        <w:div w:id="655567729">
          <w:marLeft w:val="0"/>
          <w:marRight w:val="0"/>
          <w:marTop w:val="0"/>
          <w:marBottom w:val="0"/>
          <w:divBdr>
            <w:top w:val="none" w:sz="0" w:space="0" w:color="auto"/>
            <w:left w:val="none" w:sz="0" w:space="0" w:color="auto"/>
            <w:bottom w:val="none" w:sz="0" w:space="0" w:color="auto"/>
            <w:right w:val="none" w:sz="0" w:space="0" w:color="auto"/>
          </w:divBdr>
          <w:divsChild>
            <w:div w:id="887881832">
              <w:marLeft w:val="0"/>
              <w:marRight w:val="0"/>
              <w:marTop w:val="0"/>
              <w:marBottom w:val="0"/>
              <w:divBdr>
                <w:top w:val="none" w:sz="0" w:space="0" w:color="auto"/>
                <w:left w:val="none" w:sz="0" w:space="0" w:color="auto"/>
                <w:bottom w:val="none" w:sz="0" w:space="0" w:color="auto"/>
                <w:right w:val="none" w:sz="0" w:space="0" w:color="auto"/>
              </w:divBdr>
            </w:div>
          </w:divsChild>
        </w:div>
        <w:div w:id="906644003">
          <w:marLeft w:val="0"/>
          <w:marRight w:val="0"/>
          <w:marTop w:val="0"/>
          <w:marBottom w:val="720"/>
          <w:divBdr>
            <w:top w:val="none" w:sz="0" w:space="0" w:color="auto"/>
            <w:left w:val="none" w:sz="0" w:space="0" w:color="auto"/>
            <w:bottom w:val="none" w:sz="0" w:space="0" w:color="auto"/>
            <w:right w:val="none" w:sz="0" w:space="0" w:color="auto"/>
          </w:divBdr>
        </w:div>
      </w:divsChild>
    </w:div>
    <w:div w:id="906189666">
      <w:bodyDiv w:val="1"/>
      <w:marLeft w:val="0"/>
      <w:marRight w:val="0"/>
      <w:marTop w:val="0"/>
      <w:marBottom w:val="0"/>
      <w:divBdr>
        <w:top w:val="none" w:sz="0" w:space="0" w:color="auto"/>
        <w:left w:val="none" w:sz="0" w:space="0" w:color="auto"/>
        <w:bottom w:val="none" w:sz="0" w:space="0" w:color="auto"/>
        <w:right w:val="none" w:sz="0" w:space="0" w:color="auto"/>
      </w:divBdr>
      <w:divsChild>
        <w:div w:id="1636787385">
          <w:marLeft w:val="0"/>
          <w:marRight w:val="0"/>
          <w:marTop w:val="0"/>
          <w:marBottom w:val="0"/>
          <w:divBdr>
            <w:top w:val="none" w:sz="0" w:space="0" w:color="auto"/>
            <w:left w:val="none" w:sz="0" w:space="0" w:color="auto"/>
            <w:bottom w:val="none" w:sz="0" w:space="0" w:color="auto"/>
            <w:right w:val="none" w:sz="0" w:space="0" w:color="auto"/>
          </w:divBdr>
          <w:divsChild>
            <w:div w:id="1081291362">
              <w:marLeft w:val="0"/>
              <w:marRight w:val="0"/>
              <w:marTop w:val="0"/>
              <w:marBottom w:val="0"/>
              <w:divBdr>
                <w:top w:val="none" w:sz="0" w:space="0" w:color="auto"/>
                <w:left w:val="none" w:sz="0" w:space="0" w:color="auto"/>
                <w:bottom w:val="none" w:sz="0" w:space="0" w:color="auto"/>
                <w:right w:val="none" w:sz="0" w:space="0" w:color="auto"/>
              </w:divBdr>
            </w:div>
          </w:divsChild>
        </w:div>
        <w:div w:id="1506090777">
          <w:marLeft w:val="0"/>
          <w:marRight w:val="0"/>
          <w:marTop w:val="0"/>
          <w:marBottom w:val="0"/>
          <w:divBdr>
            <w:top w:val="none" w:sz="0" w:space="0" w:color="auto"/>
            <w:left w:val="none" w:sz="0" w:space="0" w:color="auto"/>
            <w:bottom w:val="none" w:sz="0" w:space="0" w:color="auto"/>
            <w:right w:val="none" w:sz="0" w:space="0" w:color="auto"/>
          </w:divBdr>
          <w:divsChild>
            <w:div w:id="688723021">
              <w:marLeft w:val="0"/>
              <w:marRight w:val="0"/>
              <w:marTop w:val="0"/>
              <w:marBottom w:val="0"/>
              <w:divBdr>
                <w:top w:val="none" w:sz="0" w:space="0" w:color="auto"/>
                <w:left w:val="none" w:sz="0" w:space="0" w:color="auto"/>
                <w:bottom w:val="none" w:sz="0" w:space="0" w:color="auto"/>
                <w:right w:val="none" w:sz="0" w:space="0" w:color="auto"/>
              </w:divBdr>
            </w:div>
          </w:divsChild>
        </w:div>
        <w:div w:id="1157190141">
          <w:marLeft w:val="0"/>
          <w:marRight w:val="0"/>
          <w:marTop w:val="0"/>
          <w:marBottom w:val="0"/>
          <w:divBdr>
            <w:top w:val="none" w:sz="0" w:space="0" w:color="auto"/>
            <w:left w:val="none" w:sz="0" w:space="0" w:color="auto"/>
            <w:bottom w:val="none" w:sz="0" w:space="0" w:color="auto"/>
            <w:right w:val="none" w:sz="0" w:space="0" w:color="auto"/>
          </w:divBdr>
          <w:divsChild>
            <w:div w:id="91971049">
              <w:marLeft w:val="0"/>
              <w:marRight w:val="0"/>
              <w:marTop w:val="0"/>
              <w:marBottom w:val="0"/>
              <w:divBdr>
                <w:top w:val="none" w:sz="0" w:space="0" w:color="auto"/>
                <w:left w:val="none" w:sz="0" w:space="0" w:color="auto"/>
                <w:bottom w:val="none" w:sz="0" w:space="0" w:color="auto"/>
                <w:right w:val="none" w:sz="0" w:space="0" w:color="auto"/>
              </w:divBdr>
            </w:div>
          </w:divsChild>
        </w:div>
        <w:div w:id="271786198">
          <w:marLeft w:val="0"/>
          <w:marRight w:val="0"/>
          <w:marTop w:val="0"/>
          <w:marBottom w:val="0"/>
          <w:divBdr>
            <w:top w:val="none" w:sz="0" w:space="0" w:color="auto"/>
            <w:left w:val="none" w:sz="0" w:space="0" w:color="auto"/>
            <w:bottom w:val="none" w:sz="0" w:space="0" w:color="auto"/>
            <w:right w:val="none" w:sz="0" w:space="0" w:color="auto"/>
          </w:divBdr>
          <w:divsChild>
            <w:div w:id="66274126">
              <w:marLeft w:val="0"/>
              <w:marRight w:val="0"/>
              <w:marTop w:val="0"/>
              <w:marBottom w:val="0"/>
              <w:divBdr>
                <w:top w:val="none" w:sz="0" w:space="0" w:color="auto"/>
                <w:left w:val="none" w:sz="0" w:space="0" w:color="auto"/>
                <w:bottom w:val="none" w:sz="0" w:space="0" w:color="auto"/>
                <w:right w:val="none" w:sz="0" w:space="0" w:color="auto"/>
              </w:divBdr>
            </w:div>
          </w:divsChild>
        </w:div>
        <w:div w:id="1722703437">
          <w:marLeft w:val="0"/>
          <w:marRight w:val="0"/>
          <w:marTop w:val="0"/>
          <w:marBottom w:val="0"/>
          <w:divBdr>
            <w:top w:val="none" w:sz="0" w:space="0" w:color="auto"/>
            <w:left w:val="none" w:sz="0" w:space="0" w:color="auto"/>
            <w:bottom w:val="none" w:sz="0" w:space="0" w:color="auto"/>
            <w:right w:val="none" w:sz="0" w:space="0" w:color="auto"/>
          </w:divBdr>
          <w:divsChild>
            <w:div w:id="1092437980">
              <w:marLeft w:val="0"/>
              <w:marRight w:val="0"/>
              <w:marTop w:val="0"/>
              <w:marBottom w:val="0"/>
              <w:divBdr>
                <w:top w:val="none" w:sz="0" w:space="0" w:color="auto"/>
                <w:left w:val="none" w:sz="0" w:space="0" w:color="auto"/>
                <w:bottom w:val="none" w:sz="0" w:space="0" w:color="auto"/>
                <w:right w:val="none" w:sz="0" w:space="0" w:color="auto"/>
              </w:divBdr>
            </w:div>
          </w:divsChild>
        </w:div>
        <w:div w:id="728958620">
          <w:marLeft w:val="0"/>
          <w:marRight w:val="0"/>
          <w:marTop w:val="0"/>
          <w:marBottom w:val="0"/>
          <w:divBdr>
            <w:top w:val="none" w:sz="0" w:space="0" w:color="auto"/>
            <w:left w:val="none" w:sz="0" w:space="0" w:color="auto"/>
            <w:bottom w:val="none" w:sz="0" w:space="0" w:color="auto"/>
            <w:right w:val="none" w:sz="0" w:space="0" w:color="auto"/>
          </w:divBdr>
          <w:divsChild>
            <w:div w:id="1234773196">
              <w:marLeft w:val="0"/>
              <w:marRight w:val="0"/>
              <w:marTop w:val="0"/>
              <w:marBottom w:val="0"/>
              <w:divBdr>
                <w:top w:val="none" w:sz="0" w:space="0" w:color="auto"/>
                <w:left w:val="none" w:sz="0" w:space="0" w:color="auto"/>
                <w:bottom w:val="none" w:sz="0" w:space="0" w:color="auto"/>
                <w:right w:val="none" w:sz="0" w:space="0" w:color="auto"/>
              </w:divBdr>
            </w:div>
          </w:divsChild>
        </w:div>
        <w:div w:id="430322248">
          <w:marLeft w:val="0"/>
          <w:marRight w:val="0"/>
          <w:marTop w:val="0"/>
          <w:marBottom w:val="0"/>
          <w:divBdr>
            <w:top w:val="none" w:sz="0" w:space="0" w:color="auto"/>
            <w:left w:val="none" w:sz="0" w:space="0" w:color="auto"/>
            <w:bottom w:val="none" w:sz="0" w:space="0" w:color="auto"/>
            <w:right w:val="none" w:sz="0" w:space="0" w:color="auto"/>
          </w:divBdr>
          <w:divsChild>
            <w:div w:id="419982357">
              <w:marLeft w:val="0"/>
              <w:marRight w:val="0"/>
              <w:marTop w:val="0"/>
              <w:marBottom w:val="0"/>
              <w:divBdr>
                <w:top w:val="none" w:sz="0" w:space="0" w:color="auto"/>
                <w:left w:val="none" w:sz="0" w:space="0" w:color="auto"/>
                <w:bottom w:val="none" w:sz="0" w:space="0" w:color="auto"/>
                <w:right w:val="none" w:sz="0" w:space="0" w:color="auto"/>
              </w:divBdr>
            </w:div>
          </w:divsChild>
        </w:div>
        <w:div w:id="1589650906">
          <w:marLeft w:val="0"/>
          <w:marRight w:val="0"/>
          <w:marTop w:val="0"/>
          <w:marBottom w:val="0"/>
          <w:divBdr>
            <w:top w:val="none" w:sz="0" w:space="0" w:color="auto"/>
            <w:left w:val="none" w:sz="0" w:space="0" w:color="auto"/>
            <w:bottom w:val="none" w:sz="0" w:space="0" w:color="auto"/>
            <w:right w:val="none" w:sz="0" w:space="0" w:color="auto"/>
          </w:divBdr>
          <w:divsChild>
            <w:div w:id="4036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25610">
      <w:bodyDiv w:val="1"/>
      <w:marLeft w:val="0"/>
      <w:marRight w:val="0"/>
      <w:marTop w:val="0"/>
      <w:marBottom w:val="0"/>
      <w:divBdr>
        <w:top w:val="none" w:sz="0" w:space="0" w:color="auto"/>
        <w:left w:val="none" w:sz="0" w:space="0" w:color="auto"/>
        <w:bottom w:val="none" w:sz="0" w:space="0" w:color="auto"/>
        <w:right w:val="none" w:sz="0" w:space="0" w:color="auto"/>
      </w:divBdr>
      <w:divsChild>
        <w:div w:id="589048864">
          <w:marLeft w:val="0"/>
          <w:marRight w:val="0"/>
          <w:marTop w:val="0"/>
          <w:marBottom w:val="720"/>
          <w:divBdr>
            <w:top w:val="none" w:sz="0" w:space="0" w:color="auto"/>
            <w:left w:val="none" w:sz="0" w:space="0" w:color="auto"/>
            <w:bottom w:val="single" w:sz="18" w:space="15" w:color="E8E8E8"/>
            <w:right w:val="none" w:sz="0" w:space="0" w:color="auto"/>
          </w:divBdr>
          <w:divsChild>
            <w:div w:id="1911425716">
              <w:marLeft w:val="0"/>
              <w:marRight w:val="225"/>
              <w:marTop w:val="0"/>
              <w:marBottom w:val="0"/>
              <w:divBdr>
                <w:top w:val="none" w:sz="0" w:space="0" w:color="auto"/>
                <w:left w:val="none" w:sz="0" w:space="0" w:color="auto"/>
                <w:bottom w:val="none" w:sz="0" w:space="0" w:color="auto"/>
                <w:right w:val="none" w:sz="0" w:space="0" w:color="auto"/>
              </w:divBdr>
            </w:div>
          </w:divsChild>
        </w:div>
        <w:div w:id="663313925">
          <w:marLeft w:val="0"/>
          <w:marRight w:val="0"/>
          <w:marTop w:val="0"/>
          <w:marBottom w:val="0"/>
          <w:divBdr>
            <w:top w:val="none" w:sz="0" w:space="0" w:color="auto"/>
            <w:left w:val="none" w:sz="0" w:space="0" w:color="auto"/>
            <w:bottom w:val="none" w:sz="0" w:space="0" w:color="auto"/>
            <w:right w:val="none" w:sz="0" w:space="0" w:color="auto"/>
          </w:divBdr>
          <w:divsChild>
            <w:div w:id="1848252660">
              <w:marLeft w:val="0"/>
              <w:marRight w:val="0"/>
              <w:marTop w:val="0"/>
              <w:marBottom w:val="0"/>
              <w:divBdr>
                <w:top w:val="none" w:sz="0" w:space="0" w:color="auto"/>
                <w:left w:val="none" w:sz="0" w:space="0" w:color="auto"/>
                <w:bottom w:val="none" w:sz="0" w:space="0" w:color="auto"/>
                <w:right w:val="none" w:sz="0" w:space="0" w:color="auto"/>
              </w:divBdr>
              <w:divsChild>
                <w:div w:id="1452824969">
                  <w:marLeft w:val="0"/>
                  <w:marRight w:val="0"/>
                  <w:marTop w:val="0"/>
                  <w:marBottom w:val="0"/>
                  <w:divBdr>
                    <w:top w:val="none" w:sz="0" w:space="0" w:color="auto"/>
                    <w:left w:val="none" w:sz="0" w:space="0" w:color="auto"/>
                    <w:bottom w:val="none" w:sz="0" w:space="0" w:color="auto"/>
                    <w:right w:val="none" w:sz="0" w:space="0" w:color="auto"/>
                  </w:divBdr>
                  <w:divsChild>
                    <w:div w:id="18282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9960">
              <w:marLeft w:val="0"/>
              <w:marRight w:val="0"/>
              <w:marTop w:val="0"/>
              <w:marBottom w:val="0"/>
              <w:divBdr>
                <w:top w:val="none" w:sz="0" w:space="0" w:color="auto"/>
                <w:left w:val="none" w:sz="0" w:space="0" w:color="auto"/>
                <w:bottom w:val="none" w:sz="0" w:space="0" w:color="auto"/>
                <w:right w:val="none" w:sz="0" w:space="0" w:color="auto"/>
              </w:divBdr>
              <w:divsChild>
                <w:div w:id="1242256976">
                  <w:marLeft w:val="0"/>
                  <w:marRight w:val="0"/>
                  <w:marTop w:val="0"/>
                  <w:marBottom w:val="0"/>
                  <w:divBdr>
                    <w:top w:val="none" w:sz="0" w:space="0" w:color="auto"/>
                    <w:left w:val="none" w:sz="0" w:space="0" w:color="auto"/>
                    <w:bottom w:val="none" w:sz="0" w:space="0" w:color="auto"/>
                    <w:right w:val="none" w:sz="0" w:space="0" w:color="auto"/>
                  </w:divBdr>
                  <w:divsChild>
                    <w:div w:id="12187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11567">
          <w:marLeft w:val="0"/>
          <w:marRight w:val="0"/>
          <w:marTop w:val="0"/>
          <w:marBottom w:val="0"/>
          <w:divBdr>
            <w:top w:val="none" w:sz="0" w:space="0" w:color="auto"/>
            <w:left w:val="none" w:sz="0" w:space="0" w:color="auto"/>
            <w:bottom w:val="none" w:sz="0" w:space="0" w:color="auto"/>
            <w:right w:val="none" w:sz="0" w:space="0" w:color="auto"/>
          </w:divBdr>
          <w:divsChild>
            <w:div w:id="1341272655">
              <w:marLeft w:val="0"/>
              <w:marRight w:val="0"/>
              <w:marTop w:val="0"/>
              <w:marBottom w:val="0"/>
              <w:divBdr>
                <w:top w:val="none" w:sz="0" w:space="0" w:color="auto"/>
                <w:left w:val="none" w:sz="0" w:space="0" w:color="auto"/>
                <w:bottom w:val="none" w:sz="0" w:space="0" w:color="auto"/>
                <w:right w:val="none" w:sz="0" w:space="0" w:color="auto"/>
              </w:divBdr>
              <w:divsChild>
                <w:div w:id="2131241529">
                  <w:marLeft w:val="0"/>
                  <w:marRight w:val="0"/>
                  <w:marTop w:val="0"/>
                  <w:marBottom w:val="720"/>
                  <w:divBdr>
                    <w:top w:val="none" w:sz="0" w:space="0" w:color="auto"/>
                    <w:left w:val="none" w:sz="0" w:space="0" w:color="auto"/>
                    <w:bottom w:val="none" w:sz="0" w:space="0" w:color="auto"/>
                    <w:right w:val="none" w:sz="0" w:space="0" w:color="auto"/>
                  </w:divBdr>
                </w:div>
              </w:divsChild>
            </w:div>
            <w:div w:id="602225328">
              <w:marLeft w:val="0"/>
              <w:marRight w:val="0"/>
              <w:marTop w:val="0"/>
              <w:marBottom w:val="0"/>
              <w:divBdr>
                <w:top w:val="none" w:sz="0" w:space="0" w:color="auto"/>
                <w:left w:val="none" w:sz="0" w:space="0" w:color="auto"/>
                <w:bottom w:val="none" w:sz="0" w:space="0" w:color="auto"/>
                <w:right w:val="none" w:sz="0" w:space="0" w:color="auto"/>
              </w:divBdr>
              <w:divsChild>
                <w:div w:id="192155290">
                  <w:marLeft w:val="0"/>
                  <w:marRight w:val="0"/>
                  <w:marTop w:val="0"/>
                  <w:marBottom w:val="0"/>
                  <w:divBdr>
                    <w:top w:val="none" w:sz="0" w:space="0" w:color="auto"/>
                    <w:left w:val="none" w:sz="0" w:space="0" w:color="auto"/>
                    <w:bottom w:val="none" w:sz="0" w:space="0" w:color="auto"/>
                    <w:right w:val="none" w:sz="0" w:space="0" w:color="auto"/>
                  </w:divBdr>
                </w:div>
              </w:divsChild>
            </w:div>
            <w:div w:id="1169563039">
              <w:marLeft w:val="0"/>
              <w:marRight w:val="0"/>
              <w:marTop w:val="0"/>
              <w:marBottom w:val="0"/>
              <w:divBdr>
                <w:top w:val="none" w:sz="0" w:space="0" w:color="auto"/>
                <w:left w:val="none" w:sz="0" w:space="0" w:color="auto"/>
                <w:bottom w:val="none" w:sz="0" w:space="0" w:color="auto"/>
                <w:right w:val="none" w:sz="0" w:space="0" w:color="auto"/>
              </w:divBdr>
              <w:divsChild>
                <w:div w:id="148636814">
                  <w:marLeft w:val="0"/>
                  <w:marRight w:val="0"/>
                  <w:marTop w:val="0"/>
                  <w:marBottom w:val="0"/>
                  <w:divBdr>
                    <w:top w:val="none" w:sz="0" w:space="0" w:color="auto"/>
                    <w:left w:val="none" w:sz="0" w:space="0" w:color="auto"/>
                    <w:bottom w:val="none" w:sz="0" w:space="0" w:color="auto"/>
                    <w:right w:val="none" w:sz="0" w:space="0" w:color="auto"/>
                  </w:divBdr>
                </w:div>
              </w:divsChild>
            </w:div>
            <w:div w:id="1536382114">
              <w:marLeft w:val="0"/>
              <w:marRight w:val="0"/>
              <w:marTop w:val="0"/>
              <w:marBottom w:val="0"/>
              <w:divBdr>
                <w:top w:val="none" w:sz="0" w:space="0" w:color="auto"/>
                <w:left w:val="none" w:sz="0" w:space="0" w:color="auto"/>
                <w:bottom w:val="none" w:sz="0" w:space="0" w:color="auto"/>
                <w:right w:val="none" w:sz="0" w:space="0" w:color="auto"/>
              </w:divBdr>
              <w:divsChild>
                <w:div w:id="2103723028">
                  <w:marLeft w:val="0"/>
                  <w:marRight w:val="0"/>
                  <w:marTop w:val="0"/>
                  <w:marBottom w:val="0"/>
                  <w:divBdr>
                    <w:top w:val="none" w:sz="0" w:space="0" w:color="auto"/>
                    <w:left w:val="none" w:sz="0" w:space="0" w:color="auto"/>
                    <w:bottom w:val="none" w:sz="0" w:space="0" w:color="auto"/>
                    <w:right w:val="none" w:sz="0" w:space="0" w:color="auto"/>
                  </w:divBdr>
                </w:div>
              </w:divsChild>
            </w:div>
            <w:div w:id="1505244343">
              <w:marLeft w:val="0"/>
              <w:marRight w:val="0"/>
              <w:marTop w:val="0"/>
              <w:marBottom w:val="0"/>
              <w:divBdr>
                <w:top w:val="none" w:sz="0" w:space="0" w:color="auto"/>
                <w:left w:val="none" w:sz="0" w:space="0" w:color="auto"/>
                <w:bottom w:val="none" w:sz="0" w:space="0" w:color="auto"/>
                <w:right w:val="none" w:sz="0" w:space="0" w:color="auto"/>
              </w:divBdr>
              <w:divsChild>
                <w:div w:id="1710908976">
                  <w:marLeft w:val="0"/>
                  <w:marRight w:val="0"/>
                  <w:marTop w:val="0"/>
                  <w:marBottom w:val="0"/>
                  <w:divBdr>
                    <w:top w:val="none" w:sz="0" w:space="0" w:color="auto"/>
                    <w:left w:val="none" w:sz="0" w:space="0" w:color="auto"/>
                    <w:bottom w:val="none" w:sz="0" w:space="0" w:color="auto"/>
                    <w:right w:val="none" w:sz="0" w:space="0" w:color="auto"/>
                  </w:divBdr>
                </w:div>
              </w:divsChild>
            </w:div>
            <w:div w:id="623120973">
              <w:marLeft w:val="0"/>
              <w:marRight w:val="0"/>
              <w:marTop w:val="0"/>
              <w:marBottom w:val="0"/>
              <w:divBdr>
                <w:top w:val="none" w:sz="0" w:space="0" w:color="auto"/>
                <w:left w:val="none" w:sz="0" w:space="0" w:color="auto"/>
                <w:bottom w:val="none" w:sz="0" w:space="0" w:color="auto"/>
                <w:right w:val="none" w:sz="0" w:space="0" w:color="auto"/>
              </w:divBdr>
              <w:divsChild>
                <w:div w:id="1734816269">
                  <w:marLeft w:val="0"/>
                  <w:marRight w:val="0"/>
                  <w:marTop w:val="0"/>
                  <w:marBottom w:val="0"/>
                  <w:divBdr>
                    <w:top w:val="none" w:sz="0" w:space="0" w:color="auto"/>
                    <w:left w:val="none" w:sz="0" w:space="0" w:color="auto"/>
                    <w:bottom w:val="none" w:sz="0" w:space="0" w:color="auto"/>
                    <w:right w:val="none" w:sz="0" w:space="0" w:color="auto"/>
                  </w:divBdr>
                </w:div>
              </w:divsChild>
            </w:div>
            <w:div w:id="1095711521">
              <w:marLeft w:val="0"/>
              <w:marRight w:val="0"/>
              <w:marTop w:val="0"/>
              <w:marBottom w:val="0"/>
              <w:divBdr>
                <w:top w:val="none" w:sz="0" w:space="0" w:color="auto"/>
                <w:left w:val="none" w:sz="0" w:space="0" w:color="auto"/>
                <w:bottom w:val="none" w:sz="0" w:space="0" w:color="auto"/>
                <w:right w:val="none" w:sz="0" w:space="0" w:color="auto"/>
              </w:divBdr>
              <w:divsChild>
                <w:div w:id="864904474">
                  <w:marLeft w:val="0"/>
                  <w:marRight w:val="0"/>
                  <w:marTop w:val="0"/>
                  <w:marBottom w:val="0"/>
                  <w:divBdr>
                    <w:top w:val="none" w:sz="0" w:space="0" w:color="auto"/>
                    <w:left w:val="none" w:sz="0" w:space="0" w:color="auto"/>
                    <w:bottom w:val="none" w:sz="0" w:space="0" w:color="auto"/>
                    <w:right w:val="none" w:sz="0" w:space="0" w:color="auto"/>
                  </w:divBdr>
                </w:div>
              </w:divsChild>
            </w:div>
            <w:div w:id="92213786">
              <w:marLeft w:val="0"/>
              <w:marRight w:val="0"/>
              <w:marTop w:val="0"/>
              <w:marBottom w:val="0"/>
              <w:divBdr>
                <w:top w:val="none" w:sz="0" w:space="0" w:color="auto"/>
                <w:left w:val="none" w:sz="0" w:space="0" w:color="auto"/>
                <w:bottom w:val="none" w:sz="0" w:space="0" w:color="auto"/>
                <w:right w:val="none" w:sz="0" w:space="0" w:color="auto"/>
              </w:divBdr>
              <w:divsChild>
                <w:div w:id="118376236">
                  <w:marLeft w:val="0"/>
                  <w:marRight w:val="0"/>
                  <w:marTop w:val="0"/>
                  <w:marBottom w:val="0"/>
                  <w:divBdr>
                    <w:top w:val="none" w:sz="0" w:space="0" w:color="auto"/>
                    <w:left w:val="none" w:sz="0" w:space="0" w:color="auto"/>
                    <w:bottom w:val="none" w:sz="0" w:space="0" w:color="auto"/>
                    <w:right w:val="none" w:sz="0" w:space="0" w:color="auto"/>
                  </w:divBdr>
                </w:div>
              </w:divsChild>
            </w:div>
            <w:div w:id="2033992370">
              <w:marLeft w:val="0"/>
              <w:marRight w:val="0"/>
              <w:marTop w:val="0"/>
              <w:marBottom w:val="0"/>
              <w:divBdr>
                <w:top w:val="none" w:sz="0" w:space="0" w:color="auto"/>
                <w:left w:val="none" w:sz="0" w:space="0" w:color="auto"/>
                <w:bottom w:val="none" w:sz="0" w:space="0" w:color="auto"/>
                <w:right w:val="none" w:sz="0" w:space="0" w:color="auto"/>
              </w:divBdr>
              <w:divsChild>
                <w:div w:id="20763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784">
          <w:marLeft w:val="0"/>
          <w:marRight w:val="0"/>
          <w:marTop w:val="0"/>
          <w:marBottom w:val="0"/>
          <w:divBdr>
            <w:top w:val="none" w:sz="0" w:space="0" w:color="auto"/>
            <w:left w:val="none" w:sz="0" w:space="0" w:color="auto"/>
            <w:bottom w:val="none" w:sz="0" w:space="0" w:color="auto"/>
            <w:right w:val="none" w:sz="0" w:space="0" w:color="auto"/>
          </w:divBdr>
          <w:divsChild>
            <w:div w:id="68117528">
              <w:marLeft w:val="0"/>
              <w:marRight w:val="0"/>
              <w:marTop w:val="0"/>
              <w:marBottom w:val="0"/>
              <w:divBdr>
                <w:top w:val="none" w:sz="0" w:space="0" w:color="auto"/>
                <w:left w:val="none" w:sz="0" w:space="0" w:color="auto"/>
                <w:bottom w:val="none" w:sz="0" w:space="0" w:color="auto"/>
                <w:right w:val="none" w:sz="0" w:space="0" w:color="auto"/>
              </w:divBdr>
            </w:div>
            <w:div w:id="21984308">
              <w:marLeft w:val="0"/>
              <w:marRight w:val="0"/>
              <w:marTop w:val="0"/>
              <w:marBottom w:val="0"/>
              <w:divBdr>
                <w:top w:val="none" w:sz="0" w:space="0" w:color="auto"/>
                <w:left w:val="none" w:sz="0" w:space="0" w:color="auto"/>
                <w:bottom w:val="none" w:sz="0" w:space="0" w:color="auto"/>
                <w:right w:val="none" w:sz="0" w:space="0" w:color="auto"/>
              </w:divBdr>
            </w:div>
          </w:divsChild>
        </w:div>
        <w:div w:id="1378359569">
          <w:marLeft w:val="0"/>
          <w:marRight w:val="0"/>
          <w:marTop w:val="0"/>
          <w:marBottom w:val="0"/>
          <w:divBdr>
            <w:top w:val="none" w:sz="0" w:space="0" w:color="auto"/>
            <w:left w:val="none" w:sz="0" w:space="0" w:color="auto"/>
            <w:bottom w:val="none" w:sz="0" w:space="0" w:color="auto"/>
            <w:right w:val="none" w:sz="0" w:space="0" w:color="auto"/>
          </w:divBdr>
          <w:divsChild>
            <w:div w:id="1376344066">
              <w:marLeft w:val="0"/>
              <w:marRight w:val="0"/>
              <w:marTop w:val="0"/>
              <w:marBottom w:val="0"/>
              <w:divBdr>
                <w:top w:val="none" w:sz="0" w:space="0" w:color="auto"/>
                <w:left w:val="none" w:sz="0" w:space="0" w:color="auto"/>
                <w:bottom w:val="none" w:sz="0" w:space="0" w:color="auto"/>
                <w:right w:val="none" w:sz="0" w:space="0" w:color="auto"/>
              </w:divBdr>
            </w:div>
            <w:div w:id="1860583340">
              <w:marLeft w:val="0"/>
              <w:marRight w:val="0"/>
              <w:marTop w:val="0"/>
              <w:marBottom w:val="0"/>
              <w:divBdr>
                <w:top w:val="none" w:sz="0" w:space="0" w:color="auto"/>
                <w:left w:val="none" w:sz="0" w:space="0" w:color="auto"/>
                <w:bottom w:val="none" w:sz="0" w:space="0" w:color="auto"/>
                <w:right w:val="none" w:sz="0" w:space="0" w:color="auto"/>
              </w:divBdr>
              <w:divsChild>
                <w:div w:id="17553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4527">
      <w:bodyDiv w:val="1"/>
      <w:marLeft w:val="0"/>
      <w:marRight w:val="0"/>
      <w:marTop w:val="0"/>
      <w:marBottom w:val="0"/>
      <w:divBdr>
        <w:top w:val="none" w:sz="0" w:space="0" w:color="auto"/>
        <w:left w:val="none" w:sz="0" w:space="0" w:color="auto"/>
        <w:bottom w:val="none" w:sz="0" w:space="0" w:color="auto"/>
        <w:right w:val="none" w:sz="0" w:space="0" w:color="auto"/>
      </w:divBdr>
      <w:divsChild>
        <w:div w:id="2087995919">
          <w:marLeft w:val="0"/>
          <w:marRight w:val="0"/>
          <w:marTop w:val="0"/>
          <w:marBottom w:val="375"/>
          <w:divBdr>
            <w:top w:val="none" w:sz="0" w:space="0" w:color="auto"/>
            <w:left w:val="none" w:sz="0" w:space="0" w:color="auto"/>
            <w:bottom w:val="none" w:sz="0" w:space="0" w:color="auto"/>
            <w:right w:val="none" w:sz="0" w:space="0" w:color="auto"/>
          </w:divBdr>
          <w:divsChild>
            <w:div w:id="2089383304">
              <w:marLeft w:val="0"/>
              <w:marRight w:val="0"/>
              <w:marTop w:val="0"/>
              <w:marBottom w:val="0"/>
              <w:divBdr>
                <w:top w:val="none" w:sz="0" w:space="0" w:color="auto"/>
                <w:left w:val="none" w:sz="0" w:space="0" w:color="auto"/>
                <w:bottom w:val="none" w:sz="0" w:space="0" w:color="auto"/>
                <w:right w:val="none" w:sz="0" w:space="0" w:color="auto"/>
              </w:divBdr>
              <w:divsChild>
                <w:div w:id="545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315">
          <w:marLeft w:val="0"/>
          <w:marRight w:val="0"/>
          <w:marTop w:val="0"/>
          <w:marBottom w:val="0"/>
          <w:divBdr>
            <w:top w:val="none" w:sz="0" w:space="0" w:color="auto"/>
            <w:left w:val="none" w:sz="0" w:space="0" w:color="auto"/>
            <w:bottom w:val="none" w:sz="0" w:space="0" w:color="auto"/>
            <w:right w:val="none" w:sz="0" w:space="0" w:color="auto"/>
          </w:divBdr>
          <w:divsChild>
            <w:div w:id="420151448">
              <w:marLeft w:val="0"/>
              <w:marRight w:val="0"/>
              <w:marTop w:val="0"/>
              <w:marBottom w:val="0"/>
              <w:divBdr>
                <w:top w:val="none" w:sz="0" w:space="0" w:color="auto"/>
                <w:left w:val="none" w:sz="0" w:space="0" w:color="auto"/>
                <w:bottom w:val="none" w:sz="0" w:space="0" w:color="auto"/>
                <w:right w:val="none" w:sz="0" w:space="0" w:color="auto"/>
              </w:divBdr>
              <w:divsChild>
                <w:div w:id="1760170936">
                  <w:marLeft w:val="0"/>
                  <w:marRight w:val="0"/>
                  <w:marTop w:val="0"/>
                  <w:marBottom w:val="0"/>
                  <w:divBdr>
                    <w:top w:val="none" w:sz="0" w:space="0" w:color="auto"/>
                    <w:left w:val="none" w:sz="0" w:space="0" w:color="auto"/>
                    <w:bottom w:val="none" w:sz="0" w:space="0" w:color="auto"/>
                    <w:right w:val="none" w:sz="0" w:space="0" w:color="auto"/>
                  </w:divBdr>
                  <w:divsChild>
                    <w:div w:id="8705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373899">
      <w:bodyDiv w:val="1"/>
      <w:marLeft w:val="0"/>
      <w:marRight w:val="0"/>
      <w:marTop w:val="0"/>
      <w:marBottom w:val="0"/>
      <w:divBdr>
        <w:top w:val="none" w:sz="0" w:space="0" w:color="auto"/>
        <w:left w:val="none" w:sz="0" w:space="0" w:color="auto"/>
        <w:bottom w:val="none" w:sz="0" w:space="0" w:color="auto"/>
        <w:right w:val="none" w:sz="0" w:space="0" w:color="auto"/>
      </w:divBdr>
      <w:divsChild>
        <w:div w:id="2040158691">
          <w:marLeft w:val="0"/>
          <w:marRight w:val="0"/>
          <w:marTop w:val="0"/>
          <w:marBottom w:val="0"/>
          <w:divBdr>
            <w:top w:val="none" w:sz="0" w:space="0" w:color="auto"/>
            <w:left w:val="none" w:sz="0" w:space="0" w:color="auto"/>
            <w:bottom w:val="none" w:sz="0" w:space="0" w:color="auto"/>
            <w:right w:val="none" w:sz="0" w:space="0" w:color="auto"/>
          </w:divBdr>
          <w:divsChild>
            <w:div w:id="222299450">
              <w:marLeft w:val="0"/>
              <w:marRight w:val="0"/>
              <w:marTop w:val="0"/>
              <w:marBottom w:val="0"/>
              <w:divBdr>
                <w:top w:val="none" w:sz="0" w:space="0" w:color="auto"/>
                <w:left w:val="none" w:sz="0" w:space="0" w:color="auto"/>
                <w:bottom w:val="none" w:sz="0" w:space="0" w:color="auto"/>
                <w:right w:val="none" w:sz="0" w:space="0" w:color="auto"/>
              </w:divBdr>
            </w:div>
          </w:divsChild>
        </w:div>
        <w:div w:id="1721173988">
          <w:marLeft w:val="0"/>
          <w:marRight w:val="0"/>
          <w:marTop w:val="0"/>
          <w:marBottom w:val="0"/>
          <w:divBdr>
            <w:top w:val="none" w:sz="0" w:space="0" w:color="auto"/>
            <w:left w:val="none" w:sz="0" w:space="0" w:color="auto"/>
            <w:bottom w:val="none" w:sz="0" w:space="0" w:color="auto"/>
            <w:right w:val="none" w:sz="0" w:space="0" w:color="auto"/>
          </w:divBdr>
          <w:divsChild>
            <w:div w:id="2083604882">
              <w:marLeft w:val="0"/>
              <w:marRight w:val="0"/>
              <w:marTop w:val="0"/>
              <w:marBottom w:val="0"/>
              <w:divBdr>
                <w:top w:val="none" w:sz="0" w:space="0" w:color="auto"/>
                <w:left w:val="none" w:sz="0" w:space="0" w:color="auto"/>
                <w:bottom w:val="none" w:sz="0" w:space="0" w:color="auto"/>
                <w:right w:val="none" w:sz="0" w:space="0" w:color="auto"/>
              </w:divBdr>
              <w:divsChild>
                <w:div w:id="73551777">
                  <w:marLeft w:val="0"/>
                  <w:marRight w:val="0"/>
                  <w:marTop w:val="0"/>
                  <w:marBottom w:val="0"/>
                  <w:divBdr>
                    <w:top w:val="none" w:sz="0" w:space="0" w:color="auto"/>
                    <w:left w:val="none" w:sz="0" w:space="0" w:color="auto"/>
                    <w:bottom w:val="none" w:sz="0" w:space="0" w:color="auto"/>
                    <w:right w:val="none" w:sz="0" w:space="0" w:color="auto"/>
                  </w:divBdr>
                </w:div>
              </w:divsChild>
            </w:div>
            <w:div w:id="113253874">
              <w:marLeft w:val="0"/>
              <w:marRight w:val="0"/>
              <w:marTop w:val="0"/>
              <w:marBottom w:val="0"/>
              <w:divBdr>
                <w:top w:val="none" w:sz="0" w:space="0" w:color="auto"/>
                <w:left w:val="none" w:sz="0" w:space="0" w:color="auto"/>
                <w:bottom w:val="none" w:sz="0" w:space="0" w:color="auto"/>
                <w:right w:val="none" w:sz="0" w:space="0" w:color="auto"/>
              </w:divBdr>
            </w:div>
          </w:divsChild>
        </w:div>
        <w:div w:id="399787547">
          <w:marLeft w:val="0"/>
          <w:marRight w:val="0"/>
          <w:marTop w:val="0"/>
          <w:marBottom w:val="0"/>
          <w:divBdr>
            <w:top w:val="none" w:sz="0" w:space="0" w:color="auto"/>
            <w:left w:val="none" w:sz="0" w:space="0" w:color="auto"/>
            <w:bottom w:val="none" w:sz="0" w:space="0" w:color="auto"/>
            <w:right w:val="none" w:sz="0" w:space="0" w:color="auto"/>
          </w:divBdr>
          <w:divsChild>
            <w:div w:id="884682361">
              <w:marLeft w:val="0"/>
              <w:marRight w:val="0"/>
              <w:marTop w:val="0"/>
              <w:marBottom w:val="0"/>
              <w:divBdr>
                <w:top w:val="none" w:sz="0" w:space="0" w:color="auto"/>
                <w:left w:val="none" w:sz="0" w:space="0" w:color="auto"/>
                <w:bottom w:val="none" w:sz="0" w:space="0" w:color="auto"/>
                <w:right w:val="none" w:sz="0" w:space="0" w:color="auto"/>
              </w:divBdr>
              <w:divsChild>
                <w:div w:id="793518387">
                  <w:marLeft w:val="0"/>
                  <w:marRight w:val="0"/>
                  <w:marTop w:val="0"/>
                  <w:marBottom w:val="0"/>
                  <w:divBdr>
                    <w:top w:val="none" w:sz="0" w:space="0" w:color="auto"/>
                    <w:left w:val="none" w:sz="0" w:space="0" w:color="auto"/>
                    <w:bottom w:val="none" w:sz="0" w:space="0" w:color="auto"/>
                    <w:right w:val="none" w:sz="0" w:space="0" w:color="auto"/>
                  </w:divBdr>
                </w:div>
              </w:divsChild>
            </w:div>
            <w:div w:id="1621110638">
              <w:marLeft w:val="0"/>
              <w:marRight w:val="0"/>
              <w:marTop w:val="0"/>
              <w:marBottom w:val="0"/>
              <w:divBdr>
                <w:top w:val="none" w:sz="0" w:space="0" w:color="auto"/>
                <w:left w:val="none" w:sz="0" w:space="0" w:color="auto"/>
                <w:bottom w:val="none" w:sz="0" w:space="0" w:color="auto"/>
                <w:right w:val="none" w:sz="0" w:space="0" w:color="auto"/>
              </w:divBdr>
            </w:div>
          </w:divsChild>
        </w:div>
        <w:div w:id="1845511903">
          <w:marLeft w:val="0"/>
          <w:marRight w:val="0"/>
          <w:marTop w:val="0"/>
          <w:marBottom w:val="0"/>
          <w:divBdr>
            <w:top w:val="none" w:sz="0" w:space="0" w:color="auto"/>
            <w:left w:val="none" w:sz="0" w:space="0" w:color="auto"/>
            <w:bottom w:val="none" w:sz="0" w:space="0" w:color="auto"/>
            <w:right w:val="none" w:sz="0" w:space="0" w:color="auto"/>
          </w:divBdr>
          <w:divsChild>
            <w:div w:id="555162899">
              <w:marLeft w:val="0"/>
              <w:marRight w:val="0"/>
              <w:marTop w:val="0"/>
              <w:marBottom w:val="0"/>
              <w:divBdr>
                <w:top w:val="none" w:sz="0" w:space="0" w:color="auto"/>
                <w:left w:val="none" w:sz="0" w:space="0" w:color="auto"/>
                <w:bottom w:val="none" w:sz="0" w:space="0" w:color="auto"/>
                <w:right w:val="none" w:sz="0" w:space="0" w:color="auto"/>
              </w:divBdr>
              <w:divsChild>
                <w:div w:id="590893169">
                  <w:marLeft w:val="0"/>
                  <w:marRight w:val="0"/>
                  <w:marTop w:val="0"/>
                  <w:marBottom w:val="0"/>
                  <w:divBdr>
                    <w:top w:val="none" w:sz="0" w:space="0" w:color="auto"/>
                    <w:left w:val="none" w:sz="0" w:space="0" w:color="auto"/>
                    <w:bottom w:val="none" w:sz="0" w:space="0" w:color="auto"/>
                    <w:right w:val="none" w:sz="0" w:space="0" w:color="auto"/>
                  </w:divBdr>
                </w:div>
              </w:divsChild>
            </w:div>
            <w:div w:id="88742203">
              <w:marLeft w:val="0"/>
              <w:marRight w:val="0"/>
              <w:marTop w:val="0"/>
              <w:marBottom w:val="0"/>
              <w:divBdr>
                <w:top w:val="none" w:sz="0" w:space="0" w:color="auto"/>
                <w:left w:val="none" w:sz="0" w:space="0" w:color="auto"/>
                <w:bottom w:val="none" w:sz="0" w:space="0" w:color="auto"/>
                <w:right w:val="none" w:sz="0" w:space="0" w:color="auto"/>
              </w:divBdr>
            </w:div>
          </w:divsChild>
        </w:div>
        <w:div w:id="1270817438">
          <w:marLeft w:val="0"/>
          <w:marRight w:val="0"/>
          <w:marTop w:val="0"/>
          <w:marBottom w:val="0"/>
          <w:divBdr>
            <w:top w:val="none" w:sz="0" w:space="0" w:color="auto"/>
            <w:left w:val="none" w:sz="0" w:space="0" w:color="auto"/>
            <w:bottom w:val="none" w:sz="0" w:space="0" w:color="auto"/>
            <w:right w:val="none" w:sz="0" w:space="0" w:color="auto"/>
          </w:divBdr>
          <w:divsChild>
            <w:div w:id="1216359428">
              <w:marLeft w:val="0"/>
              <w:marRight w:val="0"/>
              <w:marTop w:val="0"/>
              <w:marBottom w:val="0"/>
              <w:divBdr>
                <w:top w:val="none" w:sz="0" w:space="0" w:color="auto"/>
                <w:left w:val="none" w:sz="0" w:space="0" w:color="auto"/>
                <w:bottom w:val="none" w:sz="0" w:space="0" w:color="auto"/>
                <w:right w:val="none" w:sz="0" w:space="0" w:color="auto"/>
              </w:divBdr>
              <w:divsChild>
                <w:div w:id="15235105">
                  <w:marLeft w:val="0"/>
                  <w:marRight w:val="0"/>
                  <w:marTop w:val="0"/>
                  <w:marBottom w:val="0"/>
                  <w:divBdr>
                    <w:top w:val="none" w:sz="0" w:space="0" w:color="auto"/>
                    <w:left w:val="none" w:sz="0" w:space="0" w:color="auto"/>
                    <w:bottom w:val="none" w:sz="0" w:space="0" w:color="auto"/>
                    <w:right w:val="none" w:sz="0" w:space="0" w:color="auto"/>
                  </w:divBdr>
                </w:div>
              </w:divsChild>
            </w:div>
            <w:div w:id="615793207">
              <w:marLeft w:val="0"/>
              <w:marRight w:val="0"/>
              <w:marTop w:val="0"/>
              <w:marBottom w:val="0"/>
              <w:divBdr>
                <w:top w:val="none" w:sz="0" w:space="0" w:color="auto"/>
                <w:left w:val="none" w:sz="0" w:space="0" w:color="auto"/>
                <w:bottom w:val="none" w:sz="0" w:space="0" w:color="auto"/>
                <w:right w:val="none" w:sz="0" w:space="0" w:color="auto"/>
              </w:divBdr>
            </w:div>
          </w:divsChild>
        </w:div>
        <w:div w:id="72244015">
          <w:marLeft w:val="0"/>
          <w:marRight w:val="0"/>
          <w:marTop w:val="0"/>
          <w:marBottom w:val="0"/>
          <w:divBdr>
            <w:top w:val="none" w:sz="0" w:space="0" w:color="auto"/>
            <w:left w:val="none" w:sz="0" w:space="0" w:color="auto"/>
            <w:bottom w:val="none" w:sz="0" w:space="0" w:color="auto"/>
            <w:right w:val="none" w:sz="0" w:space="0" w:color="auto"/>
          </w:divBdr>
          <w:divsChild>
            <w:div w:id="1612742209">
              <w:marLeft w:val="0"/>
              <w:marRight w:val="0"/>
              <w:marTop w:val="0"/>
              <w:marBottom w:val="0"/>
              <w:divBdr>
                <w:top w:val="none" w:sz="0" w:space="0" w:color="auto"/>
                <w:left w:val="none" w:sz="0" w:space="0" w:color="auto"/>
                <w:bottom w:val="none" w:sz="0" w:space="0" w:color="auto"/>
                <w:right w:val="none" w:sz="0" w:space="0" w:color="auto"/>
              </w:divBdr>
              <w:divsChild>
                <w:div w:id="331107910">
                  <w:marLeft w:val="0"/>
                  <w:marRight w:val="0"/>
                  <w:marTop w:val="0"/>
                  <w:marBottom w:val="0"/>
                  <w:divBdr>
                    <w:top w:val="none" w:sz="0" w:space="0" w:color="auto"/>
                    <w:left w:val="none" w:sz="0" w:space="0" w:color="auto"/>
                    <w:bottom w:val="none" w:sz="0" w:space="0" w:color="auto"/>
                    <w:right w:val="none" w:sz="0" w:space="0" w:color="auto"/>
                  </w:divBdr>
                </w:div>
              </w:divsChild>
            </w:div>
            <w:div w:id="849176833">
              <w:marLeft w:val="0"/>
              <w:marRight w:val="0"/>
              <w:marTop w:val="0"/>
              <w:marBottom w:val="0"/>
              <w:divBdr>
                <w:top w:val="none" w:sz="0" w:space="0" w:color="auto"/>
                <w:left w:val="none" w:sz="0" w:space="0" w:color="auto"/>
                <w:bottom w:val="none" w:sz="0" w:space="0" w:color="auto"/>
                <w:right w:val="none" w:sz="0" w:space="0" w:color="auto"/>
              </w:divBdr>
            </w:div>
          </w:divsChild>
        </w:div>
        <w:div w:id="863978916">
          <w:marLeft w:val="0"/>
          <w:marRight w:val="0"/>
          <w:marTop w:val="0"/>
          <w:marBottom w:val="0"/>
          <w:divBdr>
            <w:top w:val="none" w:sz="0" w:space="0" w:color="auto"/>
            <w:left w:val="none" w:sz="0" w:space="0" w:color="auto"/>
            <w:bottom w:val="none" w:sz="0" w:space="0" w:color="auto"/>
            <w:right w:val="none" w:sz="0" w:space="0" w:color="auto"/>
          </w:divBdr>
          <w:divsChild>
            <w:div w:id="639581195">
              <w:marLeft w:val="0"/>
              <w:marRight w:val="0"/>
              <w:marTop w:val="0"/>
              <w:marBottom w:val="0"/>
              <w:divBdr>
                <w:top w:val="none" w:sz="0" w:space="0" w:color="auto"/>
                <w:left w:val="none" w:sz="0" w:space="0" w:color="auto"/>
                <w:bottom w:val="none" w:sz="0" w:space="0" w:color="auto"/>
                <w:right w:val="none" w:sz="0" w:space="0" w:color="auto"/>
              </w:divBdr>
              <w:divsChild>
                <w:div w:id="1323120268">
                  <w:marLeft w:val="0"/>
                  <w:marRight w:val="0"/>
                  <w:marTop w:val="0"/>
                  <w:marBottom w:val="0"/>
                  <w:divBdr>
                    <w:top w:val="none" w:sz="0" w:space="0" w:color="auto"/>
                    <w:left w:val="none" w:sz="0" w:space="0" w:color="auto"/>
                    <w:bottom w:val="none" w:sz="0" w:space="0" w:color="auto"/>
                    <w:right w:val="none" w:sz="0" w:space="0" w:color="auto"/>
                  </w:divBdr>
                </w:div>
              </w:divsChild>
            </w:div>
            <w:div w:id="5045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2964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93">
          <w:marLeft w:val="0"/>
          <w:marRight w:val="0"/>
          <w:marTop w:val="0"/>
          <w:marBottom w:val="720"/>
          <w:divBdr>
            <w:top w:val="none" w:sz="0" w:space="0" w:color="auto"/>
            <w:left w:val="none" w:sz="0" w:space="0" w:color="auto"/>
            <w:bottom w:val="none" w:sz="0" w:space="0" w:color="auto"/>
            <w:right w:val="none" w:sz="0" w:space="0" w:color="auto"/>
          </w:divBdr>
        </w:div>
      </w:divsChild>
    </w:div>
    <w:div w:id="1128546981">
      <w:bodyDiv w:val="1"/>
      <w:marLeft w:val="0"/>
      <w:marRight w:val="0"/>
      <w:marTop w:val="0"/>
      <w:marBottom w:val="0"/>
      <w:divBdr>
        <w:top w:val="none" w:sz="0" w:space="0" w:color="auto"/>
        <w:left w:val="none" w:sz="0" w:space="0" w:color="auto"/>
        <w:bottom w:val="none" w:sz="0" w:space="0" w:color="auto"/>
        <w:right w:val="none" w:sz="0" w:space="0" w:color="auto"/>
      </w:divBdr>
    </w:div>
    <w:div w:id="1138033338">
      <w:bodyDiv w:val="1"/>
      <w:marLeft w:val="0"/>
      <w:marRight w:val="0"/>
      <w:marTop w:val="0"/>
      <w:marBottom w:val="0"/>
      <w:divBdr>
        <w:top w:val="none" w:sz="0" w:space="0" w:color="auto"/>
        <w:left w:val="none" w:sz="0" w:space="0" w:color="auto"/>
        <w:bottom w:val="none" w:sz="0" w:space="0" w:color="auto"/>
        <w:right w:val="none" w:sz="0" w:space="0" w:color="auto"/>
      </w:divBdr>
      <w:divsChild>
        <w:div w:id="1504318564">
          <w:marLeft w:val="0"/>
          <w:marRight w:val="0"/>
          <w:marTop w:val="0"/>
          <w:marBottom w:val="0"/>
          <w:divBdr>
            <w:top w:val="none" w:sz="0" w:space="0" w:color="auto"/>
            <w:left w:val="none" w:sz="0" w:space="0" w:color="auto"/>
            <w:bottom w:val="none" w:sz="0" w:space="0" w:color="auto"/>
            <w:right w:val="none" w:sz="0" w:space="0" w:color="auto"/>
          </w:divBdr>
          <w:divsChild>
            <w:div w:id="1961103283">
              <w:marLeft w:val="0"/>
              <w:marRight w:val="0"/>
              <w:marTop w:val="0"/>
              <w:marBottom w:val="0"/>
              <w:divBdr>
                <w:top w:val="none" w:sz="0" w:space="0" w:color="auto"/>
                <w:left w:val="none" w:sz="0" w:space="0" w:color="auto"/>
                <w:bottom w:val="none" w:sz="0" w:space="0" w:color="auto"/>
                <w:right w:val="none" w:sz="0" w:space="0" w:color="auto"/>
              </w:divBdr>
              <w:divsChild>
                <w:div w:id="15294153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148672440">
      <w:bodyDiv w:val="1"/>
      <w:marLeft w:val="0"/>
      <w:marRight w:val="0"/>
      <w:marTop w:val="0"/>
      <w:marBottom w:val="0"/>
      <w:divBdr>
        <w:top w:val="none" w:sz="0" w:space="0" w:color="auto"/>
        <w:left w:val="none" w:sz="0" w:space="0" w:color="auto"/>
        <w:bottom w:val="none" w:sz="0" w:space="0" w:color="auto"/>
        <w:right w:val="none" w:sz="0" w:space="0" w:color="auto"/>
      </w:divBdr>
      <w:divsChild>
        <w:div w:id="2059433262">
          <w:marLeft w:val="0"/>
          <w:marRight w:val="0"/>
          <w:marTop w:val="0"/>
          <w:marBottom w:val="375"/>
          <w:divBdr>
            <w:top w:val="none" w:sz="0" w:space="0" w:color="auto"/>
            <w:left w:val="none" w:sz="0" w:space="0" w:color="auto"/>
            <w:bottom w:val="none" w:sz="0" w:space="0" w:color="auto"/>
            <w:right w:val="none" w:sz="0" w:space="0" w:color="auto"/>
          </w:divBdr>
          <w:divsChild>
            <w:div w:id="490760713">
              <w:marLeft w:val="0"/>
              <w:marRight w:val="0"/>
              <w:marTop w:val="0"/>
              <w:marBottom w:val="0"/>
              <w:divBdr>
                <w:top w:val="none" w:sz="0" w:space="0" w:color="auto"/>
                <w:left w:val="none" w:sz="0" w:space="0" w:color="auto"/>
                <w:bottom w:val="none" w:sz="0" w:space="0" w:color="auto"/>
                <w:right w:val="none" w:sz="0" w:space="0" w:color="auto"/>
              </w:divBdr>
              <w:divsChild>
                <w:div w:id="347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2103">
          <w:marLeft w:val="0"/>
          <w:marRight w:val="0"/>
          <w:marTop w:val="0"/>
          <w:marBottom w:val="0"/>
          <w:divBdr>
            <w:top w:val="none" w:sz="0" w:space="0" w:color="auto"/>
            <w:left w:val="none" w:sz="0" w:space="0" w:color="auto"/>
            <w:bottom w:val="none" w:sz="0" w:space="0" w:color="auto"/>
            <w:right w:val="none" w:sz="0" w:space="0" w:color="auto"/>
          </w:divBdr>
          <w:divsChild>
            <w:div w:id="1119644125">
              <w:marLeft w:val="0"/>
              <w:marRight w:val="0"/>
              <w:marTop w:val="0"/>
              <w:marBottom w:val="0"/>
              <w:divBdr>
                <w:top w:val="none" w:sz="0" w:space="0" w:color="auto"/>
                <w:left w:val="none" w:sz="0" w:space="0" w:color="auto"/>
                <w:bottom w:val="none" w:sz="0" w:space="0" w:color="auto"/>
                <w:right w:val="none" w:sz="0" w:space="0" w:color="auto"/>
              </w:divBdr>
              <w:divsChild>
                <w:div w:id="1416635673">
                  <w:marLeft w:val="0"/>
                  <w:marRight w:val="0"/>
                  <w:marTop w:val="0"/>
                  <w:marBottom w:val="0"/>
                  <w:divBdr>
                    <w:top w:val="none" w:sz="0" w:space="0" w:color="auto"/>
                    <w:left w:val="none" w:sz="0" w:space="0" w:color="auto"/>
                    <w:bottom w:val="none" w:sz="0" w:space="0" w:color="auto"/>
                    <w:right w:val="none" w:sz="0" w:space="0" w:color="auto"/>
                  </w:divBdr>
                  <w:divsChild>
                    <w:div w:id="3974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7539">
      <w:bodyDiv w:val="1"/>
      <w:marLeft w:val="0"/>
      <w:marRight w:val="0"/>
      <w:marTop w:val="0"/>
      <w:marBottom w:val="0"/>
      <w:divBdr>
        <w:top w:val="none" w:sz="0" w:space="0" w:color="auto"/>
        <w:left w:val="none" w:sz="0" w:space="0" w:color="auto"/>
        <w:bottom w:val="none" w:sz="0" w:space="0" w:color="auto"/>
        <w:right w:val="none" w:sz="0" w:space="0" w:color="auto"/>
      </w:divBdr>
      <w:divsChild>
        <w:div w:id="411706574">
          <w:marLeft w:val="0"/>
          <w:marRight w:val="0"/>
          <w:marTop w:val="0"/>
          <w:marBottom w:val="720"/>
          <w:divBdr>
            <w:top w:val="none" w:sz="0" w:space="0" w:color="auto"/>
            <w:left w:val="none" w:sz="0" w:space="0" w:color="auto"/>
            <w:bottom w:val="none" w:sz="0" w:space="0" w:color="auto"/>
            <w:right w:val="none" w:sz="0" w:space="0" w:color="auto"/>
          </w:divBdr>
        </w:div>
        <w:div w:id="1833719852">
          <w:marLeft w:val="0"/>
          <w:marRight w:val="0"/>
          <w:marTop w:val="0"/>
          <w:marBottom w:val="0"/>
          <w:divBdr>
            <w:top w:val="none" w:sz="0" w:space="0" w:color="auto"/>
            <w:left w:val="none" w:sz="0" w:space="0" w:color="auto"/>
            <w:bottom w:val="none" w:sz="0" w:space="0" w:color="auto"/>
            <w:right w:val="none" w:sz="0" w:space="0" w:color="auto"/>
          </w:divBdr>
          <w:divsChild>
            <w:div w:id="329796589">
              <w:marLeft w:val="0"/>
              <w:marRight w:val="0"/>
              <w:marTop w:val="0"/>
              <w:marBottom w:val="0"/>
              <w:divBdr>
                <w:top w:val="none" w:sz="0" w:space="0" w:color="auto"/>
                <w:left w:val="none" w:sz="0" w:space="0" w:color="auto"/>
                <w:bottom w:val="none" w:sz="0" w:space="0" w:color="auto"/>
                <w:right w:val="none" w:sz="0" w:space="0" w:color="auto"/>
              </w:divBdr>
            </w:div>
          </w:divsChild>
        </w:div>
        <w:div w:id="1632782032">
          <w:marLeft w:val="0"/>
          <w:marRight w:val="120"/>
          <w:marTop w:val="0"/>
          <w:marBottom w:val="0"/>
          <w:divBdr>
            <w:top w:val="none" w:sz="0" w:space="0" w:color="auto"/>
            <w:left w:val="none" w:sz="0" w:space="0" w:color="auto"/>
            <w:bottom w:val="none" w:sz="0" w:space="0" w:color="auto"/>
            <w:right w:val="none" w:sz="0" w:space="0" w:color="auto"/>
          </w:divBdr>
        </w:div>
        <w:div w:id="846751868">
          <w:marLeft w:val="0"/>
          <w:marRight w:val="120"/>
          <w:marTop w:val="0"/>
          <w:marBottom w:val="0"/>
          <w:divBdr>
            <w:top w:val="none" w:sz="0" w:space="0" w:color="auto"/>
            <w:left w:val="none" w:sz="0" w:space="0" w:color="auto"/>
            <w:bottom w:val="none" w:sz="0" w:space="0" w:color="auto"/>
            <w:right w:val="none" w:sz="0" w:space="0" w:color="auto"/>
          </w:divBdr>
        </w:div>
        <w:div w:id="119610684">
          <w:marLeft w:val="0"/>
          <w:marRight w:val="120"/>
          <w:marTop w:val="0"/>
          <w:marBottom w:val="0"/>
          <w:divBdr>
            <w:top w:val="none" w:sz="0" w:space="0" w:color="auto"/>
            <w:left w:val="none" w:sz="0" w:space="0" w:color="auto"/>
            <w:bottom w:val="none" w:sz="0" w:space="0" w:color="auto"/>
            <w:right w:val="none" w:sz="0" w:space="0" w:color="auto"/>
          </w:divBdr>
        </w:div>
        <w:div w:id="1777141412">
          <w:marLeft w:val="0"/>
          <w:marRight w:val="0"/>
          <w:marTop w:val="0"/>
          <w:marBottom w:val="0"/>
          <w:divBdr>
            <w:top w:val="none" w:sz="0" w:space="0" w:color="auto"/>
            <w:left w:val="none" w:sz="0" w:space="0" w:color="auto"/>
            <w:bottom w:val="none" w:sz="0" w:space="0" w:color="auto"/>
            <w:right w:val="none" w:sz="0" w:space="0" w:color="auto"/>
          </w:divBdr>
          <w:divsChild>
            <w:div w:id="245573874">
              <w:marLeft w:val="0"/>
              <w:marRight w:val="0"/>
              <w:marTop w:val="0"/>
              <w:marBottom w:val="0"/>
              <w:divBdr>
                <w:top w:val="none" w:sz="0" w:space="0" w:color="auto"/>
                <w:left w:val="none" w:sz="0" w:space="0" w:color="auto"/>
                <w:bottom w:val="none" w:sz="0" w:space="0" w:color="auto"/>
                <w:right w:val="none" w:sz="0" w:space="0" w:color="auto"/>
              </w:divBdr>
            </w:div>
          </w:divsChild>
        </w:div>
        <w:div w:id="401946632">
          <w:marLeft w:val="0"/>
          <w:marRight w:val="0"/>
          <w:marTop w:val="0"/>
          <w:marBottom w:val="0"/>
          <w:divBdr>
            <w:top w:val="none" w:sz="0" w:space="0" w:color="auto"/>
            <w:left w:val="none" w:sz="0" w:space="0" w:color="auto"/>
            <w:bottom w:val="none" w:sz="0" w:space="0" w:color="auto"/>
            <w:right w:val="none" w:sz="0" w:space="0" w:color="auto"/>
          </w:divBdr>
          <w:divsChild>
            <w:div w:id="1907498173">
              <w:marLeft w:val="0"/>
              <w:marRight w:val="0"/>
              <w:marTop w:val="0"/>
              <w:marBottom w:val="0"/>
              <w:divBdr>
                <w:top w:val="none" w:sz="0" w:space="0" w:color="auto"/>
                <w:left w:val="none" w:sz="0" w:space="0" w:color="auto"/>
                <w:bottom w:val="none" w:sz="0" w:space="0" w:color="auto"/>
                <w:right w:val="none" w:sz="0" w:space="0" w:color="auto"/>
              </w:divBdr>
              <w:divsChild>
                <w:div w:id="118383152">
                  <w:marLeft w:val="0"/>
                  <w:marRight w:val="0"/>
                  <w:marTop w:val="0"/>
                  <w:marBottom w:val="0"/>
                  <w:divBdr>
                    <w:top w:val="none" w:sz="0" w:space="0" w:color="auto"/>
                    <w:left w:val="none" w:sz="0" w:space="0" w:color="auto"/>
                    <w:bottom w:val="none" w:sz="0" w:space="0" w:color="auto"/>
                    <w:right w:val="none" w:sz="0" w:space="0" w:color="auto"/>
                  </w:divBdr>
                  <w:divsChild>
                    <w:div w:id="1367172740">
                      <w:marLeft w:val="0"/>
                      <w:marRight w:val="0"/>
                      <w:marTop w:val="0"/>
                      <w:marBottom w:val="0"/>
                      <w:divBdr>
                        <w:top w:val="none" w:sz="0" w:space="0" w:color="auto"/>
                        <w:left w:val="none" w:sz="0" w:space="0" w:color="auto"/>
                        <w:bottom w:val="none" w:sz="0" w:space="0" w:color="auto"/>
                        <w:right w:val="none" w:sz="0" w:space="0" w:color="auto"/>
                      </w:divBdr>
                      <w:divsChild>
                        <w:div w:id="12752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19094">
              <w:marLeft w:val="0"/>
              <w:marRight w:val="0"/>
              <w:marTop w:val="0"/>
              <w:marBottom w:val="0"/>
              <w:divBdr>
                <w:top w:val="none" w:sz="0" w:space="0" w:color="auto"/>
                <w:left w:val="none" w:sz="0" w:space="0" w:color="auto"/>
                <w:bottom w:val="none" w:sz="0" w:space="0" w:color="auto"/>
                <w:right w:val="none" w:sz="0" w:space="0" w:color="auto"/>
              </w:divBdr>
              <w:divsChild>
                <w:div w:id="107629359">
                  <w:marLeft w:val="0"/>
                  <w:marRight w:val="0"/>
                  <w:marTop w:val="0"/>
                  <w:marBottom w:val="0"/>
                  <w:divBdr>
                    <w:top w:val="none" w:sz="0" w:space="0" w:color="auto"/>
                    <w:left w:val="none" w:sz="0" w:space="0" w:color="auto"/>
                    <w:bottom w:val="none" w:sz="0" w:space="0" w:color="auto"/>
                    <w:right w:val="none" w:sz="0" w:space="0" w:color="auto"/>
                  </w:divBdr>
                  <w:divsChild>
                    <w:div w:id="1418400135">
                      <w:marLeft w:val="0"/>
                      <w:marRight w:val="0"/>
                      <w:marTop w:val="0"/>
                      <w:marBottom w:val="0"/>
                      <w:divBdr>
                        <w:top w:val="none" w:sz="0" w:space="0" w:color="auto"/>
                        <w:left w:val="none" w:sz="0" w:space="0" w:color="auto"/>
                        <w:bottom w:val="none" w:sz="0" w:space="0" w:color="auto"/>
                        <w:right w:val="none" w:sz="0" w:space="0" w:color="auto"/>
                      </w:divBdr>
                      <w:divsChild>
                        <w:div w:id="2652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2415">
              <w:marLeft w:val="0"/>
              <w:marRight w:val="0"/>
              <w:marTop w:val="0"/>
              <w:marBottom w:val="0"/>
              <w:divBdr>
                <w:top w:val="none" w:sz="0" w:space="0" w:color="auto"/>
                <w:left w:val="none" w:sz="0" w:space="0" w:color="auto"/>
                <w:bottom w:val="none" w:sz="0" w:space="0" w:color="auto"/>
                <w:right w:val="none" w:sz="0" w:space="0" w:color="auto"/>
              </w:divBdr>
              <w:divsChild>
                <w:div w:id="858197210">
                  <w:marLeft w:val="0"/>
                  <w:marRight w:val="0"/>
                  <w:marTop w:val="0"/>
                  <w:marBottom w:val="0"/>
                  <w:divBdr>
                    <w:top w:val="none" w:sz="0" w:space="0" w:color="auto"/>
                    <w:left w:val="none" w:sz="0" w:space="0" w:color="auto"/>
                    <w:bottom w:val="none" w:sz="0" w:space="0" w:color="auto"/>
                    <w:right w:val="none" w:sz="0" w:space="0" w:color="auto"/>
                  </w:divBdr>
                  <w:divsChild>
                    <w:div w:id="319038144">
                      <w:marLeft w:val="0"/>
                      <w:marRight w:val="0"/>
                      <w:marTop w:val="0"/>
                      <w:marBottom w:val="0"/>
                      <w:divBdr>
                        <w:top w:val="none" w:sz="0" w:space="0" w:color="auto"/>
                        <w:left w:val="none" w:sz="0" w:space="0" w:color="auto"/>
                        <w:bottom w:val="none" w:sz="0" w:space="0" w:color="auto"/>
                        <w:right w:val="none" w:sz="0" w:space="0" w:color="auto"/>
                      </w:divBdr>
                      <w:divsChild>
                        <w:div w:id="6030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3856">
              <w:marLeft w:val="0"/>
              <w:marRight w:val="0"/>
              <w:marTop w:val="0"/>
              <w:marBottom w:val="0"/>
              <w:divBdr>
                <w:top w:val="none" w:sz="0" w:space="0" w:color="auto"/>
                <w:left w:val="none" w:sz="0" w:space="0" w:color="auto"/>
                <w:bottom w:val="none" w:sz="0" w:space="0" w:color="auto"/>
                <w:right w:val="none" w:sz="0" w:space="0" w:color="auto"/>
              </w:divBdr>
              <w:divsChild>
                <w:div w:id="2008553593">
                  <w:marLeft w:val="0"/>
                  <w:marRight w:val="0"/>
                  <w:marTop w:val="0"/>
                  <w:marBottom w:val="0"/>
                  <w:divBdr>
                    <w:top w:val="none" w:sz="0" w:space="0" w:color="auto"/>
                    <w:left w:val="none" w:sz="0" w:space="0" w:color="auto"/>
                    <w:bottom w:val="none" w:sz="0" w:space="0" w:color="auto"/>
                    <w:right w:val="none" w:sz="0" w:space="0" w:color="auto"/>
                  </w:divBdr>
                  <w:divsChild>
                    <w:div w:id="1349209110">
                      <w:marLeft w:val="0"/>
                      <w:marRight w:val="0"/>
                      <w:marTop w:val="0"/>
                      <w:marBottom w:val="0"/>
                      <w:divBdr>
                        <w:top w:val="none" w:sz="0" w:space="0" w:color="auto"/>
                        <w:left w:val="none" w:sz="0" w:space="0" w:color="auto"/>
                        <w:bottom w:val="none" w:sz="0" w:space="0" w:color="auto"/>
                        <w:right w:val="none" w:sz="0" w:space="0" w:color="auto"/>
                      </w:divBdr>
                      <w:divsChild>
                        <w:div w:id="17979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471">
          <w:marLeft w:val="0"/>
          <w:marRight w:val="0"/>
          <w:marTop w:val="0"/>
          <w:marBottom w:val="0"/>
          <w:divBdr>
            <w:top w:val="none" w:sz="0" w:space="0" w:color="auto"/>
            <w:left w:val="none" w:sz="0" w:space="0" w:color="auto"/>
            <w:bottom w:val="none" w:sz="0" w:space="0" w:color="auto"/>
            <w:right w:val="none" w:sz="0" w:space="0" w:color="auto"/>
          </w:divBdr>
        </w:div>
        <w:div w:id="646401351">
          <w:marLeft w:val="0"/>
          <w:marRight w:val="0"/>
          <w:marTop w:val="0"/>
          <w:marBottom w:val="0"/>
          <w:divBdr>
            <w:top w:val="none" w:sz="0" w:space="0" w:color="auto"/>
            <w:left w:val="none" w:sz="0" w:space="0" w:color="auto"/>
            <w:bottom w:val="none" w:sz="0" w:space="0" w:color="auto"/>
            <w:right w:val="none" w:sz="0" w:space="0" w:color="auto"/>
          </w:divBdr>
          <w:divsChild>
            <w:div w:id="775758414">
              <w:marLeft w:val="0"/>
              <w:marRight w:val="0"/>
              <w:marTop w:val="0"/>
              <w:marBottom w:val="0"/>
              <w:divBdr>
                <w:top w:val="none" w:sz="0" w:space="0" w:color="auto"/>
                <w:left w:val="none" w:sz="0" w:space="0" w:color="auto"/>
                <w:bottom w:val="none" w:sz="0" w:space="0" w:color="auto"/>
                <w:right w:val="none" w:sz="0" w:space="0" w:color="auto"/>
              </w:divBdr>
            </w:div>
            <w:div w:id="5908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4884">
      <w:bodyDiv w:val="1"/>
      <w:marLeft w:val="0"/>
      <w:marRight w:val="0"/>
      <w:marTop w:val="0"/>
      <w:marBottom w:val="0"/>
      <w:divBdr>
        <w:top w:val="none" w:sz="0" w:space="0" w:color="auto"/>
        <w:left w:val="none" w:sz="0" w:space="0" w:color="auto"/>
        <w:bottom w:val="none" w:sz="0" w:space="0" w:color="auto"/>
        <w:right w:val="none" w:sz="0" w:space="0" w:color="auto"/>
      </w:divBdr>
      <w:divsChild>
        <w:div w:id="793866719">
          <w:marLeft w:val="0"/>
          <w:marRight w:val="0"/>
          <w:marTop w:val="0"/>
          <w:marBottom w:val="375"/>
          <w:divBdr>
            <w:top w:val="none" w:sz="0" w:space="0" w:color="auto"/>
            <w:left w:val="none" w:sz="0" w:space="0" w:color="auto"/>
            <w:bottom w:val="none" w:sz="0" w:space="0" w:color="auto"/>
            <w:right w:val="none" w:sz="0" w:space="0" w:color="auto"/>
          </w:divBdr>
          <w:divsChild>
            <w:div w:id="1751194257">
              <w:marLeft w:val="0"/>
              <w:marRight w:val="0"/>
              <w:marTop w:val="0"/>
              <w:marBottom w:val="0"/>
              <w:divBdr>
                <w:top w:val="none" w:sz="0" w:space="0" w:color="auto"/>
                <w:left w:val="none" w:sz="0" w:space="0" w:color="auto"/>
                <w:bottom w:val="none" w:sz="0" w:space="0" w:color="auto"/>
                <w:right w:val="none" w:sz="0" w:space="0" w:color="auto"/>
              </w:divBdr>
              <w:divsChild>
                <w:div w:id="9003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2989">
          <w:marLeft w:val="0"/>
          <w:marRight w:val="0"/>
          <w:marTop w:val="0"/>
          <w:marBottom w:val="0"/>
          <w:divBdr>
            <w:top w:val="none" w:sz="0" w:space="0" w:color="auto"/>
            <w:left w:val="none" w:sz="0" w:space="0" w:color="auto"/>
            <w:bottom w:val="none" w:sz="0" w:space="0" w:color="auto"/>
            <w:right w:val="none" w:sz="0" w:space="0" w:color="auto"/>
          </w:divBdr>
          <w:divsChild>
            <w:div w:id="263806619">
              <w:marLeft w:val="0"/>
              <w:marRight w:val="0"/>
              <w:marTop w:val="0"/>
              <w:marBottom w:val="0"/>
              <w:divBdr>
                <w:top w:val="none" w:sz="0" w:space="0" w:color="auto"/>
                <w:left w:val="none" w:sz="0" w:space="0" w:color="auto"/>
                <w:bottom w:val="none" w:sz="0" w:space="0" w:color="auto"/>
                <w:right w:val="none" w:sz="0" w:space="0" w:color="auto"/>
              </w:divBdr>
              <w:divsChild>
                <w:div w:id="1076056163">
                  <w:marLeft w:val="0"/>
                  <w:marRight w:val="0"/>
                  <w:marTop w:val="0"/>
                  <w:marBottom w:val="0"/>
                  <w:divBdr>
                    <w:top w:val="none" w:sz="0" w:space="0" w:color="auto"/>
                    <w:left w:val="none" w:sz="0" w:space="0" w:color="auto"/>
                    <w:bottom w:val="none" w:sz="0" w:space="0" w:color="auto"/>
                    <w:right w:val="none" w:sz="0" w:space="0" w:color="auto"/>
                  </w:divBdr>
                  <w:divsChild>
                    <w:div w:id="6577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90105">
      <w:bodyDiv w:val="1"/>
      <w:marLeft w:val="0"/>
      <w:marRight w:val="0"/>
      <w:marTop w:val="0"/>
      <w:marBottom w:val="0"/>
      <w:divBdr>
        <w:top w:val="none" w:sz="0" w:space="0" w:color="auto"/>
        <w:left w:val="none" w:sz="0" w:space="0" w:color="auto"/>
        <w:bottom w:val="none" w:sz="0" w:space="0" w:color="auto"/>
        <w:right w:val="none" w:sz="0" w:space="0" w:color="auto"/>
      </w:divBdr>
    </w:div>
    <w:div w:id="1331643721">
      <w:bodyDiv w:val="1"/>
      <w:marLeft w:val="0"/>
      <w:marRight w:val="0"/>
      <w:marTop w:val="0"/>
      <w:marBottom w:val="0"/>
      <w:divBdr>
        <w:top w:val="none" w:sz="0" w:space="0" w:color="auto"/>
        <w:left w:val="none" w:sz="0" w:space="0" w:color="auto"/>
        <w:bottom w:val="none" w:sz="0" w:space="0" w:color="auto"/>
        <w:right w:val="none" w:sz="0" w:space="0" w:color="auto"/>
      </w:divBdr>
    </w:div>
    <w:div w:id="1385525245">
      <w:bodyDiv w:val="1"/>
      <w:marLeft w:val="0"/>
      <w:marRight w:val="0"/>
      <w:marTop w:val="0"/>
      <w:marBottom w:val="0"/>
      <w:divBdr>
        <w:top w:val="none" w:sz="0" w:space="0" w:color="auto"/>
        <w:left w:val="none" w:sz="0" w:space="0" w:color="auto"/>
        <w:bottom w:val="none" w:sz="0" w:space="0" w:color="auto"/>
        <w:right w:val="none" w:sz="0" w:space="0" w:color="auto"/>
      </w:divBdr>
    </w:div>
    <w:div w:id="1494636357">
      <w:bodyDiv w:val="1"/>
      <w:marLeft w:val="0"/>
      <w:marRight w:val="0"/>
      <w:marTop w:val="0"/>
      <w:marBottom w:val="0"/>
      <w:divBdr>
        <w:top w:val="none" w:sz="0" w:space="0" w:color="auto"/>
        <w:left w:val="none" w:sz="0" w:space="0" w:color="auto"/>
        <w:bottom w:val="none" w:sz="0" w:space="0" w:color="auto"/>
        <w:right w:val="none" w:sz="0" w:space="0" w:color="auto"/>
      </w:divBdr>
      <w:divsChild>
        <w:div w:id="147981930">
          <w:marLeft w:val="0"/>
          <w:marRight w:val="0"/>
          <w:marTop w:val="0"/>
          <w:marBottom w:val="0"/>
          <w:divBdr>
            <w:top w:val="none" w:sz="0" w:space="0" w:color="auto"/>
            <w:left w:val="none" w:sz="0" w:space="0" w:color="auto"/>
            <w:bottom w:val="none" w:sz="0" w:space="0" w:color="auto"/>
            <w:right w:val="none" w:sz="0" w:space="0" w:color="auto"/>
          </w:divBdr>
          <w:divsChild>
            <w:div w:id="1143234060">
              <w:marLeft w:val="0"/>
              <w:marRight w:val="0"/>
              <w:marTop w:val="0"/>
              <w:marBottom w:val="0"/>
              <w:divBdr>
                <w:top w:val="none" w:sz="0" w:space="0" w:color="auto"/>
                <w:left w:val="none" w:sz="0" w:space="0" w:color="auto"/>
                <w:bottom w:val="none" w:sz="0" w:space="0" w:color="auto"/>
                <w:right w:val="none" w:sz="0" w:space="0" w:color="auto"/>
              </w:divBdr>
              <w:divsChild>
                <w:div w:id="1887450255">
                  <w:marLeft w:val="0"/>
                  <w:marRight w:val="0"/>
                  <w:marTop w:val="0"/>
                  <w:marBottom w:val="0"/>
                  <w:divBdr>
                    <w:top w:val="none" w:sz="0" w:space="0" w:color="auto"/>
                    <w:left w:val="none" w:sz="0" w:space="0" w:color="auto"/>
                    <w:bottom w:val="none" w:sz="0" w:space="0" w:color="auto"/>
                    <w:right w:val="none" w:sz="0" w:space="0" w:color="auto"/>
                  </w:divBdr>
                  <w:divsChild>
                    <w:div w:id="244194103">
                      <w:marLeft w:val="0"/>
                      <w:marRight w:val="120"/>
                      <w:marTop w:val="0"/>
                      <w:marBottom w:val="0"/>
                      <w:divBdr>
                        <w:top w:val="none" w:sz="0" w:space="0" w:color="auto"/>
                        <w:left w:val="none" w:sz="0" w:space="0" w:color="auto"/>
                        <w:bottom w:val="none" w:sz="0" w:space="0" w:color="auto"/>
                        <w:right w:val="none" w:sz="0" w:space="0" w:color="auto"/>
                      </w:divBdr>
                    </w:div>
                    <w:div w:id="246690744">
                      <w:marLeft w:val="0"/>
                      <w:marRight w:val="120"/>
                      <w:marTop w:val="0"/>
                      <w:marBottom w:val="0"/>
                      <w:divBdr>
                        <w:top w:val="none" w:sz="0" w:space="0" w:color="auto"/>
                        <w:left w:val="none" w:sz="0" w:space="0" w:color="auto"/>
                        <w:bottom w:val="none" w:sz="0" w:space="0" w:color="auto"/>
                        <w:right w:val="none" w:sz="0" w:space="0" w:color="auto"/>
                      </w:divBdr>
                    </w:div>
                    <w:div w:id="999426735">
                      <w:marLeft w:val="0"/>
                      <w:marRight w:val="120"/>
                      <w:marTop w:val="0"/>
                      <w:marBottom w:val="0"/>
                      <w:divBdr>
                        <w:top w:val="none" w:sz="0" w:space="0" w:color="auto"/>
                        <w:left w:val="none" w:sz="0" w:space="0" w:color="auto"/>
                        <w:bottom w:val="none" w:sz="0" w:space="0" w:color="auto"/>
                        <w:right w:val="none" w:sz="0" w:space="0" w:color="auto"/>
                      </w:divBdr>
                    </w:div>
                  </w:divsChild>
                </w:div>
                <w:div w:id="14707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718">
          <w:marLeft w:val="0"/>
          <w:marRight w:val="0"/>
          <w:marTop w:val="0"/>
          <w:marBottom w:val="0"/>
          <w:divBdr>
            <w:top w:val="none" w:sz="0" w:space="0" w:color="auto"/>
            <w:left w:val="none" w:sz="0" w:space="0" w:color="auto"/>
            <w:bottom w:val="none" w:sz="0" w:space="0" w:color="auto"/>
            <w:right w:val="none" w:sz="0" w:space="0" w:color="auto"/>
          </w:divBdr>
          <w:divsChild>
            <w:div w:id="1037895665">
              <w:marLeft w:val="0"/>
              <w:marRight w:val="0"/>
              <w:marTop w:val="0"/>
              <w:marBottom w:val="0"/>
              <w:divBdr>
                <w:top w:val="none" w:sz="0" w:space="0" w:color="auto"/>
                <w:left w:val="none" w:sz="0" w:space="0" w:color="auto"/>
                <w:bottom w:val="none" w:sz="0" w:space="0" w:color="auto"/>
                <w:right w:val="none" w:sz="0" w:space="0" w:color="auto"/>
              </w:divBdr>
              <w:divsChild>
                <w:div w:id="3505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929">
          <w:marLeft w:val="0"/>
          <w:marRight w:val="0"/>
          <w:marTop w:val="0"/>
          <w:marBottom w:val="0"/>
          <w:divBdr>
            <w:top w:val="none" w:sz="0" w:space="0" w:color="auto"/>
            <w:left w:val="none" w:sz="0" w:space="0" w:color="auto"/>
            <w:bottom w:val="none" w:sz="0" w:space="0" w:color="auto"/>
            <w:right w:val="none" w:sz="0" w:space="0" w:color="auto"/>
          </w:divBdr>
          <w:divsChild>
            <w:div w:id="1000503228">
              <w:marLeft w:val="0"/>
              <w:marRight w:val="0"/>
              <w:marTop w:val="0"/>
              <w:marBottom w:val="0"/>
              <w:divBdr>
                <w:top w:val="none" w:sz="0" w:space="0" w:color="auto"/>
                <w:left w:val="none" w:sz="0" w:space="0" w:color="auto"/>
                <w:bottom w:val="none" w:sz="0" w:space="0" w:color="auto"/>
                <w:right w:val="none" w:sz="0" w:space="0" w:color="auto"/>
              </w:divBdr>
              <w:divsChild>
                <w:div w:id="924922985">
                  <w:marLeft w:val="0"/>
                  <w:marRight w:val="0"/>
                  <w:marTop w:val="0"/>
                  <w:marBottom w:val="0"/>
                  <w:divBdr>
                    <w:top w:val="none" w:sz="0" w:space="0" w:color="auto"/>
                    <w:left w:val="none" w:sz="0" w:space="0" w:color="auto"/>
                    <w:bottom w:val="none" w:sz="0" w:space="0" w:color="auto"/>
                    <w:right w:val="none" w:sz="0" w:space="0" w:color="auto"/>
                  </w:divBdr>
                  <w:divsChild>
                    <w:div w:id="1924222135">
                      <w:marLeft w:val="0"/>
                      <w:marRight w:val="0"/>
                      <w:marTop w:val="0"/>
                      <w:marBottom w:val="0"/>
                      <w:divBdr>
                        <w:top w:val="none" w:sz="0" w:space="0" w:color="auto"/>
                        <w:left w:val="none" w:sz="0" w:space="0" w:color="auto"/>
                        <w:bottom w:val="none" w:sz="0" w:space="0" w:color="auto"/>
                        <w:right w:val="none" w:sz="0" w:space="0" w:color="auto"/>
                      </w:divBdr>
                    </w:div>
                    <w:div w:id="1145666120">
                      <w:marLeft w:val="-900"/>
                      <w:marRight w:val="0"/>
                      <w:marTop w:val="0"/>
                      <w:marBottom w:val="0"/>
                      <w:divBdr>
                        <w:top w:val="none" w:sz="0" w:space="0" w:color="auto"/>
                        <w:left w:val="none" w:sz="0" w:space="0" w:color="auto"/>
                        <w:bottom w:val="none" w:sz="0" w:space="0" w:color="auto"/>
                        <w:right w:val="none" w:sz="0" w:space="0" w:color="auto"/>
                      </w:divBdr>
                      <w:divsChild>
                        <w:div w:id="9573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15676">
              <w:marLeft w:val="0"/>
              <w:marRight w:val="0"/>
              <w:marTop w:val="0"/>
              <w:marBottom w:val="0"/>
              <w:divBdr>
                <w:top w:val="none" w:sz="0" w:space="0" w:color="auto"/>
                <w:left w:val="none" w:sz="0" w:space="0" w:color="auto"/>
                <w:bottom w:val="none" w:sz="0" w:space="0" w:color="auto"/>
                <w:right w:val="none" w:sz="0" w:space="0" w:color="auto"/>
              </w:divBdr>
              <w:divsChild>
                <w:div w:id="1353917927">
                  <w:marLeft w:val="0"/>
                  <w:marRight w:val="0"/>
                  <w:marTop w:val="0"/>
                  <w:marBottom w:val="0"/>
                  <w:divBdr>
                    <w:top w:val="none" w:sz="0" w:space="0" w:color="auto"/>
                    <w:left w:val="none" w:sz="0" w:space="0" w:color="auto"/>
                    <w:bottom w:val="none" w:sz="0" w:space="0" w:color="auto"/>
                    <w:right w:val="none" w:sz="0" w:space="0" w:color="auto"/>
                  </w:divBdr>
                  <w:divsChild>
                    <w:div w:id="154734231">
                      <w:marLeft w:val="0"/>
                      <w:marRight w:val="0"/>
                      <w:marTop w:val="0"/>
                      <w:marBottom w:val="0"/>
                      <w:divBdr>
                        <w:top w:val="none" w:sz="0" w:space="0" w:color="auto"/>
                        <w:left w:val="none" w:sz="0" w:space="0" w:color="auto"/>
                        <w:bottom w:val="none" w:sz="0" w:space="0" w:color="auto"/>
                        <w:right w:val="none" w:sz="0" w:space="0" w:color="auto"/>
                      </w:divBdr>
                    </w:div>
                    <w:div w:id="289017045">
                      <w:marLeft w:val="-900"/>
                      <w:marRight w:val="0"/>
                      <w:marTop w:val="0"/>
                      <w:marBottom w:val="0"/>
                      <w:divBdr>
                        <w:top w:val="none" w:sz="0" w:space="0" w:color="auto"/>
                        <w:left w:val="none" w:sz="0" w:space="0" w:color="auto"/>
                        <w:bottom w:val="none" w:sz="0" w:space="0" w:color="auto"/>
                        <w:right w:val="none" w:sz="0" w:space="0" w:color="auto"/>
                      </w:divBdr>
                      <w:divsChild>
                        <w:div w:id="1132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842">
              <w:marLeft w:val="0"/>
              <w:marRight w:val="0"/>
              <w:marTop w:val="0"/>
              <w:marBottom w:val="0"/>
              <w:divBdr>
                <w:top w:val="none" w:sz="0" w:space="0" w:color="auto"/>
                <w:left w:val="none" w:sz="0" w:space="0" w:color="auto"/>
                <w:bottom w:val="none" w:sz="0" w:space="0" w:color="auto"/>
                <w:right w:val="none" w:sz="0" w:space="0" w:color="auto"/>
              </w:divBdr>
              <w:divsChild>
                <w:div w:id="2076584943">
                  <w:marLeft w:val="0"/>
                  <w:marRight w:val="0"/>
                  <w:marTop w:val="0"/>
                  <w:marBottom w:val="0"/>
                  <w:divBdr>
                    <w:top w:val="none" w:sz="0" w:space="0" w:color="auto"/>
                    <w:left w:val="none" w:sz="0" w:space="0" w:color="auto"/>
                    <w:bottom w:val="none" w:sz="0" w:space="0" w:color="auto"/>
                    <w:right w:val="none" w:sz="0" w:space="0" w:color="auto"/>
                  </w:divBdr>
                  <w:divsChild>
                    <w:div w:id="736976819">
                      <w:marLeft w:val="0"/>
                      <w:marRight w:val="0"/>
                      <w:marTop w:val="0"/>
                      <w:marBottom w:val="0"/>
                      <w:divBdr>
                        <w:top w:val="none" w:sz="0" w:space="0" w:color="auto"/>
                        <w:left w:val="none" w:sz="0" w:space="0" w:color="auto"/>
                        <w:bottom w:val="none" w:sz="0" w:space="0" w:color="auto"/>
                        <w:right w:val="none" w:sz="0" w:space="0" w:color="auto"/>
                      </w:divBdr>
                    </w:div>
                    <w:div w:id="2102220035">
                      <w:marLeft w:val="-900"/>
                      <w:marRight w:val="0"/>
                      <w:marTop w:val="0"/>
                      <w:marBottom w:val="0"/>
                      <w:divBdr>
                        <w:top w:val="none" w:sz="0" w:space="0" w:color="auto"/>
                        <w:left w:val="none" w:sz="0" w:space="0" w:color="auto"/>
                        <w:bottom w:val="none" w:sz="0" w:space="0" w:color="auto"/>
                        <w:right w:val="none" w:sz="0" w:space="0" w:color="auto"/>
                      </w:divBdr>
                      <w:divsChild>
                        <w:div w:id="20052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02777">
              <w:marLeft w:val="0"/>
              <w:marRight w:val="0"/>
              <w:marTop w:val="0"/>
              <w:marBottom w:val="0"/>
              <w:divBdr>
                <w:top w:val="none" w:sz="0" w:space="0" w:color="auto"/>
                <w:left w:val="none" w:sz="0" w:space="0" w:color="auto"/>
                <w:bottom w:val="none" w:sz="0" w:space="0" w:color="auto"/>
                <w:right w:val="none" w:sz="0" w:space="0" w:color="auto"/>
              </w:divBdr>
              <w:divsChild>
                <w:div w:id="1072964761">
                  <w:marLeft w:val="0"/>
                  <w:marRight w:val="0"/>
                  <w:marTop w:val="0"/>
                  <w:marBottom w:val="0"/>
                  <w:divBdr>
                    <w:top w:val="none" w:sz="0" w:space="0" w:color="auto"/>
                    <w:left w:val="none" w:sz="0" w:space="0" w:color="auto"/>
                    <w:bottom w:val="none" w:sz="0" w:space="0" w:color="auto"/>
                    <w:right w:val="none" w:sz="0" w:space="0" w:color="auto"/>
                  </w:divBdr>
                  <w:divsChild>
                    <w:div w:id="1368485941">
                      <w:marLeft w:val="0"/>
                      <w:marRight w:val="0"/>
                      <w:marTop w:val="0"/>
                      <w:marBottom w:val="0"/>
                      <w:divBdr>
                        <w:top w:val="none" w:sz="0" w:space="0" w:color="auto"/>
                        <w:left w:val="none" w:sz="0" w:space="0" w:color="auto"/>
                        <w:bottom w:val="none" w:sz="0" w:space="0" w:color="auto"/>
                        <w:right w:val="none" w:sz="0" w:space="0" w:color="auto"/>
                      </w:divBdr>
                    </w:div>
                    <w:div w:id="57675922">
                      <w:marLeft w:val="-900"/>
                      <w:marRight w:val="0"/>
                      <w:marTop w:val="0"/>
                      <w:marBottom w:val="0"/>
                      <w:divBdr>
                        <w:top w:val="none" w:sz="0" w:space="0" w:color="auto"/>
                        <w:left w:val="none" w:sz="0" w:space="0" w:color="auto"/>
                        <w:bottom w:val="none" w:sz="0" w:space="0" w:color="auto"/>
                        <w:right w:val="none" w:sz="0" w:space="0" w:color="auto"/>
                      </w:divBdr>
                      <w:divsChild>
                        <w:div w:id="11152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625125">
      <w:bodyDiv w:val="1"/>
      <w:marLeft w:val="0"/>
      <w:marRight w:val="0"/>
      <w:marTop w:val="0"/>
      <w:marBottom w:val="0"/>
      <w:divBdr>
        <w:top w:val="none" w:sz="0" w:space="0" w:color="auto"/>
        <w:left w:val="none" w:sz="0" w:space="0" w:color="auto"/>
        <w:bottom w:val="none" w:sz="0" w:space="0" w:color="auto"/>
        <w:right w:val="none" w:sz="0" w:space="0" w:color="auto"/>
      </w:divBdr>
    </w:div>
    <w:div w:id="1523740233">
      <w:bodyDiv w:val="1"/>
      <w:marLeft w:val="0"/>
      <w:marRight w:val="0"/>
      <w:marTop w:val="0"/>
      <w:marBottom w:val="0"/>
      <w:divBdr>
        <w:top w:val="none" w:sz="0" w:space="0" w:color="auto"/>
        <w:left w:val="none" w:sz="0" w:space="0" w:color="auto"/>
        <w:bottom w:val="none" w:sz="0" w:space="0" w:color="auto"/>
        <w:right w:val="none" w:sz="0" w:space="0" w:color="auto"/>
      </w:divBdr>
      <w:divsChild>
        <w:div w:id="1291128135">
          <w:marLeft w:val="0"/>
          <w:marRight w:val="0"/>
          <w:marTop w:val="0"/>
          <w:marBottom w:val="375"/>
          <w:divBdr>
            <w:top w:val="none" w:sz="0" w:space="0" w:color="auto"/>
            <w:left w:val="none" w:sz="0" w:space="0" w:color="auto"/>
            <w:bottom w:val="none" w:sz="0" w:space="0" w:color="auto"/>
            <w:right w:val="none" w:sz="0" w:space="0" w:color="auto"/>
          </w:divBdr>
          <w:divsChild>
            <w:div w:id="1477991015">
              <w:marLeft w:val="0"/>
              <w:marRight w:val="0"/>
              <w:marTop w:val="0"/>
              <w:marBottom w:val="0"/>
              <w:divBdr>
                <w:top w:val="none" w:sz="0" w:space="0" w:color="auto"/>
                <w:left w:val="none" w:sz="0" w:space="0" w:color="auto"/>
                <w:bottom w:val="none" w:sz="0" w:space="0" w:color="auto"/>
                <w:right w:val="none" w:sz="0" w:space="0" w:color="auto"/>
              </w:divBdr>
              <w:divsChild>
                <w:div w:id="18671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5285">
          <w:marLeft w:val="0"/>
          <w:marRight w:val="0"/>
          <w:marTop w:val="0"/>
          <w:marBottom w:val="0"/>
          <w:divBdr>
            <w:top w:val="none" w:sz="0" w:space="0" w:color="auto"/>
            <w:left w:val="none" w:sz="0" w:space="0" w:color="auto"/>
            <w:bottom w:val="none" w:sz="0" w:space="0" w:color="auto"/>
            <w:right w:val="none" w:sz="0" w:space="0" w:color="auto"/>
          </w:divBdr>
          <w:divsChild>
            <w:div w:id="698436712">
              <w:marLeft w:val="0"/>
              <w:marRight w:val="0"/>
              <w:marTop w:val="0"/>
              <w:marBottom w:val="0"/>
              <w:divBdr>
                <w:top w:val="none" w:sz="0" w:space="0" w:color="auto"/>
                <w:left w:val="none" w:sz="0" w:space="0" w:color="auto"/>
                <w:bottom w:val="none" w:sz="0" w:space="0" w:color="auto"/>
                <w:right w:val="none" w:sz="0" w:space="0" w:color="auto"/>
              </w:divBdr>
              <w:divsChild>
                <w:div w:id="869953315">
                  <w:marLeft w:val="0"/>
                  <w:marRight w:val="0"/>
                  <w:marTop w:val="0"/>
                  <w:marBottom w:val="0"/>
                  <w:divBdr>
                    <w:top w:val="none" w:sz="0" w:space="0" w:color="auto"/>
                    <w:left w:val="none" w:sz="0" w:space="0" w:color="auto"/>
                    <w:bottom w:val="none" w:sz="0" w:space="0" w:color="auto"/>
                    <w:right w:val="none" w:sz="0" w:space="0" w:color="auto"/>
                  </w:divBdr>
                  <w:divsChild>
                    <w:div w:id="18702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255970">
      <w:bodyDiv w:val="1"/>
      <w:marLeft w:val="0"/>
      <w:marRight w:val="0"/>
      <w:marTop w:val="0"/>
      <w:marBottom w:val="0"/>
      <w:divBdr>
        <w:top w:val="none" w:sz="0" w:space="0" w:color="auto"/>
        <w:left w:val="none" w:sz="0" w:space="0" w:color="auto"/>
        <w:bottom w:val="none" w:sz="0" w:space="0" w:color="auto"/>
        <w:right w:val="none" w:sz="0" w:space="0" w:color="auto"/>
      </w:divBdr>
      <w:divsChild>
        <w:div w:id="1441953134">
          <w:marLeft w:val="0"/>
          <w:marRight w:val="0"/>
          <w:marTop w:val="0"/>
          <w:marBottom w:val="720"/>
          <w:divBdr>
            <w:top w:val="none" w:sz="0" w:space="0" w:color="auto"/>
            <w:left w:val="none" w:sz="0" w:space="0" w:color="auto"/>
            <w:bottom w:val="single" w:sz="18" w:space="15" w:color="E8E8E8"/>
            <w:right w:val="none" w:sz="0" w:space="0" w:color="auto"/>
          </w:divBdr>
          <w:divsChild>
            <w:div w:id="341127807">
              <w:marLeft w:val="0"/>
              <w:marRight w:val="225"/>
              <w:marTop w:val="0"/>
              <w:marBottom w:val="0"/>
              <w:divBdr>
                <w:top w:val="none" w:sz="0" w:space="0" w:color="auto"/>
                <w:left w:val="none" w:sz="0" w:space="0" w:color="auto"/>
                <w:bottom w:val="none" w:sz="0" w:space="0" w:color="auto"/>
                <w:right w:val="none" w:sz="0" w:space="0" w:color="auto"/>
              </w:divBdr>
            </w:div>
          </w:divsChild>
        </w:div>
        <w:div w:id="1394699547">
          <w:marLeft w:val="0"/>
          <w:marRight w:val="0"/>
          <w:marTop w:val="0"/>
          <w:marBottom w:val="0"/>
          <w:divBdr>
            <w:top w:val="none" w:sz="0" w:space="0" w:color="auto"/>
            <w:left w:val="none" w:sz="0" w:space="0" w:color="auto"/>
            <w:bottom w:val="none" w:sz="0" w:space="0" w:color="auto"/>
            <w:right w:val="none" w:sz="0" w:space="0" w:color="auto"/>
          </w:divBdr>
          <w:divsChild>
            <w:div w:id="2121560443">
              <w:marLeft w:val="0"/>
              <w:marRight w:val="0"/>
              <w:marTop w:val="0"/>
              <w:marBottom w:val="0"/>
              <w:divBdr>
                <w:top w:val="none" w:sz="0" w:space="0" w:color="auto"/>
                <w:left w:val="none" w:sz="0" w:space="0" w:color="auto"/>
                <w:bottom w:val="none" w:sz="0" w:space="0" w:color="auto"/>
                <w:right w:val="none" w:sz="0" w:space="0" w:color="auto"/>
              </w:divBdr>
              <w:divsChild>
                <w:div w:id="1699040892">
                  <w:marLeft w:val="0"/>
                  <w:marRight w:val="0"/>
                  <w:marTop w:val="0"/>
                  <w:marBottom w:val="0"/>
                  <w:divBdr>
                    <w:top w:val="none" w:sz="0" w:space="0" w:color="auto"/>
                    <w:left w:val="none" w:sz="0" w:space="0" w:color="auto"/>
                    <w:bottom w:val="none" w:sz="0" w:space="0" w:color="auto"/>
                    <w:right w:val="none" w:sz="0" w:space="0" w:color="auto"/>
                  </w:divBdr>
                  <w:divsChild>
                    <w:div w:id="6608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9967">
              <w:marLeft w:val="0"/>
              <w:marRight w:val="0"/>
              <w:marTop w:val="0"/>
              <w:marBottom w:val="0"/>
              <w:divBdr>
                <w:top w:val="none" w:sz="0" w:space="0" w:color="auto"/>
                <w:left w:val="none" w:sz="0" w:space="0" w:color="auto"/>
                <w:bottom w:val="none" w:sz="0" w:space="0" w:color="auto"/>
                <w:right w:val="none" w:sz="0" w:space="0" w:color="auto"/>
              </w:divBdr>
              <w:divsChild>
                <w:div w:id="617836481">
                  <w:marLeft w:val="0"/>
                  <w:marRight w:val="0"/>
                  <w:marTop w:val="0"/>
                  <w:marBottom w:val="0"/>
                  <w:divBdr>
                    <w:top w:val="none" w:sz="0" w:space="0" w:color="auto"/>
                    <w:left w:val="none" w:sz="0" w:space="0" w:color="auto"/>
                    <w:bottom w:val="none" w:sz="0" w:space="0" w:color="auto"/>
                    <w:right w:val="none" w:sz="0" w:space="0" w:color="auto"/>
                  </w:divBdr>
                  <w:divsChild>
                    <w:div w:id="4960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1986">
          <w:marLeft w:val="0"/>
          <w:marRight w:val="0"/>
          <w:marTop w:val="0"/>
          <w:marBottom w:val="0"/>
          <w:divBdr>
            <w:top w:val="none" w:sz="0" w:space="0" w:color="auto"/>
            <w:left w:val="none" w:sz="0" w:space="0" w:color="auto"/>
            <w:bottom w:val="none" w:sz="0" w:space="0" w:color="auto"/>
            <w:right w:val="none" w:sz="0" w:space="0" w:color="auto"/>
          </w:divBdr>
          <w:divsChild>
            <w:div w:id="1305626607">
              <w:marLeft w:val="0"/>
              <w:marRight w:val="0"/>
              <w:marTop w:val="0"/>
              <w:marBottom w:val="0"/>
              <w:divBdr>
                <w:top w:val="none" w:sz="0" w:space="0" w:color="auto"/>
                <w:left w:val="none" w:sz="0" w:space="0" w:color="auto"/>
                <w:bottom w:val="none" w:sz="0" w:space="0" w:color="auto"/>
                <w:right w:val="none" w:sz="0" w:space="0" w:color="auto"/>
              </w:divBdr>
              <w:divsChild>
                <w:div w:id="1400444284">
                  <w:marLeft w:val="0"/>
                  <w:marRight w:val="0"/>
                  <w:marTop w:val="0"/>
                  <w:marBottom w:val="720"/>
                  <w:divBdr>
                    <w:top w:val="none" w:sz="0" w:space="0" w:color="auto"/>
                    <w:left w:val="none" w:sz="0" w:space="0" w:color="auto"/>
                    <w:bottom w:val="none" w:sz="0" w:space="0" w:color="auto"/>
                    <w:right w:val="none" w:sz="0" w:space="0" w:color="auto"/>
                  </w:divBdr>
                </w:div>
              </w:divsChild>
            </w:div>
            <w:div w:id="1479610728">
              <w:marLeft w:val="0"/>
              <w:marRight w:val="0"/>
              <w:marTop w:val="0"/>
              <w:marBottom w:val="0"/>
              <w:divBdr>
                <w:top w:val="none" w:sz="0" w:space="0" w:color="auto"/>
                <w:left w:val="none" w:sz="0" w:space="0" w:color="auto"/>
                <w:bottom w:val="none" w:sz="0" w:space="0" w:color="auto"/>
                <w:right w:val="none" w:sz="0" w:space="0" w:color="auto"/>
              </w:divBdr>
              <w:divsChild>
                <w:div w:id="867064460">
                  <w:marLeft w:val="0"/>
                  <w:marRight w:val="0"/>
                  <w:marTop w:val="0"/>
                  <w:marBottom w:val="0"/>
                  <w:divBdr>
                    <w:top w:val="none" w:sz="0" w:space="0" w:color="auto"/>
                    <w:left w:val="none" w:sz="0" w:space="0" w:color="auto"/>
                    <w:bottom w:val="none" w:sz="0" w:space="0" w:color="auto"/>
                    <w:right w:val="none" w:sz="0" w:space="0" w:color="auto"/>
                  </w:divBdr>
                </w:div>
              </w:divsChild>
            </w:div>
            <w:div w:id="1884053930">
              <w:marLeft w:val="0"/>
              <w:marRight w:val="0"/>
              <w:marTop w:val="0"/>
              <w:marBottom w:val="0"/>
              <w:divBdr>
                <w:top w:val="none" w:sz="0" w:space="0" w:color="auto"/>
                <w:left w:val="none" w:sz="0" w:space="0" w:color="auto"/>
                <w:bottom w:val="none" w:sz="0" w:space="0" w:color="auto"/>
                <w:right w:val="none" w:sz="0" w:space="0" w:color="auto"/>
              </w:divBdr>
              <w:divsChild>
                <w:div w:id="1126848935">
                  <w:marLeft w:val="0"/>
                  <w:marRight w:val="0"/>
                  <w:marTop w:val="0"/>
                  <w:marBottom w:val="0"/>
                  <w:divBdr>
                    <w:top w:val="none" w:sz="0" w:space="0" w:color="auto"/>
                    <w:left w:val="none" w:sz="0" w:space="0" w:color="auto"/>
                    <w:bottom w:val="none" w:sz="0" w:space="0" w:color="auto"/>
                    <w:right w:val="none" w:sz="0" w:space="0" w:color="auto"/>
                  </w:divBdr>
                </w:div>
              </w:divsChild>
            </w:div>
            <w:div w:id="1985158068">
              <w:marLeft w:val="0"/>
              <w:marRight w:val="0"/>
              <w:marTop w:val="0"/>
              <w:marBottom w:val="0"/>
              <w:divBdr>
                <w:top w:val="none" w:sz="0" w:space="0" w:color="auto"/>
                <w:left w:val="none" w:sz="0" w:space="0" w:color="auto"/>
                <w:bottom w:val="none" w:sz="0" w:space="0" w:color="auto"/>
                <w:right w:val="none" w:sz="0" w:space="0" w:color="auto"/>
              </w:divBdr>
              <w:divsChild>
                <w:div w:id="1841920695">
                  <w:marLeft w:val="0"/>
                  <w:marRight w:val="0"/>
                  <w:marTop w:val="0"/>
                  <w:marBottom w:val="0"/>
                  <w:divBdr>
                    <w:top w:val="none" w:sz="0" w:space="0" w:color="auto"/>
                    <w:left w:val="none" w:sz="0" w:space="0" w:color="auto"/>
                    <w:bottom w:val="none" w:sz="0" w:space="0" w:color="auto"/>
                    <w:right w:val="none" w:sz="0" w:space="0" w:color="auto"/>
                  </w:divBdr>
                </w:div>
              </w:divsChild>
            </w:div>
            <w:div w:id="1038966377">
              <w:marLeft w:val="0"/>
              <w:marRight w:val="0"/>
              <w:marTop w:val="0"/>
              <w:marBottom w:val="0"/>
              <w:divBdr>
                <w:top w:val="none" w:sz="0" w:space="0" w:color="auto"/>
                <w:left w:val="none" w:sz="0" w:space="0" w:color="auto"/>
                <w:bottom w:val="none" w:sz="0" w:space="0" w:color="auto"/>
                <w:right w:val="none" w:sz="0" w:space="0" w:color="auto"/>
              </w:divBdr>
              <w:divsChild>
                <w:div w:id="1687366644">
                  <w:marLeft w:val="0"/>
                  <w:marRight w:val="0"/>
                  <w:marTop w:val="0"/>
                  <w:marBottom w:val="0"/>
                  <w:divBdr>
                    <w:top w:val="none" w:sz="0" w:space="0" w:color="auto"/>
                    <w:left w:val="none" w:sz="0" w:space="0" w:color="auto"/>
                    <w:bottom w:val="none" w:sz="0" w:space="0" w:color="auto"/>
                    <w:right w:val="none" w:sz="0" w:space="0" w:color="auto"/>
                  </w:divBdr>
                </w:div>
              </w:divsChild>
            </w:div>
            <w:div w:id="528226496">
              <w:marLeft w:val="0"/>
              <w:marRight w:val="0"/>
              <w:marTop w:val="0"/>
              <w:marBottom w:val="0"/>
              <w:divBdr>
                <w:top w:val="none" w:sz="0" w:space="0" w:color="auto"/>
                <w:left w:val="none" w:sz="0" w:space="0" w:color="auto"/>
                <w:bottom w:val="none" w:sz="0" w:space="0" w:color="auto"/>
                <w:right w:val="none" w:sz="0" w:space="0" w:color="auto"/>
              </w:divBdr>
              <w:divsChild>
                <w:div w:id="2045017004">
                  <w:marLeft w:val="0"/>
                  <w:marRight w:val="0"/>
                  <w:marTop w:val="0"/>
                  <w:marBottom w:val="0"/>
                  <w:divBdr>
                    <w:top w:val="none" w:sz="0" w:space="0" w:color="auto"/>
                    <w:left w:val="none" w:sz="0" w:space="0" w:color="auto"/>
                    <w:bottom w:val="none" w:sz="0" w:space="0" w:color="auto"/>
                    <w:right w:val="none" w:sz="0" w:space="0" w:color="auto"/>
                  </w:divBdr>
                </w:div>
              </w:divsChild>
            </w:div>
            <w:div w:id="371272460">
              <w:marLeft w:val="0"/>
              <w:marRight w:val="0"/>
              <w:marTop w:val="0"/>
              <w:marBottom w:val="0"/>
              <w:divBdr>
                <w:top w:val="none" w:sz="0" w:space="0" w:color="auto"/>
                <w:left w:val="none" w:sz="0" w:space="0" w:color="auto"/>
                <w:bottom w:val="none" w:sz="0" w:space="0" w:color="auto"/>
                <w:right w:val="none" w:sz="0" w:space="0" w:color="auto"/>
              </w:divBdr>
              <w:divsChild>
                <w:div w:id="116880619">
                  <w:marLeft w:val="0"/>
                  <w:marRight w:val="0"/>
                  <w:marTop w:val="0"/>
                  <w:marBottom w:val="0"/>
                  <w:divBdr>
                    <w:top w:val="none" w:sz="0" w:space="0" w:color="auto"/>
                    <w:left w:val="none" w:sz="0" w:space="0" w:color="auto"/>
                    <w:bottom w:val="none" w:sz="0" w:space="0" w:color="auto"/>
                    <w:right w:val="none" w:sz="0" w:space="0" w:color="auto"/>
                  </w:divBdr>
                </w:div>
              </w:divsChild>
            </w:div>
            <w:div w:id="1873956572">
              <w:marLeft w:val="0"/>
              <w:marRight w:val="0"/>
              <w:marTop w:val="0"/>
              <w:marBottom w:val="0"/>
              <w:divBdr>
                <w:top w:val="none" w:sz="0" w:space="0" w:color="auto"/>
                <w:left w:val="none" w:sz="0" w:space="0" w:color="auto"/>
                <w:bottom w:val="none" w:sz="0" w:space="0" w:color="auto"/>
                <w:right w:val="none" w:sz="0" w:space="0" w:color="auto"/>
              </w:divBdr>
              <w:divsChild>
                <w:div w:id="200094616">
                  <w:marLeft w:val="0"/>
                  <w:marRight w:val="0"/>
                  <w:marTop w:val="0"/>
                  <w:marBottom w:val="0"/>
                  <w:divBdr>
                    <w:top w:val="none" w:sz="0" w:space="0" w:color="auto"/>
                    <w:left w:val="none" w:sz="0" w:space="0" w:color="auto"/>
                    <w:bottom w:val="none" w:sz="0" w:space="0" w:color="auto"/>
                    <w:right w:val="none" w:sz="0" w:space="0" w:color="auto"/>
                  </w:divBdr>
                </w:div>
              </w:divsChild>
            </w:div>
            <w:div w:id="2143114814">
              <w:marLeft w:val="0"/>
              <w:marRight w:val="0"/>
              <w:marTop w:val="0"/>
              <w:marBottom w:val="0"/>
              <w:divBdr>
                <w:top w:val="none" w:sz="0" w:space="0" w:color="auto"/>
                <w:left w:val="none" w:sz="0" w:space="0" w:color="auto"/>
                <w:bottom w:val="none" w:sz="0" w:space="0" w:color="auto"/>
                <w:right w:val="none" w:sz="0" w:space="0" w:color="auto"/>
              </w:divBdr>
              <w:divsChild>
                <w:div w:id="20053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4471">
          <w:marLeft w:val="0"/>
          <w:marRight w:val="0"/>
          <w:marTop w:val="0"/>
          <w:marBottom w:val="0"/>
          <w:divBdr>
            <w:top w:val="none" w:sz="0" w:space="0" w:color="auto"/>
            <w:left w:val="none" w:sz="0" w:space="0" w:color="auto"/>
            <w:bottom w:val="none" w:sz="0" w:space="0" w:color="auto"/>
            <w:right w:val="none" w:sz="0" w:space="0" w:color="auto"/>
          </w:divBdr>
          <w:divsChild>
            <w:div w:id="2065988049">
              <w:marLeft w:val="0"/>
              <w:marRight w:val="0"/>
              <w:marTop w:val="0"/>
              <w:marBottom w:val="0"/>
              <w:divBdr>
                <w:top w:val="none" w:sz="0" w:space="0" w:color="auto"/>
                <w:left w:val="none" w:sz="0" w:space="0" w:color="auto"/>
                <w:bottom w:val="none" w:sz="0" w:space="0" w:color="auto"/>
                <w:right w:val="none" w:sz="0" w:space="0" w:color="auto"/>
              </w:divBdr>
            </w:div>
            <w:div w:id="1836800502">
              <w:marLeft w:val="0"/>
              <w:marRight w:val="0"/>
              <w:marTop w:val="0"/>
              <w:marBottom w:val="0"/>
              <w:divBdr>
                <w:top w:val="none" w:sz="0" w:space="0" w:color="auto"/>
                <w:left w:val="none" w:sz="0" w:space="0" w:color="auto"/>
                <w:bottom w:val="none" w:sz="0" w:space="0" w:color="auto"/>
                <w:right w:val="none" w:sz="0" w:space="0" w:color="auto"/>
              </w:divBdr>
            </w:div>
          </w:divsChild>
        </w:div>
        <w:div w:id="1838109377">
          <w:marLeft w:val="0"/>
          <w:marRight w:val="0"/>
          <w:marTop w:val="0"/>
          <w:marBottom w:val="0"/>
          <w:divBdr>
            <w:top w:val="none" w:sz="0" w:space="0" w:color="auto"/>
            <w:left w:val="none" w:sz="0" w:space="0" w:color="auto"/>
            <w:bottom w:val="none" w:sz="0" w:space="0" w:color="auto"/>
            <w:right w:val="none" w:sz="0" w:space="0" w:color="auto"/>
          </w:divBdr>
          <w:divsChild>
            <w:div w:id="1079132354">
              <w:marLeft w:val="0"/>
              <w:marRight w:val="0"/>
              <w:marTop w:val="0"/>
              <w:marBottom w:val="0"/>
              <w:divBdr>
                <w:top w:val="none" w:sz="0" w:space="0" w:color="auto"/>
                <w:left w:val="none" w:sz="0" w:space="0" w:color="auto"/>
                <w:bottom w:val="none" w:sz="0" w:space="0" w:color="auto"/>
                <w:right w:val="none" w:sz="0" w:space="0" w:color="auto"/>
              </w:divBdr>
            </w:div>
            <w:div w:id="1089740571">
              <w:marLeft w:val="0"/>
              <w:marRight w:val="0"/>
              <w:marTop w:val="0"/>
              <w:marBottom w:val="0"/>
              <w:divBdr>
                <w:top w:val="none" w:sz="0" w:space="0" w:color="auto"/>
                <w:left w:val="none" w:sz="0" w:space="0" w:color="auto"/>
                <w:bottom w:val="none" w:sz="0" w:space="0" w:color="auto"/>
                <w:right w:val="none" w:sz="0" w:space="0" w:color="auto"/>
              </w:divBdr>
              <w:divsChild>
                <w:div w:id="16914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32">
      <w:bodyDiv w:val="1"/>
      <w:marLeft w:val="0"/>
      <w:marRight w:val="0"/>
      <w:marTop w:val="0"/>
      <w:marBottom w:val="0"/>
      <w:divBdr>
        <w:top w:val="none" w:sz="0" w:space="0" w:color="auto"/>
        <w:left w:val="none" w:sz="0" w:space="0" w:color="auto"/>
        <w:bottom w:val="none" w:sz="0" w:space="0" w:color="auto"/>
        <w:right w:val="none" w:sz="0" w:space="0" w:color="auto"/>
      </w:divBdr>
      <w:divsChild>
        <w:div w:id="1429808751">
          <w:marLeft w:val="0"/>
          <w:marRight w:val="0"/>
          <w:marTop w:val="0"/>
          <w:marBottom w:val="0"/>
          <w:divBdr>
            <w:top w:val="none" w:sz="0" w:space="0" w:color="auto"/>
            <w:left w:val="none" w:sz="0" w:space="0" w:color="auto"/>
            <w:bottom w:val="none" w:sz="0" w:space="0" w:color="auto"/>
            <w:right w:val="none" w:sz="0" w:space="0" w:color="auto"/>
          </w:divBdr>
        </w:div>
        <w:div w:id="1940065295">
          <w:marLeft w:val="0"/>
          <w:marRight w:val="0"/>
          <w:marTop w:val="0"/>
          <w:marBottom w:val="0"/>
          <w:divBdr>
            <w:top w:val="none" w:sz="0" w:space="0" w:color="auto"/>
            <w:left w:val="none" w:sz="0" w:space="0" w:color="auto"/>
            <w:bottom w:val="none" w:sz="0" w:space="0" w:color="auto"/>
            <w:right w:val="none" w:sz="0" w:space="0" w:color="auto"/>
          </w:divBdr>
        </w:div>
        <w:div w:id="512960041">
          <w:marLeft w:val="0"/>
          <w:marRight w:val="0"/>
          <w:marTop w:val="0"/>
          <w:marBottom w:val="0"/>
          <w:divBdr>
            <w:top w:val="none" w:sz="0" w:space="0" w:color="auto"/>
            <w:left w:val="none" w:sz="0" w:space="0" w:color="auto"/>
            <w:bottom w:val="none" w:sz="0" w:space="0" w:color="auto"/>
            <w:right w:val="none" w:sz="0" w:space="0" w:color="auto"/>
          </w:divBdr>
        </w:div>
        <w:div w:id="393283157">
          <w:marLeft w:val="0"/>
          <w:marRight w:val="0"/>
          <w:marTop w:val="0"/>
          <w:marBottom w:val="0"/>
          <w:divBdr>
            <w:top w:val="none" w:sz="0" w:space="0" w:color="auto"/>
            <w:left w:val="none" w:sz="0" w:space="0" w:color="auto"/>
            <w:bottom w:val="none" w:sz="0" w:space="0" w:color="auto"/>
            <w:right w:val="none" w:sz="0" w:space="0" w:color="auto"/>
          </w:divBdr>
        </w:div>
        <w:div w:id="1746997242">
          <w:marLeft w:val="0"/>
          <w:marRight w:val="0"/>
          <w:marTop w:val="0"/>
          <w:marBottom w:val="0"/>
          <w:divBdr>
            <w:top w:val="none" w:sz="0" w:space="0" w:color="auto"/>
            <w:left w:val="none" w:sz="0" w:space="0" w:color="auto"/>
            <w:bottom w:val="none" w:sz="0" w:space="0" w:color="auto"/>
            <w:right w:val="none" w:sz="0" w:space="0" w:color="auto"/>
          </w:divBdr>
        </w:div>
        <w:div w:id="1797676745">
          <w:marLeft w:val="0"/>
          <w:marRight w:val="0"/>
          <w:marTop w:val="0"/>
          <w:marBottom w:val="0"/>
          <w:divBdr>
            <w:top w:val="none" w:sz="0" w:space="0" w:color="auto"/>
            <w:left w:val="none" w:sz="0" w:space="0" w:color="auto"/>
            <w:bottom w:val="none" w:sz="0" w:space="0" w:color="auto"/>
            <w:right w:val="none" w:sz="0" w:space="0" w:color="auto"/>
          </w:divBdr>
        </w:div>
        <w:div w:id="1933929680">
          <w:marLeft w:val="0"/>
          <w:marRight w:val="0"/>
          <w:marTop w:val="0"/>
          <w:marBottom w:val="0"/>
          <w:divBdr>
            <w:top w:val="none" w:sz="0" w:space="0" w:color="auto"/>
            <w:left w:val="none" w:sz="0" w:space="0" w:color="auto"/>
            <w:bottom w:val="none" w:sz="0" w:space="0" w:color="auto"/>
            <w:right w:val="none" w:sz="0" w:space="0" w:color="auto"/>
          </w:divBdr>
        </w:div>
        <w:div w:id="56782924">
          <w:marLeft w:val="0"/>
          <w:marRight w:val="0"/>
          <w:marTop w:val="0"/>
          <w:marBottom w:val="0"/>
          <w:divBdr>
            <w:top w:val="none" w:sz="0" w:space="0" w:color="auto"/>
            <w:left w:val="none" w:sz="0" w:space="0" w:color="auto"/>
            <w:bottom w:val="none" w:sz="0" w:space="0" w:color="auto"/>
            <w:right w:val="none" w:sz="0" w:space="0" w:color="auto"/>
          </w:divBdr>
        </w:div>
        <w:div w:id="1061561861">
          <w:marLeft w:val="0"/>
          <w:marRight w:val="0"/>
          <w:marTop w:val="0"/>
          <w:marBottom w:val="0"/>
          <w:divBdr>
            <w:top w:val="none" w:sz="0" w:space="0" w:color="auto"/>
            <w:left w:val="none" w:sz="0" w:space="0" w:color="auto"/>
            <w:bottom w:val="none" w:sz="0" w:space="0" w:color="auto"/>
            <w:right w:val="none" w:sz="0" w:space="0" w:color="auto"/>
          </w:divBdr>
        </w:div>
        <w:div w:id="471021298">
          <w:marLeft w:val="0"/>
          <w:marRight w:val="0"/>
          <w:marTop w:val="0"/>
          <w:marBottom w:val="0"/>
          <w:divBdr>
            <w:top w:val="none" w:sz="0" w:space="0" w:color="auto"/>
            <w:left w:val="none" w:sz="0" w:space="0" w:color="auto"/>
            <w:bottom w:val="none" w:sz="0" w:space="0" w:color="auto"/>
            <w:right w:val="none" w:sz="0" w:space="0" w:color="auto"/>
          </w:divBdr>
        </w:div>
        <w:div w:id="166605721">
          <w:marLeft w:val="0"/>
          <w:marRight w:val="0"/>
          <w:marTop w:val="0"/>
          <w:marBottom w:val="0"/>
          <w:divBdr>
            <w:top w:val="none" w:sz="0" w:space="0" w:color="auto"/>
            <w:left w:val="none" w:sz="0" w:space="0" w:color="auto"/>
            <w:bottom w:val="none" w:sz="0" w:space="0" w:color="auto"/>
            <w:right w:val="none" w:sz="0" w:space="0" w:color="auto"/>
          </w:divBdr>
        </w:div>
        <w:div w:id="301466856">
          <w:marLeft w:val="0"/>
          <w:marRight w:val="0"/>
          <w:marTop w:val="0"/>
          <w:marBottom w:val="0"/>
          <w:divBdr>
            <w:top w:val="none" w:sz="0" w:space="0" w:color="auto"/>
            <w:left w:val="none" w:sz="0" w:space="0" w:color="auto"/>
            <w:bottom w:val="none" w:sz="0" w:space="0" w:color="auto"/>
            <w:right w:val="none" w:sz="0" w:space="0" w:color="auto"/>
          </w:divBdr>
        </w:div>
        <w:div w:id="914509642">
          <w:marLeft w:val="0"/>
          <w:marRight w:val="0"/>
          <w:marTop w:val="0"/>
          <w:marBottom w:val="0"/>
          <w:divBdr>
            <w:top w:val="none" w:sz="0" w:space="0" w:color="auto"/>
            <w:left w:val="none" w:sz="0" w:space="0" w:color="auto"/>
            <w:bottom w:val="none" w:sz="0" w:space="0" w:color="auto"/>
            <w:right w:val="none" w:sz="0" w:space="0" w:color="auto"/>
          </w:divBdr>
        </w:div>
      </w:divsChild>
    </w:div>
    <w:div w:id="1716926112">
      <w:bodyDiv w:val="1"/>
      <w:marLeft w:val="0"/>
      <w:marRight w:val="0"/>
      <w:marTop w:val="0"/>
      <w:marBottom w:val="0"/>
      <w:divBdr>
        <w:top w:val="none" w:sz="0" w:space="0" w:color="auto"/>
        <w:left w:val="none" w:sz="0" w:space="0" w:color="auto"/>
        <w:bottom w:val="none" w:sz="0" w:space="0" w:color="auto"/>
        <w:right w:val="none" w:sz="0" w:space="0" w:color="auto"/>
      </w:divBdr>
      <w:divsChild>
        <w:div w:id="2049645752">
          <w:marLeft w:val="0"/>
          <w:marRight w:val="0"/>
          <w:marTop w:val="0"/>
          <w:marBottom w:val="375"/>
          <w:divBdr>
            <w:top w:val="none" w:sz="0" w:space="0" w:color="auto"/>
            <w:left w:val="none" w:sz="0" w:space="0" w:color="auto"/>
            <w:bottom w:val="none" w:sz="0" w:space="0" w:color="auto"/>
            <w:right w:val="none" w:sz="0" w:space="0" w:color="auto"/>
          </w:divBdr>
          <w:divsChild>
            <w:div w:id="1096898863">
              <w:marLeft w:val="0"/>
              <w:marRight w:val="0"/>
              <w:marTop w:val="0"/>
              <w:marBottom w:val="0"/>
              <w:divBdr>
                <w:top w:val="none" w:sz="0" w:space="0" w:color="auto"/>
                <w:left w:val="none" w:sz="0" w:space="0" w:color="auto"/>
                <w:bottom w:val="none" w:sz="0" w:space="0" w:color="auto"/>
                <w:right w:val="none" w:sz="0" w:space="0" w:color="auto"/>
              </w:divBdr>
              <w:divsChild>
                <w:div w:id="13840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9617">
          <w:marLeft w:val="0"/>
          <w:marRight w:val="0"/>
          <w:marTop w:val="0"/>
          <w:marBottom w:val="0"/>
          <w:divBdr>
            <w:top w:val="none" w:sz="0" w:space="0" w:color="auto"/>
            <w:left w:val="none" w:sz="0" w:space="0" w:color="auto"/>
            <w:bottom w:val="none" w:sz="0" w:space="0" w:color="auto"/>
            <w:right w:val="none" w:sz="0" w:space="0" w:color="auto"/>
          </w:divBdr>
          <w:divsChild>
            <w:div w:id="794517869">
              <w:marLeft w:val="0"/>
              <w:marRight w:val="0"/>
              <w:marTop w:val="0"/>
              <w:marBottom w:val="0"/>
              <w:divBdr>
                <w:top w:val="none" w:sz="0" w:space="0" w:color="auto"/>
                <w:left w:val="none" w:sz="0" w:space="0" w:color="auto"/>
                <w:bottom w:val="none" w:sz="0" w:space="0" w:color="auto"/>
                <w:right w:val="none" w:sz="0" w:space="0" w:color="auto"/>
              </w:divBdr>
              <w:divsChild>
                <w:div w:id="968164387">
                  <w:marLeft w:val="0"/>
                  <w:marRight w:val="0"/>
                  <w:marTop w:val="0"/>
                  <w:marBottom w:val="0"/>
                  <w:divBdr>
                    <w:top w:val="none" w:sz="0" w:space="0" w:color="auto"/>
                    <w:left w:val="none" w:sz="0" w:space="0" w:color="auto"/>
                    <w:bottom w:val="none" w:sz="0" w:space="0" w:color="auto"/>
                    <w:right w:val="none" w:sz="0" w:space="0" w:color="auto"/>
                  </w:divBdr>
                  <w:divsChild>
                    <w:div w:id="4007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24991">
      <w:bodyDiv w:val="1"/>
      <w:marLeft w:val="0"/>
      <w:marRight w:val="0"/>
      <w:marTop w:val="0"/>
      <w:marBottom w:val="0"/>
      <w:divBdr>
        <w:top w:val="none" w:sz="0" w:space="0" w:color="auto"/>
        <w:left w:val="none" w:sz="0" w:space="0" w:color="auto"/>
        <w:bottom w:val="none" w:sz="0" w:space="0" w:color="auto"/>
        <w:right w:val="none" w:sz="0" w:space="0" w:color="auto"/>
      </w:divBdr>
    </w:div>
    <w:div w:id="1760906813">
      <w:bodyDiv w:val="1"/>
      <w:marLeft w:val="0"/>
      <w:marRight w:val="0"/>
      <w:marTop w:val="0"/>
      <w:marBottom w:val="0"/>
      <w:divBdr>
        <w:top w:val="none" w:sz="0" w:space="0" w:color="auto"/>
        <w:left w:val="none" w:sz="0" w:space="0" w:color="auto"/>
        <w:bottom w:val="none" w:sz="0" w:space="0" w:color="auto"/>
        <w:right w:val="none" w:sz="0" w:space="0" w:color="auto"/>
      </w:divBdr>
    </w:div>
    <w:div w:id="1813134629">
      <w:bodyDiv w:val="1"/>
      <w:marLeft w:val="0"/>
      <w:marRight w:val="0"/>
      <w:marTop w:val="0"/>
      <w:marBottom w:val="0"/>
      <w:divBdr>
        <w:top w:val="none" w:sz="0" w:space="0" w:color="auto"/>
        <w:left w:val="none" w:sz="0" w:space="0" w:color="auto"/>
        <w:bottom w:val="none" w:sz="0" w:space="0" w:color="auto"/>
        <w:right w:val="none" w:sz="0" w:space="0" w:color="auto"/>
      </w:divBdr>
      <w:divsChild>
        <w:div w:id="1873876928">
          <w:marLeft w:val="0"/>
          <w:marRight w:val="0"/>
          <w:marTop w:val="0"/>
          <w:marBottom w:val="720"/>
          <w:divBdr>
            <w:top w:val="none" w:sz="0" w:space="0" w:color="auto"/>
            <w:left w:val="none" w:sz="0" w:space="0" w:color="auto"/>
            <w:bottom w:val="none" w:sz="0" w:space="0" w:color="auto"/>
            <w:right w:val="none" w:sz="0" w:space="0" w:color="auto"/>
          </w:divBdr>
        </w:div>
        <w:div w:id="30423414">
          <w:marLeft w:val="0"/>
          <w:marRight w:val="0"/>
          <w:marTop w:val="0"/>
          <w:marBottom w:val="0"/>
          <w:divBdr>
            <w:top w:val="none" w:sz="0" w:space="0" w:color="auto"/>
            <w:left w:val="none" w:sz="0" w:space="0" w:color="auto"/>
            <w:bottom w:val="none" w:sz="0" w:space="0" w:color="auto"/>
            <w:right w:val="none" w:sz="0" w:space="0" w:color="auto"/>
          </w:divBdr>
          <w:divsChild>
            <w:div w:id="10882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1629">
      <w:bodyDiv w:val="1"/>
      <w:marLeft w:val="0"/>
      <w:marRight w:val="0"/>
      <w:marTop w:val="0"/>
      <w:marBottom w:val="0"/>
      <w:divBdr>
        <w:top w:val="none" w:sz="0" w:space="0" w:color="auto"/>
        <w:left w:val="none" w:sz="0" w:space="0" w:color="auto"/>
        <w:bottom w:val="none" w:sz="0" w:space="0" w:color="auto"/>
        <w:right w:val="none" w:sz="0" w:space="0" w:color="auto"/>
      </w:divBdr>
      <w:divsChild>
        <w:div w:id="1410034848">
          <w:marLeft w:val="0"/>
          <w:marRight w:val="0"/>
          <w:marTop w:val="0"/>
          <w:marBottom w:val="0"/>
          <w:divBdr>
            <w:top w:val="none" w:sz="0" w:space="0" w:color="auto"/>
            <w:left w:val="none" w:sz="0" w:space="0" w:color="auto"/>
            <w:bottom w:val="none" w:sz="0" w:space="0" w:color="auto"/>
            <w:right w:val="none" w:sz="0" w:space="0" w:color="auto"/>
          </w:divBdr>
          <w:divsChild>
            <w:div w:id="1878086317">
              <w:marLeft w:val="0"/>
              <w:marRight w:val="0"/>
              <w:marTop w:val="0"/>
              <w:marBottom w:val="0"/>
              <w:divBdr>
                <w:top w:val="none" w:sz="0" w:space="0" w:color="auto"/>
                <w:left w:val="none" w:sz="0" w:space="0" w:color="auto"/>
                <w:bottom w:val="none" w:sz="0" w:space="0" w:color="auto"/>
                <w:right w:val="none" w:sz="0" w:space="0" w:color="auto"/>
              </w:divBdr>
              <w:divsChild>
                <w:div w:id="1693653217">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948535760">
      <w:bodyDiv w:val="1"/>
      <w:marLeft w:val="0"/>
      <w:marRight w:val="0"/>
      <w:marTop w:val="0"/>
      <w:marBottom w:val="0"/>
      <w:divBdr>
        <w:top w:val="none" w:sz="0" w:space="0" w:color="auto"/>
        <w:left w:val="none" w:sz="0" w:space="0" w:color="auto"/>
        <w:bottom w:val="none" w:sz="0" w:space="0" w:color="auto"/>
        <w:right w:val="none" w:sz="0" w:space="0" w:color="auto"/>
      </w:divBdr>
      <w:divsChild>
        <w:div w:id="183247940">
          <w:marLeft w:val="0"/>
          <w:marRight w:val="0"/>
          <w:marTop w:val="0"/>
          <w:marBottom w:val="375"/>
          <w:divBdr>
            <w:top w:val="none" w:sz="0" w:space="0" w:color="auto"/>
            <w:left w:val="none" w:sz="0" w:space="0" w:color="auto"/>
            <w:bottom w:val="none" w:sz="0" w:space="0" w:color="auto"/>
            <w:right w:val="none" w:sz="0" w:space="0" w:color="auto"/>
          </w:divBdr>
          <w:divsChild>
            <w:div w:id="681132664">
              <w:marLeft w:val="0"/>
              <w:marRight w:val="0"/>
              <w:marTop w:val="0"/>
              <w:marBottom w:val="0"/>
              <w:divBdr>
                <w:top w:val="none" w:sz="0" w:space="0" w:color="auto"/>
                <w:left w:val="none" w:sz="0" w:space="0" w:color="auto"/>
                <w:bottom w:val="none" w:sz="0" w:space="0" w:color="auto"/>
                <w:right w:val="none" w:sz="0" w:space="0" w:color="auto"/>
              </w:divBdr>
              <w:divsChild>
                <w:div w:id="923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7215">
          <w:marLeft w:val="0"/>
          <w:marRight w:val="0"/>
          <w:marTop w:val="0"/>
          <w:marBottom w:val="0"/>
          <w:divBdr>
            <w:top w:val="none" w:sz="0" w:space="0" w:color="auto"/>
            <w:left w:val="none" w:sz="0" w:space="0" w:color="auto"/>
            <w:bottom w:val="none" w:sz="0" w:space="0" w:color="auto"/>
            <w:right w:val="none" w:sz="0" w:space="0" w:color="auto"/>
          </w:divBdr>
          <w:divsChild>
            <w:div w:id="217010403">
              <w:marLeft w:val="0"/>
              <w:marRight w:val="0"/>
              <w:marTop w:val="0"/>
              <w:marBottom w:val="0"/>
              <w:divBdr>
                <w:top w:val="none" w:sz="0" w:space="0" w:color="auto"/>
                <w:left w:val="none" w:sz="0" w:space="0" w:color="auto"/>
                <w:bottom w:val="none" w:sz="0" w:space="0" w:color="auto"/>
                <w:right w:val="none" w:sz="0" w:space="0" w:color="auto"/>
              </w:divBdr>
              <w:divsChild>
                <w:div w:id="1909223622">
                  <w:marLeft w:val="0"/>
                  <w:marRight w:val="0"/>
                  <w:marTop w:val="0"/>
                  <w:marBottom w:val="0"/>
                  <w:divBdr>
                    <w:top w:val="none" w:sz="0" w:space="0" w:color="auto"/>
                    <w:left w:val="none" w:sz="0" w:space="0" w:color="auto"/>
                    <w:bottom w:val="none" w:sz="0" w:space="0" w:color="auto"/>
                    <w:right w:val="none" w:sz="0" w:space="0" w:color="auto"/>
                  </w:divBdr>
                  <w:divsChild>
                    <w:div w:id="12972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61199">
      <w:bodyDiv w:val="1"/>
      <w:marLeft w:val="0"/>
      <w:marRight w:val="0"/>
      <w:marTop w:val="0"/>
      <w:marBottom w:val="0"/>
      <w:divBdr>
        <w:top w:val="none" w:sz="0" w:space="0" w:color="auto"/>
        <w:left w:val="none" w:sz="0" w:space="0" w:color="auto"/>
        <w:bottom w:val="none" w:sz="0" w:space="0" w:color="auto"/>
        <w:right w:val="none" w:sz="0" w:space="0" w:color="auto"/>
      </w:divBdr>
      <w:divsChild>
        <w:div w:id="270016209">
          <w:marLeft w:val="0"/>
          <w:marRight w:val="0"/>
          <w:marTop w:val="0"/>
          <w:marBottom w:val="375"/>
          <w:divBdr>
            <w:top w:val="none" w:sz="0" w:space="0" w:color="auto"/>
            <w:left w:val="none" w:sz="0" w:space="0" w:color="auto"/>
            <w:bottom w:val="none" w:sz="0" w:space="0" w:color="auto"/>
            <w:right w:val="none" w:sz="0" w:space="0" w:color="auto"/>
          </w:divBdr>
          <w:divsChild>
            <w:div w:id="1279680946">
              <w:marLeft w:val="0"/>
              <w:marRight w:val="0"/>
              <w:marTop w:val="0"/>
              <w:marBottom w:val="0"/>
              <w:divBdr>
                <w:top w:val="none" w:sz="0" w:space="0" w:color="auto"/>
                <w:left w:val="none" w:sz="0" w:space="0" w:color="auto"/>
                <w:bottom w:val="none" w:sz="0" w:space="0" w:color="auto"/>
                <w:right w:val="none" w:sz="0" w:space="0" w:color="auto"/>
              </w:divBdr>
              <w:divsChild>
                <w:div w:id="16699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5062">
          <w:marLeft w:val="0"/>
          <w:marRight w:val="0"/>
          <w:marTop w:val="0"/>
          <w:marBottom w:val="0"/>
          <w:divBdr>
            <w:top w:val="none" w:sz="0" w:space="0" w:color="auto"/>
            <w:left w:val="none" w:sz="0" w:space="0" w:color="auto"/>
            <w:bottom w:val="none" w:sz="0" w:space="0" w:color="auto"/>
            <w:right w:val="none" w:sz="0" w:space="0" w:color="auto"/>
          </w:divBdr>
          <w:divsChild>
            <w:div w:id="96490182">
              <w:marLeft w:val="0"/>
              <w:marRight w:val="0"/>
              <w:marTop w:val="0"/>
              <w:marBottom w:val="0"/>
              <w:divBdr>
                <w:top w:val="none" w:sz="0" w:space="0" w:color="auto"/>
                <w:left w:val="none" w:sz="0" w:space="0" w:color="auto"/>
                <w:bottom w:val="none" w:sz="0" w:space="0" w:color="auto"/>
                <w:right w:val="none" w:sz="0" w:space="0" w:color="auto"/>
              </w:divBdr>
              <w:divsChild>
                <w:div w:id="1944150009">
                  <w:marLeft w:val="0"/>
                  <w:marRight w:val="0"/>
                  <w:marTop w:val="0"/>
                  <w:marBottom w:val="0"/>
                  <w:divBdr>
                    <w:top w:val="none" w:sz="0" w:space="0" w:color="auto"/>
                    <w:left w:val="none" w:sz="0" w:space="0" w:color="auto"/>
                    <w:bottom w:val="none" w:sz="0" w:space="0" w:color="auto"/>
                    <w:right w:val="none" w:sz="0" w:space="0" w:color="auto"/>
                  </w:divBdr>
                  <w:divsChild>
                    <w:div w:id="1518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6287">
      <w:bodyDiv w:val="1"/>
      <w:marLeft w:val="0"/>
      <w:marRight w:val="0"/>
      <w:marTop w:val="0"/>
      <w:marBottom w:val="0"/>
      <w:divBdr>
        <w:top w:val="none" w:sz="0" w:space="0" w:color="auto"/>
        <w:left w:val="none" w:sz="0" w:space="0" w:color="auto"/>
        <w:bottom w:val="none" w:sz="0" w:space="0" w:color="auto"/>
        <w:right w:val="none" w:sz="0" w:space="0" w:color="auto"/>
      </w:divBdr>
      <w:divsChild>
        <w:div w:id="871960371">
          <w:marLeft w:val="0"/>
          <w:marRight w:val="0"/>
          <w:marTop w:val="0"/>
          <w:marBottom w:val="0"/>
          <w:divBdr>
            <w:top w:val="none" w:sz="0" w:space="0" w:color="auto"/>
            <w:left w:val="none" w:sz="0" w:space="0" w:color="auto"/>
            <w:bottom w:val="none" w:sz="0" w:space="0" w:color="auto"/>
            <w:right w:val="none" w:sz="0" w:space="0" w:color="auto"/>
          </w:divBdr>
          <w:divsChild>
            <w:div w:id="1449616427">
              <w:marLeft w:val="0"/>
              <w:marRight w:val="0"/>
              <w:marTop w:val="0"/>
              <w:marBottom w:val="0"/>
              <w:divBdr>
                <w:top w:val="none" w:sz="0" w:space="0" w:color="auto"/>
                <w:left w:val="none" w:sz="0" w:space="0" w:color="auto"/>
                <w:bottom w:val="none" w:sz="0" w:space="0" w:color="auto"/>
                <w:right w:val="none" w:sz="0" w:space="0" w:color="auto"/>
              </w:divBdr>
            </w:div>
            <w:div w:id="1642685745">
              <w:marLeft w:val="0"/>
              <w:marRight w:val="0"/>
              <w:marTop w:val="0"/>
              <w:marBottom w:val="0"/>
              <w:divBdr>
                <w:top w:val="none" w:sz="0" w:space="0" w:color="auto"/>
                <w:left w:val="none" w:sz="0" w:space="0" w:color="auto"/>
                <w:bottom w:val="none" w:sz="0" w:space="0" w:color="auto"/>
                <w:right w:val="none" w:sz="0" w:space="0" w:color="auto"/>
              </w:divBdr>
            </w:div>
          </w:divsChild>
        </w:div>
        <w:div w:id="832374401">
          <w:marLeft w:val="0"/>
          <w:marRight w:val="0"/>
          <w:marTop w:val="0"/>
          <w:marBottom w:val="0"/>
          <w:divBdr>
            <w:top w:val="none" w:sz="0" w:space="0" w:color="auto"/>
            <w:left w:val="none" w:sz="0" w:space="0" w:color="auto"/>
            <w:bottom w:val="none" w:sz="0" w:space="0" w:color="auto"/>
            <w:right w:val="none" w:sz="0" w:space="0" w:color="auto"/>
          </w:divBdr>
          <w:divsChild>
            <w:div w:id="1249071238">
              <w:marLeft w:val="0"/>
              <w:marRight w:val="0"/>
              <w:marTop w:val="0"/>
              <w:marBottom w:val="0"/>
              <w:divBdr>
                <w:top w:val="none" w:sz="0" w:space="0" w:color="auto"/>
                <w:left w:val="none" w:sz="0" w:space="0" w:color="auto"/>
                <w:bottom w:val="none" w:sz="0" w:space="0" w:color="auto"/>
                <w:right w:val="none" w:sz="0" w:space="0" w:color="auto"/>
              </w:divBdr>
              <w:divsChild>
                <w:div w:id="4555685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insalud.gov.co/sites/rid/Lists/BibliotecaDigital/RIDE/DE/CA/Plan-nacional-de-mejoramiento-calidad.pdf" TargetMode="External"/><Relationship Id="rId26" Type="http://schemas.openxmlformats.org/officeDocument/2006/relationships/hyperlink" Target="https://www.minsalud.gov.co/sites/rid/Lists/BibliotecaDigital/RIDE/VS/ED/PSP/PDSP.pdf" TargetMode="External"/><Relationship Id="rId39" Type="http://schemas.openxmlformats.org/officeDocument/2006/relationships/customXml" Target="../customXml/item3.xml"/><Relationship Id="rId21" Type="http://schemas.openxmlformats.org/officeDocument/2006/relationships/hyperlink" Target="https://www.redalyc.org/pdf/2232/223221363013.pdf"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minsalud.gov.co/sites/rid/Lists/BibliotecaDigital/RIDE/DE/DIJ/ley-1122-de-2007.pdf" TargetMode="External"/><Relationship Id="rId25" Type="http://schemas.openxmlformats.org/officeDocument/2006/relationships/hyperlink" Target="https://www.minsalud.gov.co/sites/rid/Lists/BibliotecaDigital/RIDE/DE/PES/caracterizacion-registro-especial-prestadores-reps.pdf" TargetMode="External"/><Relationship Id="rId33" Type="http://schemas.openxmlformats.org/officeDocument/2006/relationships/hyperlink" Target="https://www.who.int/es/health-topics/quality-of-care"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supersalud.gob.cl/observatorio/671/articles-6921_recurso_1.pdf" TargetMode="External"/><Relationship Id="rId29" Type="http://schemas.openxmlformats.org/officeDocument/2006/relationships/hyperlink" Target="https://www.minsalud.gov.co/salud/PServicios/Paginas/Prestacion-servicios-home.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nsalud.gov.co/Ministerio/Documents/Politica%20Nacional%20de%20Prestaci%C3%B3n%20de%20Servicios%20de%20Salud.pdf" TargetMode="External"/><Relationship Id="rId32" Type="http://schemas.openxmlformats.org/officeDocument/2006/relationships/hyperlink" Target="https://www.minsalud.gov.co/Normatividad_Nuevo/DECRETO%201011%20DE%202006.pdf"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vistas.udea.edu.co/index.php/fnsp/article/view/335873/20791472" TargetMode="External"/><Relationship Id="rId28" Type="http://schemas.openxmlformats.org/officeDocument/2006/relationships/hyperlink" Target="https://www.minsalud.gov.co/sites/rid/Lists/BibliotecaDigital/RIDE/VP/DOA/girs-prespectiva-desde-aseguramiento.pdf" TargetMode="External"/><Relationship Id="rId36" Type="http://schemas.openxmlformats.org/officeDocument/2006/relationships/fontTable" Target="fontTable.xml"/><Relationship Id="rId10" Type="http://schemas.openxmlformats.org/officeDocument/2006/relationships/hyperlink" Target="https://www.youtube.com/watch?v=mDKsK2Z_6aw" TargetMode="External"/><Relationship Id="rId19" Type="http://schemas.openxmlformats.org/officeDocument/2006/relationships/hyperlink" Target="https://www.minsalud.gov.co/sites/rid/Lists/BibliotecaDigital/RIDE/DE/modelo-pais-2016.pdf" TargetMode="External"/><Relationship Id="rId31" Type="http://schemas.openxmlformats.org/officeDocument/2006/relationships/hyperlink" Target="https://www.minsalud.gov.co/sites/rid/Lists/BibliotecaDigital/RIDE/DE/DIJ/Decreto-2309-de-2002.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minsalud.gov.co/sites/rid/Lists/BibliotecaDigital/RIDE/VP/RBC/lineamientos-sectoriales-construccion-politica-integral-salud-ambiental-para-todos-.pdf" TargetMode="External"/><Relationship Id="rId27" Type="http://schemas.openxmlformats.org/officeDocument/2006/relationships/hyperlink" Target="https://www.minsalud.gov.co/Normatividad_Nuevo/Decreto%200780%20de%202016.pdf" TargetMode="External"/><Relationship Id="rId30" Type="http://schemas.openxmlformats.org/officeDocument/2006/relationships/hyperlink" Target="https://www.minsalud.gov.co/salud/publica/ambiental/Paginas/Salud-ambiental.aspx"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2F63EC6-71F8-4F72-9DB2-2FE4CF641C93}">
  <ds:schemaRefs>
    <ds:schemaRef ds:uri="http://schemas.openxmlformats.org/officeDocument/2006/bibliography"/>
  </ds:schemaRefs>
</ds:datastoreItem>
</file>

<file path=customXml/itemProps2.xml><?xml version="1.0" encoding="utf-8"?>
<ds:datastoreItem xmlns:ds="http://schemas.openxmlformats.org/officeDocument/2006/customXml" ds:itemID="{B2C4D83B-2D20-47C0-AB25-D912535258A9}"/>
</file>

<file path=customXml/itemProps3.xml><?xml version="1.0" encoding="utf-8"?>
<ds:datastoreItem xmlns:ds="http://schemas.openxmlformats.org/officeDocument/2006/customXml" ds:itemID="{70E74AC5-3FA2-4B89-ACA4-F35CBAF7F614}"/>
</file>

<file path=customXml/itemProps4.xml><?xml version="1.0" encoding="utf-8"?>
<ds:datastoreItem xmlns:ds="http://schemas.openxmlformats.org/officeDocument/2006/customXml" ds:itemID="{B7C96C80-FEE4-4050-A9FB-444EF309CFC2}"/>
</file>

<file path=docProps/app.xml><?xml version="1.0" encoding="utf-8"?>
<Properties xmlns="http://schemas.openxmlformats.org/officeDocument/2006/extended-properties" xmlns:vt="http://schemas.openxmlformats.org/officeDocument/2006/docPropsVTypes">
  <Template>Normal</Template>
  <TotalTime>230</TotalTime>
  <Pages>49</Pages>
  <Words>9815</Words>
  <Characters>53986</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Acciones de mejora en los servicios de salud</vt:lpstr>
    </vt:vector>
  </TitlesOfParts>
  <Company/>
  <LinksUpToDate>false</LinksUpToDate>
  <CharactersWithSpaces>63674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Acciones de mejora en los servicios de salud</dc:title>
  <dc:subject/>
  <dc:creator>SENA</dc:creator>
  <cp:keywords/>
  <dc:description/>
  <cp:lastModifiedBy>romulo</cp:lastModifiedBy>
  <cp:revision>35</cp:revision>
  <cp:lastPrinted>2023-11-23T01:53:00Z</cp:lastPrinted>
  <dcterms:created xsi:type="dcterms:W3CDTF">2023-10-30T14:24:00Z</dcterms:created>
  <dcterms:modified xsi:type="dcterms:W3CDTF">2023-11-23T02:14:00Z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