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05FB394F" w:rsidR="00FA6D4D" w:rsidRPr="00CC305D" w:rsidRDefault="00FA6D4D" w:rsidP="00442B0D"/>
    <w:p w14:paraId="3276C120" w14:textId="5A4B1740" w:rsidR="00BD50A4" w:rsidRPr="00F536E9" w:rsidRDefault="00013F81" w:rsidP="00907010">
      <w:pPr>
        <w:ind w:firstLine="0"/>
        <w:jc w:val="center"/>
      </w:pPr>
      <w:r w:rsidRPr="00F536E9">
        <w:rPr>
          <w:noProof/>
          <w:lang w:val="es-MX" w:eastAsia="es-MX"/>
        </w:rPr>
        <w:drawing>
          <wp:anchor distT="0" distB="0" distL="114300" distR="114300" simplePos="0" relativeHeight="251659264" behindDoc="0" locked="0" layoutInCell="1" allowOverlap="1" wp14:anchorId="586E1DC6" wp14:editId="6C488B71">
            <wp:simplePos x="0" y="0"/>
            <wp:positionH relativeFrom="margin">
              <wp:align>center</wp:align>
            </wp:positionH>
            <wp:positionV relativeFrom="paragraph">
              <wp:posOffset>342265</wp:posOffset>
            </wp:positionV>
            <wp:extent cx="560705" cy="546100"/>
            <wp:effectExtent l="0" t="0" r="0" b="6350"/>
            <wp:wrapNone/>
            <wp:docPr id="12" name="Gráfico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56AC8456" w14:textId="674EEF9C" w:rsidR="00BD50A4" w:rsidRPr="00F536E9" w:rsidRDefault="00BD50A4" w:rsidP="00BD50A4">
      <w:pPr>
        <w:jc w:val="center"/>
      </w:pPr>
    </w:p>
    <w:p w14:paraId="2ECC285E" w14:textId="41594CE8" w:rsidR="00BD50A4" w:rsidRPr="00F536E9" w:rsidRDefault="00BD50A4" w:rsidP="00BD50A4">
      <w:pPr>
        <w:jc w:val="center"/>
      </w:pPr>
    </w:p>
    <w:p w14:paraId="0B9ED698" w14:textId="77777777" w:rsidR="0024663E" w:rsidRPr="00F536E9" w:rsidRDefault="0024663E" w:rsidP="00907010">
      <w:pPr>
        <w:spacing w:line="240" w:lineRule="auto"/>
        <w:ind w:firstLine="0"/>
        <w:jc w:val="center"/>
        <w:rPr>
          <w:sz w:val="28"/>
          <w:szCs w:val="28"/>
        </w:rPr>
      </w:pPr>
      <w:r w:rsidRPr="00F536E9">
        <w:rPr>
          <w:sz w:val="28"/>
          <w:szCs w:val="28"/>
        </w:rPr>
        <w:t>Componente formativo</w:t>
      </w:r>
    </w:p>
    <w:p w14:paraId="679B3FD0" w14:textId="5A303A52" w:rsidR="0024663E" w:rsidRPr="00F536E9" w:rsidRDefault="0082321D" w:rsidP="00907010">
      <w:pPr>
        <w:pBdr>
          <w:bottom w:val="single" w:sz="6" w:space="1" w:color="auto"/>
        </w:pBdr>
        <w:ind w:firstLine="0"/>
        <w:jc w:val="center"/>
        <w:rPr>
          <w:b/>
          <w:bCs/>
          <w:sz w:val="28"/>
          <w:szCs w:val="28"/>
        </w:rPr>
      </w:pPr>
      <w:r w:rsidRPr="00F536E9">
        <w:rPr>
          <w:b/>
          <w:bCs/>
          <w:sz w:val="28"/>
          <w:szCs w:val="28"/>
        </w:rPr>
        <w:t>Verificación de requisitos de instalaciones eléctricas</w:t>
      </w:r>
    </w:p>
    <w:p w14:paraId="7A7EC63E" w14:textId="77777777" w:rsidR="0024663E" w:rsidRPr="00F536E9" w:rsidRDefault="0024663E" w:rsidP="0024663E">
      <w:pPr>
        <w:spacing w:line="240" w:lineRule="auto"/>
        <w:ind w:firstLine="0"/>
        <w:rPr>
          <w:b/>
          <w:bCs/>
          <w:sz w:val="32"/>
          <w:szCs w:val="32"/>
        </w:rPr>
      </w:pPr>
    </w:p>
    <w:p w14:paraId="6C882A56" w14:textId="77777777" w:rsidR="0024663E" w:rsidRPr="00F536E9" w:rsidRDefault="0024663E" w:rsidP="0024663E">
      <w:pPr>
        <w:rPr>
          <w:b/>
          <w:bCs/>
        </w:rPr>
      </w:pPr>
      <w:r w:rsidRPr="00F536E9">
        <w:rPr>
          <w:b/>
          <w:bCs/>
        </w:rPr>
        <w:t>Breve descripción:</w:t>
      </w:r>
    </w:p>
    <w:p w14:paraId="6E680AAE" w14:textId="4554F5C8" w:rsidR="00AB2951" w:rsidRPr="00F536E9" w:rsidRDefault="00AB2951" w:rsidP="0024663E">
      <w:r w:rsidRPr="00F536E9">
        <w:t xml:space="preserve">El cumplimiento de los requisitos de </w:t>
      </w:r>
      <w:r w:rsidR="000678B7" w:rsidRPr="00F536E9">
        <w:t>RETIE</w:t>
      </w:r>
      <w:r w:rsidRPr="00F536E9">
        <w:t xml:space="preserve"> y </w:t>
      </w:r>
      <w:r w:rsidR="000678B7" w:rsidRPr="00F536E9">
        <w:t xml:space="preserve">RETILAP </w:t>
      </w:r>
      <w:r w:rsidRPr="00F536E9">
        <w:t>se garantiza mediante la “Declaración de cumplimiento” para tod</w:t>
      </w:r>
      <w:r w:rsidR="009848DD">
        <w:softHyphen/>
      </w:r>
      <w:r w:rsidR="009848DD">
        <w:softHyphen/>
      </w:r>
      <w:r w:rsidRPr="00F536E9">
        <w:t>as las instalaciones y el “Dictamen de inspección” para algunas instalaciones que reúnan las características previstas en cada reglamento. Estos procedimientos de acreditación permiten identificar las condiciones de desempeño de un sistema eléctrico de uso final, necesario al implementar un sistema de gestión de energía.</w:t>
      </w:r>
    </w:p>
    <w:p w14:paraId="4F82CA10" w14:textId="01D89F68" w:rsidR="0024663E" w:rsidRPr="00F536E9" w:rsidRDefault="0024663E" w:rsidP="0024663E">
      <w:pPr>
        <w:rPr>
          <w:b/>
          <w:bCs/>
        </w:rPr>
      </w:pPr>
      <w:r w:rsidRPr="00F536E9">
        <w:rPr>
          <w:b/>
          <w:bCs/>
        </w:rPr>
        <w:t>Área ocupacional:</w:t>
      </w:r>
    </w:p>
    <w:p w14:paraId="4333247C" w14:textId="77777777" w:rsidR="00011103" w:rsidRPr="00F536E9" w:rsidRDefault="00011103" w:rsidP="00011103">
      <w:pPr>
        <w:pBdr>
          <w:bottom w:val="single" w:sz="12" w:space="1" w:color="auto"/>
        </w:pBdr>
        <w:rPr>
          <w:rFonts w:cs="Arial"/>
          <w:color w:val="auto"/>
          <w:szCs w:val="24"/>
          <w:lang w:val="es-ES_tradnl"/>
        </w:rPr>
      </w:pPr>
      <w:r w:rsidRPr="00F536E9">
        <w:rPr>
          <w:rFonts w:cs="Arial"/>
          <w:color w:val="auto"/>
          <w:szCs w:val="24"/>
          <w:lang w:val="es-ES_tradnl"/>
        </w:rPr>
        <w:t>Procesamiento, fabricación y ensamble</w:t>
      </w:r>
    </w:p>
    <w:p w14:paraId="10160737" w14:textId="77777777" w:rsidR="00B40282" w:rsidRPr="00F536E9" w:rsidRDefault="00B40282" w:rsidP="0024663E">
      <w:pPr>
        <w:pBdr>
          <w:bottom w:val="single" w:sz="12" w:space="1" w:color="auto"/>
        </w:pBdr>
      </w:pPr>
    </w:p>
    <w:p w14:paraId="08C46CE7" w14:textId="74E85D58" w:rsidR="00B40282" w:rsidRPr="00F536E9" w:rsidRDefault="00B40282" w:rsidP="00B40282">
      <w:pPr>
        <w:tabs>
          <w:tab w:val="left" w:pos="6976"/>
        </w:tabs>
        <w:ind w:firstLine="0"/>
      </w:pPr>
    </w:p>
    <w:p w14:paraId="5ECF45C1" w14:textId="3E8698BB" w:rsidR="00B40282" w:rsidRPr="00F536E9" w:rsidRDefault="00EA5888" w:rsidP="00907010">
      <w:pPr>
        <w:tabs>
          <w:tab w:val="left" w:pos="6976"/>
        </w:tabs>
        <w:ind w:firstLine="0"/>
        <w:jc w:val="center"/>
        <w:rPr>
          <w:b/>
          <w:bCs/>
        </w:rPr>
      </w:pPr>
      <w:r w:rsidRPr="00F536E9">
        <w:rPr>
          <w:b/>
          <w:bCs/>
        </w:rPr>
        <w:t>Junio</w:t>
      </w:r>
      <w:r w:rsidR="00B40282" w:rsidRPr="00F536E9">
        <w:rPr>
          <w:b/>
          <w:bCs/>
        </w:rPr>
        <w:t xml:space="preserve"> 202</w:t>
      </w:r>
      <w:r w:rsidRPr="00F536E9">
        <w:rPr>
          <w:b/>
          <w:bCs/>
        </w:rPr>
        <w:t>3</w:t>
      </w:r>
    </w:p>
    <w:p w14:paraId="7E0EC15E" w14:textId="77777777" w:rsidR="00125807" w:rsidRPr="00F536E9" w:rsidRDefault="00125807" w:rsidP="00BD50A4"/>
    <w:p w14:paraId="738EA668" w14:textId="0F13C199" w:rsidR="00BD50A4" w:rsidRPr="00F536E9" w:rsidRDefault="00BD50A4" w:rsidP="00BD50A4">
      <w:pPr>
        <w:spacing w:line="259" w:lineRule="auto"/>
        <w:jc w:val="center"/>
        <w:rPr>
          <w:b/>
          <w:bCs/>
          <w:sz w:val="20"/>
          <w:szCs w:val="20"/>
        </w:rPr>
      </w:pPr>
      <w:r w:rsidRPr="00F536E9">
        <w:rPr>
          <w:b/>
          <w:bCs/>
          <w:sz w:val="20"/>
          <w:szCs w:val="20"/>
        </w:rPr>
        <w:br w:type="page"/>
      </w:r>
    </w:p>
    <w:sdt>
      <w:sdtPr>
        <w:rPr>
          <w:rFonts w:eastAsiaTheme="minorHAnsi" w:cstheme="minorBidi"/>
          <w:b w:val="0"/>
          <w:szCs w:val="22"/>
          <w:lang w:val="es-CO" w:eastAsia="en-US"/>
        </w:rPr>
        <w:id w:val="205927341"/>
        <w:docPartObj>
          <w:docPartGallery w:val="Table of Contents"/>
          <w:docPartUnique/>
        </w:docPartObj>
      </w:sdtPr>
      <w:sdtEndPr>
        <w:rPr>
          <w:bCs/>
        </w:rPr>
      </w:sdtEndPr>
      <w:sdtContent>
        <w:p w14:paraId="161B2F06" w14:textId="02C16C2A" w:rsidR="0024663E" w:rsidRPr="00F536E9" w:rsidRDefault="00073205" w:rsidP="00172EBB">
          <w:pPr>
            <w:pStyle w:val="Ttulo1"/>
          </w:pPr>
          <w:r w:rsidRPr="00F536E9">
            <w:t>Tabla de contenido</w:t>
          </w:r>
        </w:p>
        <w:p w14:paraId="6B1049D8" w14:textId="5FF592D8" w:rsidR="00B844F8" w:rsidRDefault="002D2386">
          <w:pPr>
            <w:pStyle w:val="TDC1"/>
            <w:tabs>
              <w:tab w:val="right" w:leader="dot" w:pos="9962"/>
            </w:tabs>
            <w:rPr>
              <w:rFonts w:asciiTheme="minorHAnsi" w:eastAsiaTheme="minorEastAsia" w:hAnsiTheme="minorHAnsi"/>
              <w:noProof/>
              <w:color w:val="auto"/>
              <w:sz w:val="22"/>
              <w:lang w:eastAsia="es-CO"/>
            </w:rPr>
          </w:pPr>
          <w:r w:rsidRPr="00F536E9">
            <w:fldChar w:fldCharType="begin"/>
          </w:r>
          <w:r w:rsidRPr="00F536E9">
            <w:instrText xml:space="preserve"> TOC \o "1-3" \h \z \u </w:instrText>
          </w:r>
          <w:r w:rsidRPr="00F536E9">
            <w:fldChar w:fldCharType="separate"/>
          </w:r>
          <w:hyperlink w:anchor="_Toc143670448" w:history="1">
            <w:r w:rsidR="00B844F8" w:rsidRPr="00EA479A">
              <w:rPr>
                <w:rStyle w:val="Hipervnculo"/>
                <w:noProof/>
              </w:rPr>
              <w:t>Introducción</w:t>
            </w:r>
            <w:r w:rsidR="00B844F8">
              <w:rPr>
                <w:noProof/>
                <w:webHidden/>
              </w:rPr>
              <w:tab/>
            </w:r>
            <w:r w:rsidR="00B844F8">
              <w:rPr>
                <w:noProof/>
                <w:webHidden/>
              </w:rPr>
              <w:fldChar w:fldCharType="begin"/>
            </w:r>
            <w:r w:rsidR="00B844F8">
              <w:rPr>
                <w:noProof/>
                <w:webHidden/>
              </w:rPr>
              <w:instrText xml:space="preserve"> PAGEREF _Toc143670448 \h </w:instrText>
            </w:r>
            <w:r w:rsidR="00B844F8">
              <w:rPr>
                <w:noProof/>
                <w:webHidden/>
              </w:rPr>
            </w:r>
            <w:r w:rsidR="00B844F8">
              <w:rPr>
                <w:noProof/>
                <w:webHidden/>
              </w:rPr>
              <w:fldChar w:fldCharType="separate"/>
            </w:r>
            <w:r w:rsidR="000809BE">
              <w:rPr>
                <w:noProof/>
                <w:webHidden/>
              </w:rPr>
              <w:t>3</w:t>
            </w:r>
            <w:r w:rsidR="00B844F8">
              <w:rPr>
                <w:noProof/>
                <w:webHidden/>
              </w:rPr>
              <w:fldChar w:fldCharType="end"/>
            </w:r>
          </w:hyperlink>
        </w:p>
        <w:p w14:paraId="6AEDC120" w14:textId="339BAE72" w:rsidR="00B844F8"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3670449" w:history="1">
            <w:r w:rsidR="00B844F8" w:rsidRPr="00EA479A">
              <w:rPr>
                <w:rStyle w:val="Hipervnculo"/>
                <w:noProof/>
              </w:rPr>
              <w:t>1.</w:t>
            </w:r>
            <w:r w:rsidR="00B844F8">
              <w:rPr>
                <w:rFonts w:asciiTheme="minorHAnsi" w:eastAsiaTheme="minorEastAsia" w:hAnsiTheme="minorHAnsi"/>
                <w:noProof/>
                <w:color w:val="auto"/>
                <w:sz w:val="22"/>
                <w:lang w:eastAsia="es-CO"/>
              </w:rPr>
              <w:tab/>
            </w:r>
            <w:r w:rsidR="00B844F8" w:rsidRPr="00EA479A">
              <w:rPr>
                <w:rStyle w:val="Hipervnculo"/>
                <w:noProof/>
              </w:rPr>
              <w:t>Verificación de conformidad RETIE</w:t>
            </w:r>
            <w:r w:rsidR="00B844F8">
              <w:rPr>
                <w:noProof/>
                <w:webHidden/>
              </w:rPr>
              <w:tab/>
            </w:r>
            <w:r w:rsidR="00B844F8">
              <w:rPr>
                <w:noProof/>
                <w:webHidden/>
              </w:rPr>
              <w:fldChar w:fldCharType="begin"/>
            </w:r>
            <w:r w:rsidR="00B844F8">
              <w:rPr>
                <w:noProof/>
                <w:webHidden/>
              </w:rPr>
              <w:instrText xml:space="preserve"> PAGEREF _Toc143670449 \h </w:instrText>
            </w:r>
            <w:r w:rsidR="00B844F8">
              <w:rPr>
                <w:noProof/>
                <w:webHidden/>
              </w:rPr>
            </w:r>
            <w:r w:rsidR="00B844F8">
              <w:rPr>
                <w:noProof/>
                <w:webHidden/>
              </w:rPr>
              <w:fldChar w:fldCharType="separate"/>
            </w:r>
            <w:r w:rsidR="000809BE">
              <w:rPr>
                <w:noProof/>
                <w:webHidden/>
              </w:rPr>
              <w:t>6</w:t>
            </w:r>
            <w:r w:rsidR="00B844F8">
              <w:rPr>
                <w:noProof/>
                <w:webHidden/>
              </w:rPr>
              <w:fldChar w:fldCharType="end"/>
            </w:r>
          </w:hyperlink>
        </w:p>
        <w:p w14:paraId="3E16EAED" w14:textId="29172ED8" w:rsidR="00B844F8"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0450" w:history="1">
            <w:r w:rsidR="00B844F8" w:rsidRPr="00EA479A">
              <w:rPr>
                <w:rStyle w:val="Hipervnculo"/>
                <w:noProof/>
              </w:rPr>
              <w:t>1.1</w:t>
            </w:r>
            <w:r w:rsidR="00B844F8">
              <w:rPr>
                <w:rFonts w:asciiTheme="minorHAnsi" w:eastAsiaTheme="minorEastAsia" w:hAnsiTheme="minorHAnsi"/>
                <w:noProof/>
                <w:color w:val="auto"/>
                <w:sz w:val="22"/>
                <w:lang w:eastAsia="es-CO"/>
              </w:rPr>
              <w:tab/>
            </w:r>
            <w:r w:rsidR="00B844F8" w:rsidRPr="00EA479A">
              <w:rPr>
                <w:rStyle w:val="Hipervnculo"/>
                <w:noProof/>
              </w:rPr>
              <w:t>Certificados de producto</w:t>
            </w:r>
            <w:r w:rsidR="00B844F8">
              <w:rPr>
                <w:noProof/>
                <w:webHidden/>
              </w:rPr>
              <w:tab/>
            </w:r>
            <w:r w:rsidR="00B844F8">
              <w:rPr>
                <w:noProof/>
                <w:webHidden/>
              </w:rPr>
              <w:fldChar w:fldCharType="begin"/>
            </w:r>
            <w:r w:rsidR="00B844F8">
              <w:rPr>
                <w:noProof/>
                <w:webHidden/>
              </w:rPr>
              <w:instrText xml:space="preserve"> PAGEREF _Toc143670450 \h </w:instrText>
            </w:r>
            <w:r w:rsidR="00B844F8">
              <w:rPr>
                <w:noProof/>
                <w:webHidden/>
              </w:rPr>
            </w:r>
            <w:r w:rsidR="00B844F8">
              <w:rPr>
                <w:noProof/>
                <w:webHidden/>
              </w:rPr>
              <w:fldChar w:fldCharType="separate"/>
            </w:r>
            <w:r w:rsidR="000809BE">
              <w:rPr>
                <w:noProof/>
                <w:webHidden/>
              </w:rPr>
              <w:t>6</w:t>
            </w:r>
            <w:r w:rsidR="00B844F8">
              <w:rPr>
                <w:noProof/>
                <w:webHidden/>
              </w:rPr>
              <w:fldChar w:fldCharType="end"/>
            </w:r>
          </w:hyperlink>
        </w:p>
        <w:p w14:paraId="103F5B25" w14:textId="6110B49D" w:rsidR="00B844F8"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0451" w:history="1">
            <w:r w:rsidR="00B844F8" w:rsidRPr="00EA479A">
              <w:rPr>
                <w:rStyle w:val="Hipervnculo"/>
                <w:noProof/>
              </w:rPr>
              <w:t>1.2</w:t>
            </w:r>
            <w:r w:rsidR="00B844F8">
              <w:rPr>
                <w:rFonts w:asciiTheme="minorHAnsi" w:eastAsiaTheme="minorEastAsia" w:hAnsiTheme="minorHAnsi"/>
                <w:noProof/>
                <w:color w:val="auto"/>
                <w:sz w:val="22"/>
                <w:lang w:eastAsia="es-CO"/>
              </w:rPr>
              <w:tab/>
            </w:r>
            <w:r w:rsidR="00B844F8" w:rsidRPr="00EA479A">
              <w:rPr>
                <w:rStyle w:val="Hipervnculo"/>
                <w:noProof/>
              </w:rPr>
              <w:t>Componentes dictamen de inspección</w:t>
            </w:r>
            <w:r w:rsidR="00B844F8">
              <w:rPr>
                <w:noProof/>
                <w:webHidden/>
              </w:rPr>
              <w:tab/>
            </w:r>
            <w:r w:rsidR="00B844F8">
              <w:rPr>
                <w:noProof/>
                <w:webHidden/>
              </w:rPr>
              <w:fldChar w:fldCharType="begin"/>
            </w:r>
            <w:r w:rsidR="00B844F8">
              <w:rPr>
                <w:noProof/>
                <w:webHidden/>
              </w:rPr>
              <w:instrText xml:space="preserve"> PAGEREF _Toc143670451 \h </w:instrText>
            </w:r>
            <w:r w:rsidR="00B844F8">
              <w:rPr>
                <w:noProof/>
                <w:webHidden/>
              </w:rPr>
            </w:r>
            <w:r w:rsidR="00B844F8">
              <w:rPr>
                <w:noProof/>
                <w:webHidden/>
              </w:rPr>
              <w:fldChar w:fldCharType="separate"/>
            </w:r>
            <w:r w:rsidR="000809BE">
              <w:rPr>
                <w:noProof/>
                <w:webHidden/>
              </w:rPr>
              <w:t>8</w:t>
            </w:r>
            <w:r w:rsidR="00B844F8">
              <w:rPr>
                <w:noProof/>
                <w:webHidden/>
              </w:rPr>
              <w:fldChar w:fldCharType="end"/>
            </w:r>
          </w:hyperlink>
        </w:p>
        <w:p w14:paraId="69985422" w14:textId="37587802" w:rsidR="00B844F8"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3670452" w:history="1">
            <w:r w:rsidR="00B844F8" w:rsidRPr="00EA479A">
              <w:rPr>
                <w:rStyle w:val="Hipervnculo"/>
                <w:noProof/>
              </w:rPr>
              <w:t>2.</w:t>
            </w:r>
            <w:r w:rsidR="00B844F8">
              <w:rPr>
                <w:rFonts w:asciiTheme="minorHAnsi" w:eastAsiaTheme="minorEastAsia" w:hAnsiTheme="minorHAnsi"/>
                <w:noProof/>
                <w:color w:val="auto"/>
                <w:sz w:val="22"/>
                <w:lang w:eastAsia="es-CO"/>
              </w:rPr>
              <w:tab/>
            </w:r>
            <w:r w:rsidR="00B844F8" w:rsidRPr="00EA479A">
              <w:rPr>
                <w:rStyle w:val="Hipervnculo"/>
                <w:noProof/>
              </w:rPr>
              <w:t>Verificación de conformidad RETILAP</w:t>
            </w:r>
            <w:r w:rsidR="00B844F8">
              <w:rPr>
                <w:noProof/>
                <w:webHidden/>
              </w:rPr>
              <w:tab/>
            </w:r>
            <w:r w:rsidR="00B844F8">
              <w:rPr>
                <w:noProof/>
                <w:webHidden/>
              </w:rPr>
              <w:fldChar w:fldCharType="begin"/>
            </w:r>
            <w:r w:rsidR="00B844F8">
              <w:rPr>
                <w:noProof/>
                <w:webHidden/>
              </w:rPr>
              <w:instrText xml:space="preserve"> PAGEREF _Toc143670452 \h </w:instrText>
            </w:r>
            <w:r w:rsidR="00B844F8">
              <w:rPr>
                <w:noProof/>
                <w:webHidden/>
              </w:rPr>
            </w:r>
            <w:r w:rsidR="00B844F8">
              <w:rPr>
                <w:noProof/>
                <w:webHidden/>
              </w:rPr>
              <w:fldChar w:fldCharType="separate"/>
            </w:r>
            <w:r w:rsidR="000809BE">
              <w:rPr>
                <w:noProof/>
                <w:webHidden/>
              </w:rPr>
              <w:t>9</w:t>
            </w:r>
            <w:r w:rsidR="00B844F8">
              <w:rPr>
                <w:noProof/>
                <w:webHidden/>
              </w:rPr>
              <w:fldChar w:fldCharType="end"/>
            </w:r>
          </w:hyperlink>
        </w:p>
        <w:p w14:paraId="13E09750" w14:textId="30CC44A4" w:rsidR="00B844F8"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0453" w:history="1">
            <w:r w:rsidR="00B844F8" w:rsidRPr="00EA479A">
              <w:rPr>
                <w:rStyle w:val="Hipervnculo"/>
                <w:noProof/>
              </w:rPr>
              <w:t>2.1</w:t>
            </w:r>
            <w:r w:rsidR="00B844F8">
              <w:rPr>
                <w:rFonts w:asciiTheme="minorHAnsi" w:eastAsiaTheme="minorEastAsia" w:hAnsiTheme="minorHAnsi"/>
                <w:noProof/>
                <w:color w:val="auto"/>
                <w:sz w:val="22"/>
                <w:lang w:eastAsia="es-CO"/>
              </w:rPr>
              <w:tab/>
            </w:r>
            <w:r w:rsidR="00B844F8" w:rsidRPr="00EA479A">
              <w:rPr>
                <w:rStyle w:val="Hipervnculo"/>
                <w:noProof/>
              </w:rPr>
              <w:t>Certificados de producto</w:t>
            </w:r>
            <w:r w:rsidR="00B844F8">
              <w:rPr>
                <w:noProof/>
                <w:webHidden/>
              </w:rPr>
              <w:tab/>
            </w:r>
            <w:r w:rsidR="00B844F8">
              <w:rPr>
                <w:noProof/>
                <w:webHidden/>
              </w:rPr>
              <w:fldChar w:fldCharType="begin"/>
            </w:r>
            <w:r w:rsidR="00B844F8">
              <w:rPr>
                <w:noProof/>
                <w:webHidden/>
              </w:rPr>
              <w:instrText xml:space="preserve"> PAGEREF _Toc143670453 \h </w:instrText>
            </w:r>
            <w:r w:rsidR="00B844F8">
              <w:rPr>
                <w:noProof/>
                <w:webHidden/>
              </w:rPr>
            </w:r>
            <w:r w:rsidR="00B844F8">
              <w:rPr>
                <w:noProof/>
                <w:webHidden/>
              </w:rPr>
              <w:fldChar w:fldCharType="separate"/>
            </w:r>
            <w:r w:rsidR="000809BE">
              <w:rPr>
                <w:noProof/>
                <w:webHidden/>
              </w:rPr>
              <w:t>9</w:t>
            </w:r>
            <w:r w:rsidR="00B844F8">
              <w:rPr>
                <w:noProof/>
                <w:webHidden/>
              </w:rPr>
              <w:fldChar w:fldCharType="end"/>
            </w:r>
          </w:hyperlink>
        </w:p>
        <w:p w14:paraId="2A198E50" w14:textId="5E2E71ED" w:rsidR="00B844F8"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0454" w:history="1">
            <w:r w:rsidR="00B844F8" w:rsidRPr="00EA479A">
              <w:rPr>
                <w:rStyle w:val="Hipervnculo"/>
                <w:noProof/>
              </w:rPr>
              <w:t>2.2</w:t>
            </w:r>
            <w:r w:rsidR="00B844F8">
              <w:rPr>
                <w:rFonts w:asciiTheme="minorHAnsi" w:eastAsiaTheme="minorEastAsia" w:hAnsiTheme="minorHAnsi"/>
                <w:noProof/>
                <w:color w:val="auto"/>
                <w:sz w:val="22"/>
                <w:lang w:eastAsia="es-CO"/>
              </w:rPr>
              <w:tab/>
            </w:r>
            <w:r w:rsidR="00B844F8" w:rsidRPr="00EA479A">
              <w:rPr>
                <w:rStyle w:val="Hipervnculo"/>
                <w:noProof/>
              </w:rPr>
              <w:t>Componentes del dictamen de inspección</w:t>
            </w:r>
            <w:r w:rsidR="00B844F8">
              <w:rPr>
                <w:noProof/>
                <w:webHidden/>
              </w:rPr>
              <w:tab/>
            </w:r>
            <w:r w:rsidR="00B844F8">
              <w:rPr>
                <w:noProof/>
                <w:webHidden/>
              </w:rPr>
              <w:fldChar w:fldCharType="begin"/>
            </w:r>
            <w:r w:rsidR="00B844F8">
              <w:rPr>
                <w:noProof/>
                <w:webHidden/>
              </w:rPr>
              <w:instrText xml:space="preserve"> PAGEREF _Toc143670454 \h </w:instrText>
            </w:r>
            <w:r w:rsidR="00B844F8">
              <w:rPr>
                <w:noProof/>
                <w:webHidden/>
              </w:rPr>
            </w:r>
            <w:r w:rsidR="00B844F8">
              <w:rPr>
                <w:noProof/>
                <w:webHidden/>
              </w:rPr>
              <w:fldChar w:fldCharType="separate"/>
            </w:r>
            <w:r w:rsidR="000809BE">
              <w:rPr>
                <w:noProof/>
                <w:webHidden/>
              </w:rPr>
              <w:t>12</w:t>
            </w:r>
            <w:r w:rsidR="00B844F8">
              <w:rPr>
                <w:noProof/>
                <w:webHidden/>
              </w:rPr>
              <w:fldChar w:fldCharType="end"/>
            </w:r>
          </w:hyperlink>
        </w:p>
        <w:p w14:paraId="31755A05" w14:textId="33E49154" w:rsidR="00B844F8"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3670455" w:history="1">
            <w:r w:rsidR="00B844F8" w:rsidRPr="00EA479A">
              <w:rPr>
                <w:rStyle w:val="Hipervnculo"/>
                <w:noProof/>
              </w:rPr>
              <w:t>3.</w:t>
            </w:r>
            <w:r w:rsidR="00B844F8">
              <w:rPr>
                <w:rFonts w:asciiTheme="minorHAnsi" w:eastAsiaTheme="minorEastAsia" w:hAnsiTheme="minorHAnsi"/>
                <w:noProof/>
                <w:color w:val="auto"/>
                <w:sz w:val="22"/>
                <w:lang w:eastAsia="es-CO"/>
              </w:rPr>
              <w:tab/>
            </w:r>
            <w:r w:rsidR="00B844F8" w:rsidRPr="00EA479A">
              <w:rPr>
                <w:rStyle w:val="Hipervnculo"/>
                <w:noProof/>
              </w:rPr>
              <w:t>Verificación de conformidad SPT</w:t>
            </w:r>
            <w:r w:rsidR="00B844F8">
              <w:rPr>
                <w:noProof/>
                <w:webHidden/>
              </w:rPr>
              <w:tab/>
            </w:r>
            <w:r w:rsidR="00B844F8">
              <w:rPr>
                <w:noProof/>
                <w:webHidden/>
              </w:rPr>
              <w:fldChar w:fldCharType="begin"/>
            </w:r>
            <w:r w:rsidR="00B844F8">
              <w:rPr>
                <w:noProof/>
                <w:webHidden/>
              </w:rPr>
              <w:instrText xml:space="preserve"> PAGEREF _Toc143670455 \h </w:instrText>
            </w:r>
            <w:r w:rsidR="00B844F8">
              <w:rPr>
                <w:noProof/>
                <w:webHidden/>
              </w:rPr>
            </w:r>
            <w:r w:rsidR="00B844F8">
              <w:rPr>
                <w:noProof/>
                <w:webHidden/>
              </w:rPr>
              <w:fldChar w:fldCharType="separate"/>
            </w:r>
            <w:r w:rsidR="000809BE">
              <w:rPr>
                <w:noProof/>
                <w:webHidden/>
              </w:rPr>
              <w:t>14</w:t>
            </w:r>
            <w:r w:rsidR="00B844F8">
              <w:rPr>
                <w:noProof/>
                <w:webHidden/>
              </w:rPr>
              <w:fldChar w:fldCharType="end"/>
            </w:r>
          </w:hyperlink>
        </w:p>
        <w:p w14:paraId="7E0B4C2D" w14:textId="62CC2826" w:rsidR="00B844F8" w:rsidRDefault="00000000">
          <w:pPr>
            <w:pStyle w:val="TDC1"/>
            <w:tabs>
              <w:tab w:val="right" w:leader="dot" w:pos="9962"/>
            </w:tabs>
            <w:rPr>
              <w:rFonts w:asciiTheme="minorHAnsi" w:eastAsiaTheme="minorEastAsia" w:hAnsiTheme="minorHAnsi"/>
              <w:noProof/>
              <w:color w:val="auto"/>
              <w:sz w:val="22"/>
              <w:lang w:eastAsia="es-CO"/>
            </w:rPr>
          </w:pPr>
          <w:hyperlink w:anchor="_Toc143670456" w:history="1">
            <w:r w:rsidR="00B844F8" w:rsidRPr="00EA479A">
              <w:rPr>
                <w:rStyle w:val="Hipervnculo"/>
                <w:noProof/>
              </w:rPr>
              <w:t>Síntesis</w:t>
            </w:r>
            <w:r w:rsidR="00B844F8">
              <w:rPr>
                <w:noProof/>
                <w:webHidden/>
              </w:rPr>
              <w:tab/>
            </w:r>
            <w:r w:rsidR="00B844F8">
              <w:rPr>
                <w:noProof/>
                <w:webHidden/>
              </w:rPr>
              <w:fldChar w:fldCharType="begin"/>
            </w:r>
            <w:r w:rsidR="00B844F8">
              <w:rPr>
                <w:noProof/>
                <w:webHidden/>
              </w:rPr>
              <w:instrText xml:space="preserve"> PAGEREF _Toc143670456 \h </w:instrText>
            </w:r>
            <w:r w:rsidR="00B844F8">
              <w:rPr>
                <w:noProof/>
                <w:webHidden/>
              </w:rPr>
            </w:r>
            <w:r w:rsidR="00B844F8">
              <w:rPr>
                <w:noProof/>
                <w:webHidden/>
              </w:rPr>
              <w:fldChar w:fldCharType="separate"/>
            </w:r>
            <w:r w:rsidR="000809BE">
              <w:rPr>
                <w:noProof/>
                <w:webHidden/>
              </w:rPr>
              <w:t>20</w:t>
            </w:r>
            <w:r w:rsidR="00B844F8">
              <w:rPr>
                <w:noProof/>
                <w:webHidden/>
              </w:rPr>
              <w:fldChar w:fldCharType="end"/>
            </w:r>
          </w:hyperlink>
        </w:p>
        <w:p w14:paraId="12765CCD" w14:textId="569F23DE" w:rsidR="00B844F8" w:rsidRDefault="00000000">
          <w:pPr>
            <w:pStyle w:val="TDC1"/>
            <w:tabs>
              <w:tab w:val="right" w:leader="dot" w:pos="9962"/>
            </w:tabs>
            <w:rPr>
              <w:rFonts w:asciiTheme="minorHAnsi" w:eastAsiaTheme="minorEastAsia" w:hAnsiTheme="minorHAnsi"/>
              <w:noProof/>
              <w:color w:val="auto"/>
              <w:sz w:val="22"/>
              <w:lang w:eastAsia="es-CO"/>
            </w:rPr>
          </w:pPr>
          <w:hyperlink w:anchor="_Toc143670457" w:history="1">
            <w:r w:rsidR="00B844F8" w:rsidRPr="00EA479A">
              <w:rPr>
                <w:rStyle w:val="Hipervnculo"/>
                <w:noProof/>
              </w:rPr>
              <w:t>Material complementario</w:t>
            </w:r>
            <w:r w:rsidR="00B844F8">
              <w:rPr>
                <w:noProof/>
                <w:webHidden/>
              </w:rPr>
              <w:tab/>
            </w:r>
            <w:r w:rsidR="00B844F8">
              <w:rPr>
                <w:noProof/>
                <w:webHidden/>
              </w:rPr>
              <w:fldChar w:fldCharType="begin"/>
            </w:r>
            <w:r w:rsidR="00B844F8">
              <w:rPr>
                <w:noProof/>
                <w:webHidden/>
              </w:rPr>
              <w:instrText xml:space="preserve"> PAGEREF _Toc143670457 \h </w:instrText>
            </w:r>
            <w:r w:rsidR="00B844F8">
              <w:rPr>
                <w:noProof/>
                <w:webHidden/>
              </w:rPr>
            </w:r>
            <w:r w:rsidR="00B844F8">
              <w:rPr>
                <w:noProof/>
                <w:webHidden/>
              </w:rPr>
              <w:fldChar w:fldCharType="separate"/>
            </w:r>
            <w:r w:rsidR="000809BE">
              <w:rPr>
                <w:noProof/>
                <w:webHidden/>
              </w:rPr>
              <w:t>21</w:t>
            </w:r>
            <w:r w:rsidR="00B844F8">
              <w:rPr>
                <w:noProof/>
                <w:webHidden/>
              </w:rPr>
              <w:fldChar w:fldCharType="end"/>
            </w:r>
          </w:hyperlink>
        </w:p>
        <w:p w14:paraId="61D2E117" w14:textId="74623CEF" w:rsidR="00B844F8" w:rsidRDefault="00000000">
          <w:pPr>
            <w:pStyle w:val="TDC1"/>
            <w:tabs>
              <w:tab w:val="right" w:leader="dot" w:pos="9962"/>
            </w:tabs>
            <w:rPr>
              <w:rFonts w:asciiTheme="minorHAnsi" w:eastAsiaTheme="minorEastAsia" w:hAnsiTheme="minorHAnsi"/>
              <w:noProof/>
              <w:color w:val="auto"/>
              <w:sz w:val="22"/>
              <w:lang w:eastAsia="es-CO"/>
            </w:rPr>
          </w:pPr>
          <w:hyperlink w:anchor="_Toc143670458" w:history="1">
            <w:r w:rsidR="00B844F8" w:rsidRPr="00EA479A">
              <w:rPr>
                <w:rStyle w:val="Hipervnculo"/>
                <w:noProof/>
              </w:rPr>
              <w:t>Glosario</w:t>
            </w:r>
            <w:r w:rsidR="00B844F8">
              <w:rPr>
                <w:noProof/>
                <w:webHidden/>
              </w:rPr>
              <w:tab/>
            </w:r>
            <w:r w:rsidR="00B844F8">
              <w:rPr>
                <w:noProof/>
                <w:webHidden/>
              </w:rPr>
              <w:fldChar w:fldCharType="begin"/>
            </w:r>
            <w:r w:rsidR="00B844F8">
              <w:rPr>
                <w:noProof/>
                <w:webHidden/>
              </w:rPr>
              <w:instrText xml:space="preserve"> PAGEREF _Toc143670458 \h </w:instrText>
            </w:r>
            <w:r w:rsidR="00B844F8">
              <w:rPr>
                <w:noProof/>
                <w:webHidden/>
              </w:rPr>
            </w:r>
            <w:r w:rsidR="00B844F8">
              <w:rPr>
                <w:noProof/>
                <w:webHidden/>
              </w:rPr>
              <w:fldChar w:fldCharType="separate"/>
            </w:r>
            <w:r w:rsidR="000809BE">
              <w:rPr>
                <w:noProof/>
                <w:webHidden/>
              </w:rPr>
              <w:t>23</w:t>
            </w:r>
            <w:r w:rsidR="00B844F8">
              <w:rPr>
                <w:noProof/>
                <w:webHidden/>
              </w:rPr>
              <w:fldChar w:fldCharType="end"/>
            </w:r>
          </w:hyperlink>
        </w:p>
        <w:p w14:paraId="7212072B" w14:textId="67341C2A" w:rsidR="00B844F8" w:rsidRDefault="00000000">
          <w:pPr>
            <w:pStyle w:val="TDC1"/>
            <w:tabs>
              <w:tab w:val="right" w:leader="dot" w:pos="9962"/>
            </w:tabs>
            <w:rPr>
              <w:rFonts w:asciiTheme="minorHAnsi" w:eastAsiaTheme="minorEastAsia" w:hAnsiTheme="minorHAnsi"/>
              <w:noProof/>
              <w:color w:val="auto"/>
              <w:sz w:val="22"/>
              <w:lang w:eastAsia="es-CO"/>
            </w:rPr>
          </w:pPr>
          <w:hyperlink w:anchor="_Toc143670459" w:history="1">
            <w:r w:rsidR="00B844F8" w:rsidRPr="00EA479A">
              <w:rPr>
                <w:rStyle w:val="Hipervnculo"/>
                <w:noProof/>
              </w:rPr>
              <w:t>Referencias bibliográficas</w:t>
            </w:r>
            <w:r w:rsidR="00B844F8">
              <w:rPr>
                <w:noProof/>
                <w:webHidden/>
              </w:rPr>
              <w:tab/>
            </w:r>
            <w:r w:rsidR="00B844F8">
              <w:rPr>
                <w:noProof/>
                <w:webHidden/>
              </w:rPr>
              <w:fldChar w:fldCharType="begin"/>
            </w:r>
            <w:r w:rsidR="00B844F8">
              <w:rPr>
                <w:noProof/>
                <w:webHidden/>
              </w:rPr>
              <w:instrText xml:space="preserve"> PAGEREF _Toc143670459 \h </w:instrText>
            </w:r>
            <w:r w:rsidR="00B844F8">
              <w:rPr>
                <w:noProof/>
                <w:webHidden/>
              </w:rPr>
            </w:r>
            <w:r w:rsidR="00B844F8">
              <w:rPr>
                <w:noProof/>
                <w:webHidden/>
              </w:rPr>
              <w:fldChar w:fldCharType="separate"/>
            </w:r>
            <w:r w:rsidR="000809BE">
              <w:rPr>
                <w:noProof/>
                <w:webHidden/>
              </w:rPr>
              <w:t>24</w:t>
            </w:r>
            <w:r w:rsidR="00B844F8">
              <w:rPr>
                <w:noProof/>
                <w:webHidden/>
              </w:rPr>
              <w:fldChar w:fldCharType="end"/>
            </w:r>
          </w:hyperlink>
        </w:p>
        <w:p w14:paraId="38A9F854" w14:textId="3276FFF0" w:rsidR="00B844F8" w:rsidRDefault="00000000">
          <w:pPr>
            <w:pStyle w:val="TDC1"/>
            <w:tabs>
              <w:tab w:val="right" w:leader="dot" w:pos="9962"/>
            </w:tabs>
            <w:rPr>
              <w:rFonts w:asciiTheme="minorHAnsi" w:eastAsiaTheme="minorEastAsia" w:hAnsiTheme="minorHAnsi"/>
              <w:noProof/>
              <w:color w:val="auto"/>
              <w:sz w:val="22"/>
              <w:lang w:eastAsia="es-CO"/>
            </w:rPr>
          </w:pPr>
          <w:hyperlink w:anchor="_Toc143670460" w:history="1">
            <w:r w:rsidR="00B844F8" w:rsidRPr="00EA479A">
              <w:rPr>
                <w:rStyle w:val="Hipervnculo"/>
                <w:noProof/>
              </w:rPr>
              <w:t>Créditos</w:t>
            </w:r>
            <w:r w:rsidR="00B844F8">
              <w:rPr>
                <w:noProof/>
                <w:webHidden/>
              </w:rPr>
              <w:tab/>
            </w:r>
            <w:r w:rsidR="00B844F8">
              <w:rPr>
                <w:noProof/>
                <w:webHidden/>
              </w:rPr>
              <w:fldChar w:fldCharType="begin"/>
            </w:r>
            <w:r w:rsidR="00B844F8">
              <w:rPr>
                <w:noProof/>
                <w:webHidden/>
              </w:rPr>
              <w:instrText xml:space="preserve"> PAGEREF _Toc143670460 \h </w:instrText>
            </w:r>
            <w:r w:rsidR="00B844F8">
              <w:rPr>
                <w:noProof/>
                <w:webHidden/>
              </w:rPr>
            </w:r>
            <w:r w:rsidR="00B844F8">
              <w:rPr>
                <w:noProof/>
                <w:webHidden/>
              </w:rPr>
              <w:fldChar w:fldCharType="separate"/>
            </w:r>
            <w:r w:rsidR="000809BE">
              <w:rPr>
                <w:noProof/>
                <w:webHidden/>
              </w:rPr>
              <w:t>25</w:t>
            </w:r>
            <w:r w:rsidR="00B844F8">
              <w:rPr>
                <w:noProof/>
                <w:webHidden/>
              </w:rPr>
              <w:fldChar w:fldCharType="end"/>
            </w:r>
          </w:hyperlink>
        </w:p>
        <w:p w14:paraId="1F77F222" w14:textId="6BA88428" w:rsidR="00A760DC" w:rsidRPr="00F536E9" w:rsidRDefault="002D2386" w:rsidP="00A760DC">
          <w:pPr>
            <w:pStyle w:val="TDC1"/>
            <w:tabs>
              <w:tab w:val="right" w:leader="dot" w:pos="9395"/>
            </w:tabs>
          </w:pPr>
          <w:r w:rsidRPr="00F536E9">
            <w:rPr>
              <w:b/>
              <w:bCs/>
            </w:rPr>
            <w:fldChar w:fldCharType="end"/>
          </w:r>
        </w:p>
      </w:sdtContent>
    </w:sdt>
    <w:p w14:paraId="2FED3DDF" w14:textId="77777777" w:rsidR="00FD1175" w:rsidRDefault="00FD1175">
      <w:pPr>
        <w:spacing w:before="0" w:after="160" w:line="259" w:lineRule="auto"/>
        <w:ind w:firstLine="0"/>
        <w:rPr>
          <w:rFonts w:eastAsia="Times New Roman" w:cs="Times New Roman (Títulos en alf"/>
          <w:b/>
          <w:szCs w:val="32"/>
          <w:lang w:val="es-419" w:eastAsia="es-CO"/>
        </w:rPr>
      </w:pPr>
      <w:bookmarkStart w:id="0" w:name="_Toc143670448"/>
      <w:r>
        <w:br w:type="page"/>
      </w:r>
    </w:p>
    <w:p w14:paraId="5F83D90C" w14:textId="6DE61CD6" w:rsidR="00FD6CC1" w:rsidRPr="00F536E9" w:rsidRDefault="00FD6CC1" w:rsidP="00FD1175">
      <w:pPr>
        <w:pStyle w:val="Ttulo1"/>
        <w:numPr>
          <w:ilvl w:val="0"/>
          <w:numId w:val="0"/>
        </w:numPr>
        <w:ind w:firstLine="709"/>
      </w:pPr>
      <w:r w:rsidRPr="00F536E9">
        <w:lastRenderedPageBreak/>
        <w:t>Introducción</w:t>
      </w:r>
      <w:bookmarkEnd w:id="0"/>
      <w:r w:rsidR="00FB2DAB" w:rsidRPr="00F536E9">
        <w:tab/>
      </w:r>
    </w:p>
    <w:p w14:paraId="40350DA3" w14:textId="768D6E0C" w:rsidR="00013D1C" w:rsidRPr="00F536E9" w:rsidRDefault="00055CD6" w:rsidP="00F36CEA">
      <w:pPr>
        <w:ind w:right="49"/>
      </w:pPr>
      <w:r w:rsidRPr="00F536E9">
        <w:t xml:space="preserve">En este componente se abordan aquellos requisitos de verificación que se establecen desde </w:t>
      </w:r>
      <w:r w:rsidR="000678B7" w:rsidRPr="00F536E9">
        <w:t>RETIE</w:t>
      </w:r>
      <w:r w:rsidRPr="00F536E9">
        <w:t xml:space="preserve"> y </w:t>
      </w:r>
      <w:r w:rsidR="000678B7" w:rsidRPr="00F536E9">
        <w:t xml:space="preserve">RETILAP, </w:t>
      </w:r>
      <w:r w:rsidRPr="00F536E9">
        <w:t>especialmente desde la “declaración del cumplimiento” y el “dictamen de inspección”, en tanto cualquier procedimiento de instalación eléctrica debe cumplir con unas características específicas que se reflejan en el desempeño de un sistema de gestión de energía. Este proceso de verificación se desarrolla en tres etapas que requieren la aplicación de contenidos desarrollados con anterioridad así: verificación de valores de variables con el uso de instrumentos de medida, verificación del cumplimiento de los requisitos funcionales identificados como relevantes según el tipo de instalación y/o sistemas de alumbrado y verificación de las características requeridas por los productos usados en las instalaciones y/o sistemas de alumbrado.</w:t>
      </w:r>
    </w:p>
    <w:p w14:paraId="302081AF" w14:textId="74722688" w:rsidR="00CF64A0" w:rsidRDefault="00CF64A0" w:rsidP="00CF64A0">
      <w:pPr>
        <w:pStyle w:val="Video"/>
        <w:rPr>
          <w:color w:val="auto"/>
        </w:rPr>
      </w:pPr>
      <w:r w:rsidRPr="00F536E9">
        <w:rPr>
          <w:color w:val="auto"/>
        </w:rPr>
        <w:t>Verificación de requisitos de instalaciones eléctricas</w:t>
      </w:r>
    </w:p>
    <w:p w14:paraId="5A3D16F5" w14:textId="02F42B08" w:rsidR="00603AA1" w:rsidRPr="00603AA1" w:rsidRDefault="00603AA1" w:rsidP="00603AA1">
      <w:pPr>
        <w:jc w:val="center"/>
      </w:pPr>
      <w:r>
        <w:rPr>
          <w:noProof/>
        </w:rPr>
        <w:drawing>
          <wp:inline distT="0" distB="0" distL="0" distR="0" wp14:anchorId="1775E1B6" wp14:editId="11C2616E">
            <wp:extent cx="4845050" cy="2725219"/>
            <wp:effectExtent l="0" t="0" r="0" b="0"/>
            <wp:docPr id="5" name="Imagen 5" descr="El la imagen es un pantallazo del Video 1. Verificación de requisitos de instalaciones eléctr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l la imagen es un pantallazo del Video 1. Verificación de requisitos de instalaciones eléctric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2513" cy="2729417"/>
                    </a:xfrm>
                    <a:prstGeom prst="rect">
                      <a:avLst/>
                    </a:prstGeom>
                    <a:noFill/>
                    <a:ln>
                      <a:noFill/>
                    </a:ln>
                  </pic:spPr>
                </pic:pic>
              </a:graphicData>
            </a:graphic>
          </wp:inline>
        </w:drawing>
      </w:r>
    </w:p>
    <w:p w14:paraId="4D757D95" w14:textId="0E5ED75B" w:rsidR="00CF64A0" w:rsidRPr="00F536E9" w:rsidRDefault="00000000" w:rsidP="00CF64A0">
      <w:pPr>
        <w:jc w:val="center"/>
        <w:rPr>
          <w:b/>
          <w:bCs/>
          <w:i/>
          <w:iCs/>
          <w:color w:val="auto"/>
        </w:rPr>
      </w:pPr>
      <w:hyperlink r:id="rId14" w:history="1">
        <w:r w:rsidR="00CF64A0" w:rsidRPr="00F536E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F64A0" w:rsidRPr="00F536E9" w14:paraId="041DB804" w14:textId="77777777" w:rsidTr="00CF64A0">
        <w:tc>
          <w:tcPr>
            <w:tcW w:w="9962" w:type="dxa"/>
          </w:tcPr>
          <w:p w14:paraId="2F5FAA87" w14:textId="43EEE13E" w:rsidR="00CF64A0" w:rsidRPr="00F536E9" w:rsidRDefault="00CF64A0" w:rsidP="00CF64A0">
            <w:pPr>
              <w:ind w:firstLine="0"/>
              <w:jc w:val="center"/>
              <w:rPr>
                <w:b/>
              </w:rPr>
            </w:pPr>
            <w:r w:rsidRPr="00F536E9">
              <w:rPr>
                <w:b/>
              </w:rPr>
              <w:t>Síntesis del video: Verificación de requisitos de instalaciones eléctricas</w:t>
            </w:r>
          </w:p>
        </w:tc>
      </w:tr>
      <w:tr w:rsidR="00CF64A0" w:rsidRPr="00F536E9" w14:paraId="2017EA7B" w14:textId="77777777" w:rsidTr="00CF64A0">
        <w:tc>
          <w:tcPr>
            <w:tcW w:w="9962" w:type="dxa"/>
          </w:tcPr>
          <w:p w14:paraId="1496E2A2" w14:textId="77777777" w:rsidR="00CF64A0" w:rsidRPr="00F536E9" w:rsidRDefault="00CF64A0" w:rsidP="00C1684E">
            <w:pPr>
              <w:ind w:firstLine="0"/>
            </w:pPr>
            <w:r w:rsidRPr="00F536E9">
              <w:t xml:space="preserve">Puede ser común para algunos de ustedes escuchas hablar del RETIE, o ver la palabra impresa en la caja de ciertos productos, aunque, también han podido observar la palabra </w:t>
            </w:r>
            <w:r w:rsidRPr="00F536E9">
              <w:lastRenderedPageBreak/>
              <w:t>RETILAP en las cajas de bombillas o lámparas, con lo que se podría asumir que se trata de lo mismo, pero no es así.</w:t>
            </w:r>
          </w:p>
          <w:p w14:paraId="25C8B58B" w14:textId="77777777" w:rsidR="00CF64A0" w:rsidRPr="00F536E9" w:rsidRDefault="00CF64A0" w:rsidP="00C1684E">
            <w:pPr>
              <w:ind w:firstLine="0"/>
            </w:pPr>
            <w:r w:rsidRPr="00F536E9">
              <w:t>El RETILAP (Reglamento técnico de iluminación y alumbrado público) a diferencia del RETIE, está enfocado en todo lo relacionado con temas de iluminación y alumbrado público, entró en vigor el 1 de abril del 2010 bajo la resolución 180540 y fue expedido por el Ministerio de Minas y Energía.</w:t>
            </w:r>
          </w:p>
          <w:p w14:paraId="49DF23D8" w14:textId="0732B057" w:rsidR="00CF64A0" w:rsidRPr="00F536E9" w:rsidRDefault="00CF64A0" w:rsidP="00C1684E">
            <w:pPr>
              <w:ind w:firstLine="0"/>
            </w:pPr>
            <w:r w:rsidRPr="00F536E9">
              <w:t>Su finalidad es la de garantizar la calidad de la energía, las buenas prácticas en instalaciones de alumbrado, seguridad en los productos destinados a instalaciones para iluminación y la utilización eficiente de la energía eléctrica.</w:t>
            </w:r>
          </w:p>
          <w:p w14:paraId="5C32B35D" w14:textId="10C7EFA1" w:rsidR="00CF64A0" w:rsidRPr="00F536E9" w:rsidRDefault="00CF64A0" w:rsidP="00C1684E">
            <w:pPr>
              <w:ind w:firstLine="0"/>
            </w:pPr>
            <w:r w:rsidRPr="00F536E9">
              <w:t>Es así, que desde la “declaración del cumplimiento” y el “dictamen de inspección”, indican que cualquier procedimiento de instalación eléctrica debe cumplir con unas características específicas que se reflejan en el desempeño de un sistema de gestión de energía.</w:t>
            </w:r>
          </w:p>
        </w:tc>
      </w:tr>
    </w:tbl>
    <w:p w14:paraId="7753D49F" w14:textId="0308C157" w:rsidR="005F66E1" w:rsidRPr="00F536E9" w:rsidRDefault="005F66E1" w:rsidP="005F66E1">
      <w:pPr>
        <w:ind w:right="49"/>
      </w:pPr>
      <w:r w:rsidRPr="00F536E9">
        <w:lastRenderedPageBreak/>
        <w:t>Antes de iniciar el recorrido por el componente se invita a que descargue el documento de cumplimiento.</w:t>
      </w:r>
    </w:p>
    <w:p w14:paraId="7FCF8417" w14:textId="77777777" w:rsidR="00CD30E2" w:rsidRPr="00F536E9" w:rsidRDefault="00CD30E2" w:rsidP="00CD30E2">
      <w:pPr>
        <w:ind w:right="49"/>
      </w:pPr>
      <w:r w:rsidRPr="00F536E9">
        <w:t>Declaración de cumplimiento del reglamento técnico de instalaciones eléctricas.</w:t>
      </w:r>
    </w:p>
    <w:p w14:paraId="5FC12059" w14:textId="2F4E67A7" w:rsidR="00CD30E2" w:rsidRPr="00F536E9" w:rsidRDefault="00CD30E2" w:rsidP="00CD30E2">
      <w:pPr>
        <w:ind w:right="49"/>
      </w:pPr>
      <w:r w:rsidRPr="00F536E9">
        <w:t xml:space="preserve">Este documento muestra la Declaración de cumplimiento del reglamento técnico de instalaciones eléctricas” (numeral 34.9 </w:t>
      </w:r>
      <w:r w:rsidR="00DA6340" w:rsidRPr="00F536E9">
        <w:t>RETIE</w:t>
      </w:r>
      <w:r w:rsidRPr="00F536E9">
        <w:t>) y “Declaración de cumplimiento del reglamento técnico de instalaciones de iluminación y alumbrado público” (numeral 8.20.4.1).</w:t>
      </w:r>
      <w:r w:rsidR="003B21E5" w:rsidRPr="00F536E9">
        <w:t xml:space="preserve"> </w:t>
      </w:r>
      <w:hyperlink r:id="rId15" w:history="1">
        <w:r w:rsidR="00EA30C8">
          <w:rPr>
            <w:rStyle w:val="Hipervnculo"/>
          </w:rPr>
          <w:t>Enlace anexo</w:t>
        </w:r>
      </w:hyperlink>
      <w:r w:rsidR="00916240">
        <w:rPr>
          <w:rStyle w:val="Hipervnculo"/>
        </w:rPr>
        <w:t>.</w:t>
      </w:r>
      <w:r w:rsidR="003B21E5" w:rsidRPr="00F536E9">
        <w:t xml:space="preserve"> </w:t>
      </w:r>
    </w:p>
    <w:p w14:paraId="542DA803" w14:textId="2B98575C" w:rsidR="00CD30E2" w:rsidRDefault="008A5E40" w:rsidP="00CD30E2">
      <w:pPr>
        <w:ind w:right="49"/>
      </w:pPr>
      <w:r w:rsidRPr="00F536E9">
        <w:t xml:space="preserve">Adicional a la declaración de cumplimiento, las instalaciones que cumplen con las condiciones establecidas en los numerales 34.4 para </w:t>
      </w:r>
      <w:r w:rsidR="00DA6340" w:rsidRPr="00F536E9">
        <w:t>RETIE</w:t>
      </w:r>
      <w:r w:rsidRPr="00F536E9">
        <w:t xml:space="preserve"> y 820.4.2.a para </w:t>
      </w:r>
      <w:r w:rsidR="00DA6340" w:rsidRPr="00F536E9">
        <w:t xml:space="preserve">RETILAP </w:t>
      </w:r>
      <w:r w:rsidRPr="00F536E9">
        <w:t xml:space="preserve">requieren un dictamen expedido por un organismo de inspección acreditado por el ONAC, como mecanismo de certificación de tercera parte que valide la declaración del proveedor. Estos dos documentos, la declaración de cumplimiento y el dictamen de inspección se conocen como “certificación plena”. Va a revisar con más detalle el procedimiento de inspección de instalaciones para la verificación de conformidad con </w:t>
      </w:r>
      <w:r w:rsidR="00DA6340" w:rsidRPr="00F536E9">
        <w:t>RETIE</w:t>
      </w:r>
      <w:r w:rsidRPr="00F536E9">
        <w:t xml:space="preserve"> y </w:t>
      </w:r>
      <w:r w:rsidR="00DA6340" w:rsidRPr="00F536E9">
        <w:t>RETILAP</w:t>
      </w:r>
      <w:r w:rsidRPr="00F536E9">
        <w:t xml:space="preserve"> de las instalaciones eléctricas y de iluminación.</w:t>
      </w:r>
    </w:p>
    <w:p w14:paraId="4BE175D6" w14:textId="206880FB" w:rsidR="00882527" w:rsidRPr="00F536E9" w:rsidRDefault="00882527" w:rsidP="00882527">
      <w:pPr>
        <w:ind w:right="49"/>
      </w:pPr>
      <w:r w:rsidRPr="00F536E9">
        <w:rPr>
          <w:b/>
          <w:bCs/>
        </w:rPr>
        <w:lastRenderedPageBreak/>
        <w:t>Figura 1.</w:t>
      </w:r>
      <w:r w:rsidRPr="00F536E9">
        <w:t xml:space="preserve"> Declaración de cumplimiento</w:t>
      </w:r>
    </w:p>
    <w:p w14:paraId="3CF4AFF9" w14:textId="4E88494A" w:rsidR="00882527" w:rsidRDefault="00882527" w:rsidP="00882527">
      <w:pPr>
        <w:ind w:right="49"/>
      </w:pPr>
      <w:r w:rsidRPr="00F536E9">
        <w:rPr>
          <w:noProof/>
        </w:rPr>
        <w:drawing>
          <wp:inline distT="0" distB="0" distL="0" distR="0" wp14:anchorId="2E774D8E" wp14:editId="1F540648">
            <wp:extent cx="5890529" cy="4866835"/>
            <wp:effectExtent l="0" t="0" r="0" b="0"/>
            <wp:docPr id="7" name="Imagen 7" descr="La figura 1, contiene un formato de  declaración de 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302" cy="4870779"/>
                    </a:xfrm>
                    <a:prstGeom prst="rect">
                      <a:avLst/>
                    </a:prstGeom>
                    <a:noFill/>
                  </pic:spPr>
                </pic:pic>
              </a:graphicData>
            </a:graphic>
          </wp:inline>
        </w:drawing>
      </w:r>
    </w:p>
    <w:p w14:paraId="5D708DC6" w14:textId="2B050F58" w:rsidR="00B844F8" w:rsidRDefault="00B844F8" w:rsidP="00B844F8">
      <w:pPr>
        <w:ind w:right="49"/>
        <w:jc w:val="center"/>
      </w:pPr>
      <w:r w:rsidRPr="00B844F8">
        <w:t xml:space="preserve">Nota: tomada de </w:t>
      </w:r>
      <w:hyperlink r:id="rId17" w:history="1">
        <w:r w:rsidR="00BA52EB" w:rsidRPr="00BB1F1B">
          <w:rPr>
            <w:rStyle w:val="Hipervnculo"/>
          </w:rPr>
          <w:t>https://www.electrovichada.com.co/files/AUTO-DECLARACION-RETILAP.pdf</w:t>
        </w:r>
      </w:hyperlink>
    </w:p>
    <w:p w14:paraId="00D43CA3" w14:textId="237263E4" w:rsidR="003B21E5" w:rsidRPr="00F536E9" w:rsidRDefault="003B21E5" w:rsidP="003B21E5">
      <w:pPr>
        <w:ind w:right="49"/>
        <w:jc w:val="center"/>
      </w:pPr>
      <w:r w:rsidRPr="00F536E9">
        <w:t xml:space="preserve">MINISTERIO DE MINAS Y ENERGÍA. DECLARACIÓN DE CUMPLIMIENTO DEL REGLAMENTO TÉCNICO DE ILUMINACIÓN Y ALUMBRADO PÚBLICO. </w:t>
      </w:r>
    </w:p>
    <w:p w14:paraId="25032342" w14:textId="48E448F9" w:rsidR="008A5E40" w:rsidRPr="00F536E9" w:rsidRDefault="003B21E5" w:rsidP="003B21E5">
      <w:pPr>
        <w:ind w:right="49" w:firstLine="0"/>
        <w:jc w:val="both"/>
      </w:pPr>
      <w:r w:rsidRPr="00F536E9">
        <w:t xml:space="preserve">Yo________________________________________mayor de edad y domiciliado en la ________________ de ______________, identificado con la CC. No. ___________________, en mi condición de _______________, portador de la matrícula profesional, No. _______________, expedida por el Consejo Profesional _______________________, declaro bajo la gravedad del juramento, que la instalación de iluminación cuya construcción </w:t>
      </w:r>
      <w:r w:rsidRPr="00F536E9">
        <w:lastRenderedPageBreak/>
        <w:t>estuvo a mi cargo, la cual es de propiedad de ____________________________________, CC. No. o NIT ____________, y está ubicada en________________________de __________________, cumple con todos y cada uno de los requisitos establecidos en el Reglamento Técnico de Iluminación y Alumbrado Público RETILAP que le aplican, incluyendo los productos utilizados en ella, para lo cual anexo copia de los respectivos certificados. Así mismo declaro que atendí los lineamientos del diseño (cuando se requiera) efectuado por _______________________, del cual anexo constancia de cumplimiento del RETILAP suscrita por ___________________ con Mat. Profesional______________________. El alcance de la instalación de iluminación se observa en el (los) plano (s) anexo(s). En constancia se firma en ______________________ a los ________ días del mes de __________de_____ Firma _____________________________________________________________ Dirección domicilio ___________________________________ Teléfono ____________________ Observaciones: (Incluir justificación técnica de desviaciones de requisitos, de norma o del diseño, siempre que la desviación no comprometa la seguridad y/o la salud visual).</w:t>
      </w:r>
    </w:p>
    <w:p w14:paraId="0B81EA97" w14:textId="3363CF76" w:rsidR="005F66E1" w:rsidRPr="00F536E9" w:rsidRDefault="00CA7817" w:rsidP="00172EBB">
      <w:pPr>
        <w:pStyle w:val="Ttulo1"/>
        <w:numPr>
          <w:ilvl w:val="0"/>
          <w:numId w:val="23"/>
        </w:numPr>
      </w:pPr>
      <w:bookmarkStart w:id="1" w:name="_Toc143670449"/>
      <w:r w:rsidRPr="00F536E9">
        <w:t xml:space="preserve">Verificación de conformidad </w:t>
      </w:r>
      <w:r w:rsidR="00DA6340" w:rsidRPr="00F536E9">
        <w:t>RETIE</w:t>
      </w:r>
      <w:bookmarkEnd w:id="1"/>
    </w:p>
    <w:p w14:paraId="3F54BF1A" w14:textId="2D8ABD08" w:rsidR="005F66E1" w:rsidRPr="00F536E9" w:rsidRDefault="000D68A6" w:rsidP="00911F66">
      <w:pPr>
        <w:ind w:right="49"/>
      </w:pPr>
      <w:r w:rsidRPr="00F536E9">
        <w:t xml:space="preserve">La verificación de requisitos aplicables la realiza el inspector en dos etapas. Primero verifica los requisitos de los productos usados en la instalación mediante los certificados de producto expedidos por un organismo acreditado, seguidamente procede a verificar los requisitos de instalación mediante una lista de chequeo sugerida por </w:t>
      </w:r>
      <w:r w:rsidR="00DA6340" w:rsidRPr="00F536E9">
        <w:t xml:space="preserve">RETIE, </w:t>
      </w:r>
      <w:r w:rsidRPr="00F536E9">
        <w:t>dependiendo del tipo de instalación. Para este caso se empleará la lista para instalaciones de uso final.</w:t>
      </w:r>
    </w:p>
    <w:p w14:paraId="3D8E8CE7" w14:textId="60D6FAB4" w:rsidR="000D68A6" w:rsidRPr="00F536E9" w:rsidRDefault="00A4327B" w:rsidP="003E0CF0">
      <w:pPr>
        <w:pStyle w:val="Ttulo2"/>
      </w:pPr>
      <w:bookmarkStart w:id="2" w:name="_Toc143670450"/>
      <w:r w:rsidRPr="00F536E9">
        <w:t>Certificados de producto</w:t>
      </w:r>
      <w:bookmarkEnd w:id="2"/>
    </w:p>
    <w:p w14:paraId="58F8BB31" w14:textId="10573B69" w:rsidR="005F66E1" w:rsidRPr="00F536E9" w:rsidRDefault="00317BCA" w:rsidP="00911F66">
      <w:pPr>
        <w:ind w:right="49"/>
      </w:pPr>
      <w:r w:rsidRPr="00F536E9">
        <w:t xml:space="preserve">De acuerdo con el Artículo 33 del </w:t>
      </w:r>
      <w:r w:rsidR="00DA6340" w:rsidRPr="00F536E9">
        <w:t>RETIE</w:t>
      </w:r>
      <w:r w:rsidRPr="00F536E9">
        <w:t xml:space="preserve"> todos los productos listados en la tabla 2.1 de la página 10 que pretendan ser comercializados y usados en instalaciones eléctricas en Colombia deben demostrar el cumplimiento de los requisitos establecidos en el </w:t>
      </w:r>
      <w:r w:rsidR="00DA6340" w:rsidRPr="00F536E9">
        <w:t>RETIE</w:t>
      </w:r>
      <w:r w:rsidRPr="00F536E9">
        <w:t xml:space="preserve"> para cada uno de ellos, mediante un certificado de conformidad de producto expedido por un organismo de certificación de productos acreditado por el organismo de acreditación nacional de Colombia (ONAC) y según las normas ISO/IEC 17065 y 17067.</w:t>
      </w:r>
    </w:p>
    <w:p w14:paraId="438E40C7" w14:textId="77777777" w:rsidR="000612D2" w:rsidRPr="00F536E9" w:rsidRDefault="000612D2" w:rsidP="000612D2">
      <w:pPr>
        <w:ind w:right="49"/>
      </w:pPr>
      <w:r w:rsidRPr="00F536E9">
        <w:lastRenderedPageBreak/>
        <w:t>Para verificar la acreditación de un organismo como certificador de producto es necesario que consulte el Directorio oficial de acreditados del ONAC en el siguiente enlace:</w:t>
      </w:r>
    </w:p>
    <w:p w14:paraId="5B34E608" w14:textId="326B1CB4" w:rsidR="000612D2" w:rsidRPr="00F536E9" w:rsidRDefault="000612D2" w:rsidP="000612D2">
      <w:pPr>
        <w:ind w:right="49"/>
      </w:pPr>
      <w:r w:rsidRPr="00F536E9">
        <w:t>ONAC – Búsqueda por esquema de acreditación.</w:t>
      </w:r>
      <w:r w:rsidR="00274B9D" w:rsidRPr="00F536E9">
        <w:t xml:space="preserve"> </w:t>
      </w:r>
      <w:hyperlink r:id="rId18" w:history="1">
        <w:r w:rsidR="00274B9D" w:rsidRPr="00F536E9">
          <w:rPr>
            <w:rStyle w:val="Hipervnculo"/>
          </w:rPr>
          <w:t>Clic aquí.</w:t>
        </w:r>
      </w:hyperlink>
    </w:p>
    <w:p w14:paraId="2921A379" w14:textId="77777777" w:rsidR="00274B9D" w:rsidRPr="00F536E9" w:rsidRDefault="00274B9D" w:rsidP="00274B9D">
      <w:pPr>
        <w:ind w:right="49"/>
      </w:pPr>
      <w:r w:rsidRPr="00F536E9">
        <w:t>Una vez ingrese, tenga en cuenta lo siguiente:</w:t>
      </w:r>
    </w:p>
    <w:p w14:paraId="4CBDDC64" w14:textId="77777777" w:rsidR="000612D2" w:rsidRPr="00F536E9" w:rsidRDefault="000612D2" w:rsidP="000612D2">
      <w:pPr>
        <w:ind w:right="49"/>
      </w:pPr>
      <w:r w:rsidRPr="00F536E9">
        <w:t>Seleccionar el esquema de acreditación en la opción “Organismos de certificación de productos” (CPR).</w:t>
      </w:r>
    </w:p>
    <w:p w14:paraId="2ABCBD26" w14:textId="44C2EB88" w:rsidR="000612D2" w:rsidRDefault="000612D2" w:rsidP="000612D2">
      <w:pPr>
        <w:ind w:right="49"/>
      </w:pPr>
      <w:r w:rsidRPr="00F536E9">
        <w:t>Seleccionar en sector IAF (</w:t>
      </w:r>
      <w:r w:rsidR="00DA6340" w:rsidRPr="00F536E9">
        <w:t>“</w:t>
      </w:r>
      <w:r w:rsidRPr="00F536E9">
        <w:rPr>
          <w:rStyle w:val="Extranjerismo"/>
          <w:lang w:val="es-CO"/>
        </w:rPr>
        <w:t>International Accreditation Forum</w:t>
      </w:r>
      <w:r w:rsidR="00DA6340" w:rsidRPr="00F536E9">
        <w:rPr>
          <w:rStyle w:val="Extranjerismo"/>
          <w:lang w:val="es-CO"/>
        </w:rPr>
        <w:t>”</w:t>
      </w:r>
      <w:r w:rsidRPr="00F536E9">
        <w:t>) las opciones “19 Equipo eléctrico y óptico” o “25 Suministro de electricidad” según corresponda y luego buscar. Se presenta a continuación una imagen ilustrativa de la página:</w:t>
      </w:r>
    </w:p>
    <w:p w14:paraId="04D290E2" w14:textId="1E656CB7" w:rsidR="00315576" w:rsidRPr="00F536E9" w:rsidRDefault="00315576" w:rsidP="000612D2">
      <w:pPr>
        <w:ind w:right="49"/>
      </w:pPr>
      <w:r w:rsidRPr="00315576">
        <w:rPr>
          <w:rStyle w:val="FiguraCar"/>
          <w:b/>
          <w:bCs/>
        </w:rPr>
        <w:t>Figura 2</w:t>
      </w:r>
      <w:r>
        <w:t>. Esquema de acreditación.</w:t>
      </w:r>
    </w:p>
    <w:p w14:paraId="1799683D" w14:textId="6F5AE5D6" w:rsidR="009C6FF0" w:rsidRDefault="009C6FF0" w:rsidP="009C6FF0">
      <w:pPr>
        <w:ind w:right="49"/>
        <w:jc w:val="center"/>
      </w:pPr>
      <w:r w:rsidRPr="00F536E9">
        <w:rPr>
          <w:noProof/>
        </w:rPr>
        <w:drawing>
          <wp:inline distT="0" distB="0" distL="0" distR="0" wp14:anchorId="7580E744" wp14:editId="680E4080">
            <wp:extent cx="4844415" cy="2673744"/>
            <wp:effectExtent l="0" t="0" r="0" b="0"/>
            <wp:docPr id="2" name="Imagen 2" descr=" imagen ilustrativa de la página O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imagen ilustrativa de la página ONAC."/>
                    <pic:cNvPicPr/>
                  </pic:nvPicPr>
                  <pic:blipFill rotWithShape="1">
                    <a:blip r:embed="rId19"/>
                    <a:srcRect l="8876" t="13108" r="12905" b="10112"/>
                    <a:stretch/>
                  </pic:blipFill>
                  <pic:spPr bwMode="auto">
                    <a:xfrm>
                      <a:off x="0" y="0"/>
                      <a:ext cx="4850533" cy="2677120"/>
                    </a:xfrm>
                    <a:prstGeom prst="rect">
                      <a:avLst/>
                    </a:prstGeom>
                    <a:ln>
                      <a:noFill/>
                    </a:ln>
                    <a:extLst>
                      <a:ext uri="{53640926-AAD7-44D8-BBD7-CCE9431645EC}">
                        <a14:shadowObscured xmlns:a14="http://schemas.microsoft.com/office/drawing/2010/main"/>
                      </a:ext>
                    </a:extLst>
                  </pic:spPr>
                </pic:pic>
              </a:graphicData>
            </a:graphic>
          </wp:inline>
        </w:drawing>
      </w:r>
    </w:p>
    <w:p w14:paraId="0D303037" w14:textId="7504048D" w:rsidR="00A73CF3" w:rsidRDefault="00A73CF3" w:rsidP="009C6FF0">
      <w:pPr>
        <w:ind w:right="49"/>
        <w:jc w:val="center"/>
      </w:pPr>
      <w:r>
        <w:t>Nota</w:t>
      </w:r>
      <w:r w:rsidR="006113AD">
        <w:t>:</w:t>
      </w:r>
      <w:r>
        <w:t xml:space="preserve"> </w:t>
      </w:r>
      <w:r w:rsidR="006113AD">
        <w:t>t</w:t>
      </w:r>
      <w:r>
        <w:t xml:space="preserve">omada de </w:t>
      </w:r>
      <w:hyperlink r:id="rId20" w:history="1">
        <w:r w:rsidRPr="00BB1F1B">
          <w:rPr>
            <w:rStyle w:val="Hipervnculo"/>
          </w:rPr>
          <w:t>https://onac.org.co/directorio-de-acreditados/</w:t>
        </w:r>
      </w:hyperlink>
    </w:p>
    <w:p w14:paraId="3368C05F" w14:textId="1D55C315" w:rsidR="00317BCA" w:rsidRPr="00F536E9" w:rsidRDefault="000612D2" w:rsidP="000612D2">
      <w:pPr>
        <w:ind w:right="49"/>
      </w:pPr>
      <w:r w:rsidRPr="00F536E9">
        <w:t>Una vez verificado el estado de acreditación del organismo que expide el certificado de producto se debe verificar en la página web de los organismos certificadores la validez del certificado de cada uno de los productos usados en la instalación.</w:t>
      </w:r>
    </w:p>
    <w:p w14:paraId="0726A9D6" w14:textId="37FED1F9" w:rsidR="00C040AA" w:rsidRPr="00F536E9" w:rsidRDefault="00E6160D" w:rsidP="000612D2">
      <w:pPr>
        <w:ind w:right="49"/>
      </w:pPr>
      <w:r w:rsidRPr="00F536E9">
        <w:t xml:space="preserve">Del listado de productos, los más comúnmente usados en instalaciones eléctricas de uso final, sin limitarse a ellos, son los siguientes ítems (la numeración se da de acuerdo con el </w:t>
      </w:r>
      <w:r w:rsidR="00DA6340" w:rsidRPr="00F536E9">
        <w:t>RETIE</w:t>
      </w:r>
      <w:r w:rsidRPr="00F536E9">
        <w:t>):</w:t>
      </w:r>
    </w:p>
    <w:p w14:paraId="72292747" w14:textId="6E5C435C" w:rsidR="00E6160D" w:rsidRPr="00F536E9" w:rsidRDefault="00274B9D" w:rsidP="000612D2">
      <w:pPr>
        <w:ind w:right="49"/>
      </w:pPr>
      <w:r w:rsidRPr="00F536E9">
        <w:lastRenderedPageBreak/>
        <w:t xml:space="preserve">Certificado de producto. </w:t>
      </w:r>
      <w:hyperlink r:id="rId21" w:history="1">
        <w:r w:rsidR="00241230">
          <w:rPr>
            <w:rStyle w:val="Hipervnculo"/>
          </w:rPr>
          <w:t>Enlace anexo</w:t>
        </w:r>
        <w:r w:rsidRPr="00F536E9">
          <w:rPr>
            <w:rStyle w:val="Hipervnculo"/>
          </w:rPr>
          <w:t>.</w:t>
        </w:r>
      </w:hyperlink>
      <w:r w:rsidRPr="00F536E9">
        <w:t xml:space="preserve"> </w:t>
      </w:r>
    </w:p>
    <w:p w14:paraId="0F611DA1" w14:textId="0C33F25F" w:rsidR="00E6160D" w:rsidRPr="00F536E9" w:rsidRDefault="00C67F72" w:rsidP="003E0CF0">
      <w:pPr>
        <w:pStyle w:val="Ttulo2"/>
      </w:pPr>
      <w:bookmarkStart w:id="3" w:name="_Toc143670451"/>
      <w:r>
        <w:t xml:space="preserve"> </w:t>
      </w:r>
      <w:r w:rsidR="00A47D3A" w:rsidRPr="00F536E9">
        <w:t>Componentes dictamen de inspección</w:t>
      </w:r>
      <w:bookmarkEnd w:id="3"/>
    </w:p>
    <w:p w14:paraId="42B95867" w14:textId="0D78E4C4" w:rsidR="00A47D3A" w:rsidRPr="00F536E9" w:rsidRDefault="00CD1C62" w:rsidP="00A47D3A">
      <w:pPr>
        <w:rPr>
          <w:lang w:val="es-419" w:eastAsia="es-CO"/>
        </w:rPr>
      </w:pPr>
      <w:r w:rsidRPr="00F536E9">
        <w:rPr>
          <w:lang w:val="es-419" w:eastAsia="es-CO"/>
        </w:rPr>
        <w:t>En el siguiente recurso verá los componentes del dictamen de inspección:</w:t>
      </w:r>
    </w:p>
    <w:p w14:paraId="77A2B968" w14:textId="6D200ABE" w:rsidR="00CD1C62" w:rsidRPr="00F536E9" w:rsidRDefault="00CD1C62" w:rsidP="001E1F6A">
      <w:pPr>
        <w:pStyle w:val="Prrafodelista"/>
        <w:numPr>
          <w:ilvl w:val="0"/>
          <w:numId w:val="24"/>
        </w:numPr>
        <w:ind w:left="851" w:firstLine="0"/>
        <w:rPr>
          <w:rStyle w:val="Textoennegrita"/>
          <w:lang w:val="es-419" w:eastAsia="es-CO"/>
        </w:rPr>
      </w:pPr>
      <w:r w:rsidRPr="00F536E9">
        <w:rPr>
          <w:rStyle w:val="Textoennegrita"/>
          <w:lang w:val="es-419" w:eastAsia="es-CO"/>
        </w:rPr>
        <w:t>RETIE. Formato 34.5</w:t>
      </w:r>
    </w:p>
    <w:p w14:paraId="38AFB1BC" w14:textId="62B93EA1" w:rsidR="00CD1C62" w:rsidRPr="00F536E9" w:rsidRDefault="00CD1C62" w:rsidP="001E1F6A">
      <w:pPr>
        <w:ind w:left="851" w:firstLine="0"/>
        <w:rPr>
          <w:lang w:val="es-419" w:eastAsia="es-CO"/>
        </w:rPr>
      </w:pPr>
      <w:r w:rsidRPr="00F536E9">
        <w:rPr>
          <w:lang w:val="es-419" w:eastAsia="es-CO"/>
        </w:rPr>
        <w:t>RETIE. Formato 34.5 dictamen de inspección y verificación para instalaciones de uso final</w:t>
      </w:r>
      <w:r w:rsidR="00716A75" w:rsidRPr="00F536E9">
        <w:rPr>
          <w:lang w:val="es-419" w:eastAsia="es-CO"/>
        </w:rPr>
        <w:t>.</w:t>
      </w:r>
    </w:p>
    <w:p w14:paraId="2F6BB0CC" w14:textId="55C43FAA" w:rsidR="00CD1C62" w:rsidRPr="00F536E9" w:rsidRDefault="00CD1C62" w:rsidP="001E1F6A">
      <w:pPr>
        <w:ind w:left="851" w:firstLine="0"/>
        <w:rPr>
          <w:lang w:val="es-419" w:eastAsia="es-CO"/>
        </w:rPr>
      </w:pPr>
      <w:r w:rsidRPr="00F536E9">
        <w:rPr>
          <w:lang w:val="es-419" w:eastAsia="es-CO"/>
        </w:rPr>
        <w:t>Para la inspección de instalaciones de uso final RETIE anexa un formato específico, el 34.5 con el listado de condiciones mínimas que deben ser verificadas para este tipo de instalación.</w:t>
      </w:r>
    </w:p>
    <w:p w14:paraId="60D28EFB" w14:textId="098FE011" w:rsidR="00F411BC" w:rsidRPr="00F536E9" w:rsidRDefault="00F411BC" w:rsidP="00CD1C62">
      <w:pPr>
        <w:rPr>
          <w:lang w:val="es-419" w:eastAsia="es-CO"/>
        </w:rPr>
      </w:pPr>
      <w:r w:rsidRPr="00F536E9">
        <w:rPr>
          <w:lang w:val="es-419" w:eastAsia="es-CO"/>
        </w:rPr>
        <w:t>RETIE. Formato 34.5</w:t>
      </w:r>
      <w:r w:rsidR="009C6FF0" w:rsidRPr="00F536E9">
        <w:rPr>
          <w:lang w:val="es-419" w:eastAsia="es-CO"/>
        </w:rPr>
        <w:t xml:space="preserve">. </w:t>
      </w:r>
      <w:hyperlink r:id="rId22" w:history="1">
        <w:r w:rsidR="00516F7E">
          <w:rPr>
            <w:rStyle w:val="Hipervnculo"/>
            <w:lang w:val="es-419" w:eastAsia="es-CO"/>
          </w:rPr>
          <w:t>Enlace anexo</w:t>
        </w:r>
        <w:r w:rsidR="009C6FF0" w:rsidRPr="00F536E9">
          <w:rPr>
            <w:rStyle w:val="Hipervnculo"/>
            <w:lang w:val="es-419" w:eastAsia="es-CO"/>
          </w:rPr>
          <w:t>.</w:t>
        </w:r>
      </w:hyperlink>
    </w:p>
    <w:p w14:paraId="1163A8F2" w14:textId="56429653" w:rsidR="00EC4D3C" w:rsidRPr="00F536E9" w:rsidRDefault="00EC4D3C" w:rsidP="00882527">
      <w:pPr>
        <w:pStyle w:val="Prrafodelista"/>
        <w:numPr>
          <w:ilvl w:val="0"/>
          <w:numId w:val="24"/>
        </w:numPr>
        <w:rPr>
          <w:rStyle w:val="Textoennegrita"/>
          <w:lang w:val="es-419" w:eastAsia="es-CO"/>
        </w:rPr>
      </w:pPr>
      <w:r w:rsidRPr="00F536E9">
        <w:rPr>
          <w:rStyle w:val="Textoennegrita"/>
          <w:lang w:val="es-419" w:eastAsia="es-CO"/>
        </w:rPr>
        <w:t>RETIE. A.</w:t>
      </w:r>
    </w:p>
    <w:p w14:paraId="37551425" w14:textId="77777777" w:rsidR="00EC4D3C" w:rsidRPr="00F536E9" w:rsidRDefault="00EC4D3C" w:rsidP="001C34CE">
      <w:pPr>
        <w:ind w:left="709" w:firstLine="0"/>
        <w:rPr>
          <w:lang w:val="es-419" w:eastAsia="es-CO"/>
        </w:rPr>
      </w:pPr>
      <w:r w:rsidRPr="00F536E9">
        <w:rPr>
          <w:lang w:val="es-419" w:eastAsia="es-CO"/>
        </w:rPr>
        <w:t>RETIE. A. Formato para instalaciones de uso final, áreas comunes de edificios mixtos, vivienda multifamiliar o comercios.</w:t>
      </w:r>
    </w:p>
    <w:p w14:paraId="0BC7CABB" w14:textId="2718E959" w:rsidR="00F411BC" w:rsidRPr="00F536E9" w:rsidRDefault="00EC4D3C" w:rsidP="001C34CE">
      <w:pPr>
        <w:ind w:left="709" w:firstLine="0"/>
        <w:rPr>
          <w:lang w:val="es-419" w:eastAsia="es-CO"/>
        </w:rPr>
      </w:pPr>
      <w:r w:rsidRPr="00F536E9">
        <w:rPr>
          <w:lang w:val="es-419" w:eastAsia="es-CO"/>
        </w:rPr>
        <w:t>Sin embargo, los organismos de inspección han elaborado listas de verificación más detalladas, con el fin de identificar todos los requisitos aplicables al tipo de instalación y que su aplicación sea igual para todos los usuarios. A continuación lista detallada, parte A. RETIE.A.</w:t>
      </w:r>
      <w:r w:rsidR="009C6FF0" w:rsidRPr="00183FD0">
        <w:rPr>
          <w:lang w:val="es-419" w:eastAsia="es-CO"/>
        </w:rPr>
        <w:t xml:space="preserve"> </w:t>
      </w:r>
      <w:hyperlink r:id="rId23" w:history="1">
        <w:r w:rsidR="00484C31">
          <w:rPr>
            <w:rStyle w:val="Hipervnculo"/>
            <w:lang w:val="es-419" w:eastAsia="es-CO"/>
          </w:rPr>
          <w:t>Enlace anexo</w:t>
        </w:r>
        <w:r w:rsidR="009C6FF0" w:rsidRPr="00183FD0">
          <w:rPr>
            <w:rStyle w:val="Hipervnculo"/>
            <w:lang w:val="es-419" w:eastAsia="es-CO"/>
          </w:rPr>
          <w:t>.</w:t>
        </w:r>
      </w:hyperlink>
      <w:r w:rsidR="009C6FF0" w:rsidRPr="00F536E9">
        <w:rPr>
          <w:lang w:val="es-419" w:eastAsia="es-CO"/>
        </w:rPr>
        <w:t xml:space="preserve"> </w:t>
      </w:r>
    </w:p>
    <w:p w14:paraId="6F5167E9" w14:textId="5661D4F5" w:rsidR="00AC0EAB" w:rsidRPr="00F536E9" w:rsidRDefault="00AC0EAB" w:rsidP="00882527">
      <w:pPr>
        <w:pStyle w:val="Prrafodelista"/>
        <w:numPr>
          <w:ilvl w:val="0"/>
          <w:numId w:val="24"/>
        </w:numPr>
        <w:rPr>
          <w:rStyle w:val="Textoennegrita"/>
          <w:lang w:val="es-419" w:eastAsia="es-CO"/>
        </w:rPr>
      </w:pPr>
      <w:r w:rsidRPr="00F536E9">
        <w:rPr>
          <w:rStyle w:val="Textoennegrita"/>
          <w:lang w:val="es-419" w:eastAsia="es-CO"/>
        </w:rPr>
        <w:t>RETIE. B.</w:t>
      </w:r>
    </w:p>
    <w:p w14:paraId="210C4810" w14:textId="77777777" w:rsidR="00AC0EAB" w:rsidRPr="00F536E9" w:rsidRDefault="00AC0EAB" w:rsidP="001E1F6A">
      <w:pPr>
        <w:ind w:left="709" w:firstLine="0"/>
        <w:rPr>
          <w:lang w:val="es-419" w:eastAsia="es-CO"/>
        </w:rPr>
      </w:pPr>
      <w:r w:rsidRPr="00F536E9">
        <w:rPr>
          <w:lang w:val="es-419" w:eastAsia="es-CO"/>
        </w:rPr>
        <w:t>RETIE. B. Formato para instalaciones de uso final, áreas comunes de edificios mixtos, vivienda multifamiliar o comercios.</w:t>
      </w:r>
    </w:p>
    <w:p w14:paraId="751CA12E" w14:textId="06B1D87C" w:rsidR="00EC4D3C" w:rsidRDefault="00AC0EAB" w:rsidP="001E1F6A">
      <w:pPr>
        <w:ind w:left="709" w:firstLine="0"/>
        <w:rPr>
          <w:lang w:val="es-419" w:eastAsia="es-CO"/>
        </w:rPr>
      </w:pPr>
      <w:r w:rsidRPr="00F536E9">
        <w:rPr>
          <w:lang w:val="es-419" w:eastAsia="es-CO"/>
        </w:rPr>
        <w:t>Lista detallada para instalaciones de uso final, áreas comunes de edificios mixtos, vivienda multifamiliar o comercios, parte B.</w:t>
      </w:r>
    </w:p>
    <w:p w14:paraId="24DD5A27" w14:textId="463F8A51" w:rsidR="004F64FE" w:rsidRDefault="004F64FE" w:rsidP="001E1F6A">
      <w:pPr>
        <w:ind w:left="709" w:firstLine="0"/>
        <w:rPr>
          <w:lang w:val="es-419" w:eastAsia="es-CO"/>
        </w:rPr>
      </w:pPr>
      <w:r w:rsidRPr="00F536E9">
        <w:rPr>
          <w:lang w:val="es-419" w:eastAsia="es-CO"/>
        </w:rPr>
        <w:t xml:space="preserve">RETIE. </w:t>
      </w:r>
      <w:r w:rsidR="00882527" w:rsidRPr="00F536E9">
        <w:rPr>
          <w:lang w:val="es-419" w:eastAsia="es-CO"/>
        </w:rPr>
        <w:t xml:space="preserve">B. </w:t>
      </w:r>
      <w:hyperlink r:id="rId24" w:history="1">
        <w:r w:rsidR="00484C31">
          <w:rPr>
            <w:rStyle w:val="Hipervnculo"/>
            <w:lang w:val="es-419" w:eastAsia="es-CO"/>
          </w:rPr>
          <w:t>Enlace anexo</w:t>
        </w:r>
      </w:hyperlink>
      <w:r w:rsidR="00484C31">
        <w:rPr>
          <w:rStyle w:val="Hipervnculo"/>
          <w:lang w:val="es-419" w:eastAsia="es-CO"/>
        </w:rPr>
        <w:t>.</w:t>
      </w:r>
      <w:r w:rsidR="00882527" w:rsidRPr="00F536E9">
        <w:rPr>
          <w:lang w:val="es-419" w:eastAsia="es-CO"/>
        </w:rPr>
        <w:t xml:space="preserve"> </w:t>
      </w:r>
    </w:p>
    <w:p w14:paraId="0A61AAA2" w14:textId="77777777" w:rsidR="00D518FC" w:rsidRPr="00F536E9" w:rsidRDefault="00D518FC" w:rsidP="00AC0EAB">
      <w:pPr>
        <w:rPr>
          <w:lang w:val="es-419" w:eastAsia="es-CO"/>
        </w:rPr>
      </w:pPr>
    </w:p>
    <w:p w14:paraId="2625FFF8" w14:textId="6B71170B" w:rsidR="00C1772F" w:rsidRPr="00F536E9" w:rsidRDefault="00C1772F" w:rsidP="004B1AE1">
      <w:pPr>
        <w:pStyle w:val="Prrafodelista"/>
        <w:numPr>
          <w:ilvl w:val="0"/>
          <w:numId w:val="24"/>
        </w:numPr>
        <w:ind w:left="709" w:firstLine="0"/>
        <w:rPr>
          <w:rStyle w:val="Textoennegrita"/>
          <w:lang w:val="es-419" w:eastAsia="es-CO"/>
        </w:rPr>
      </w:pPr>
      <w:r w:rsidRPr="00F536E9">
        <w:rPr>
          <w:rStyle w:val="Textoennegrita"/>
          <w:lang w:val="es-419" w:eastAsia="es-CO"/>
        </w:rPr>
        <w:lastRenderedPageBreak/>
        <w:t>RETIE.C.</w:t>
      </w:r>
    </w:p>
    <w:p w14:paraId="1AD9A6A3" w14:textId="77777777" w:rsidR="00C1772F" w:rsidRPr="00F536E9" w:rsidRDefault="00C1772F" w:rsidP="004B1AE1">
      <w:pPr>
        <w:ind w:left="709" w:firstLine="0"/>
        <w:rPr>
          <w:lang w:val="es-419" w:eastAsia="es-CO"/>
        </w:rPr>
      </w:pPr>
      <w:r w:rsidRPr="00F536E9">
        <w:rPr>
          <w:lang w:val="es-419" w:eastAsia="es-CO"/>
        </w:rPr>
        <w:t>RETIE.C. Formato para instalaciones de uso final, áreas comunes de edificios mixtos, vivienda multifamiliar o comercios.</w:t>
      </w:r>
    </w:p>
    <w:p w14:paraId="6C81C0A2" w14:textId="192E69F7" w:rsidR="004F64FE" w:rsidRPr="00F536E9" w:rsidRDefault="00C1772F" w:rsidP="004B1AE1">
      <w:pPr>
        <w:ind w:left="709" w:firstLine="0"/>
        <w:rPr>
          <w:lang w:val="es-419" w:eastAsia="es-CO"/>
        </w:rPr>
      </w:pPr>
      <w:r w:rsidRPr="00F536E9">
        <w:rPr>
          <w:lang w:val="es-419" w:eastAsia="es-CO"/>
        </w:rPr>
        <w:t>Lista detallada para instalaciones de uso final, áreas comunes de edificios mixtos, vivienda multifamiliar o comercios, parte C.</w:t>
      </w:r>
    </w:p>
    <w:p w14:paraId="0B83EC27" w14:textId="6102BDBF" w:rsidR="00B35940" w:rsidRPr="00F536E9" w:rsidRDefault="0067754A" w:rsidP="004B1AE1">
      <w:pPr>
        <w:ind w:left="709" w:firstLine="0"/>
        <w:rPr>
          <w:lang w:val="es-419" w:eastAsia="es-CO"/>
        </w:rPr>
      </w:pPr>
      <w:r w:rsidRPr="00F536E9">
        <w:rPr>
          <w:lang w:val="es-419" w:eastAsia="es-CO"/>
        </w:rPr>
        <w:t>RETIE.C</w:t>
      </w:r>
      <w:r w:rsidR="00882527" w:rsidRPr="00F536E9">
        <w:rPr>
          <w:lang w:val="es-419" w:eastAsia="es-CO"/>
        </w:rPr>
        <w:t xml:space="preserve">. </w:t>
      </w:r>
      <w:hyperlink r:id="rId25" w:history="1">
        <w:r w:rsidR="00484C31">
          <w:rPr>
            <w:rStyle w:val="Hipervnculo"/>
            <w:lang w:val="es-419" w:eastAsia="es-CO"/>
          </w:rPr>
          <w:t>Enlace anexo</w:t>
        </w:r>
        <w:r w:rsidR="00882527" w:rsidRPr="00183FD0">
          <w:rPr>
            <w:rStyle w:val="Hipervnculo"/>
            <w:lang w:val="es-419" w:eastAsia="es-CO"/>
          </w:rPr>
          <w:t>.</w:t>
        </w:r>
      </w:hyperlink>
    </w:p>
    <w:p w14:paraId="679F24D2" w14:textId="13AB64D5" w:rsidR="0091099C" w:rsidRPr="00F536E9" w:rsidRDefault="0091099C" w:rsidP="00882527">
      <w:pPr>
        <w:pStyle w:val="Prrafodelista"/>
        <w:numPr>
          <w:ilvl w:val="0"/>
          <w:numId w:val="24"/>
        </w:numPr>
        <w:rPr>
          <w:rStyle w:val="Textoennegrita"/>
          <w:lang w:val="es-419" w:eastAsia="es-CO"/>
        </w:rPr>
      </w:pPr>
      <w:r w:rsidRPr="00F536E9">
        <w:rPr>
          <w:rStyle w:val="Textoennegrita"/>
          <w:lang w:val="es-419" w:eastAsia="es-CO"/>
        </w:rPr>
        <w:t>RETIE.D.</w:t>
      </w:r>
    </w:p>
    <w:p w14:paraId="5F54873F" w14:textId="77777777" w:rsidR="0091099C" w:rsidRPr="00F536E9" w:rsidRDefault="0091099C" w:rsidP="00D743FA">
      <w:pPr>
        <w:ind w:left="709" w:firstLine="0"/>
        <w:rPr>
          <w:lang w:val="es-419" w:eastAsia="es-CO"/>
        </w:rPr>
      </w:pPr>
      <w:r w:rsidRPr="00F536E9">
        <w:rPr>
          <w:lang w:val="es-419" w:eastAsia="es-CO"/>
        </w:rPr>
        <w:t>RETIE. D. Formato para instalaciones de uso final, áreas comunes de edificios mixtos, vivienda multifamiliar o comercios.</w:t>
      </w:r>
    </w:p>
    <w:p w14:paraId="33434620" w14:textId="3BFD39D7" w:rsidR="0067754A" w:rsidRPr="00F536E9" w:rsidRDefault="0091099C" w:rsidP="00D743FA">
      <w:pPr>
        <w:ind w:left="709" w:firstLine="0"/>
        <w:rPr>
          <w:lang w:val="es-419" w:eastAsia="es-CO"/>
        </w:rPr>
      </w:pPr>
      <w:r w:rsidRPr="00F536E9">
        <w:rPr>
          <w:lang w:val="es-419" w:eastAsia="es-CO"/>
        </w:rPr>
        <w:t>Lista detallada para instalaciones de uso final, áreas comunes de edificios mixtos, vivienda multifamiliar o comercios, parte D.</w:t>
      </w:r>
    </w:p>
    <w:p w14:paraId="7CA0C1EC" w14:textId="1C25C9D4" w:rsidR="00882527" w:rsidRPr="00F536E9" w:rsidRDefault="00882527" w:rsidP="00D743FA">
      <w:pPr>
        <w:ind w:left="709" w:firstLine="0"/>
        <w:rPr>
          <w:lang w:val="es-419" w:eastAsia="es-CO"/>
        </w:rPr>
      </w:pPr>
      <w:r w:rsidRPr="00F536E9">
        <w:rPr>
          <w:lang w:val="es-419" w:eastAsia="es-CO"/>
        </w:rPr>
        <w:t xml:space="preserve">RETIE D. </w:t>
      </w:r>
      <w:hyperlink r:id="rId26" w:history="1">
        <w:r w:rsidR="005148FB">
          <w:rPr>
            <w:rStyle w:val="Hipervnculo"/>
            <w:lang w:val="es-419" w:eastAsia="es-CO"/>
          </w:rPr>
          <w:t>Enlace anexo</w:t>
        </w:r>
        <w:r w:rsidRPr="00183FD0">
          <w:rPr>
            <w:rStyle w:val="Hipervnculo"/>
            <w:lang w:val="es-419" w:eastAsia="es-CO"/>
          </w:rPr>
          <w:t>.</w:t>
        </w:r>
      </w:hyperlink>
      <w:r w:rsidRPr="00F536E9">
        <w:rPr>
          <w:lang w:val="es-419" w:eastAsia="es-CO"/>
        </w:rPr>
        <w:t xml:space="preserve"> </w:t>
      </w:r>
    </w:p>
    <w:p w14:paraId="1814A6A1" w14:textId="66C089A3" w:rsidR="0048384D" w:rsidRPr="00F536E9" w:rsidRDefault="0048384D" w:rsidP="00C67F72">
      <w:pPr>
        <w:pStyle w:val="Ttulo1"/>
        <w:numPr>
          <w:ilvl w:val="0"/>
          <w:numId w:val="23"/>
        </w:numPr>
        <w:ind w:left="0" w:firstLine="709"/>
      </w:pPr>
      <w:bookmarkStart w:id="4" w:name="_Toc143670452"/>
      <w:r w:rsidRPr="00F536E9">
        <w:t xml:space="preserve">Verificación de conformidad </w:t>
      </w:r>
      <w:r w:rsidR="00E6617C" w:rsidRPr="00F536E9">
        <w:t>RETILAP</w:t>
      </w:r>
      <w:bookmarkEnd w:id="4"/>
    </w:p>
    <w:p w14:paraId="2F3DA5FE" w14:textId="05524EFA" w:rsidR="0091099C" w:rsidRPr="00F536E9" w:rsidRDefault="004541CB" w:rsidP="0091099C">
      <w:pPr>
        <w:rPr>
          <w:lang w:val="es-419" w:eastAsia="es-CO"/>
        </w:rPr>
      </w:pPr>
      <w:r w:rsidRPr="00F536E9">
        <w:rPr>
          <w:lang w:val="es-419" w:eastAsia="es-CO"/>
        </w:rPr>
        <w:t xml:space="preserve">La verificación de requisitos aplicables para los sistemas de iluminación la realiza un organismo de inspección competente y acreditado, a través de dos actividades principales. Primero verifica los requisitos de los productos usados en la instalación mediante los certificados de producto expedidos por un organismo acreditado, posteriormente procede a verificar los requisitos de instalación, mediante una lista de chequeo sugerida por el </w:t>
      </w:r>
      <w:r w:rsidR="00E6617C" w:rsidRPr="00F536E9">
        <w:rPr>
          <w:lang w:val="es-419" w:eastAsia="es-CO"/>
        </w:rPr>
        <w:t>RETILAP</w:t>
      </w:r>
      <w:r w:rsidRPr="00F536E9">
        <w:rPr>
          <w:lang w:val="es-419" w:eastAsia="es-CO"/>
        </w:rPr>
        <w:t xml:space="preserve"> dependiendo del tipo de sistema de iluminación.</w:t>
      </w:r>
    </w:p>
    <w:p w14:paraId="44E6F536" w14:textId="71BC8A67" w:rsidR="004541CB" w:rsidRPr="00F536E9" w:rsidRDefault="00F60D6E" w:rsidP="003E0CF0">
      <w:pPr>
        <w:pStyle w:val="Ttulo2"/>
      </w:pPr>
      <w:bookmarkStart w:id="5" w:name="_Toc143670453"/>
      <w:r>
        <w:t xml:space="preserve"> </w:t>
      </w:r>
      <w:r w:rsidR="00D47798" w:rsidRPr="00F536E9">
        <w:t>Certificados de producto</w:t>
      </w:r>
      <w:bookmarkEnd w:id="5"/>
    </w:p>
    <w:p w14:paraId="57490C45" w14:textId="0BDB6B9C" w:rsidR="00D47798" w:rsidRPr="00F536E9" w:rsidRDefault="00D47798" w:rsidP="0091099C">
      <w:pPr>
        <w:rPr>
          <w:lang w:val="es-419" w:eastAsia="es-CO"/>
        </w:rPr>
      </w:pPr>
      <w:r w:rsidRPr="00F536E9">
        <w:rPr>
          <w:lang w:val="es-419" w:eastAsia="es-CO"/>
        </w:rPr>
        <w:t xml:space="preserve">De manera similar a los productos especificados por el </w:t>
      </w:r>
      <w:r w:rsidR="00DA6340" w:rsidRPr="00F536E9">
        <w:rPr>
          <w:lang w:val="es-419" w:eastAsia="es-CO"/>
        </w:rPr>
        <w:t>RETIE</w:t>
      </w:r>
      <w:r w:rsidRPr="00F536E9">
        <w:rPr>
          <w:lang w:val="es-419" w:eastAsia="es-CO"/>
        </w:rPr>
        <w:t xml:space="preserve"> y de acuerdo con el numeral 820.3 del </w:t>
      </w:r>
      <w:r w:rsidR="00DA6340" w:rsidRPr="00F536E9">
        <w:rPr>
          <w:lang w:val="es-419" w:eastAsia="es-CO"/>
        </w:rPr>
        <w:t xml:space="preserve">RETILAP, </w:t>
      </w:r>
      <w:r w:rsidRPr="00F536E9">
        <w:rPr>
          <w:lang w:val="es-419" w:eastAsia="es-CO"/>
        </w:rPr>
        <w:t>los aparatos y equipos de iluminación mencionados en el reglamento deben contar con una certificación de conformidad de producto otorgada por una organización independiente y calificada para tal fin. A su vez, dicha organización debe estar acreditada por el Organismo Nacional de Acreditación de Colombia (ONAC).</w:t>
      </w:r>
    </w:p>
    <w:p w14:paraId="1629953C" w14:textId="1D9BBDBF" w:rsidR="001D0A21" w:rsidRPr="00F536E9" w:rsidRDefault="00D47798" w:rsidP="00D47798">
      <w:pPr>
        <w:rPr>
          <w:lang w:val="es-419" w:eastAsia="es-CO"/>
        </w:rPr>
      </w:pPr>
      <w:r w:rsidRPr="00F536E9">
        <w:rPr>
          <w:lang w:val="es-419" w:eastAsia="es-CO"/>
        </w:rPr>
        <w:lastRenderedPageBreak/>
        <w:t xml:space="preserve">Para conocer si una organización que emite la certificación de producto se encuentra acreditada por la ONAC se debe consultar el Directorio Oficial de Acreditados en el siguiente enlace: </w:t>
      </w:r>
      <w:hyperlink r:id="rId27" w:history="1">
        <w:r w:rsidR="001D0A21" w:rsidRPr="00F536E9">
          <w:rPr>
            <w:rStyle w:val="Hipervnculo"/>
            <w:lang w:val="es-419" w:eastAsia="es-CO"/>
          </w:rPr>
          <w:t>Clic aquí.</w:t>
        </w:r>
      </w:hyperlink>
      <w:r w:rsidR="001D0A21" w:rsidRPr="00F536E9">
        <w:rPr>
          <w:lang w:val="es-419" w:eastAsia="es-CO"/>
        </w:rPr>
        <w:t xml:space="preserve"> </w:t>
      </w:r>
    </w:p>
    <w:p w14:paraId="63BAAB12" w14:textId="16617993" w:rsidR="00D47798" w:rsidRPr="00F536E9" w:rsidRDefault="00D47798" w:rsidP="007F5E14">
      <w:pPr>
        <w:pStyle w:val="Prrafodelista"/>
        <w:numPr>
          <w:ilvl w:val="0"/>
          <w:numId w:val="22"/>
        </w:numPr>
        <w:rPr>
          <w:lang w:val="es-419" w:eastAsia="es-CO"/>
        </w:rPr>
      </w:pPr>
      <w:r w:rsidRPr="00F536E9">
        <w:rPr>
          <w:lang w:val="es-419" w:eastAsia="es-CO"/>
        </w:rPr>
        <w:t>Seleccionar en esquema de acreditación la opción “Organismos de certificación de productos” (CPR).</w:t>
      </w:r>
    </w:p>
    <w:p w14:paraId="0B41B3EC" w14:textId="2198C9FF" w:rsidR="00D47798" w:rsidRPr="00F536E9" w:rsidRDefault="00D47798" w:rsidP="007F5E14">
      <w:pPr>
        <w:pStyle w:val="Prrafodelista"/>
        <w:numPr>
          <w:ilvl w:val="0"/>
          <w:numId w:val="22"/>
        </w:numPr>
        <w:rPr>
          <w:lang w:val="es-419" w:eastAsia="es-CO"/>
        </w:rPr>
      </w:pPr>
      <w:r w:rsidRPr="00F536E9">
        <w:rPr>
          <w:lang w:val="es-419" w:eastAsia="es-CO"/>
        </w:rPr>
        <w:t>Seleccionar en sector IAF (International Accreditation Forum) “19 Equipo eléctrico y óptico” las opciones “25 Suministro de electricidad” según corresponda y luego buscar.</w:t>
      </w:r>
    </w:p>
    <w:p w14:paraId="02F94415" w14:textId="562C4067" w:rsidR="00D47798" w:rsidRPr="00F536E9" w:rsidRDefault="00D47798" w:rsidP="007F5E14">
      <w:pPr>
        <w:pStyle w:val="Prrafodelista"/>
        <w:numPr>
          <w:ilvl w:val="0"/>
          <w:numId w:val="22"/>
        </w:numPr>
        <w:rPr>
          <w:lang w:val="es-419" w:eastAsia="es-CO"/>
        </w:rPr>
      </w:pPr>
      <w:r w:rsidRPr="00F536E9">
        <w:rPr>
          <w:lang w:val="es-419" w:eastAsia="es-CO"/>
        </w:rPr>
        <w:t>Seleccionar en el apartado categoría de producto / proceso o servicio (codificación nace) la opción “27.40 Lámparas y aparatos eléctricos de iluminación”.</w:t>
      </w:r>
    </w:p>
    <w:p w14:paraId="26F58BA7" w14:textId="079AE175" w:rsidR="005832EE" w:rsidRPr="00F536E9" w:rsidRDefault="005832EE" w:rsidP="005832EE">
      <w:pPr>
        <w:ind w:left="709" w:right="49" w:firstLine="0"/>
      </w:pPr>
      <w:r w:rsidRPr="00F536E9">
        <w:rPr>
          <w:b/>
          <w:bCs/>
        </w:rPr>
        <w:t xml:space="preserve">Figura </w:t>
      </w:r>
      <w:r w:rsidR="0096559B">
        <w:rPr>
          <w:b/>
          <w:bCs/>
        </w:rPr>
        <w:t>3</w:t>
      </w:r>
      <w:r w:rsidRPr="00F536E9">
        <w:rPr>
          <w:b/>
          <w:bCs/>
        </w:rPr>
        <w:t>.</w:t>
      </w:r>
      <w:r w:rsidRPr="00F536E9">
        <w:t xml:space="preserve"> </w:t>
      </w:r>
      <w:r w:rsidR="0096559B">
        <w:t>Búsqueda por filtro, e</w:t>
      </w:r>
      <w:r w:rsidR="00B844F8">
        <w:t>squema de acreditación.</w:t>
      </w:r>
    </w:p>
    <w:p w14:paraId="20A45D90" w14:textId="05912347" w:rsidR="00462C91" w:rsidRDefault="00462C91" w:rsidP="00462C91">
      <w:pPr>
        <w:pStyle w:val="Prrafodelista"/>
        <w:numPr>
          <w:ilvl w:val="0"/>
          <w:numId w:val="0"/>
        </w:numPr>
        <w:ind w:left="1069"/>
        <w:rPr>
          <w:lang w:val="es-419" w:eastAsia="es-CO"/>
        </w:rPr>
      </w:pPr>
      <w:r w:rsidRPr="00F536E9">
        <w:rPr>
          <w:noProof/>
        </w:rPr>
        <w:drawing>
          <wp:inline distT="0" distB="0" distL="0" distR="0" wp14:anchorId="602E90DD" wp14:editId="4C181A5B">
            <wp:extent cx="5181600" cy="2295808"/>
            <wp:effectExtent l="0" t="0" r="0" b="9525"/>
            <wp:docPr id="4" name="Imagen 4" descr="La Figura 2. contiene un pantallazo de la pagina web de la ONAC en donde se muestra el Directorio oficial de acredi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Figura 2. contiene un pantallazo de la pagina web de la ONAC en donde se muestra el Directorio oficial de acreditados."/>
                    <pic:cNvPicPr/>
                  </pic:nvPicPr>
                  <pic:blipFill rotWithShape="1">
                    <a:blip r:embed="rId28"/>
                    <a:srcRect l="19254" t="31568" r="19975" b="20545"/>
                    <a:stretch/>
                  </pic:blipFill>
                  <pic:spPr bwMode="auto">
                    <a:xfrm>
                      <a:off x="0" y="0"/>
                      <a:ext cx="5184668" cy="2297167"/>
                    </a:xfrm>
                    <a:prstGeom prst="rect">
                      <a:avLst/>
                    </a:prstGeom>
                    <a:ln>
                      <a:noFill/>
                    </a:ln>
                    <a:extLst>
                      <a:ext uri="{53640926-AAD7-44D8-BBD7-CCE9431645EC}">
                        <a14:shadowObscured xmlns:a14="http://schemas.microsoft.com/office/drawing/2010/main"/>
                      </a:ext>
                    </a:extLst>
                  </pic:spPr>
                </pic:pic>
              </a:graphicData>
            </a:graphic>
          </wp:inline>
        </w:drawing>
      </w:r>
    </w:p>
    <w:p w14:paraId="2C031251" w14:textId="1B9EEFBA" w:rsidR="00B844F8" w:rsidRPr="00F536E9" w:rsidRDefault="00B844F8" w:rsidP="00101848">
      <w:pPr>
        <w:ind w:right="49"/>
        <w:jc w:val="center"/>
        <w:rPr>
          <w:lang w:val="es-419" w:eastAsia="es-CO"/>
        </w:rPr>
      </w:pPr>
      <w:r w:rsidRPr="00B844F8">
        <w:t xml:space="preserve">Nota: tomada de </w:t>
      </w:r>
      <w:hyperlink r:id="rId29" w:history="1">
        <w:r w:rsidR="00101848" w:rsidRPr="00BB1F1B">
          <w:rPr>
            <w:rStyle w:val="Hipervnculo"/>
          </w:rPr>
          <w:t>https://onac.org.co/directorio-de-acreditados/</w:t>
        </w:r>
      </w:hyperlink>
    </w:p>
    <w:p w14:paraId="606EFC49" w14:textId="0E6711E4" w:rsidR="00D47798" w:rsidRDefault="00D47798" w:rsidP="007F5E14">
      <w:pPr>
        <w:pStyle w:val="Prrafodelista"/>
        <w:numPr>
          <w:ilvl w:val="0"/>
          <w:numId w:val="22"/>
        </w:numPr>
        <w:rPr>
          <w:lang w:val="es-419" w:eastAsia="es-CO"/>
        </w:rPr>
      </w:pPr>
      <w:r w:rsidRPr="00F536E9">
        <w:rPr>
          <w:lang w:val="es-419" w:eastAsia="es-CO"/>
        </w:rPr>
        <w:t>Posteriormente, dé clic en el ícono buscar en la parte inferior y se mostrará a la fecha, el listado de organizaciones acreditadas para la emisión de certificados de conformidad de producto. A continuación, se presenta una imagen como ejemplo:</w:t>
      </w:r>
    </w:p>
    <w:p w14:paraId="2325FE32" w14:textId="681027E8" w:rsidR="00665D75" w:rsidRDefault="00665D75" w:rsidP="00665D75">
      <w:pPr>
        <w:rPr>
          <w:lang w:val="es-419" w:eastAsia="es-CO"/>
        </w:rPr>
      </w:pPr>
    </w:p>
    <w:p w14:paraId="4ED7D722" w14:textId="496503C0" w:rsidR="00665D75" w:rsidRDefault="00665D75" w:rsidP="00665D75">
      <w:pPr>
        <w:rPr>
          <w:lang w:val="es-419" w:eastAsia="es-CO"/>
        </w:rPr>
      </w:pPr>
    </w:p>
    <w:p w14:paraId="434DB2C5" w14:textId="16CFF720" w:rsidR="00665D75" w:rsidRDefault="00665D75" w:rsidP="00665D75">
      <w:pPr>
        <w:rPr>
          <w:lang w:val="es-419" w:eastAsia="es-CO"/>
        </w:rPr>
      </w:pPr>
    </w:p>
    <w:p w14:paraId="43484C02" w14:textId="539C38D2" w:rsidR="00665D75" w:rsidRPr="00665D75" w:rsidRDefault="00665D75" w:rsidP="009F40AB">
      <w:pPr>
        <w:rPr>
          <w:lang w:val="es-419" w:eastAsia="es-CO"/>
        </w:rPr>
      </w:pPr>
      <w:r w:rsidRPr="00665D75">
        <w:rPr>
          <w:rStyle w:val="FiguraCar"/>
          <w:b/>
          <w:bCs/>
        </w:rPr>
        <w:lastRenderedPageBreak/>
        <w:t>Figura 4</w:t>
      </w:r>
      <w:r>
        <w:rPr>
          <w:lang w:val="es-419" w:eastAsia="es-CO"/>
        </w:rPr>
        <w:t>. Ejemplo listado de organizaciones acreditados.</w:t>
      </w:r>
    </w:p>
    <w:p w14:paraId="01E96BD9" w14:textId="08D45F9B" w:rsidR="00462C91" w:rsidRPr="00F536E9" w:rsidRDefault="006353D0" w:rsidP="00C96D34">
      <w:pPr>
        <w:pStyle w:val="Prrafodelista"/>
        <w:numPr>
          <w:ilvl w:val="0"/>
          <w:numId w:val="0"/>
        </w:numPr>
        <w:ind w:left="1069" w:hanging="218"/>
        <w:rPr>
          <w:lang w:val="es-419" w:eastAsia="es-CO"/>
        </w:rPr>
      </w:pPr>
      <w:r>
        <w:rPr>
          <w:noProof/>
          <w:lang w:val="es-419" w:eastAsia="es-CO"/>
        </w:rPr>
        <w:drawing>
          <wp:inline distT="0" distB="0" distL="0" distR="0" wp14:anchorId="56646F23" wp14:editId="227C04A2">
            <wp:extent cx="5766876" cy="383301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75658" cy="3838854"/>
                    </a:xfrm>
                    <a:prstGeom prst="rect">
                      <a:avLst/>
                    </a:prstGeom>
                  </pic:spPr>
                </pic:pic>
              </a:graphicData>
            </a:graphic>
          </wp:inline>
        </w:drawing>
      </w:r>
    </w:p>
    <w:p w14:paraId="33F592C1" w14:textId="76685BEF" w:rsidR="00461DFE" w:rsidRDefault="00461DFE" w:rsidP="004C640A">
      <w:pPr>
        <w:jc w:val="center"/>
        <w:rPr>
          <w:lang w:val="es-419" w:eastAsia="es-CO"/>
        </w:rPr>
      </w:pPr>
      <w:r>
        <w:rPr>
          <w:lang w:val="es-419" w:eastAsia="es-CO"/>
        </w:rPr>
        <w:t xml:space="preserve">Nota: tomado de </w:t>
      </w:r>
      <w:r w:rsidR="004C640A" w:rsidRPr="00B844F8">
        <w:t xml:space="preserve"> </w:t>
      </w:r>
      <w:hyperlink r:id="rId31" w:history="1">
        <w:r w:rsidR="004C640A" w:rsidRPr="00BB1F1B">
          <w:rPr>
            <w:rStyle w:val="Hipervnculo"/>
          </w:rPr>
          <w:t>https://onac.org.co/directorio-de-acreditados/</w:t>
        </w:r>
      </w:hyperlink>
    </w:p>
    <w:p w14:paraId="5ED1DE76" w14:textId="3E67ECD6" w:rsidR="00D47798" w:rsidRPr="00F536E9" w:rsidRDefault="00D47798" w:rsidP="00D47798">
      <w:pPr>
        <w:rPr>
          <w:lang w:val="es-419" w:eastAsia="es-CO"/>
        </w:rPr>
      </w:pPr>
      <w:r w:rsidRPr="00F536E9">
        <w:rPr>
          <w:lang w:val="es-419" w:eastAsia="es-CO"/>
        </w:rPr>
        <w:t>Por lo general, en un certificado de producto se encuentra la siguiente información</w:t>
      </w:r>
      <w:r w:rsidR="00AC237E" w:rsidRPr="00F536E9">
        <w:rPr>
          <w:lang w:val="es-419" w:eastAsia="es-CO"/>
        </w:rPr>
        <w:t>:</w:t>
      </w:r>
    </w:p>
    <w:p w14:paraId="326E5CD7" w14:textId="77777777" w:rsidR="00AC237E" w:rsidRPr="00F536E9" w:rsidRDefault="00AC237E" w:rsidP="007F5E14">
      <w:pPr>
        <w:pStyle w:val="Prrafodelista"/>
        <w:numPr>
          <w:ilvl w:val="0"/>
          <w:numId w:val="21"/>
        </w:numPr>
        <w:rPr>
          <w:lang w:val="es-419" w:eastAsia="es-CO"/>
        </w:rPr>
      </w:pPr>
      <w:r w:rsidRPr="00F536E9">
        <w:rPr>
          <w:lang w:val="es-419" w:eastAsia="es-CO"/>
        </w:rPr>
        <w:t>Nombre de la empresa u organización que realiza la acreditación del producto.</w:t>
      </w:r>
    </w:p>
    <w:p w14:paraId="4EEC78C6" w14:textId="77777777" w:rsidR="00AC237E" w:rsidRPr="00F536E9" w:rsidRDefault="00AC237E" w:rsidP="007F5E14">
      <w:pPr>
        <w:pStyle w:val="Prrafodelista"/>
        <w:numPr>
          <w:ilvl w:val="0"/>
          <w:numId w:val="21"/>
        </w:numPr>
        <w:rPr>
          <w:lang w:val="es-419" w:eastAsia="es-CO"/>
        </w:rPr>
      </w:pPr>
      <w:r w:rsidRPr="00F536E9">
        <w:rPr>
          <w:lang w:val="es-419" w:eastAsia="es-CO"/>
        </w:rPr>
        <w:t>Nombre y código del certificado, por ejemplo, Certificado de conformidad de producto EL-CA-XXXX.</w:t>
      </w:r>
    </w:p>
    <w:p w14:paraId="60E22782" w14:textId="77777777" w:rsidR="00AC237E" w:rsidRPr="00F536E9" w:rsidRDefault="00AC237E" w:rsidP="007F5E14">
      <w:pPr>
        <w:pStyle w:val="Prrafodelista"/>
        <w:numPr>
          <w:ilvl w:val="0"/>
          <w:numId w:val="21"/>
        </w:numPr>
        <w:rPr>
          <w:lang w:val="es-419" w:eastAsia="es-CO"/>
        </w:rPr>
      </w:pPr>
      <w:r w:rsidRPr="00F536E9">
        <w:rPr>
          <w:lang w:val="es-419" w:eastAsia="es-CO"/>
        </w:rPr>
        <w:t>Nombre, descripción y referencia del producto certificado.</w:t>
      </w:r>
    </w:p>
    <w:p w14:paraId="5F128F6D" w14:textId="77777777" w:rsidR="00AC237E" w:rsidRPr="00F536E9" w:rsidRDefault="00AC237E" w:rsidP="007F5E14">
      <w:pPr>
        <w:pStyle w:val="Prrafodelista"/>
        <w:numPr>
          <w:ilvl w:val="0"/>
          <w:numId w:val="21"/>
        </w:numPr>
        <w:rPr>
          <w:lang w:val="es-419" w:eastAsia="es-CO"/>
        </w:rPr>
      </w:pPr>
      <w:r w:rsidRPr="00F536E9">
        <w:rPr>
          <w:lang w:val="es-419" w:eastAsia="es-CO"/>
        </w:rPr>
        <w:t>Nombre del esquema de certificación, por ejemplo, ISO/IEC 17067.</w:t>
      </w:r>
    </w:p>
    <w:p w14:paraId="66152355" w14:textId="77777777" w:rsidR="00AC237E" w:rsidRPr="00F536E9" w:rsidRDefault="00AC237E" w:rsidP="007F5E14">
      <w:pPr>
        <w:pStyle w:val="Prrafodelista"/>
        <w:numPr>
          <w:ilvl w:val="0"/>
          <w:numId w:val="21"/>
        </w:numPr>
        <w:rPr>
          <w:lang w:val="es-419" w:eastAsia="es-CO"/>
        </w:rPr>
      </w:pPr>
      <w:r w:rsidRPr="00F536E9">
        <w:rPr>
          <w:lang w:val="es-419" w:eastAsia="es-CO"/>
        </w:rPr>
        <w:t>Datos del titular del certificado: nombre del fabricante o comercializador en Colombia, NIT, dirección y ciudad.</w:t>
      </w:r>
    </w:p>
    <w:p w14:paraId="53F972CE" w14:textId="0F1C53CE" w:rsidR="00AC237E" w:rsidRPr="00F536E9" w:rsidRDefault="00AC237E" w:rsidP="007F5E14">
      <w:pPr>
        <w:pStyle w:val="Prrafodelista"/>
        <w:numPr>
          <w:ilvl w:val="0"/>
          <w:numId w:val="21"/>
        </w:numPr>
        <w:rPr>
          <w:lang w:val="es-419" w:eastAsia="es-CO"/>
        </w:rPr>
      </w:pPr>
      <w:r w:rsidRPr="00F536E9">
        <w:rPr>
          <w:lang w:val="es-419" w:eastAsia="es-CO"/>
        </w:rPr>
        <w:t xml:space="preserve">Nombre de la Resolución </w:t>
      </w:r>
      <w:r w:rsidR="00E6617C" w:rsidRPr="00F536E9">
        <w:rPr>
          <w:lang w:val="es-419" w:eastAsia="es-CO"/>
        </w:rPr>
        <w:t>RETILAP</w:t>
      </w:r>
      <w:r w:rsidRPr="00F536E9">
        <w:rPr>
          <w:lang w:val="es-419" w:eastAsia="es-CO"/>
        </w:rPr>
        <w:t xml:space="preserve"> a la que el producto presenta la conformidad.</w:t>
      </w:r>
    </w:p>
    <w:p w14:paraId="23B63D80" w14:textId="77777777" w:rsidR="00AC237E" w:rsidRPr="00F536E9" w:rsidRDefault="00AC237E" w:rsidP="007F5E14">
      <w:pPr>
        <w:pStyle w:val="Prrafodelista"/>
        <w:numPr>
          <w:ilvl w:val="0"/>
          <w:numId w:val="21"/>
        </w:numPr>
        <w:rPr>
          <w:lang w:val="es-419" w:eastAsia="es-CO"/>
        </w:rPr>
      </w:pPr>
      <w:r w:rsidRPr="00F536E9">
        <w:rPr>
          <w:lang w:val="es-419" w:eastAsia="es-CO"/>
        </w:rPr>
        <w:t>Nombre, cargo y firma de la persona autorizada por la empresa acreditadora.</w:t>
      </w:r>
    </w:p>
    <w:p w14:paraId="21622A39" w14:textId="77777777" w:rsidR="00AC237E" w:rsidRPr="00F536E9" w:rsidRDefault="00AC237E" w:rsidP="007F5E14">
      <w:pPr>
        <w:pStyle w:val="Prrafodelista"/>
        <w:numPr>
          <w:ilvl w:val="0"/>
          <w:numId w:val="21"/>
        </w:numPr>
        <w:rPr>
          <w:lang w:val="es-419" w:eastAsia="es-CO"/>
        </w:rPr>
      </w:pPr>
      <w:r w:rsidRPr="00F536E9">
        <w:rPr>
          <w:lang w:val="es-419" w:eastAsia="es-CO"/>
        </w:rPr>
        <w:lastRenderedPageBreak/>
        <w:t>Fecha de toma de decisión de certificación, fecha de emisión y fecha de vencimiento.</w:t>
      </w:r>
    </w:p>
    <w:p w14:paraId="326CDB59" w14:textId="4DFA9490" w:rsidR="00AC237E" w:rsidRPr="00F536E9" w:rsidRDefault="00AC237E" w:rsidP="007F5E14">
      <w:pPr>
        <w:pStyle w:val="Prrafodelista"/>
        <w:numPr>
          <w:ilvl w:val="0"/>
          <w:numId w:val="21"/>
        </w:numPr>
        <w:rPr>
          <w:lang w:val="es-419" w:eastAsia="es-CO"/>
        </w:rPr>
      </w:pPr>
      <w:r w:rsidRPr="00F536E9">
        <w:rPr>
          <w:lang w:val="es-419" w:eastAsia="es-CO"/>
        </w:rPr>
        <w:t>Sello visible de acreditación de la ONAC.</w:t>
      </w:r>
    </w:p>
    <w:p w14:paraId="2515ECB4" w14:textId="6102477F" w:rsidR="00A80EC3" w:rsidRPr="00F536E9" w:rsidRDefault="002D5029" w:rsidP="003E0CF0">
      <w:pPr>
        <w:pStyle w:val="Ttulo2"/>
      </w:pPr>
      <w:bookmarkStart w:id="6" w:name="_Toc143670454"/>
      <w:r w:rsidRPr="00F536E9">
        <w:t>Componentes del dictamen de inspección</w:t>
      </w:r>
      <w:bookmarkEnd w:id="6"/>
    </w:p>
    <w:p w14:paraId="27451D2A" w14:textId="27112D3C" w:rsidR="002D5029" w:rsidRPr="00F536E9" w:rsidRDefault="002D5029" w:rsidP="002D5029">
      <w:pPr>
        <w:rPr>
          <w:lang w:val="es-419" w:eastAsia="es-CO"/>
        </w:rPr>
      </w:pPr>
      <w:r w:rsidRPr="00F536E9">
        <w:rPr>
          <w:lang w:val="es-419" w:eastAsia="es-CO"/>
        </w:rPr>
        <w:t xml:space="preserve">De acuerdo con el </w:t>
      </w:r>
      <w:r w:rsidR="00E6617C" w:rsidRPr="00F536E9">
        <w:rPr>
          <w:lang w:val="es-419" w:eastAsia="es-CO"/>
        </w:rPr>
        <w:t>RETILAP</w:t>
      </w:r>
      <w:r w:rsidRPr="00F536E9">
        <w:rPr>
          <w:lang w:val="es-419" w:eastAsia="es-CO"/>
        </w:rPr>
        <w:t xml:space="preserve"> los sistemas de iluminación que se encuentran referenciados en el reglamento tienen la obligación de obtener un dictamen de inspección certificada por un organismo de inspección acreditado por la ONAC.</w:t>
      </w:r>
    </w:p>
    <w:p w14:paraId="489DE98D" w14:textId="19A8DD72" w:rsidR="002D5029" w:rsidRPr="00F536E9" w:rsidRDefault="002D5029" w:rsidP="002D5029">
      <w:pPr>
        <w:rPr>
          <w:lang w:val="es-419" w:eastAsia="es-CO"/>
        </w:rPr>
      </w:pPr>
      <w:r w:rsidRPr="00F536E9">
        <w:rPr>
          <w:lang w:val="es-419" w:eastAsia="es-CO"/>
        </w:rPr>
        <w:t>De acuerdo con el numeral 820.4.2.a del</w:t>
      </w:r>
      <w:r w:rsidR="00E6617C" w:rsidRPr="00F536E9">
        <w:rPr>
          <w:lang w:val="es-419" w:eastAsia="es-CO"/>
        </w:rPr>
        <w:t xml:space="preserve"> RETILAP</w:t>
      </w:r>
      <w:r w:rsidRPr="00F536E9">
        <w:rPr>
          <w:lang w:val="es-419" w:eastAsia="es-CO"/>
        </w:rPr>
        <w:t>, los sistemas de iluminación que deben obtener dictamen de inspección son:</w:t>
      </w:r>
    </w:p>
    <w:p w14:paraId="46E39270" w14:textId="77777777" w:rsidR="002D5029" w:rsidRPr="00F536E9" w:rsidRDefault="002D5029" w:rsidP="002D5029">
      <w:pPr>
        <w:rPr>
          <w:lang w:val="es-419" w:eastAsia="es-CO"/>
        </w:rPr>
      </w:pPr>
      <w:r w:rsidRPr="00F536E9">
        <w:rPr>
          <w:rStyle w:val="Textoennegrita"/>
          <w:lang w:val="es-419" w:eastAsia="es-CO"/>
        </w:rPr>
        <w:t>Dictamen de inspección 1</w:t>
      </w:r>
      <w:r w:rsidRPr="00F536E9">
        <w:rPr>
          <w:lang w:val="es-419" w:eastAsia="es-CO"/>
        </w:rPr>
        <w:t>:</w:t>
      </w:r>
    </w:p>
    <w:p w14:paraId="68800A1F" w14:textId="23759C0B" w:rsidR="002D5029" w:rsidRPr="00F536E9" w:rsidRDefault="002D5029" w:rsidP="002D5029">
      <w:pPr>
        <w:rPr>
          <w:lang w:val="es-419" w:eastAsia="es-CO"/>
        </w:rPr>
      </w:pPr>
      <w:r w:rsidRPr="00F536E9">
        <w:rPr>
          <w:lang w:val="es-419" w:eastAsia="es-CO"/>
        </w:rPr>
        <w:t>Instalaciones de alumbrado público categorizadas en los niveles B y C de conformidad con la tabla 610.2 del presente Anexo general.</w:t>
      </w:r>
    </w:p>
    <w:p w14:paraId="79D26AFC" w14:textId="77777777" w:rsidR="00485E33" w:rsidRPr="00F536E9" w:rsidRDefault="00485E33" w:rsidP="00485E33">
      <w:pPr>
        <w:rPr>
          <w:lang w:val="es-419" w:eastAsia="es-CO"/>
        </w:rPr>
      </w:pPr>
      <w:r w:rsidRPr="00F536E9">
        <w:rPr>
          <w:rStyle w:val="Textoennegrita"/>
          <w:lang w:val="es-419" w:eastAsia="es-CO"/>
        </w:rPr>
        <w:t>Dictamen de inspección 2</w:t>
      </w:r>
      <w:r w:rsidRPr="00F536E9">
        <w:rPr>
          <w:lang w:val="es-419" w:eastAsia="es-CO"/>
        </w:rPr>
        <w:t>:</w:t>
      </w:r>
    </w:p>
    <w:p w14:paraId="563ED2A8" w14:textId="185F2BFA" w:rsidR="00485E33" w:rsidRPr="00F536E9" w:rsidRDefault="00485E33" w:rsidP="00485E33">
      <w:pPr>
        <w:rPr>
          <w:lang w:val="es-419" w:eastAsia="es-CO"/>
        </w:rPr>
      </w:pPr>
      <w:r w:rsidRPr="00F536E9">
        <w:rPr>
          <w:lang w:val="es-419" w:eastAsia="es-CO"/>
        </w:rPr>
        <w:t>Instalaciones de iluminación donde en una misma área cerrada y cubierta se puedan concentrar simultáneamente más de 50 personas, tales como almacenes, centros comerciales, sitios de recreación, espectáculos públicos, centros de salud, hospitales, clínicas, hoteles, auditorios, bibliotecas, estaciones y terminales de transporte, centros de reclusión.</w:t>
      </w:r>
    </w:p>
    <w:p w14:paraId="11472AF7" w14:textId="77777777" w:rsidR="001575E8" w:rsidRPr="00F536E9" w:rsidRDefault="001575E8" w:rsidP="001575E8">
      <w:pPr>
        <w:rPr>
          <w:lang w:val="es-419" w:eastAsia="es-CO"/>
        </w:rPr>
      </w:pPr>
      <w:r w:rsidRPr="00F536E9">
        <w:rPr>
          <w:rStyle w:val="Textoennegrita"/>
          <w:lang w:val="es-419" w:eastAsia="es-CO"/>
        </w:rPr>
        <w:t>Dictamen de inspección 3</w:t>
      </w:r>
      <w:r w:rsidRPr="00F536E9">
        <w:rPr>
          <w:lang w:val="es-419" w:eastAsia="es-CO"/>
        </w:rPr>
        <w:t>:</w:t>
      </w:r>
    </w:p>
    <w:p w14:paraId="187DA23C" w14:textId="7247FA1A" w:rsidR="00485E33" w:rsidRPr="00F536E9" w:rsidRDefault="001575E8" w:rsidP="001575E8">
      <w:pPr>
        <w:rPr>
          <w:lang w:val="es-419" w:eastAsia="es-CO"/>
        </w:rPr>
      </w:pPr>
      <w:r w:rsidRPr="00F536E9">
        <w:rPr>
          <w:lang w:val="es-419" w:eastAsia="es-CO"/>
        </w:rPr>
        <w:t>Centros de enseñanza, salones de clase y laboratorios.</w:t>
      </w:r>
    </w:p>
    <w:p w14:paraId="405769D0" w14:textId="77777777" w:rsidR="002E04C2" w:rsidRPr="00F536E9" w:rsidRDefault="002E04C2" w:rsidP="002E04C2">
      <w:pPr>
        <w:rPr>
          <w:lang w:val="es-419" w:eastAsia="es-CO"/>
        </w:rPr>
      </w:pPr>
      <w:r w:rsidRPr="00F536E9">
        <w:rPr>
          <w:rStyle w:val="Textoennegrita"/>
          <w:lang w:val="es-419" w:eastAsia="es-CO"/>
        </w:rPr>
        <w:t>Dictamen de inspección 4</w:t>
      </w:r>
      <w:r w:rsidRPr="00F536E9">
        <w:rPr>
          <w:lang w:val="es-419" w:eastAsia="es-CO"/>
        </w:rPr>
        <w:t>:</w:t>
      </w:r>
    </w:p>
    <w:p w14:paraId="691799F6" w14:textId="74831F9C" w:rsidR="001575E8" w:rsidRPr="00F536E9" w:rsidRDefault="002E04C2" w:rsidP="002E04C2">
      <w:pPr>
        <w:rPr>
          <w:lang w:val="es-419" w:eastAsia="es-CO"/>
        </w:rPr>
      </w:pPr>
      <w:r w:rsidRPr="00F536E9">
        <w:rPr>
          <w:lang w:val="es-419" w:eastAsia="es-CO"/>
        </w:rPr>
        <w:t>Los sitios de esparcimiento tales como bares, discotecas, casinos, en donde se puedan concentrar más de 50 personas, deben certificar plenamente los sistemas de alumbrado de emergencia, así como las condiciones de seguridad de las instalaciones de iluminación.</w:t>
      </w:r>
    </w:p>
    <w:p w14:paraId="440492E4" w14:textId="77777777" w:rsidR="005E73A8" w:rsidRPr="00F536E9" w:rsidRDefault="005E73A8" w:rsidP="005E73A8">
      <w:pPr>
        <w:rPr>
          <w:lang w:val="es-419" w:eastAsia="es-CO"/>
        </w:rPr>
      </w:pPr>
      <w:r w:rsidRPr="00F536E9">
        <w:rPr>
          <w:b/>
          <w:bCs/>
          <w:lang w:val="es-419" w:eastAsia="es-CO"/>
        </w:rPr>
        <w:lastRenderedPageBreak/>
        <w:t>Dictamen de inspección 5</w:t>
      </w:r>
      <w:r w:rsidRPr="00F536E9">
        <w:rPr>
          <w:lang w:val="es-419" w:eastAsia="es-CO"/>
        </w:rPr>
        <w:t>:</w:t>
      </w:r>
    </w:p>
    <w:p w14:paraId="29566F91" w14:textId="7E8408F8" w:rsidR="002E04C2" w:rsidRPr="00F536E9" w:rsidRDefault="005E73A8" w:rsidP="005E73A8">
      <w:pPr>
        <w:rPr>
          <w:lang w:val="es-419" w:eastAsia="es-CO"/>
        </w:rPr>
      </w:pPr>
      <w:r w:rsidRPr="00F536E9">
        <w:rPr>
          <w:lang w:val="es-419" w:eastAsia="es-CO"/>
        </w:rPr>
        <w:t>Edificaciones residenciales o similares objeto de una misma licencia o permiso de construcción donde se puedan concentrar más de 100 personas. En este caso, la escogencia de las áreas a inspeccionar se podrá hacer usando las técnicas de muestreo recomendadas en procesos de certificación. La certificación será del conjunto o edificación.</w:t>
      </w:r>
    </w:p>
    <w:p w14:paraId="27668C67" w14:textId="77777777" w:rsidR="00B9035D" w:rsidRPr="00F536E9" w:rsidRDefault="00B9035D" w:rsidP="00B9035D">
      <w:pPr>
        <w:rPr>
          <w:lang w:val="es-419" w:eastAsia="es-CO"/>
        </w:rPr>
      </w:pPr>
      <w:r w:rsidRPr="00F536E9">
        <w:rPr>
          <w:rStyle w:val="Textoennegrita"/>
          <w:lang w:val="es-419" w:eastAsia="es-CO"/>
        </w:rPr>
        <w:t>Dictamen de inspección 6</w:t>
      </w:r>
      <w:r w:rsidRPr="00F536E9">
        <w:rPr>
          <w:lang w:val="es-419" w:eastAsia="es-CO"/>
        </w:rPr>
        <w:t>:</w:t>
      </w:r>
    </w:p>
    <w:p w14:paraId="3605E099" w14:textId="24251958" w:rsidR="005E73A8" w:rsidRPr="00F536E9" w:rsidRDefault="00B9035D" w:rsidP="00B9035D">
      <w:pPr>
        <w:rPr>
          <w:lang w:val="es-419" w:eastAsia="es-CO"/>
        </w:rPr>
      </w:pPr>
      <w:r w:rsidRPr="00F536E9">
        <w:rPr>
          <w:lang w:val="es-419" w:eastAsia="es-CO"/>
        </w:rPr>
        <w:t>Viviendas individuales y comercios de áreas construidas mayores a 500 m</w:t>
      </w:r>
      <w:r w:rsidRPr="00A54461">
        <w:rPr>
          <w:vertAlign w:val="superscript"/>
          <w:lang w:val="es-419" w:eastAsia="es-CO"/>
        </w:rPr>
        <w:t>2</w:t>
      </w:r>
      <w:r w:rsidRPr="00F536E9">
        <w:rPr>
          <w:lang w:val="es-419" w:eastAsia="es-CO"/>
        </w:rPr>
        <w:t>.</w:t>
      </w:r>
    </w:p>
    <w:p w14:paraId="3C1432E1" w14:textId="77777777" w:rsidR="00B9035D" w:rsidRPr="00F536E9" w:rsidRDefault="00B9035D" w:rsidP="00B9035D">
      <w:pPr>
        <w:rPr>
          <w:lang w:val="es-419" w:eastAsia="es-CO"/>
        </w:rPr>
      </w:pPr>
      <w:r w:rsidRPr="00F536E9">
        <w:rPr>
          <w:rStyle w:val="Textoennegrita"/>
          <w:lang w:val="es-419" w:eastAsia="es-CO"/>
        </w:rPr>
        <w:t>Dictamen de inspección 7</w:t>
      </w:r>
      <w:r w:rsidRPr="00F536E9">
        <w:rPr>
          <w:lang w:val="es-419" w:eastAsia="es-CO"/>
        </w:rPr>
        <w:t>:</w:t>
      </w:r>
    </w:p>
    <w:p w14:paraId="3615D799" w14:textId="6DF0C0F8" w:rsidR="00B9035D" w:rsidRPr="00F536E9" w:rsidRDefault="00B9035D" w:rsidP="00B9035D">
      <w:pPr>
        <w:rPr>
          <w:lang w:val="es-419" w:eastAsia="es-CO"/>
        </w:rPr>
      </w:pPr>
      <w:r w:rsidRPr="00F536E9">
        <w:rPr>
          <w:lang w:val="es-419" w:eastAsia="es-CO"/>
        </w:rPr>
        <w:t>Sistemas de iluminación de fachadas y monumentos y demás sitios de interés público.</w:t>
      </w:r>
    </w:p>
    <w:p w14:paraId="6137E470" w14:textId="77777777" w:rsidR="00B9035D" w:rsidRPr="00F536E9" w:rsidRDefault="00B9035D" w:rsidP="00B9035D">
      <w:pPr>
        <w:rPr>
          <w:lang w:val="es-419" w:eastAsia="es-CO"/>
        </w:rPr>
      </w:pPr>
      <w:r w:rsidRPr="00F536E9">
        <w:rPr>
          <w:rStyle w:val="Textoennegrita"/>
          <w:lang w:val="es-419" w:eastAsia="es-CO"/>
        </w:rPr>
        <w:t>Dictamen de inspección 8</w:t>
      </w:r>
      <w:r w:rsidRPr="00F536E9">
        <w:rPr>
          <w:lang w:val="es-419" w:eastAsia="es-CO"/>
        </w:rPr>
        <w:t>:</w:t>
      </w:r>
    </w:p>
    <w:p w14:paraId="4692D5CB" w14:textId="3843788D" w:rsidR="00B9035D" w:rsidRPr="00F536E9" w:rsidRDefault="00B9035D" w:rsidP="00B9035D">
      <w:pPr>
        <w:rPr>
          <w:lang w:val="es-419" w:eastAsia="es-CO"/>
        </w:rPr>
      </w:pPr>
      <w:r w:rsidRPr="00F536E9">
        <w:rPr>
          <w:lang w:val="es-419" w:eastAsia="es-CO"/>
        </w:rPr>
        <w:t>Industria y oficinas con más de 30 puestos de trabajo o 500 m</w:t>
      </w:r>
      <w:r w:rsidRPr="004B2307">
        <w:rPr>
          <w:vertAlign w:val="superscript"/>
          <w:lang w:val="es-419" w:eastAsia="es-CO"/>
        </w:rPr>
        <w:t>2</w:t>
      </w:r>
      <w:r w:rsidRPr="00F536E9">
        <w:rPr>
          <w:lang w:val="es-419" w:eastAsia="es-CO"/>
        </w:rPr>
        <w:t xml:space="preserve"> de área iluminada.</w:t>
      </w:r>
    </w:p>
    <w:p w14:paraId="2E3D0377" w14:textId="45299997" w:rsidR="001961F7" w:rsidRPr="00F536E9" w:rsidRDefault="001961F7" w:rsidP="00B9035D">
      <w:pPr>
        <w:rPr>
          <w:lang w:val="es-419" w:eastAsia="es-CO"/>
        </w:rPr>
      </w:pPr>
      <w:r w:rsidRPr="00F536E9">
        <w:rPr>
          <w:b/>
          <w:bCs/>
          <w:lang w:val="es-419" w:eastAsia="es-CO"/>
        </w:rPr>
        <w:t>Declaración del constructor del sistema de iluminación.</w:t>
      </w:r>
      <w:r w:rsidRPr="00F536E9">
        <w:rPr>
          <w:lang w:val="es-419" w:eastAsia="es-CO"/>
        </w:rPr>
        <w:t xml:space="preserve"> Consiste en un registro considerado como documento público, donde la persona competente responsable de la construcción del sistema de iluminación declara bajo la gravedad de juramento el cumplimiento del </w:t>
      </w:r>
      <w:r w:rsidR="00E6617C" w:rsidRPr="00F536E9">
        <w:rPr>
          <w:lang w:val="es-419" w:eastAsia="es-CO"/>
        </w:rPr>
        <w:t xml:space="preserve">RETILAP </w:t>
      </w:r>
      <w:r w:rsidRPr="00F536E9">
        <w:rPr>
          <w:lang w:val="es-419" w:eastAsia="es-CO"/>
        </w:rPr>
        <w:t xml:space="preserve">para dicho sistema. El formato de la declaración se encuentra en la página 221 del </w:t>
      </w:r>
      <w:r w:rsidR="00E6617C" w:rsidRPr="00F536E9">
        <w:rPr>
          <w:lang w:val="es-419" w:eastAsia="es-CO"/>
        </w:rPr>
        <w:t xml:space="preserve">RETILAP, </w:t>
      </w:r>
      <w:r w:rsidRPr="00F536E9">
        <w:rPr>
          <w:lang w:val="es-419" w:eastAsia="es-CO"/>
        </w:rPr>
        <w:t>en la sección Anexos Formato 1.</w:t>
      </w:r>
    </w:p>
    <w:p w14:paraId="44A5906D" w14:textId="77777777" w:rsidR="00B66664" w:rsidRPr="00F536E9" w:rsidRDefault="00B66664" w:rsidP="00B66664">
      <w:pPr>
        <w:rPr>
          <w:lang w:val="es-419" w:eastAsia="es-CO"/>
        </w:rPr>
      </w:pPr>
      <w:r w:rsidRPr="00F536E9">
        <w:rPr>
          <w:b/>
          <w:bCs/>
          <w:lang w:val="es-419" w:eastAsia="es-CO"/>
        </w:rPr>
        <w:t>Dictamen de inspección.</w:t>
      </w:r>
      <w:r w:rsidRPr="00F536E9">
        <w:rPr>
          <w:lang w:val="es-419" w:eastAsia="es-CO"/>
        </w:rPr>
        <w:t xml:space="preserve"> Consiste en un documento elaborado por un organismo de inspección acreditado para tal fin y que contiene lo siguiente:</w:t>
      </w:r>
    </w:p>
    <w:p w14:paraId="5BF4125E" w14:textId="77777777" w:rsidR="00B66664" w:rsidRPr="00F536E9" w:rsidRDefault="00B66664" w:rsidP="00A357FE">
      <w:pPr>
        <w:ind w:firstLine="1134"/>
        <w:rPr>
          <w:lang w:val="es-419" w:eastAsia="es-CO"/>
        </w:rPr>
      </w:pPr>
      <w:r w:rsidRPr="00F536E9">
        <w:rPr>
          <w:lang w:val="es-419" w:eastAsia="es-CO"/>
        </w:rPr>
        <w:t>a. Los datos completos de la instalación y la información de las personas que intervinieron.</w:t>
      </w:r>
    </w:p>
    <w:p w14:paraId="3D717485" w14:textId="77777777" w:rsidR="00B66664" w:rsidRPr="00F536E9" w:rsidRDefault="00B66664" w:rsidP="00A357FE">
      <w:pPr>
        <w:ind w:firstLine="1134"/>
        <w:rPr>
          <w:lang w:val="es-419" w:eastAsia="es-CO"/>
        </w:rPr>
      </w:pPr>
      <w:r w:rsidRPr="00F536E9">
        <w:rPr>
          <w:lang w:val="es-419" w:eastAsia="es-CO"/>
        </w:rPr>
        <w:t>b. El listado de los aspectos evaluados, incluyendo los resultados y las observaciones realizadas.</w:t>
      </w:r>
    </w:p>
    <w:p w14:paraId="448FDA06" w14:textId="77777777" w:rsidR="00B66664" w:rsidRPr="00F536E9" w:rsidRDefault="00B66664" w:rsidP="00A357FE">
      <w:pPr>
        <w:ind w:firstLine="1134"/>
        <w:rPr>
          <w:lang w:val="es-419" w:eastAsia="es-CO"/>
        </w:rPr>
      </w:pPr>
      <w:r w:rsidRPr="00F536E9">
        <w:rPr>
          <w:lang w:val="es-419" w:eastAsia="es-CO"/>
        </w:rPr>
        <w:t>c. Información del resultado final de la conformidad.</w:t>
      </w:r>
    </w:p>
    <w:p w14:paraId="5DABEB80" w14:textId="77777777" w:rsidR="00B66664" w:rsidRPr="00F536E9" w:rsidRDefault="00B66664" w:rsidP="00A357FE">
      <w:pPr>
        <w:ind w:firstLine="1134"/>
        <w:rPr>
          <w:lang w:val="es-419" w:eastAsia="es-CO"/>
        </w:rPr>
      </w:pPr>
      <w:r w:rsidRPr="00F536E9">
        <w:rPr>
          <w:lang w:val="es-419" w:eastAsia="es-CO"/>
        </w:rPr>
        <w:t>d. Información detallada del organismo de inspección, del inspector o inspectores que participaron en la inspección y el dictamen.</w:t>
      </w:r>
    </w:p>
    <w:p w14:paraId="277666BE" w14:textId="77777777" w:rsidR="00B66664" w:rsidRPr="00F536E9" w:rsidRDefault="00B66664" w:rsidP="00A357FE">
      <w:pPr>
        <w:ind w:firstLine="1134"/>
        <w:rPr>
          <w:lang w:val="es-419" w:eastAsia="es-CO"/>
        </w:rPr>
      </w:pPr>
      <w:r w:rsidRPr="00F536E9">
        <w:rPr>
          <w:lang w:val="es-419" w:eastAsia="es-CO"/>
        </w:rPr>
        <w:lastRenderedPageBreak/>
        <w:t>e. Todos los documentos que determinan el alcance de la inspección.</w:t>
      </w:r>
    </w:p>
    <w:p w14:paraId="04504751" w14:textId="77777777" w:rsidR="00B66664" w:rsidRPr="00F536E9" w:rsidRDefault="00B66664" w:rsidP="00B66664">
      <w:pPr>
        <w:rPr>
          <w:lang w:val="es-419" w:eastAsia="es-CO"/>
        </w:rPr>
      </w:pPr>
      <w:r w:rsidRPr="00F536E9">
        <w:rPr>
          <w:rStyle w:val="Textoennegrita"/>
          <w:lang w:val="es-419" w:eastAsia="es-CO"/>
        </w:rPr>
        <w:t>Se utilizan dos formatos</w:t>
      </w:r>
      <w:r w:rsidRPr="00F536E9">
        <w:rPr>
          <w:lang w:val="es-419" w:eastAsia="es-CO"/>
        </w:rPr>
        <w:t>, dependiendo del tipo de sistema de iluminación:</w:t>
      </w:r>
    </w:p>
    <w:p w14:paraId="428BB6AD" w14:textId="35057678" w:rsidR="00B66664" w:rsidRPr="003C3CC1" w:rsidRDefault="00B66664" w:rsidP="00BD0E8C">
      <w:pPr>
        <w:pStyle w:val="Prrafodelista"/>
        <w:numPr>
          <w:ilvl w:val="0"/>
          <w:numId w:val="26"/>
        </w:numPr>
        <w:ind w:hanging="76"/>
        <w:rPr>
          <w:lang w:val="es-419" w:eastAsia="es-CO"/>
        </w:rPr>
      </w:pPr>
      <w:r w:rsidRPr="003C3CC1">
        <w:rPr>
          <w:lang w:val="es-419" w:eastAsia="es-CO"/>
        </w:rPr>
        <w:t xml:space="preserve">Para los sistemas de iluminación interior, el formato se encuentra en la página 222 del </w:t>
      </w:r>
      <w:r w:rsidR="00E6617C" w:rsidRPr="003C3CC1">
        <w:rPr>
          <w:lang w:val="es-419" w:eastAsia="es-CO"/>
        </w:rPr>
        <w:t>RETILAP</w:t>
      </w:r>
      <w:r w:rsidRPr="003C3CC1">
        <w:rPr>
          <w:lang w:val="es-419" w:eastAsia="es-CO"/>
        </w:rPr>
        <w:t>, se invita a revisarlo.</w:t>
      </w:r>
    </w:p>
    <w:p w14:paraId="05E2CCE9" w14:textId="0482E1DC" w:rsidR="006771D0" w:rsidRPr="003C3CC1" w:rsidRDefault="006771D0" w:rsidP="006771D0">
      <w:pPr>
        <w:rPr>
          <w:lang w:val="es-419" w:eastAsia="es-CO"/>
        </w:rPr>
      </w:pPr>
      <w:r w:rsidRPr="003C3CC1">
        <w:rPr>
          <w:lang w:val="es-419" w:eastAsia="es-CO"/>
        </w:rPr>
        <w:t xml:space="preserve">Dictamen inspección RETILAP Formato 2. </w:t>
      </w:r>
      <w:hyperlink r:id="rId32" w:history="1">
        <w:r w:rsidR="006F03D4">
          <w:rPr>
            <w:rStyle w:val="Hipervnculo"/>
            <w:lang w:val="es-419" w:eastAsia="es-CO"/>
          </w:rPr>
          <w:t>Enlace anexo</w:t>
        </w:r>
      </w:hyperlink>
      <w:r w:rsidR="006F03D4">
        <w:rPr>
          <w:rStyle w:val="Hipervnculo"/>
          <w:lang w:val="es-419" w:eastAsia="es-CO"/>
        </w:rPr>
        <w:t>.</w:t>
      </w:r>
    </w:p>
    <w:p w14:paraId="665F1D2A" w14:textId="40D72EDA" w:rsidR="001961F7" w:rsidRPr="003C3CC1" w:rsidRDefault="00B66664" w:rsidP="00774A1F">
      <w:pPr>
        <w:pStyle w:val="Prrafodelista"/>
        <w:numPr>
          <w:ilvl w:val="0"/>
          <w:numId w:val="26"/>
        </w:numPr>
        <w:ind w:hanging="76"/>
        <w:rPr>
          <w:lang w:val="es-419" w:eastAsia="es-CO"/>
        </w:rPr>
      </w:pPr>
      <w:r w:rsidRPr="003C3CC1">
        <w:rPr>
          <w:lang w:val="es-419" w:eastAsia="es-CO"/>
        </w:rPr>
        <w:t xml:space="preserve">b. Para los sistemas de iluminación exterior o alumbrado público el formato se encuentra en la página 223 del </w:t>
      </w:r>
      <w:r w:rsidR="00E6617C" w:rsidRPr="003C3CC1">
        <w:rPr>
          <w:lang w:val="es-419" w:eastAsia="es-CO"/>
        </w:rPr>
        <w:t xml:space="preserve">RETILAP, </w:t>
      </w:r>
      <w:r w:rsidRPr="003C3CC1">
        <w:rPr>
          <w:lang w:val="es-419" w:eastAsia="es-CO"/>
        </w:rPr>
        <w:t>en la sección Anexos Formato 3. se invita a revisarlo.</w:t>
      </w:r>
    </w:p>
    <w:p w14:paraId="2B942BFA" w14:textId="2D4AFB02" w:rsidR="00914351" w:rsidRPr="00F536E9" w:rsidRDefault="00914351" w:rsidP="00914351">
      <w:pPr>
        <w:rPr>
          <w:lang w:val="es-419" w:eastAsia="es-CO"/>
        </w:rPr>
      </w:pPr>
      <w:r w:rsidRPr="003C3CC1">
        <w:rPr>
          <w:lang w:val="es-419" w:eastAsia="es-CO"/>
        </w:rPr>
        <w:t xml:space="preserve">Dictamen inspección RETILAP Formato 3. </w:t>
      </w:r>
      <w:hyperlink r:id="rId33" w:history="1">
        <w:r w:rsidR="006F03D4">
          <w:rPr>
            <w:rStyle w:val="Hipervnculo"/>
            <w:lang w:val="es-419" w:eastAsia="es-CO"/>
          </w:rPr>
          <w:t>Enlace anexo</w:t>
        </w:r>
        <w:r w:rsidRPr="003C3CC1">
          <w:rPr>
            <w:rStyle w:val="Hipervnculo"/>
            <w:lang w:val="es-419" w:eastAsia="es-CO"/>
          </w:rPr>
          <w:t>.</w:t>
        </w:r>
      </w:hyperlink>
    </w:p>
    <w:p w14:paraId="5C0F383B" w14:textId="09352819" w:rsidR="007A3653" w:rsidRPr="00F536E9" w:rsidRDefault="00900AAA" w:rsidP="003E0CF0">
      <w:pPr>
        <w:pStyle w:val="Ttulo1"/>
        <w:numPr>
          <w:ilvl w:val="0"/>
          <w:numId w:val="23"/>
        </w:numPr>
        <w:ind w:left="0" w:firstLine="709"/>
      </w:pPr>
      <w:bookmarkStart w:id="7" w:name="_Toc143670455"/>
      <w:r w:rsidRPr="00F536E9">
        <w:t>Verificación de conformidad SPT</w:t>
      </w:r>
      <w:bookmarkEnd w:id="7"/>
    </w:p>
    <w:p w14:paraId="2EABC409" w14:textId="77777777" w:rsidR="00E6468C" w:rsidRPr="00F536E9" w:rsidRDefault="00E6468C" w:rsidP="00E6468C">
      <w:pPr>
        <w:rPr>
          <w:lang w:val="es-419" w:eastAsia="es-CO"/>
        </w:rPr>
      </w:pPr>
      <w:r w:rsidRPr="00F536E9">
        <w:rPr>
          <w:lang w:val="es-419" w:eastAsia="es-CO"/>
        </w:rPr>
        <w:t>Se invita a ver el siguiente recurso, allí encontrará la verificación de conformidad SPT.</w:t>
      </w:r>
    </w:p>
    <w:p w14:paraId="1E99BBC6" w14:textId="73DEF0D0" w:rsidR="00190DBD" w:rsidRPr="00F536E9" w:rsidRDefault="00E6468C" w:rsidP="00E6468C">
      <w:pPr>
        <w:rPr>
          <w:lang w:val="es-419" w:eastAsia="es-CO"/>
        </w:rPr>
      </w:pPr>
      <w:r w:rsidRPr="00F536E9">
        <w:rPr>
          <w:rStyle w:val="Textoennegrita"/>
          <w:lang w:val="es-419" w:eastAsia="es-CO"/>
        </w:rPr>
        <w:t xml:space="preserve">Los requisitos de producto establecidos para SPT en el numeral 15.1 del </w:t>
      </w:r>
      <w:r w:rsidR="00DA6340" w:rsidRPr="00F536E9">
        <w:rPr>
          <w:rStyle w:val="Textoennegrita"/>
          <w:lang w:val="es-419" w:eastAsia="es-CO"/>
        </w:rPr>
        <w:t>RETIE</w:t>
      </w:r>
      <w:r w:rsidRPr="00F536E9">
        <w:rPr>
          <w:rStyle w:val="Textoennegrita"/>
          <w:lang w:val="es-419" w:eastAsia="es-CO"/>
        </w:rPr>
        <w:t xml:space="preserve"> que se deben verificar son</w:t>
      </w:r>
      <w:r w:rsidRPr="00F536E9">
        <w:rPr>
          <w:lang w:val="es-419" w:eastAsia="es-CO"/>
        </w:rPr>
        <w:t>:</w:t>
      </w:r>
    </w:p>
    <w:p w14:paraId="213FFEA6" w14:textId="6BEA2B82" w:rsidR="00E6468C" w:rsidRPr="00F536E9" w:rsidRDefault="00175945" w:rsidP="00E6468C">
      <w:pPr>
        <w:rPr>
          <w:lang w:val="es-419" w:eastAsia="es-CO"/>
        </w:rPr>
      </w:pPr>
      <w:r w:rsidRPr="00F536E9">
        <w:rPr>
          <w:rStyle w:val="Textoennegrita"/>
          <w:lang w:val="es-419" w:eastAsia="es-CO"/>
        </w:rPr>
        <w:t>Certificado de producto de electrodos de puesta a tierra acorde al numeral 15.3.1.</w:t>
      </w:r>
      <w:r w:rsidRPr="00F536E9">
        <w:rPr>
          <w:lang w:val="es-419" w:eastAsia="es-CO"/>
        </w:rPr>
        <w:t xml:space="preserve"> El calibre mínimo debe ser seleccionado de acuerdo con el nivel de tensión de la instalación. Para baja tensión acorde a la tabla 250.94 de la NTC 2050, como se ilustra a continuación:</w:t>
      </w:r>
    </w:p>
    <w:p w14:paraId="22643FC7" w14:textId="2CD91A08" w:rsidR="00DC3E79" w:rsidRPr="00117C2C" w:rsidRDefault="00DC3E79" w:rsidP="0081441B">
      <w:pPr>
        <w:ind w:firstLine="0"/>
        <w:rPr>
          <w:b/>
          <w:bCs/>
          <w:color w:val="auto"/>
          <w:lang w:val="es-419" w:eastAsia="es-CO"/>
        </w:rPr>
      </w:pPr>
      <w:r w:rsidRPr="00117C2C">
        <w:rPr>
          <w:b/>
          <w:bCs/>
          <w:color w:val="auto"/>
          <w:lang w:val="es-419" w:eastAsia="es-CO"/>
        </w:rPr>
        <w:t>Tabla 1.</w:t>
      </w:r>
      <w:r w:rsidRPr="00117C2C">
        <w:rPr>
          <w:color w:val="auto"/>
          <w:lang w:val="es-419" w:eastAsia="es-CO"/>
        </w:rPr>
        <w:t xml:space="preserve"> </w:t>
      </w:r>
      <w:r w:rsidR="001E5596" w:rsidRPr="001E5596">
        <w:rPr>
          <w:color w:val="auto"/>
          <w:lang w:val="es-419" w:eastAsia="es-CO"/>
        </w:rPr>
        <w:t>Conductor del electrodo de puesta a tierra para sistemas de c.a.</w:t>
      </w:r>
    </w:p>
    <w:p w14:paraId="41156DF4" w14:textId="4A3191AC" w:rsidR="00E47983" w:rsidRPr="00F536E9" w:rsidRDefault="00E47983" w:rsidP="00131010">
      <w:pPr>
        <w:jc w:val="center"/>
        <w:rPr>
          <w:b/>
          <w:bCs/>
          <w:lang w:val="es-419" w:eastAsia="es-CO"/>
        </w:rPr>
      </w:pPr>
      <w:r w:rsidRPr="00F536E9">
        <w:rPr>
          <w:b/>
          <w:bCs/>
          <w:lang w:val="es-419" w:eastAsia="es-CO"/>
        </w:rPr>
        <w:t>Tabla 250-94.</w:t>
      </w:r>
      <w:r w:rsidR="00B844F8">
        <w:rPr>
          <w:b/>
          <w:bCs/>
          <w:lang w:val="es-419" w:eastAsia="es-CO"/>
        </w:rPr>
        <w:t xml:space="preserve"> </w:t>
      </w:r>
      <w:r w:rsidRPr="00F536E9">
        <w:rPr>
          <w:b/>
          <w:bCs/>
          <w:lang w:val="es-419" w:eastAsia="es-CO"/>
        </w:rPr>
        <w:t>Conductor del electrodo de puesta a tierra para sistemas de c.a.</w:t>
      </w:r>
    </w:p>
    <w:tbl>
      <w:tblPr>
        <w:tblStyle w:val="Tablaconcuadrcula4-nfasis3"/>
        <w:tblW w:w="0" w:type="auto"/>
        <w:tblLook w:val="04A0" w:firstRow="1" w:lastRow="0" w:firstColumn="1" w:lastColumn="0" w:noHBand="0" w:noVBand="1"/>
      </w:tblPr>
      <w:tblGrid>
        <w:gridCol w:w="1425"/>
        <w:gridCol w:w="1398"/>
        <w:gridCol w:w="1275"/>
        <w:gridCol w:w="1367"/>
        <w:gridCol w:w="871"/>
        <w:gridCol w:w="1304"/>
        <w:gridCol w:w="1012"/>
        <w:gridCol w:w="1310"/>
      </w:tblGrid>
      <w:tr w:rsidR="00BC72BC" w:rsidRPr="00F536E9" w14:paraId="09F69206" w14:textId="77777777" w:rsidTr="002973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Pr>
          <w:p w14:paraId="41A32DD5" w14:textId="2A5913D7" w:rsidR="00BC72BC" w:rsidRPr="00F536E9" w:rsidRDefault="00BC72BC" w:rsidP="00462C91">
            <w:pPr>
              <w:ind w:firstLine="0"/>
              <w:jc w:val="center"/>
              <w:rPr>
                <w:sz w:val="21"/>
                <w:szCs w:val="21"/>
                <w:lang w:val="es-419" w:eastAsia="es-CO"/>
              </w:rPr>
            </w:pPr>
            <w:r w:rsidRPr="00F536E9">
              <w:rPr>
                <w:sz w:val="21"/>
                <w:szCs w:val="21"/>
                <w:lang w:val="es-419" w:eastAsia="es-CO"/>
              </w:rPr>
              <w:t>Sección Transversal del mayor conductor de acometida o su equivalente para conductores en paralelo.</w:t>
            </w:r>
          </w:p>
        </w:tc>
        <w:tc>
          <w:tcPr>
            <w:tcW w:w="0" w:type="auto"/>
            <w:gridSpan w:val="4"/>
          </w:tcPr>
          <w:p w14:paraId="6FF80C2A" w14:textId="23BB3641" w:rsidR="00BC72BC" w:rsidRPr="00F536E9" w:rsidRDefault="00BC72BC" w:rsidP="00462C91">
            <w:pPr>
              <w:ind w:firstLine="0"/>
              <w:jc w:val="center"/>
              <w:cnfStyle w:val="100000000000" w:firstRow="1" w:lastRow="0" w:firstColumn="0" w:lastColumn="0" w:oddVBand="0" w:evenVBand="0" w:oddHBand="0" w:evenHBand="0" w:firstRowFirstColumn="0" w:firstRowLastColumn="0" w:lastRowFirstColumn="0" w:lastRowLastColumn="0"/>
              <w:rPr>
                <w:sz w:val="21"/>
                <w:szCs w:val="21"/>
                <w:lang w:val="es-419" w:eastAsia="es-CO"/>
              </w:rPr>
            </w:pPr>
            <w:r w:rsidRPr="00F536E9">
              <w:rPr>
                <w:sz w:val="21"/>
                <w:szCs w:val="21"/>
                <w:lang w:val="es-419" w:eastAsia="es-CO"/>
              </w:rPr>
              <w:t>Sección transversal (calibre) del conductor al electrodo de puesta a tierra.</w:t>
            </w:r>
          </w:p>
        </w:tc>
      </w:tr>
      <w:tr w:rsidR="00BC72BC" w:rsidRPr="00F536E9" w14:paraId="4A8FAB96" w14:textId="77777777" w:rsidTr="00297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3E1276FF" w14:textId="77F33AF5" w:rsidR="00BC72BC" w:rsidRPr="002973F4" w:rsidRDefault="00BC72BC" w:rsidP="00462C91">
            <w:pPr>
              <w:ind w:firstLine="0"/>
              <w:jc w:val="center"/>
              <w:rPr>
                <w:b w:val="0"/>
                <w:bCs w:val="0"/>
                <w:sz w:val="21"/>
                <w:szCs w:val="21"/>
                <w:lang w:val="es-419" w:eastAsia="es-CO"/>
              </w:rPr>
            </w:pPr>
            <w:r w:rsidRPr="002973F4">
              <w:rPr>
                <w:b w:val="0"/>
                <w:bCs w:val="0"/>
                <w:sz w:val="21"/>
                <w:szCs w:val="21"/>
                <w:lang w:val="es-419" w:eastAsia="es-CO"/>
              </w:rPr>
              <w:t>Cobre</w:t>
            </w:r>
          </w:p>
        </w:tc>
        <w:tc>
          <w:tcPr>
            <w:tcW w:w="0" w:type="auto"/>
            <w:gridSpan w:val="2"/>
          </w:tcPr>
          <w:p w14:paraId="79048BDA" w14:textId="2F8D0A0B" w:rsidR="00BC72BC"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Aluminio o aluminio recubierto por Cobre</w:t>
            </w:r>
          </w:p>
        </w:tc>
        <w:tc>
          <w:tcPr>
            <w:tcW w:w="0" w:type="auto"/>
            <w:gridSpan w:val="2"/>
          </w:tcPr>
          <w:p w14:paraId="53B03A8C" w14:textId="1CBBA5C5" w:rsidR="00BC72BC"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Cobre</w:t>
            </w:r>
          </w:p>
        </w:tc>
        <w:tc>
          <w:tcPr>
            <w:tcW w:w="0" w:type="auto"/>
            <w:gridSpan w:val="2"/>
          </w:tcPr>
          <w:p w14:paraId="11641ADA" w14:textId="6772BDC4" w:rsidR="00BC72BC"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Aluminio o aluminio revestido por Cobre</w:t>
            </w:r>
          </w:p>
        </w:tc>
      </w:tr>
      <w:tr w:rsidR="00BC72BC" w:rsidRPr="00F536E9" w14:paraId="155B1D5A" w14:textId="77777777" w:rsidTr="002973F4">
        <w:tc>
          <w:tcPr>
            <w:cnfStyle w:val="001000000000" w:firstRow="0" w:lastRow="0" w:firstColumn="1" w:lastColumn="0" w:oddVBand="0" w:evenVBand="0" w:oddHBand="0" w:evenHBand="0" w:firstRowFirstColumn="0" w:firstRowLastColumn="0" w:lastRowFirstColumn="0" w:lastRowLastColumn="0"/>
            <w:tcW w:w="0" w:type="auto"/>
          </w:tcPr>
          <w:p w14:paraId="04B6859E" w14:textId="7CCAFB1E" w:rsidR="00E47983" w:rsidRPr="002973F4" w:rsidRDefault="00BC72BC" w:rsidP="00462C91">
            <w:pPr>
              <w:ind w:firstLine="0"/>
              <w:jc w:val="center"/>
              <w:rPr>
                <w:b w:val="0"/>
                <w:bCs w:val="0"/>
                <w:sz w:val="21"/>
                <w:szCs w:val="21"/>
                <w:vertAlign w:val="superscript"/>
                <w:lang w:val="es-419" w:eastAsia="es-CO"/>
              </w:rPr>
            </w:pPr>
            <w:r w:rsidRPr="002973F4">
              <w:rPr>
                <w:b w:val="0"/>
                <w:bCs w:val="0"/>
                <w:sz w:val="21"/>
                <w:szCs w:val="21"/>
                <w:lang w:val="es-419" w:eastAsia="es-CO"/>
              </w:rPr>
              <w:lastRenderedPageBreak/>
              <w:t>mm</w:t>
            </w:r>
            <w:r w:rsidRPr="002973F4">
              <w:rPr>
                <w:b w:val="0"/>
                <w:bCs w:val="0"/>
                <w:sz w:val="21"/>
                <w:szCs w:val="21"/>
                <w:vertAlign w:val="superscript"/>
                <w:lang w:val="es-419" w:eastAsia="es-CO"/>
              </w:rPr>
              <w:t>2</w:t>
            </w:r>
          </w:p>
        </w:tc>
        <w:tc>
          <w:tcPr>
            <w:tcW w:w="0" w:type="auto"/>
          </w:tcPr>
          <w:p w14:paraId="6930B5FE" w14:textId="382BE6E2"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rFonts w:ascii="Calibri" w:eastAsia="Calibri" w:hAnsi="Calibri" w:cs="Calibri"/>
                <w:color w:val="000000"/>
                <w:szCs w:val="24"/>
              </w:rPr>
              <w:t>AWG o kcmil</w:t>
            </w:r>
          </w:p>
        </w:tc>
        <w:tc>
          <w:tcPr>
            <w:tcW w:w="0" w:type="auto"/>
          </w:tcPr>
          <w:p w14:paraId="0CC2C8F0" w14:textId="3F73CF36"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mm</w:t>
            </w:r>
            <w:r w:rsidRPr="002973F4">
              <w:rPr>
                <w:sz w:val="21"/>
                <w:szCs w:val="21"/>
                <w:vertAlign w:val="superscript"/>
                <w:lang w:val="es-419" w:eastAsia="es-CO"/>
              </w:rPr>
              <w:t>2</w:t>
            </w:r>
          </w:p>
        </w:tc>
        <w:tc>
          <w:tcPr>
            <w:tcW w:w="0" w:type="auto"/>
          </w:tcPr>
          <w:p w14:paraId="27A355BD" w14:textId="5085867A"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rFonts w:ascii="Calibri" w:eastAsia="Calibri" w:hAnsi="Calibri" w:cs="Calibri"/>
                <w:color w:val="000000"/>
                <w:szCs w:val="24"/>
              </w:rPr>
              <w:t>AWG o kcmils</w:t>
            </w:r>
          </w:p>
        </w:tc>
        <w:tc>
          <w:tcPr>
            <w:tcW w:w="0" w:type="auto"/>
          </w:tcPr>
          <w:p w14:paraId="401CF021" w14:textId="0E0C5F2F"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mm</w:t>
            </w:r>
            <w:r w:rsidRPr="002973F4">
              <w:rPr>
                <w:sz w:val="21"/>
                <w:szCs w:val="21"/>
                <w:vertAlign w:val="superscript"/>
                <w:lang w:val="es-419" w:eastAsia="es-CO"/>
              </w:rPr>
              <w:t>2</w:t>
            </w:r>
          </w:p>
        </w:tc>
        <w:tc>
          <w:tcPr>
            <w:tcW w:w="0" w:type="auto"/>
          </w:tcPr>
          <w:p w14:paraId="3134EBDE" w14:textId="79002CB1"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rFonts w:ascii="Calibri" w:eastAsia="Calibri" w:hAnsi="Calibri" w:cs="Calibri"/>
                <w:color w:val="000000"/>
                <w:szCs w:val="24"/>
              </w:rPr>
              <w:t>AWG o kcmils</w:t>
            </w:r>
          </w:p>
        </w:tc>
        <w:tc>
          <w:tcPr>
            <w:tcW w:w="0" w:type="auto"/>
          </w:tcPr>
          <w:p w14:paraId="5649813C" w14:textId="71880F34"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mm</w:t>
            </w:r>
            <w:r w:rsidRPr="002973F4">
              <w:rPr>
                <w:sz w:val="21"/>
                <w:szCs w:val="21"/>
                <w:vertAlign w:val="superscript"/>
                <w:lang w:val="es-419" w:eastAsia="es-CO"/>
              </w:rPr>
              <w:t>2</w:t>
            </w:r>
          </w:p>
        </w:tc>
        <w:tc>
          <w:tcPr>
            <w:tcW w:w="0" w:type="auto"/>
          </w:tcPr>
          <w:p w14:paraId="5CEFAF9D" w14:textId="2124087F"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rFonts w:ascii="Calibri" w:eastAsia="Calibri" w:hAnsi="Calibri" w:cs="Calibri"/>
                <w:color w:val="000000"/>
                <w:szCs w:val="24"/>
              </w:rPr>
              <w:t>AWG o kcmils</w:t>
            </w:r>
          </w:p>
        </w:tc>
      </w:tr>
      <w:tr w:rsidR="00BC72BC" w:rsidRPr="00F536E9" w14:paraId="31C81558" w14:textId="77777777" w:rsidTr="00297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81BECA" w14:textId="766155DE" w:rsidR="00E47983" w:rsidRPr="002973F4" w:rsidRDefault="00BC72BC" w:rsidP="00462C91">
            <w:pPr>
              <w:ind w:firstLine="0"/>
              <w:jc w:val="center"/>
              <w:rPr>
                <w:b w:val="0"/>
                <w:bCs w:val="0"/>
                <w:sz w:val="21"/>
                <w:szCs w:val="21"/>
                <w:lang w:val="es-419" w:eastAsia="es-CO"/>
              </w:rPr>
            </w:pPr>
            <w:r w:rsidRPr="002973F4">
              <w:rPr>
                <w:rFonts w:ascii="Calibri" w:eastAsia="Calibri" w:hAnsi="Calibri" w:cs="Calibri"/>
                <w:b w:val="0"/>
                <w:bCs w:val="0"/>
                <w:color w:val="000000"/>
                <w:szCs w:val="24"/>
              </w:rPr>
              <w:t>33,62</w:t>
            </w:r>
            <w:r w:rsidRPr="002973F4">
              <w:rPr>
                <w:rFonts w:ascii="Calibri" w:eastAsia="Calibri" w:hAnsi="Calibri" w:cs="Calibri"/>
                <w:b w:val="0"/>
                <w:bCs w:val="0"/>
                <w:color w:val="000000"/>
              </w:rPr>
              <w:t xml:space="preserve"> o menor</w:t>
            </w:r>
          </w:p>
        </w:tc>
        <w:tc>
          <w:tcPr>
            <w:tcW w:w="0" w:type="auto"/>
          </w:tcPr>
          <w:p w14:paraId="038134F6" w14:textId="305D8873" w:rsidR="00E47983"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rFonts w:ascii="Calibri" w:eastAsia="Calibri" w:hAnsi="Calibri" w:cs="Calibri"/>
                <w:color w:val="000000"/>
                <w:szCs w:val="24"/>
              </w:rPr>
              <w:t>2</w:t>
            </w:r>
            <w:r w:rsidRPr="002973F4">
              <w:rPr>
                <w:rFonts w:ascii="Calibri" w:eastAsia="Calibri" w:hAnsi="Calibri" w:cs="Calibri"/>
                <w:color w:val="000000"/>
              </w:rPr>
              <w:t xml:space="preserve"> o menor</w:t>
            </w:r>
          </w:p>
        </w:tc>
        <w:tc>
          <w:tcPr>
            <w:tcW w:w="0" w:type="auto"/>
          </w:tcPr>
          <w:p w14:paraId="0ED97239" w14:textId="65A00401" w:rsidR="00E47983"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rFonts w:ascii="Calibri" w:eastAsia="Calibri" w:hAnsi="Calibri" w:cs="Calibri"/>
                <w:color w:val="000000"/>
                <w:szCs w:val="24"/>
              </w:rPr>
              <w:t>53,5</w:t>
            </w:r>
            <w:r w:rsidRPr="002973F4">
              <w:rPr>
                <w:rFonts w:ascii="Calibri" w:eastAsia="Calibri" w:hAnsi="Calibri" w:cs="Calibri"/>
                <w:color w:val="000000"/>
              </w:rPr>
              <w:t xml:space="preserve"> o menor</w:t>
            </w:r>
          </w:p>
        </w:tc>
        <w:tc>
          <w:tcPr>
            <w:tcW w:w="0" w:type="auto"/>
          </w:tcPr>
          <w:p w14:paraId="46FFB8AB" w14:textId="579508FD" w:rsidR="00E47983"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rFonts w:ascii="Calibri" w:eastAsia="Calibri" w:hAnsi="Calibri" w:cs="Calibri"/>
                <w:color w:val="000000"/>
              </w:rPr>
              <w:t>1/0 o menor</w:t>
            </w:r>
          </w:p>
        </w:tc>
        <w:tc>
          <w:tcPr>
            <w:tcW w:w="0" w:type="auto"/>
          </w:tcPr>
          <w:p w14:paraId="5B5C484B" w14:textId="079AB578" w:rsidR="00E47983"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8,36</w:t>
            </w:r>
          </w:p>
        </w:tc>
        <w:tc>
          <w:tcPr>
            <w:tcW w:w="0" w:type="auto"/>
          </w:tcPr>
          <w:p w14:paraId="7E4E4CB8" w14:textId="55305EFC" w:rsidR="00E47983"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8</w:t>
            </w:r>
          </w:p>
        </w:tc>
        <w:tc>
          <w:tcPr>
            <w:tcW w:w="0" w:type="auto"/>
          </w:tcPr>
          <w:p w14:paraId="1CE22921" w14:textId="10A95701" w:rsidR="00E47983"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13,29</w:t>
            </w:r>
          </w:p>
        </w:tc>
        <w:tc>
          <w:tcPr>
            <w:tcW w:w="0" w:type="auto"/>
          </w:tcPr>
          <w:p w14:paraId="2B509B40" w14:textId="4B7B76F0" w:rsidR="00E47983" w:rsidRPr="002973F4" w:rsidRDefault="00BC72BC"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6</w:t>
            </w:r>
          </w:p>
        </w:tc>
      </w:tr>
      <w:tr w:rsidR="00BC72BC" w:rsidRPr="00F536E9" w14:paraId="322D09B3" w14:textId="77777777" w:rsidTr="002973F4">
        <w:trPr>
          <w:trHeight w:val="687"/>
        </w:trPr>
        <w:tc>
          <w:tcPr>
            <w:cnfStyle w:val="001000000000" w:firstRow="0" w:lastRow="0" w:firstColumn="1" w:lastColumn="0" w:oddVBand="0" w:evenVBand="0" w:oddHBand="0" w:evenHBand="0" w:firstRowFirstColumn="0" w:firstRowLastColumn="0" w:lastRowFirstColumn="0" w:lastRowLastColumn="0"/>
            <w:tcW w:w="0" w:type="auto"/>
          </w:tcPr>
          <w:p w14:paraId="63E7AD81" w14:textId="175247E0" w:rsidR="00E47983" w:rsidRPr="002973F4" w:rsidRDefault="00484BAB" w:rsidP="00462C91">
            <w:pPr>
              <w:ind w:firstLine="0"/>
              <w:jc w:val="center"/>
              <w:rPr>
                <w:b w:val="0"/>
                <w:bCs w:val="0"/>
                <w:sz w:val="21"/>
                <w:szCs w:val="21"/>
                <w:lang w:val="es-419" w:eastAsia="es-CO"/>
              </w:rPr>
            </w:pPr>
            <w:r w:rsidRPr="002973F4">
              <w:rPr>
                <w:b w:val="0"/>
                <w:bCs w:val="0"/>
                <w:sz w:val="21"/>
                <w:szCs w:val="21"/>
                <w:lang w:val="es-419" w:eastAsia="es-CO"/>
              </w:rPr>
              <w:t>42,2 0 53,5</w:t>
            </w:r>
          </w:p>
        </w:tc>
        <w:tc>
          <w:tcPr>
            <w:tcW w:w="0" w:type="auto"/>
          </w:tcPr>
          <w:p w14:paraId="49F81437" w14:textId="0A32FACB" w:rsidR="00E47983"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1 o 1/0</w:t>
            </w:r>
          </w:p>
        </w:tc>
        <w:tc>
          <w:tcPr>
            <w:tcW w:w="0" w:type="auto"/>
          </w:tcPr>
          <w:p w14:paraId="4D2C6077" w14:textId="640FD556"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 xml:space="preserve">67,44 o </w:t>
            </w:r>
            <w:r w:rsidR="00484BAB" w:rsidRPr="002973F4">
              <w:rPr>
                <w:sz w:val="21"/>
                <w:szCs w:val="21"/>
                <w:lang w:val="es-419" w:eastAsia="es-CO"/>
              </w:rPr>
              <w:t>85,02</w:t>
            </w:r>
          </w:p>
        </w:tc>
        <w:tc>
          <w:tcPr>
            <w:tcW w:w="0" w:type="auto"/>
          </w:tcPr>
          <w:p w14:paraId="3A7D90F2" w14:textId="3F333642"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2/0 o 3/0</w:t>
            </w:r>
          </w:p>
        </w:tc>
        <w:tc>
          <w:tcPr>
            <w:tcW w:w="0" w:type="auto"/>
          </w:tcPr>
          <w:p w14:paraId="7E2E53F9" w14:textId="59E99727"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13,29</w:t>
            </w:r>
          </w:p>
        </w:tc>
        <w:tc>
          <w:tcPr>
            <w:tcW w:w="0" w:type="auto"/>
          </w:tcPr>
          <w:p w14:paraId="52588346" w14:textId="3E814455"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6</w:t>
            </w:r>
          </w:p>
        </w:tc>
        <w:tc>
          <w:tcPr>
            <w:tcW w:w="0" w:type="auto"/>
          </w:tcPr>
          <w:p w14:paraId="28B0EC2C" w14:textId="34125630"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21,14</w:t>
            </w:r>
          </w:p>
        </w:tc>
        <w:tc>
          <w:tcPr>
            <w:tcW w:w="0" w:type="auto"/>
          </w:tcPr>
          <w:p w14:paraId="2661225C" w14:textId="2F891CFF" w:rsidR="00E47983" w:rsidRPr="002973F4" w:rsidRDefault="00BC72BC"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4</w:t>
            </w:r>
          </w:p>
        </w:tc>
      </w:tr>
      <w:tr w:rsidR="00BC72BC" w:rsidRPr="00F536E9" w14:paraId="77AD1891" w14:textId="77777777" w:rsidTr="00297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D9E582" w14:textId="17A4CFD7" w:rsidR="00E47983" w:rsidRPr="002973F4" w:rsidRDefault="00484BAB" w:rsidP="00462C91">
            <w:pPr>
              <w:ind w:firstLine="0"/>
              <w:jc w:val="center"/>
              <w:rPr>
                <w:b w:val="0"/>
                <w:bCs w:val="0"/>
                <w:sz w:val="21"/>
                <w:szCs w:val="21"/>
                <w:lang w:val="es-419" w:eastAsia="es-CO"/>
              </w:rPr>
            </w:pPr>
            <w:r w:rsidRPr="002973F4">
              <w:rPr>
                <w:b w:val="0"/>
                <w:bCs w:val="0"/>
                <w:sz w:val="21"/>
                <w:szCs w:val="21"/>
                <w:lang w:val="es-419" w:eastAsia="es-CO"/>
              </w:rPr>
              <w:t>67,44 o 85,02</w:t>
            </w:r>
          </w:p>
        </w:tc>
        <w:tc>
          <w:tcPr>
            <w:tcW w:w="0" w:type="auto"/>
          </w:tcPr>
          <w:p w14:paraId="364658A9" w14:textId="42B4FC18" w:rsidR="00E47983"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2/0 o 3/0</w:t>
            </w:r>
          </w:p>
        </w:tc>
        <w:tc>
          <w:tcPr>
            <w:tcW w:w="0" w:type="auto"/>
          </w:tcPr>
          <w:p w14:paraId="43C41A38" w14:textId="5A653A19" w:rsidR="00E47983"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107,21 o 126,67</w:t>
            </w:r>
          </w:p>
        </w:tc>
        <w:tc>
          <w:tcPr>
            <w:tcW w:w="0" w:type="auto"/>
          </w:tcPr>
          <w:p w14:paraId="552EB37B" w14:textId="4835DCD8" w:rsidR="00E47983"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4/0 o 250 kcmil</w:t>
            </w:r>
          </w:p>
        </w:tc>
        <w:tc>
          <w:tcPr>
            <w:tcW w:w="0" w:type="auto"/>
          </w:tcPr>
          <w:p w14:paraId="7BA8470D" w14:textId="09D22565" w:rsidR="00E47983"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21,14</w:t>
            </w:r>
          </w:p>
        </w:tc>
        <w:tc>
          <w:tcPr>
            <w:tcW w:w="0" w:type="auto"/>
          </w:tcPr>
          <w:p w14:paraId="01BAC7F8" w14:textId="5DF14511" w:rsidR="00E47983"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4</w:t>
            </w:r>
          </w:p>
        </w:tc>
        <w:tc>
          <w:tcPr>
            <w:tcW w:w="0" w:type="auto"/>
          </w:tcPr>
          <w:p w14:paraId="75962D83" w14:textId="65091A82" w:rsidR="00E47983"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33,62</w:t>
            </w:r>
          </w:p>
        </w:tc>
        <w:tc>
          <w:tcPr>
            <w:tcW w:w="0" w:type="auto"/>
          </w:tcPr>
          <w:p w14:paraId="1D5CF22E" w14:textId="294AC6FE" w:rsidR="00E47983"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2</w:t>
            </w:r>
          </w:p>
        </w:tc>
      </w:tr>
      <w:tr w:rsidR="00484BAB" w:rsidRPr="00F536E9" w14:paraId="760EEDCC" w14:textId="77777777" w:rsidTr="002973F4">
        <w:tc>
          <w:tcPr>
            <w:cnfStyle w:val="001000000000" w:firstRow="0" w:lastRow="0" w:firstColumn="1" w:lastColumn="0" w:oddVBand="0" w:evenVBand="0" w:oddHBand="0" w:evenHBand="0" w:firstRowFirstColumn="0" w:firstRowLastColumn="0" w:lastRowFirstColumn="0" w:lastRowLastColumn="0"/>
            <w:tcW w:w="0" w:type="auto"/>
          </w:tcPr>
          <w:p w14:paraId="700C9443" w14:textId="0BBEF0F0" w:rsidR="00484BAB" w:rsidRPr="002973F4" w:rsidRDefault="00484BAB" w:rsidP="00462C91">
            <w:pPr>
              <w:ind w:firstLine="0"/>
              <w:jc w:val="center"/>
              <w:rPr>
                <w:b w:val="0"/>
                <w:bCs w:val="0"/>
                <w:sz w:val="21"/>
                <w:szCs w:val="21"/>
                <w:lang w:val="es-419" w:eastAsia="es-CO"/>
              </w:rPr>
            </w:pPr>
            <w:r w:rsidRPr="002973F4">
              <w:rPr>
                <w:b w:val="0"/>
                <w:bCs w:val="0"/>
                <w:sz w:val="21"/>
                <w:szCs w:val="21"/>
                <w:lang w:val="es-419" w:eastAsia="es-CO"/>
              </w:rPr>
              <w:t>107,21 hasta 177,34</w:t>
            </w:r>
          </w:p>
        </w:tc>
        <w:tc>
          <w:tcPr>
            <w:tcW w:w="0" w:type="auto"/>
          </w:tcPr>
          <w:p w14:paraId="2DA0B944" w14:textId="5CE9E3E9"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4/0 hasta 350 Kcmil</w:t>
            </w:r>
          </w:p>
        </w:tc>
        <w:tc>
          <w:tcPr>
            <w:tcW w:w="0" w:type="auto"/>
          </w:tcPr>
          <w:p w14:paraId="09F020FA" w14:textId="6C730674"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152,01 a 253,35</w:t>
            </w:r>
          </w:p>
        </w:tc>
        <w:tc>
          <w:tcPr>
            <w:tcW w:w="0" w:type="auto"/>
          </w:tcPr>
          <w:p w14:paraId="5C2DBDEE" w14:textId="725D1C2C"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300 a 500 Kcmil</w:t>
            </w:r>
          </w:p>
        </w:tc>
        <w:tc>
          <w:tcPr>
            <w:tcW w:w="0" w:type="auto"/>
          </w:tcPr>
          <w:p w14:paraId="61DC4C9E" w14:textId="3CF15A12"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33,62</w:t>
            </w:r>
          </w:p>
        </w:tc>
        <w:tc>
          <w:tcPr>
            <w:tcW w:w="0" w:type="auto"/>
          </w:tcPr>
          <w:p w14:paraId="5B743E96" w14:textId="4AB7621C"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2</w:t>
            </w:r>
          </w:p>
        </w:tc>
        <w:tc>
          <w:tcPr>
            <w:tcW w:w="0" w:type="auto"/>
          </w:tcPr>
          <w:p w14:paraId="1591DDA2" w14:textId="302D08CD"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53,50</w:t>
            </w:r>
          </w:p>
        </w:tc>
        <w:tc>
          <w:tcPr>
            <w:tcW w:w="0" w:type="auto"/>
          </w:tcPr>
          <w:p w14:paraId="17F03ADD" w14:textId="6BDF16BA"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1/0</w:t>
            </w:r>
          </w:p>
        </w:tc>
      </w:tr>
      <w:tr w:rsidR="00484BAB" w:rsidRPr="00F536E9" w14:paraId="0C5FD0A7" w14:textId="77777777" w:rsidTr="00297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BE359E" w14:textId="5872B438" w:rsidR="00484BAB" w:rsidRPr="002973F4" w:rsidRDefault="00484BAB" w:rsidP="00462C91">
            <w:pPr>
              <w:ind w:firstLine="0"/>
              <w:jc w:val="center"/>
              <w:rPr>
                <w:b w:val="0"/>
                <w:bCs w:val="0"/>
                <w:sz w:val="21"/>
                <w:szCs w:val="21"/>
                <w:lang w:val="es-419" w:eastAsia="es-CO"/>
              </w:rPr>
            </w:pPr>
            <w:r w:rsidRPr="002973F4">
              <w:rPr>
                <w:b w:val="0"/>
                <w:bCs w:val="0"/>
                <w:sz w:val="21"/>
                <w:szCs w:val="21"/>
                <w:lang w:val="es-419" w:eastAsia="es-CO"/>
              </w:rPr>
              <w:t>202,68 a 304,02</w:t>
            </w:r>
          </w:p>
        </w:tc>
        <w:tc>
          <w:tcPr>
            <w:tcW w:w="0" w:type="auto"/>
          </w:tcPr>
          <w:p w14:paraId="161BB79B" w14:textId="3F43824E"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400 a 600 kcmil</w:t>
            </w:r>
          </w:p>
        </w:tc>
        <w:tc>
          <w:tcPr>
            <w:tcW w:w="0" w:type="auto"/>
          </w:tcPr>
          <w:p w14:paraId="405F7A8B" w14:textId="6450F63A"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278,68 a 456,03</w:t>
            </w:r>
          </w:p>
        </w:tc>
        <w:tc>
          <w:tcPr>
            <w:tcW w:w="0" w:type="auto"/>
          </w:tcPr>
          <w:p w14:paraId="29ECFA0B" w14:textId="1005A8A1"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550 a 900 kcmil</w:t>
            </w:r>
          </w:p>
        </w:tc>
        <w:tc>
          <w:tcPr>
            <w:tcW w:w="0" w:type="auto"/>
          </w:tcPr>
          <w:p w14:paraId="03413FC8" w14:textId="33C1F299"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53,50</w:t>
            </w:r>
          </w:p>
        </w:tc>
        <w:tc>
          <w:tcPr>
            <w:tcW w:w="0" w:type="auto"/>
          </w:tcPr>
          <w:p w14:paraId="79388F94" w14:textId="6195AF33"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1/0</w:t>
            </w:r>
          </w:p>
        </w:tc>
        <w:tc>
          <w:tcPr>
            <w:tcW w:w="0" w:type="auto"/>
          </w:tcPr>
          <w:p w14:paraId="09E91C41" w14:textId="64C14C2D"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85,02</w:t>
            </w:r>
          </w:p>
        </w:tc>
        <w:tc>
          <w:tcPr>
            <w:tcW w:w="0" w:type="auto"/>
          </w:tcPr>
          <w:p w14:paraId="4EED9AFE" w14:textId="049354C0"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3/0</w:t>
            </w:r>
          </w:p>
        </w:tc>
      </w:tr>
      <w:tr w:rsidR="00484BAB" w:rsidRPr="00F536E9" w14:paraId="353FD219" w14:textId="77777777" w:rsidTr="002973F4">
        <w:tc>
          <w:tcPr>
            <w:cnfStyle w:val="001000000000" w:firstRow="0" w:lastRow="0" w:firstColumn="1" w:lastColumn="0" w:oddVBand="0" w:evenVBand="0" w:oddHBand="0" w:evenHBand="0" w:firstRowFirstColumn="0" w:firstRowLastColumn="0" w:lastRowFirstColumn="0" w:lastRowLastColumn="0"/>
            <w:tcW w:w="0" w:type="auto"/>
          </w:tcPr>
          <w:p w14:paraId="52D449FE" w14:textId="78E8B6FE" w:rsidR="00484BAB" w:rsidRPr="002973F4" w:rsidRDefault="00484BAB" w:rsidP="00462C91">
            <w:pPr>
              <w:ind w:firstLine="0"/>
              <w:jc w:val="center"/>
              <w:rPr>
                <w:b w:val="0"/>
                <w:bCs w:val="0"/>
                <w:sz w:val="21"/>
                <w:szCs w:val="21"/>
                <w:lang w:val="es-419" w:eastAsia="es-CO"/>
              </w:rPr>
            </w:pPr>
            <w:r w:rsidRPr="002973F4">
              <w:rPr>
                <w:b w:val="0"/>
                <w:bCs w:val="0"/>
                <w:sz w:val="21"/>
                <w:szCs w:val="21"/>
                <w:lang w:val="es-419" w:eastAsia="es-CO"/>
              </w:rPr>
              <w:t>329,35 a 557,37</w:t>
            </w:r>
          </w:p>
        </w:tc>
        <w:tc>
          <w:tcPr>
            <w:tcW w:w="0" w:type="auto"/>
          </w:tcPr>
          <w:p w14:paraId="35277F5F" w14:textId="0534AEDB"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650 a 1100 kcmil</w:t>
            </w:r>
          </w:p>
        </w:tc>
        <w:tc>
          <w:tcPr>
            <w:tcW w:w="0" w:type="auto"/>
          </w:tcPr>
          <w:p w14:paraId="474E4125" w14:textId="06B51D8A"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506,70 a 886,73</w:t>
            </w:r>
          </w:p>
        </w:tc>
        <w:tc>
          <w:tcPr>
            <w:tcW w:w="0" w:type="auto"/>
          </w:tcPr>
          <w:p w14:paraId="2025F5EB" w14:textId="0BA5F882"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1000 a 1 750 kcmil</w:t>
            </w:r>
          </w:p>
        </w:tc>
        <w:tc>
          <w:tcPr>
            <w:tcW w:w="0" w:type="auto"/>
          </w:tcPr>
          <w:p w14:paraId="6B580B2A" w14:textId="7A1B5426"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67,44</w:t>
            </w:r>
          </w:p>
        </w:tc>
        <w:tc>
          <w:tcPr>
            <w:tcW w:w="0" w:type="auto"/>
          </w:tcPr>
          <w:p w14:paraId="2BB13F72" w14:textId="096D8DC1"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2/0</w:t>
            </w:r>
          </w:p>
        </w:tc>
        <w:tc>
          <w:tcPr>
            <w:tcW w:w="0" w:type="auto"/>
          </w:tcPr>
          <w:p w14:paraId="49DBD58D" w14:textId="08BF1D9E"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107,21</w:t>
            </w:r>
          </w:p>
        </w:tc>
        <w:tc>
          <w:tcPr>
            <w:tcW w:w="0" w:type="auto"/>
          </w:tcPr>
          <w:p w14:paraId="119C5399" w14:textId="1FC19338" w:rsidR="00484BAB" w:rsidRPr="002973F4" w:rsidRDefault="00484BAB" w:rsidP="00462C91">
            <w:pPr>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2973F4">
              <w:rPr>
                <w:sz w:val="21"/>
                <w:szCs w:val="21"/>
                <w:lang w:val="es-419" w:eastAsia="es-CO"/>
              </w:rPr>
              <w:t>4/0</w:t>
            </w:r>
          </w:p>
        </w:tc>
      </w:tr>
      <w:tr w:rsidR="00484BAB" w:rsidRPr="00F536E9" w14:paraId="5F911FFA" w14:textId="77777777" w:rsidTr="00297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8A6936" w14:textId="41943E24" w:rsidR="00484BAB" w:rsidRPr="002973F4" w:rsidRDefault="00484BAB" w:rsidP="00462C91">
            <w:pPr>
              <w:ind w:firstLine="0"/>
              <w:jc w:val="center"/>
              <w:rPr>
                <w:b w:val="0"/>
                <w:bCs w:val="0"/>
                <w:sz w:val="21"/>
                <w:szCs w:val="21"/>
                <w:lang w:val="es-419" w:eastAsia="es-CO"/>
              </w:rPr>
            </w:pPr>
            <w:r w:rsidRPr="002973F4">
              <w:rPr>
                <w:b w:val="0"/>
                <w:bCs w:val="0"/>
                <w:sz w:val="21"/>
                <w:szCs w:val="21"/>
                <w:lang w:val="es-419" w:eastAsia="es-CO"/>
              </w:rPr>
              <w:t>608,04 y más</w:t>
            </w:r>
          </w:p>
        </w:tc>
        <w:tc>
          <w:tcPr>
            <w:tcW w:w="0" w:type="auto"/>
          </w:tcPr>
          <w:p w14:paraId="1AF2F8A3" w14:textId="1FBCA882"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1200 kcmil y más</w:t>
            </w:r>
          </w:p>
        </w:tc>
        <w:tc>
          <w:tcPr>
            <w:tcW w:w="0" w:type="auto"/>
          </w:tcPr>
          <w:p w14:paraId="76394BA5" w14:textId="62D3D38C"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912,06 y más</w:t>
            </w:r>
          </w:p>
        </w:tc>
        <w:tc>
          <w:tcPr>
            <w:tcW w:w="0" w:type="auto"/>
          </w:tcPr>
          <w:p w14:paraId="0F17EF42" w14:textId="30B02FEB" w:rsidR="00484BAB" w:rsidRPr="002973F4" w:rsidRDefault="00484BAB"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1800 y más kcmil</w:t>
            </w:r>
          </w:p>
        </w:tc>
        <w:tc>
          <w:tcPr>
            <w:tcW w:w="0" w:type="auto"/>
          </w:tcPr>
          <w:p w14:paraId="24426343" w14:textId="06EC3F49" w:rsidR="00484BAB" w:rsidRPr="002973F4" w:rsidRDefault="00462C91"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85,02</w:t>
            </w:r>
          </w:p>
        </w:tc>
        <w:tc>
          <w:tcPr>
            <w:tcW w:w="0" w:type="auto"/>
          </w:tcPr>
          <w:p w14:paraId="21E6C23B" w14:textId="5959F356" w:rsidR="00484BAB" w:rsidRPr="002973F4" w:rsidRDefault="00462C91"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3/0</w:t>
            </w:r>
          </w:p>
        </w:tc>
        <w:tc>
          <w:tcPr>
            <w:tcW w:w="0" w:type="auto"/>
          </w:tcPr>
          <w:p w14:paraId="2CB61073" w14:textId="5C930CB3" w:rsidR="00484BAB" w:rsidRPr="002973F4" w:rsidRDefault="00462C91"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126,67</w:t>
            </w:r>
          </w:p>
        </w:tc>
        <w:tc>
          <w:tcPr>
            <w:tcW w:w="0" w:type="auto"/>
          </w:tcPr>
          <w:p w14:paraId="5FA1DC66" w14:textId="33767CBF" w:rsidR="00484BAB" w:rsidRPr="002973F4" w:rsidRDefault="00462C91" w:rsidP="00462C91">
            <w:pPr>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2973F4">
              <w:rPr>
                <w:sz w:val="21"/>
                <w:szCs w:val="21"/>
                <w:lang w:val="es-419" w:eastAsia="es-CO"/>
              </w:rPr>
              <w:t>250 kcmil</w:t>
            </w:r>
          </w:p>
        </w:tc>
      </w:tr>
    </w:tbl>
    <w:p w14:paraId="1B835816" w14:textId="77777777" w:rsidR="007E3179" w:rsidRPr="00F536E9" w:rsidRDefault="007E3179" w:rsidP="007E3179">
      <w:pPr>
        <w:rPr>
          <w:lang w:val="es-419" w:eastAsia="es-CO"/>
        </w:rPr>
      </w:pPr>
      <w:r w:rsidRPr="00F536E9">
        <w:rPr>
          <w:lang w:val="es-419" w:eastAsia="es-CO"/>
        </w:rPr>
        <w:t>También puede ser seleccionado acorde a la ecuación establecida en la norma IEC 60364-5-54:</w:t>
      </w:r>
    </w:p>
    <w:p w14:paraId="5068E5EA" w14:textId="6CB44866" w:rsidR="00190DBD" w:rsidRPr="00F536E9" w:rsidRDefault="00914351" w:rsidP="00914351">
      <w:pPr>
        <w:rPr>
          <w:lang w:val="es-419" w:eastAsia="es-CO"/>
        </w:rPr>
      </w:pPr>
      <w:r w:rsidRPr="00F536E9">
        <w:rPr>
          <w:b/>
          <w:bCs/>
          <w:lang w:val="es-419" w:eastAsia="es-CO"/>
        </w:rPr>
        <w:t>A = I</w:t>
      </w:r>
      <w:r w:rsidRPr="00F536E9">
        <w:rPr>
          <w:b/>
          <w:bCs/>
          <w:vertAlign w:val="subscript"/>
          <w:lang w:val="es-419" w:eastAsia="es-CO"/>
        </w:rPr>
        <w:t>t</w:t>
      </w:r>
      <w:r w:rsidRPr="00F536E9">
        <w:rPr>
          <w:b/>
          <w:bCs/>
          <w:lang w:val="es-419" w:eastAsia="es-CO"/>
        </w:rPr>
        <w:t>k</w:t>
      </w:r>
      <w:r w:rsidRPr="00F536E9">
        <w:rPr>
          <w:lang w:val="es-419" w:eastAsia="es-CO"/>
        </w:rPr>
        <w:t xml:space="preserve">  </w:t>
      </w:r>
      <w:r w:rsidR="007E3179" w:rsidRPr="00F536E9">
        <w:rPr>
          <w:lang w:val="es-419" w:eastAsia="es-CO"/>
        </w:rPr>
        <w:t>donde A es el área mínima de la sección transversal del conductor en [mm²], I el valor eficaz de la corriente de falla en [A] y t el tiempo de despeje de la falla que no debe ser superior a 5 segundos. Se debe seleccionar el calibre de conductor con valor de área más cercano superior al valor del área calculado.</w:t>
      </w:r>
    </w:p>
    <w:p w14:paraId="324B7CAE" w14:textId="7D3D9052" w:rsidR="007E3179" w:rsidRPr="00F536E9" w:rsidRDefault="001A44A4" w:rsidP="007E3179">
      <w:pPr>
        <w:rPr>
          <w:lang w:val="es-419" w:eastAsia="es-CO"/>
        </w:rPr>
      </w:pPr>
      <w:r w:rsidRPr="00F536E9">
        <w:rPr>
          <w:lang w:val="es-419" w:eastAsia="es-CO"/>
        </w:rPr>
        <w:t>El valor de K se calcula con:</w:t>
      </w:r>
    </w:p>
    <w:p w14:paraId="0F39DA62" w14:textId="77777777" w:rsidR="00541EFC" w:rsidRDefault="00541EFC">
      <w:pPr>
        <w:spacing w:before="0" w:after="160" w:line="259" w:lineRule="auto"/>
        <w:ind w:firstLine="0"/>
        <w:rPr>
          <w:b/>
          <w:bCs/>
          <w:lang w:val="en-US" w:eastAsia="es-CO"/>
        </w:rPr>
      </w:pPr>
      <w:r>
        <w:rPr>
          <w:b/>
          <w:bCs/>
          <w:lang w:val="en-US" w:eastAsia="es-CO"/>
        </w:rPr>
        <w:br w:type="page"/>
      </w:r>
    </w:p>
    <w:p w14:paraId="453BF1BF" w14:textId="57AFD2E1" w:rsidR="009D1AAA" w:rsidRPr="00F536E9" w:rsidRDefault="00914351" w:rsidP="00A60B86">
      <w:pPr>
        <w:spacing w:line="240" w:lineRule="auto"/>
        <w:jc w:val="center"/>
        <w:rPr>
          <w:b/>
          <w:bCs/>
          <w:vertAlign w:val="subscript"/>
          <w:lang w:val="en-US" w:eastAsia="es-CO"/>
        </w:rPr>
      </w:pPr>
      <w:r w:rsidRPr="00F536E9">
        <w:rPr>
          <w:b/>
          <w:bCs/>
          <w:lang w:val="en-US" w:eastAsia="es-CO"/>
        </w:rPr>
        <w:lastRenderedPageBreak/>
        <w:t xml:space="preserve">K = </w:t>
      </w:r>
      <w:r w:rsidRPr="00F536E9">
        <w:rPr>
          <w:rFonts w:cs="Arial"/>
          <w:b/>
          <w:bCs/>
          <w:lang w:val="en-US" w:eastAsia="es-CO"/>
        </w:rPr>
        <w:t xml:space="preserve">√ </w:t>
      </w:r>
      <w:r w:rsidRPr="00F536E9">
        <w:rPr>
          <w:rFonts w:cs="Arial"/>
          <w:b/>
          <w:bCs/>
          <w:i/>
          <w:iCs/>
          <w:u w:val="single"/>
          <w:lang w:val="en-US" w:eastAsia="es-CO"/>
        </w:rPr>
        <w:t>Qc</w:t>
      </w:r>
      <w:r w:rsidRPr="00F536E9">
        <w:rPr>
          <w:rFonts w:cs="Arial"/>
          <w:b/>
          <w:bCs/>
          <w:u w:val="single"/>
          <w:lang w:val="en-US" w:eastAsia="es-CO"/>
        </w:rPr>
        <w:t>(</w:t>
      </w:r>
      <w:r w:rsidRPr="00F536E9">
        <w:rPr>
          <w:rFonts w:cs="Arial"/>
          <w:b/>
          <w:bCs/>
          <w:i/>
          <w:iCs/>
          <w:u w:val="single"/>
          <w:lang w:val="en-US" w:eastAsia="es-CO"/>
        </w:rPr>
        <w:t>ß</w:t>
      </w:r>
      <w:r w:rsidRPr="00F536E9">
        <w:rPr>
          <w:rFonts w:cs="Arial"/>
          <w:b/>
          <w:bCs/>
          <w:u w:val="single"/>
          <w:lang w:val="en-US" w:eastAsia="es-CO"/>
        </w:rPr>
        <w:t>+20°C)</w:t>
      </w:r>
      <w:r w:rsidRPr="00F536E9">
        <w:rPr>
          <w:rFonts w:cs="Arial"/>
          <w:b/>
          <w:bCs/>
          <w:vertAlign w:val="subscript"/>
          <w:lang w:val="en-US" w:eastAsia="es-CO"/>
        </w:rPr>
        <w:t>In</w:t>
      </w:r>
      <w:r w:rsidRPr="00F536E9">
        <w:rPr>
          <w:rFonts w:cs="Arial"/>
          <w:b/>
          <w:bCs/>
          <w:lang w:val="en-US" w:eastAsia="es-CO"/>
        </w:rPr>
        <w:t xml:space="preserve"> [ </w:t>
      </w:r>
      <w:r w:rsidRPr="00F536E9">
        <w:rPr>
          <w:rFonts w:cs="Arial"/>
          <w:b/>
          <w:bCs/>
          <w:vertAlign w:val="subscript"/>
          <w:lang w:val="en-US" w:eastAsia="es-CO"/>
        </w:rPr>
        <w:t>1+</w:t>
      </w:r>
      <w:r w:rsidR="009D1AAA" w:rsidRPr="00F536E9">
        <w:rPr>
          <w:rFonts w:cs="Arial"/>
          <w:b/>
          <w:bCs/>
          <w:i/>
          <w:iCs/>
          <w:u w:val="single"/>
          <w:lang w:val="en-US" w:eastAsia="es-CO"/>
        </w:rPr>
        <w:t>Ø</w:t>
      </w:r>
      <w:r w:rsidR="009D1AAA" w:rsidRPr="00F536E9">
        <w:rPr>
          <w:rFonts w:cs="Arial"/>
          <w:b/>
          <w:bCs/>
          <w:u w:val="single"/>
          <w:vertAlign w:val="subscript"/>
          <w:lang w:val="en-US" w:eastAsia="es-CO"/>
        </w:rPr>
        <w:t>r</w:t>
      </w:r>
      <w:r w:rsidR="009D1AAA" w:rsidRPr="00F536E9">
        <w:rPr>
          <w:rFonts w:cs="Arial"/>
          <w:b/>
          <w:bCs/>
          <w:u w:val="single"/>
          <w:lang w:val="en-US" w:eastAsia="es-CO"/>
        </w:rPr>
        <w:t xml:space="preserve"> - </w:t>
      </w:r>
      <w:r w:rsidR="009D1AAA" w:rsidRPr="00F536E9">
        <w:rPr>
          <w:rFonts w:cs="Arial"/>
          <w:b/>
          <w:bCs/>
          <w:i/>
          <w:iCs/>
          <w:u w:val="single"/>
          <w:lang w:val="en-US" w:eastAsia="es-CO"/>
        </w:rPr>
        <w:t>Ø</w:t>
      </w:r>
      <w:r w:rsidR="009D1AAA" w:rsidRPr="00F536E9">
        <w:rPr>
          <w:rFonts w:cs="Arial"/>
          <w:b/>
          <w:bCs/>
          <w:u w:val="single"/>
          <w:vertAlign w:val="subscript"/>
          <w:lang w:val="en-US" w:eastAsia="es-CO"/>
        </w:rPr>
        <w:t>i</w:t>
      </w:r>
      <w:r w:rsidR="009D1AAA" w:rsidRPr="00F536E9">
        <w:rPr>
          <w:rFonts w:cs="Arial"/>
          <w:b/>
          <w:bCs/>
          <w:lang w:val="en-US" w:eastAsia="es-CO"/>
        </w:rPr>
        <w:t>]</w:t>
      </w:r>
    </w:p>
    <w:p w14:paraId="11BAB008" w14:textId="5012CA78" w:rsidR="00914351" w:rsidRPr="00F536E9" w:rsidRDefault="00A60B86" w:rsidP="00A60B86">
      <w:pPr>
        <w:spacing w:line="240" w:lineRule="auto"/>
        <w:jc w:val="center"/>
        <w:rPr>
          <w:rFonts w:cs="Arial"/>
          <w:b/>
          <w:bCs/>
          <w:vertAlign w:val="subscript"/>
          <w:lang w:val="es-419" w:eastAsia="es-CO"/>
        </w:rPr>
      </w:pPr>
      <w:r w:rsidRPr="00F536E9">
        <w:rPr>
          <w:b/>
          <w:bCs/>
          <w:i/>
          <w:iCs/>
          <w:lang w:val="en-US" w:eastAsia="es-CO"/>
        </w:rPr>
        <w:t xml:space="preserve">               </w:t>
      </w:r>
      <w:r w:rsidR="009D1AAA" w:rsidRPr="00F536E9">
        <w:rPr>
          <w:b/>
          <w:bCs/>
          <w:i/>
          <w:iCs/>
          <w:lang w:val="es-419" w:eastAsia="es-CO"/>
        </w:rPr>
        <w:t>p</w:t>
      </w:r>
      <w:r w:rsidR="009D1AAA" w:rsidRPr="00F536E9">
        <w:rPr>
          <w:b/>
          <w:bCs/>
          <w:vertAlign w:val="subscript"/>
          <w:lang w:val="es-419" w:eastAsia="es-CO"/>
        </w:rPr>
        <w:t>20</w:t>
      </w:r>
      <w:r w:rsidR="009D1AAA" w:rsidRPr="00F536E9">
        <w:rPr>
          <w:b/>
          <w:bCs/>
          <w:lang w:val="es-419" w:eastAsia="es-CO"/>
        </w:rPr>
        <w:tab/>
        <w:t xml:space="preserve">                </w:t>
      </w:r>
      <w:r w:rsidR="009D1AAA" w:rsidRPr="00F536E9">
        <w:rPr>
          <w:rFonts w:cs="Arial"/>
          <w:b/>
          <w:bCs/>
          <w:i/>
          <w:iCs/>
          <w:lang w:val="es-419" w:eastAsia="es-CO"/>
        </w:rPr>
        <w:t>ß</w:t>
      </w:r>
      <w:r w:rsidR="009D1AAA" w:rsidRPr="00F536E9">
        <w:rPr>
          <w:rFonts w:cs="Arial"/>
          <w:b/>
          <w:bCs/>
          <w:lang w:val="es-419" w:eastAsia="es-CO"/>
        </w:rPr>
        <w:t>+</w:t>
      </w:r>
      <w:r w:rsidR="009D1AAA" w:rsidRPr="00F536E9">
        <w:rPr>
          <w:rFonts w:cs="Arial"/>
          <w:b/>
          <w:bCs/>
          <w:i/>
          <w:iCs/>
          <w:lang w:val="es-419" w:eastAsia="es-CO"/>
        </w:rPr>
        <w:t xml:space="preserve"> Ø</w:t>
      </w:r>
      <w:r w:rsidR="009D1AAA" w:rsidRPr="00F536E9">
        <w:rPr>
          <w:rFonts w:cs="Arial"/>
          <w:b/>
          <w:bCs/>
          <w:vertAlign w:val="subscript"/>
          <w:lang w:val="es-419" w:eastAsia="es-CO"/>
        </w:rPr>
        <w:t>i</w:t>
      </w:r>
    </w:p>
    <w:p w14:paraId="63647349" w14:textId="50ACB90F" w:rsidR="009D1AAA" w:rsidRPr="00F536E9" w:rsidRDefault="009D1AAA" w:rsidP="009D1AAA">
      <w:pPr>
        <w:spacing w:line="240" w:lineRule="auto"/>
        <w:rPr>
          <w:rFonts w:cs="Arial"/>
          <w:vertAlign w:val="subscript"/>
          <w:lang w:val="es-419" w:eastAsia="es-CO"/>
        </w:rPr>
      </w:pPr>
    </w:p>
    <w:p w14:paraId="0D4463F2" w14:textId="49FD54CE" w:rsidR="003F7DC4" w:rsidRDefault="003F7DC4" w:rsidP="003F7DC4">
      <w:pPr>
        <w:spacing w:line="240" w:lineRule="auto"/>
        <w:jc w:val="center"/>
        <w:rPr>
          <w:lang w:val="es-419" w:eastAsia="es-CO"/>
        </w:rPr>
      </w:pPr>
      <w:r w:rsidRPr="00F536E9">
        <w:rPr>
          <w:lang w:val="es-419" w:eastAsia="es-CO"/>
        </w:rPr>
        <w:t>Dónde:</w:t>
      </w:r>
    </w:p>
    <w:p w14:paraId="16AB4D3D" w14:textId="33FFE39E" w:rsidR="00541EFC" w:rsidRPr="00541EFC" w:rsidRDefault="00541EFC" w:rsidP="00541EFC">
      <w:pPr>
        <w:rPr>
          <w:lang w:val="es-419" w:eastAsia="es-CO"/>
        </w:rPr>
      </w:pPr>
      <w:r w:rsidRPr="00541EFC">
        <w:rPr>
          <w:rStyle w:val="TablaCar"/>
          <w:b/>
          <w:bCs/>
        </w:rPr>
        <w:t>Tabla 2</w:t>
      </w:r>
      <w:r w:rsidRPr="00541EFC">
        <w:rPr>
          <w:lang w:val="es-419" w:eastAsia="es-CO"/>
        </w:rPr>
        <w:t>. Temperaturas inicial y final del conductor.</w:t>
      </w:r>
    </w:p>
    <w:tbl>
      <w:tblPr>
        <w:tblStyle w:val="Tablaconcuadrcula4-nfasis3"/>
        <w:tblW w:w="0" w:type="auto"/>
        <w:tblLook w:val="04A0" w:firstRow="1" w:lastRow="0" w:firstColumn="1" w:lastColumn="0" w:noHBand="0" w:noVBand="1"/>
      </w:tblPr>
      <w:tblGrid>
        <w:gridCol w:w="1023"/>
        <w:gridCol w:w="3508"/>
        <w:gridCol w:w="3261"/>
        <w:gridCol w:w="2170"/>
      </w:tblGrid>
      <w:tr w:rsidR="003F7DC4" w:rsidRPr="00F536E9" w14:paraId="790EBE3E" w14:textId="77777777" w:rsidTr="009E1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3" w:type="dxa"/>
          </w:tcPr>
          <w:p w14:paraId="75EBD048" w14:textId="3879EA6C" w:rsidR="003F7DC4" w:rsidRPr="00F536E9" w:rsidRDefault="003F7DC4" w:rsidP="003F7DC4">
            <w:pPr>
              <w:spacing w:line="240" w:lineRule="auto"/>
              <w:ind w:firstLine="0"/>
              <w:jc w:val="center"/>
              <w:rPr>
                <w:rFonts w:cs="Arial"/>
                <w:b w:val="0"/>
                <w:bCs w:val="0"/>
                <w:sz w:val="21"/>
                <w:szCs w:val="21"/>
                <w:lang w:val="es-419" w:eastAsia="es-CO"/>
              </w:rPr>
            </w:pPr>
            <w:r w:rsidRPr="00F536E9">
              <w:rPr>
                <w:rFonts w:cs="Arial"/>
                <w:sz w:val="21"/>
                <w:szCs w:val="21"/>
                <w:lang w:val="es-419" w:eastAsia="es-CO"/>
              </w:rPr>
              <w:t>Material</w:t>
            </w:r>
          </w:p>
        </w:tc>
        <w:tc>
          <w:tcPr>
            <w:tcW w:w="3508" w:type="dxa"/>
          </w:tcPr>
          <w:p w14:paraId="1C648D79" w14:textId="77777777" w:rsidR="003F7DC4" w:rsidRPr="00F536E9" w:rsidRDefault="003F7DC4" w:rsidP="003F7DC4">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Arial"/>
                <w:b w:val="0"/>
                <w:bCs w:val="0"/>
                <w:sz w:val="21"/>
                <w:szCs w:val="21"/>
                <w:lang w:eastAsia="es-CO"/>
              </w:rPr>
            </w:pPr>
            <w:r w:rsidRPr="00F536E9">
              <w:rPr>
                <w:rFonts w:cs="Arial"/>
                <w:i/>
                <w:iCs/>
                <w:sz w:val="21"/>
                <w:szCs w:val="21"/>
                <w:lang w:eastAsia="es-CO"/>
              </w:rPr>
              <w:t>ß [</w:t>
            </w:r>
            <w:r w:rsidRPr="00F536E9">
              <w:rPr>
                <w:rFonts w:cs="Arial"/>
                <w:sz w:val="21"/>
                <w:szCs w:val="21"/>
                <w:lang w:eastAsia="es-CO"/>
              </w:rPr>
              <w:t>°C]</w:t>
            </w:r>
          </w:p>
          <w:p w14:paraId="72A26226" w14:textId="274D6621" w:rsidR="003F7DC4" w:rsidRPr="00F536E9" w:rsidRDefault="003F7DC4" w:rsidP="003F7DC4">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(Inverso temperatura para R = 0)</w:t>
            </w:r>
          </w:p>
        </w:tc>
        <w:tc>
          <w:tcPr>
            <w:tcW w:w="3261" w:type="dxa"/>
          </w:tcPr>
          <w:p w14:paraId="2C4C0EF7" w14:textId="77777777" w:rsidR="003F7DC4" w:rsidRPr="00F536E9" w:rsidRDefault="003F7DC4" w:rsidP="00A60B86">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Arial"/>
                <w:b w:val="0"/>
                <w:bCs w:val="0"/>
                <w:sz w:val="21"/>
                <w:szCs w:val="21"/>
                <w:lang w:eastAsia="es-CO"/>
              </w:rPr>
            </w:pPr>
            <w:r w:rsidRPr="00F536E9">
              <w:rPr>
                <w:rFonts w:cs="Arial"/>
                <w:i/>
                <w:iCs/>
                <w:sz w:val="21"/>
                <w:szCs w:val="21"/>
                <w:lang w:val="es-419" w:eastAsia="es-CO"/>
              </w:rPr>
              <w:t>Q</w:t>
            </w:r>
            <w:r w:rsidRPr="00F536E9">
              <w:rPr>
                <w:rFonts w:cs="Arial"/>
                <w:i/>
                <w:iCs/>
                <w:sz w:val="21"/>
                <w:szCs w:val="21"/>
                <w:vertAlign w:val="subscript"/>
                <w:lang w:val="es-419" w:eastAsia="es-CO"/>
              </w:rPr>
              <w:t xml:space="preserve">c </w:t>
            </w:r>
            <w:r w:rsidRPr="00F536E9">
              <w:rPr>
                <w:rFonts w:cs="Arial"/>
                <w:sz w:val="21"/>
                <w:szCs w:val="21"/>
                <w:lang w:eastAsia="es-CO"/>
              </w:rPr>
              <w:t>[J/°C mm</w:t>
            </w:r>
            <w:r w:rsidRPr="00F536E9">
              <w:rPr>
                <w:rFonts w:cs="Arial"/>
                <w:sz w:val="21"/>
                <w:szCs w:val="21"/>
                <w:vertAlign w:val="superscript"/>
                <w:lang w:eastAsia="es-CO"/>
              </w:rPr>
              <w:t>3</w:t>
            </w:r>
            <w:r w:rsidRPr="00F536E9">
              <w:rPr>
                <w:rFonts w:cs="Arial"/>
                <w:sz w:val="21"/>
                <w:szCs w:val="21"/>
                <w:lang w:eastAsia="es-CO"/>
              </w:rPr>
              <w:t>]</w:t>
            </w:r>
          </w:p>
          <w:p w14:paraId="5A9C3FB8" w14:textId="2CA1527E" w:rsidR="003F7DC4" w:rsidRPr="00F536E9" w:rsidRDefault="003F7DC4" w:rsidP="009D1AAA">
            <w:pPr>
              <w:spacing w:line="240" w:lineRule="auto"/>
              <w:ind w:firstLine="0"/>
              <w:cnfStyle w:val="100000000000" w:firstRow="1" w:lastRow="0" w:firstColumn="0" w:lastColumn="0" w:oddVBand="0" w:evenVBand="0" w:oddHBand="0" w:evenHBand="0" w:firstRowFirstColumn="0" w:firstRowLastColumn="0" w:lastRowFirstColumn="0" w:lastRowLastColumn="0"/>
              <w:rPr>
                <w:rFonts w:cs="Arial"/>
                <w:sz w:val="21"/>
                <w:szCs w:val="21"/>
                <w:vertAlign w:val="subscript"/>
                <w:lang w:val="es-419" w:eastAsia="es-CO"/>
              </w:rPr>
            </w:pPr>
            <w:r w:rsidRPr="00F536E9">
              <w:rPr>
                <w:rFonts w:cs="Arial"/>
                <w:sz w:val="21"/>
                <w:szCs w:val="21"/>
                <w:lang w:eastAsia="es-CO"/>
              </w:rPr>
              <w:t>(Capacidad de calor conductor)</w:t>
            </w:r>
          </w:p>
        </w:tc>
        <w:tc>
          <w:tcPr>
            <w:tcW w:w="2170" w:type="dxa"/>
          </w:tcPr>
          <w:p w14:paraId="09B250FA" w14:textId="77777777" w:rsidR="003F7DC4" w:rsidRPr="00F536E9" w:rsidRDefault="00A60B86" w:rsidP="009D1AAA">
            <w:pPr>
              <w:spacing w:line="240" w:lineRule="auto"/>
              <w:ind w:firstLine="0"/>
              <w:cnfStyle w:val="100000000000" w:firstRow="1" w:lastRow="0" w:firstColumn="0" w:lastColumn="0" w:oddVBand="0" w:evenVBand="0" w:oddHBand="0" w:evenHBand="0" w:firstRowFirstColumn="0" w:firstRowLastColumn="0" w:lastRowFirstColumn="0" w:lastRowLastColumn="0"/>
              <w:rPr>
                <w:rFonts w:cs="Arial"/>
                <w:b w:val="0"/>
                <w:bCs w:val="0"/>
                <w:lang w:val="es-419" w:eastAsia="es-CO"/>
              </w:rPr>
            </w:pPr>
            <w:r w:rsidRPr="00F536E9">
              <w:rPr>
                <w:i/>
                <w:iCs/>
                <w:lang w:val="es-419" w:eastAsia="es-CO"/>
              </w:rPr>
              <w:t>p</w:t>
            </w:r>
            <w:r w:rsidRPr="00F536E9">
              <w:rPr>
                <w:vertAlign w:val="subscript"/>
                <w:lang w:val="es-419" w:eastAsia="es-CO"/>
              </w:rPr>
              <w:t>20</w:t>
            </w:r>
            <w:r w:rsidRPr="00F536E9">
              <w:rPr>
                <w:lang w:val="es-419" w:eastAsia="es-CO"/>
              </w:rPr>
              <w:t xml:space="preserve"> </w:t>
            </w:r>
            <w:r w:rsidRPr="00F536E9">
              <w:rPr>
                <w:rFonts w:cs="Arial"/>
                <w:lang w:val="es-419" w:eastAsia="es-CO"/>
              </w:rPr>
              <w:t>[Ωmm]</w:t>
            </w:r>
          </w:p>
          <w:p w14:paraId="37454FAF" w14:textId="0E3B6798" w:rsidR="00A60B86" w:rsidRPr="00F536E9" w:rsidRDefault="00A60B86" w:rsidP="009D1AAA">
            <w:pPr>
              <w:spacing w:line="240" w:lineRule="auto"/>
              <w:ind w:firstLine="0"/>
              <w:cnfStyle w:val="100000000000" w:firstRow="1" w:lastRow="0" w:firstColumn="0" w:lastColumn="0" w:oddVBand="0" w:evenVBand="0" w:oddHBand="0"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(resistividad a 20</w:t>
            </w:r>
            <w:r w:rsidRPr="00F536E9">
              <w:rPr>
                <w:rFonts w:cs="Arial"/>
                <w:sz w:val="21"/>
                <w:szCs w:val="21"/>
                <w:lang w:val="en-US" w:eastAsia="es-CO"/>
              </w:rPr>
              <w:t>°C)</w:t>
            </w:r>
          </w:p>
        </w:tc>
      </w:tr>
      <w:tr w:rsidR="003F7DC4" w:rsidRPr="00F536E9" w14:paraId="3F8D508A" w14:textId="77777777" w:rsidTr="009E1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3" w:type="dxa"/>
          </w:tcPr>
          <w:p w14:paraId="5561206F" w14:textId="77777777" w:rsidR="003F7DC4" w:rsidRPr="009E16BF" w:rsidRDefault="003F7DC4" w:rsidP="009D1AAA">
            <w:pPr>
              <w:spacing w:line="240" w:lineRule="auto"/>
              <w:ind w:firstLine="0"/>
              <w:rPr>
                <w:rFonts w:cs="Arial"/>
                <w:b w:val="0"/>
                <w:bCs w:val="0"/>
                <w:sz w:val="21"/>
                <w:szCs w:val="21"/>
                <w:lang w:val="es-419" w:eastAsia="es-CO"/>
              </w:rPr>
            </w:pPr>
            <w:r w:rsidRPr="009E16BF">
              <w:rPr>
                <w:rFonts w:cs="Arial"/>
                <w:b w:val="0"/>
                <w:bCs w:val="0"/>
                <w:sz w:val="21"/>
                <w:szCs w:val="21"/>
                <w:lang w:val="es-419" w:eastAsia="es-CO"/>
              </w:rPr>
              <w:t>Cobre</w:t>
            </w:r>
          </w:p>
          <w:p w14:paraId="5D5D2529" w14:textId="77777777" w:rsidR="003F7DC4" w:rsidRPr="009E16BF" w:rsidRDefault="003F7DC4" w:rsidP="009D1AAA">
            <w:pPr>
              <w:spacing w:line="240" w:lineRule="auto"/>
              <w:ind w:firstLine="0"/>
              <w:rPr>
                <w:rFonts w:cs="Arial"/>
                <w:b w:val="0"/>
                <w:bCs w:val="0"/>
                <w:sz w:val="21"/>
                <w:szCs w:val="21"/>
                <w:lang w:val="es-419" w:eastAsia="es-CO"/>
              </w:rPr>
            </w:pPr>
            <w:r w:rsidRPr="009E16BF">
              <w:rPr>
                <w:rFonts w:cs="Arial"/>
                <w:b w:val="0"/>
                <w:bCs w:val="0"/>
                <w:sz w:val="21"/>
                <w:szCs w:val="21"/>
                <w:lang w:val="es-419" w:eastAsia="es-CO"/>
              </w:rPr>
              <w:t xml:space="preserve">Aluminio </w:t>
            </w:r>
          </w:p>
          <w:p w14:paraId="6592094B" w14:textId="77777777" w:rsidR="003F7DC4" w:rsidRPr="009E16BF" w:rsidRDefault="003F7DC4" w:rsidP="009D1AAA">
            <w:pPr>
              <w:spacing w:line="240" w:lineRule="auto"/>
              <w:ind w:firstLine="0"/>
              <w:rPr>
                <w:rFonts w:cs="Arial"/>
                <w:b w:val="0"/>
                <w:bCs w:val="0"/>
                <w:sz w:val="21"/>
                <w:szCs w:val="21"/>
                <w:lang w:val="es-419" w:eastAsia="es-CO"/>
              </w:rPr>
            </w:pPr>
            <w:r w:rsidRPr="009E16BF">
              <w:rPr>
                <w:rFonts w:cs="Arial"/>
                <w:b w:val="0"/>
                <w:bCs w:val="0"/>
                <w:sz w:val="21"/>
                <w:szCs w:val="21"/>
                <w:lang w:val="es-419" w:eastAsia="es-CO"/>
              </w:rPr>
              <w:t>Plomo</w:t>
            </w:r>
          </w:p>
          <w:p w14:paraId="45A55047" w14:textId="3192D909" w:rsidR="003F7DC4" w:rsidRPr="00F536E9" w:rsidRDefault="003F7DC4" w:rsidP="009D1AAA">
            <w:pPr>
              <w:spacing w:line="240" w:lineRule="auto"/>
              <w:ind w:firstLine="0"/>
              <w:rPr>
                <w:rFonts w:cs="Arial"/>
                <w:sz w:val="21"/>
                <w:szCs w:val="21"/>
                <w:vertAlign w:val="subscript"/>
                <w:lang w:val="es-419" w:eastAsia="es-CO"/>
              </w:rPr>
            </w:pPr>
            <w:r w:rsidRPr="009E16BF">
              <w:rPr>
                <w:rFonts w:cs="Arial"/>
                <w:b w:val="0"/>
                <w:bCs w:val="0"/>
                <w:sz w:val="21"/>
                <w:szCs w:val="21"/>
                <w:lang w:val="es-419" w:eastAsia="es-CO"/>
              </w:rPr>
              <w:t>Acero</w:t>
            </w:r>
          </w:p>
        </w:tc>
        <w:tc>
          <w:tcPr>
            <w:tcW w:w="3508" w:type="dxa"/>
          </w:tcPr>
          <w:p w14:paraId="505433E4" w14:textId="77777777" w:rsidR="003F7DC4"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234,5</w:t>
            </w:r>
          </w:p>
          <w:p w14:paraId="521926C9" w14:textId="77777777"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228</w:t>
            </w:r>
          </w:p>
          <w:p w14:paraId="0BD394CC" w14:textId="77777777"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230</w:t>
            </w:r>
          </w:p>
          <w:p w14:paraId="72058217" w14:textId="005644CD"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202</w:t>
            </w:r>
          </w:p>
        </w:tc>
        <w:tc>
          <w:tcPr>
            <w:tcW w:w="3261" w:type="dxa"/>
          </w:tcPr>
          <w:p w14:paraId="720E8EDC" w14:textId="4B5C7DCE" w:rsidR="003F7DC4"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3,45 x 10</w:t>
            </w:r>
            <w:r w:rsidRPr="00F536E9">
              <w:rPr>
                <w:rFonts w:cs="Arial"/>
                <w:sz w:val="21"/>
                <w:szCs w:val="21"/>
                <w:vertAlign w:val="superscript"/>
                <w:lang w:val="es-419" w:eastAsia="es-CO"/>
              </w:rPr>
              <w:t>-3</w:t>
            </w:r>
          </w:p>
          <w:p w14:paraId="5635BF79" w14:textId="36532A5E"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2,5 x 10</w:t>
            </w:r>
            <w:r w:rsidRPr="00F536E9">
              <w:rPr>
                <w:rFonts w:cs="Arial"/>
                <w:sz w:val="21"/>
                <w:szCs w:val="21"/>
                <w:vertAlign w:val="superscript"/>
                <w:lang w:val="es-419" w:eastAsia="es-CO"/>
              </w:rPr>
              <w:t>-3</w:t>
            </w:r>
          </w:p>
          <w:p w14:paraId="31C0FEBE" w14:textId="77777777"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vertAlign w:val="superscript"/>
                <w:lang w:val="es-419" w:eastAsia="es-CO"/>
              </w:rPr>
            </w:pPr>
            <w:r w:rsidRPr="00F536E9">
              <w:rPr>
                <w:rFonts w:cs="Arial"/>
                <w:sz w:val="21"/>
                <w:szCs w:val="21"/>
                <w:lang w:val="es-419" w:eastAsia="es-CO"/>
              </w:rPr>
              <w:t>1,45 x 10</w:t>
            </w:r>
            <w:r w:rsidRPr="00F536E9">
              <w:rPr>
                <w:rFonts w:cs="Arial"/>
                <w:sz w:val="21"/>
                <w:szCs w:val="21"/>
                <w:vertAlign w:val="superscript"/>
                <w:lang w:val="es-419" w:eastAsia="es-CO"/>
              </w:rPr>
              <w:t>-3</w:t>
            </w:r>
          </w:p>
          <w:p w14:paraId="585CA570" w14:textId="097C254D"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3,8 x 10</w:t>
            </w:r>
            <w:r w:rsidRPr="00F536E9">
              <w:rPr>
                <w:rFonts w:cs="Arial"/>
                <w:sz w:val="21"/>
                <w:szCs w:val="21"/>
                <w:vertAlign w:val="superscript"/>
                <w:lang w:val="es-419" w:eastAsia="es-CO"/>
              </w:rPr>
              <w:t>-3</w:t>
            </w:r>
          </w:p>
        </w:tc>
        <w:tc>
          <w:tcPr>
            <w:tcW w:w="2170" w:type="dxa"/>
          </w:tcPr>
          <w:p w14:paraId="3F9950E6" w14:textId="1C80D2AA"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17,241 x 10</w:t>
            </w:r>
            <w:r w:rsidRPr="00F536E9">
              <w:rPr>
                <w:rFonts w:cs="Arial"/>
                <w:sz w:val="21"/>
                <w:szCs w:val="21"/>
                <w:vertAlign w:val="superscript"/>
                <w:lang w:val="es-419" w:eastAsia="es-CO"/>
              </w:rPr>
              <w:t>-6</w:t>
            </w:r>
          </w:p>
          <w:p w14:paraId="151E7C8F" w14:textId="2C03FA1C"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28,264 x 10</w:t>
            </w:r>
            <w:r w:rsidRPr="00F536E9">
              <w:rPr>
                <w:rFonts w:cs="Arial"/>
                <w:sz w:val="21"/>
                <w:szCs w:val="21"/>
                <w:vertAlign w:val="superscript"/>
                <w:lang w:val="es-419" w:eastAsia="es-CO"/>
              </w:rPr>
              <w:t>-6</w:t>
            </w:r>
          </w:p>
          <w:p w14:paraId="2F9EE102" w14:textId="57B67A38" w:rsidR="00A60B86"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lang w:val="es-419" w:eastAsia="es-CO"/>
              </w:rPr>
            </w:pPr>
            <w:r w:rsidRPr="00F536E9">
              <w:rPr>
                <w:rFonts w:cs="Arial"/>
                <w:sz w:val="21"/>
                <w:szCs w:val="21"/>
                <w:lang w:val="es-419" w:eastAsia="es-CO"/>
              </w:rPr>
              <w:t>214 x 10</w:t>
            </w:r>
            <w:r w:rsidRPr="00F536E9">
              <w:rPr>
                <w:rFonts w:cs="Arial"/>
                <w:sz w:val="21"/>
                <w:szCs w:val="21"/>
                <w:vertAlign w:val="superscript"/>
                <w:lang w:val="es-419" w:eastAsia="es-CO"/>
              </w:rPr>
              <w:t>-6</w:t>
            </w:r>
          </w:p>
          <w:p w14:paraId="7543A7E7" w14:textId="6C7B9136" w:rsidR="003F7DC4" w:rsidRPr="00F536E9" w:rsidRDefault="00A60B86" w:rsidP="00A60B8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Arial"/>
                <w:sz w:val="21"/>
                <w:szCs w:val="21"/>
                <w:vertAlign w:val="subscript"/>
                <w:lang w:val="es-419" w:eastAsia="es-CO"/>
              </w:rPr>
            </w:pPr>
            <w:r w:rsidRPr="00F536E9">
              <w:rPr>
                <w:rFonts w:cs="Arial"/>
                <w:sz w:val="21"/>
                <w:szCs w:val="21"/>
                <w:lang w:val="es-419" w:eastAsia="es-CO"/>
              </w:rPr>
              <w:t>138 x 10</w:t>
            </w:r>
            <w:r w:rsidRPr="00F536E9">
              <w:rPr>
                <w:rFonts w:cs="Arial"/>
                <w:sz w:val="21"/>
                <w:szCs w:val="21"/>
                <w:vertAlign w:val="superscript"/>
                <w:lang w:val="es-419" w:eastAsia="es-CO"/>
              </w:rPr>
              <w:t>-6</w:t>
            </w:r>
          </w:p>
        </w:tc>
      </w:tr>
    </w:tbl>
    <w:p w14:paraId="7EC75BF9" w14:textId="77777777" w:rsidR="003F7DC4" w:rsidRPr="00F536E9" w:rsidRDefault="003F7DC4" w:rsidP="009D1AAA">
      <w:pPr>
        <w:spacing w:line="240" w:lineRule="auto"/>
        <w:rPr>
          <w:rFonts w:cs="Arial"/>
          <w:vertAlign w:val="subscript"/>
          <w:lang w:val="es-419" w:eastAsia="es-CO"/>
        </w:rPr>
      </w:pPr>
    </w:p>
    <w:p w14:paraId="3CD1E98D" w14:textId="28EA6378" w:rsidR="00A75D11" w:rsidRPr="00F536E9" w:rsidRDefault="00847763" w:rsidP="00847763">
      <w:pPr>
        <w:rPr>
          <w:lang w:val="es-419" w:eastAsia="es-CO"/>
        </w:rPr>
      </w:pPr>
      <w:r w:rsidRPr="00F536E9">
        <w:rPr>
          <w:lang w:val="es-419" w:eastAsia="es-CO"/>
        </w:rPr>
        <w:t>Para media, alta y extra alta tensión el calibre mínimo debe ser seleccionado acorde a la ecuación establecida en la norma ANSI/IEEE80:</w:t>
      </w:r>
    </w:p>
    <w:p w14:paraId="0D647A29" w14:textId="48ECCC26" w:rsidR="006F75D4" w:rsidRPr="00F536E9" w:rsidRDefault="006F75D4" w:rsidP="009B4561">
      <w:pPr>
        <w:spacing w:line="240" w:lineRule="auto"/>
        <w:jc w:val="center"/>
        <w:rPr>
          <w:b/>
          <w:bCs/>
          <w:vertAlign w:val="subscript"/>
          <w:lang w:eastAsia="es-CO"/>
        </w:rPr>
      </w:pPr>
      <w:r w:rsidRPr="00F536E9">
        <w:rPr>
          <w:b/>
          <w:bCs/>
          <w:lang w:eastAsia="es-CO"/>
        </w:rPr>
        <w:t xml:space="preserve">A = </w:t>
      </w:r>
      <w:r w:rsidRPr="00F536E9">
        <w:rPr>
          <w:rFonts w:cs="Arial"/>
          <w:b/>
          <w:bCs/>
          <w:lang w:eastAsia="es-CO"/>
        </w:rPr>
        <w:t xml:space="preserve"> </w:t>
      </w:r>
      <w:r w:rsidRPr="00F536E9">
        <w:rPr>
          <w:rFonts w:cs="Arial"/>
          <w:b/>
          <w:bCs/>
          <w:i/>
          <w:iCs/>
          <w:u w:val="single"/>
          <w:lang w:eastAsia="es-CO"/>
        </w:rPr>
        <w:t>IK</w:t>
      </w:r>
      <w:r w:rsidRPr="00F536E9">
        <w:rPr>
          <w:rFonts w:cs="Arial"/>
          <w:b/>
          <w:bCs/>
          <w:i/>
          <w:iCs/>
          <w:u w:val="single"/>
          <w:vertAlign w:val="subscript"/>
          <w:lang w:eastAsia="es-CO"/>
        </w:rPr>
        <w:t>f</w:t>
      </w:r>
      <w:r w:rsidRPr="00F536E9">
        <w:rPr>
          <w:rFonts w:cs="Arial"/>
          <w:b/>
          <w:bCs/>
          <w:u w:val="single"/>
          <w:lang w:eastAsia="es-CO"/>
        </w:rPr>
        <w:t>√t</w:t>
      </w:r>
      <w:r w:rsidRPr="00F536E9">
        <w:rPr>
          <w:rFonts w:cs="Arial"/>
          <w:b/>
          <w:bCs/>
          <w:u w:val="single"/>
          <w:vertAlign w:val="subscript"/>
          <w:lang w:eastAsia="es-CO"/>
        </w:rPr>
        <w:t>c</w:t>
      </w:r>
    </w:p>
    <w:p w14:paraId="42F6B402" w14:textId="5A09CE85" w:rsidR="006F75D4" w:rsidRPr="00F536E9" w:rsidRDefault="006F75D4" w:rsidP="009B4561">
      <w:pPr>
        <w:jc w:val="center"/>
        <w:rPr>
          <w:lang w:val="es-419" w:eastAsia="es-CO"/>
        </w:rPr>
      </w:pPr>
      <w:r w:rsidRPr="00F536E9">
        <w:rPr>
          <w:b/>
          <w:bCs/>
          <w:i/>
          <w:iCs/>
          <w:lang w:eastAsia="es-CO"/>
        </w:rPr>
        <w:t>1,9737</w:t>
      </w:r>
    </w:p>
    <w:p w14:paraId="41E1262D" w14:textId="05241263" w:rsidR="00847763" w:rsidRPr="00F536E9" w:rsidRDefault="00C56409" w:rsidP="00847763">
      <w:pPr>
        <w:rPr>
          <w:lang w:val="es-419" w:eastAsia="es-CO"/>
        </w:rPr>
      </w:pPr>
      <w:r w:rsidRPr="00F536E9">
        <w:rPr>
          <w:lang w:val="es-419" w:eastAsia="es-CO"/>
        </w:rPr>
        <w:t>donde A es el área mínima de la sección transversal del conductor en [mm²], I el valor eficaz de la corriente de falla en [A] y t el tiempo de despeje de la falla que no debe ser superior a 5 segundos. Se debe seleccionar el calibre de conductor con valor de área más cercano superior al valor del área calculado.</w:t>
      </w:r>
    </w:p>
    <w:p w14:paraId="0FDC037A" w14:textId="76ECB76F" w:rsidR="00C56409" w:rsidRDefault="00F70F65" w:rsidP="00847763">
      <w:pPr>
        <w:rPr>
          <w:lang w:val="es-419" w:eastAsia="es-CO"/>
        </w:rPr>
      </w:pPr>
      <w:r w:rsidRPr="00F536E9">
        <w:rPr>
          <w:lang w:val="es-419" w:eastAsia="es-CO"/>
        </w:rPr>
        <w:t xml:space="preserve">El valor de Kf se selecciona de la tabla 15.3 del </w:t>
      </w:r>
      <w:r w:rsidR="00A9236F" w:rsidRPr="00F536E9">
        <w:rPr>
          <w:lang w:val="es-419" w:eastAsia="es-CO"/>
        </w:rPr>
        <w:t>RETIE</w:t>
      </w:r>
      <w:r w:rsidRPr="00F536E9">
        <w:rPr>
          <w:lang w:val="es-419" w:eastAsia="es-CO"/>
        </w:rPr>
        <w:t>, como se muestra a continuación:</w:t>
      </w:r>
    </w:p>
    <w:p w14:paraId="724616B5" w14:textId="50ED9639" w:rsidR="00541EFC" w:rsidRDefault="00541EFC" w:rsidP="00847763">
      <w:pPr>
        <w:rPr>
          <w:lang w:val="es-419" w:eastAsia="es-CO"/>
        </w:rPr>
      </w:pPr>
      <w:r w:rsidRPr="00541EFC">
        <w:rPr>
          <w:rStyle w:val="TablaCar"/>
          <w:b/>
          <w:bCs/>
          <w:lang w:val="es-419" w:eastAsia="es-CO"/>
        </w:rPr>
        <w:t>Tabla 3</w:t>
      </w:r>
      <w:r w:rsidRPr="00541EFC">
        <w:rPr>
          <w:lang w:val="es-419" w:eastAsia="es-CO"/>
        </w:rPr>
        <w:t>. Constantes de materiales de la norma IEEE 80.</w:t>
      </w:r>
    </w:p>
    <w:p w14:paraId="45A8F6B4" w14:textId="7FE5B99F" w:rsidR="00541EFC" w:rsidRPr="00F536E9" w:rsidRDefault="0076102D" w:rsidP="0076102D">
      <w:pPr>
        <w:jc w:val="center"/>
        <w:rPr>
          <w:lang w:val="es-419" w:eastAsia="es-CO"/>
        </w:rPr>
      </w:pPr>
      <w:r w:rsidRPr="0076102D">
        <w:rPr>
          <w:b/>
          <w:bCs/>
          <w:lang w:val="es-419" w:eastAsia="es-CO"/>
        </w:rPr>
        <w:t>Tabla 15.3</w:t>
      </w:r>
      <w:r>
        <w:rPr>
          <w:lang w:val="es-419" w:eastAsia="es-CO"/>
        </w:rPr>
        <w:t xml:space="preserve"> </w:t>
      </w:r>
      <w:r w:rsidRPr="00541EFC">
        <w:rPr>
          <w:lang w:val="es-419" w:eastAsia="es-CO"/>
        </w:rPr>
        <w:t>Constantes de materiales de la norma IEEE 80.</w:t>
      </w:r>
    </w:p>
    <w:tbl>
      <w:tblPr>
        <w:tblStyle w:val="Tablaconcuadrcula4-nfasis3"/>
        <w:tblW w:w="0" w:type="auto"/>
        <w:tblLayout w:type="fixed"/>
        <w:tblLook w:val="04A0" w:firstRow="1" w:lastRow="0" w:firstColumn="1" w:lastColumn="0" w:noHBand="0" w:noVBand="1"/>
      </w:tblPr>
      <w:tblGrid>
        <w:gridCol w:w="4971"/>
        <w:gridCol w:w="2544"/>
        <w:gridCol w:w="999"/>
        <w:gridCol w:w="906"/>
      </w:tblGrid>
      <w:tr w:rsidR="0097147E" w:rsidRPr="00F536E9" w14:paraId="6165DCC7" w14:textId="77777777" w:rsidTr="000B1A6D">
        <w:trPr>
          <w:cnfStyle w:val="100000000000" w:firstRow="1" w:lastRow="0" w:firstColumn="0" w:lastColumn="0" w:oddVBand="0" w:evenVBand="0" w:oddHBand="0" w:evenHBand="0" w:firstRowFirstColumn="0" w:firstRowLastColumn="0" w:lastRowFirstColumn="0" w:lastRowLastColumn="0"/>
          <w:trHeight w:hRule="exact" w:val="290"/>
        </w:trPr>
        <w:tc>
          <w:tcPr>
            <w:cnfStyle w:val="001000000000" w:firstRow="0" w:lastRow="0" w:firstColumn="1" w:lastColumn="0" w:oddVBand="0" w:evenVBand="0" w:oddHBand="0" w:evenHBand="0" w:firstRowFirstColumn="0" w:firstRowLastColumn="0" w:lastRowFirstColumn="0" w:lastRowLastColumn="0"/>
            <w:tcW w:w="4971" w:type="dxa"/>
          </w:tcPr>
          <w:p w14:paraId="4FCEA4AE" w14:textId="77777777" w:rsidR="0097147E" w:rsidRPr="00F536E9" w:rsidRDefault="0097147E" w:rsidP="0097147E">
            <w:pPr>
              <w:spacing w:before="0" w:after="0" w:line="240" w:lineRule="auto"/>
              <w:ind w:firstLine="0"/>
              <w:jc w:val="center"/>
              <w:rPr>
                <w:rFonts w:eastAsia="Times New Roman" w:cs="Arial"/>
                <w:b w:val="0"/>
                <w:bCs w:val="0"/>
                <w:color w:val="auto"/>
                <w:sz w:val="21"/>
                <w:szCs w:val="21"/>
                <w:lang w:val="en-US"/>
              </w:rPr>
            </w:pPr>
            <w:r w:rsidRPr="00F536E9">
              <w:rPr>
                <w:rFonts w:eastAsia="Calibri" w:cs="Arial"/>
                <w:color w:val="000000"/>
                <w:sz w:val="21"/>
                <w:szCs w:val="21"/>
                <w:lang w:val="en-US"/>
              </w:rPr>
              <w:t>MATERIAL</w:t>
            </w:r>
          </w:p>
        </w:tc>
        <w:tc>
          <w:tcPr>
            <w:tcW w:w="2544" w:type="dxa"/>
          </w:tcPr>
          <w:p w14:paraId="45909A27" w14:textId="77777777" w:rsidR="0097147E" w:rsidRPr="00F536E9" w:rsidRDefault="0097147E" w:rsidP="0097147E">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auto"/>
                <w:sz w:val="21"/>
                <w:szCs w:val="21"/>
                <w:lang w:val="en-US"/>
              </w:rPr>
            </w:pPr>
            <w:r w:rsidRPr="00F536E9">
              <w:rPr>
                <w:rFonts w:eastAsia="Calibri" w:cs="Arial"/>
                <w:color w:val="000000"/>
                <w:sz w:val="21"/>
                <w:szCs w:val="21"/>
                <w:lang w:val="en-US"/>
              </w:rPr>
              <w:t>CONDUCTIVIDAD (%)</w:t>
            </w:r>
          </w:p>
        </w:tc>
        <w:tc>
          <w:tcPr>
            <w:tcW w:w="999" w:type="dxa"/>
          </w:tcPr>
          <w:p w14:paraId="57769612" w14:textId="77777777" w:rsidR="0097147E" w:rsidRPr="00F536E9" w:rsidRDefault="0097147E" w:rsidP="0097147E">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auto"/>
                <w:sz w:val="21"/>
                <w:szCs w:val="21"/>
                <w:lang w:val="en-US"/>
              </w:rPr>
            </w:pPr>
            <w:r w:rsidRPr="00F536E9">
              <w:rPr>
                <w:rFonts w:eastAsia="Calibri" w:cs="Arial"/>
                <w:color w:val="000000"/>
                <w:sz w:val="21"/>
                <w:szCs w:val="21"/>
                <w:lang w:val="en-US"/>
              </w:rPr>
              <w:t>Tm (*C)</w:t>
            </w:r>
          </w:p>
        </w:tc>
        <w:tc>
          <w:tcPr>
            <w:tcW w:w="906" w:type="dxa"/>
          </w:tcPr>
          <w:p w14:paraId="7B680A73" w14:textId="77777777" w:rsidR="0097147E" w:rsidRPr="00F536E9" w:rsidRDefault="0097147E" w:rsidP="0097147E">
            <w:pPr>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auto"/>
                <w:sz w:val="21"/>
                <w:szCs w:val="21"/>
                <w:lang w:val="en-US"/>
              </w:rPr>
            </w:pPr>
            <w:r w:rsidRPr="00F536E9">
              <w:rPr>
                <w:rFonts w:eastAsia="Calibri" w:cs="Arial"/>
                <w:color w:val="000000"/>
                <w:sz w:val="21"/>
                <w:szCs w:val="21"/>
                <w:lang w:val="en-US"/>
              </w:rPr>
              <w:t>Kr</w:t>
            </w:r>
          </w:p>
        </w:tc>
      </w:tr>
      <w:tr w:rsidR="0097147E" w:rsidRPr="00F536E9" w14:paraId="7385733D" w14:textId="77777777" w:rsidTr="000B1A6D">
        <w:trPr>
          <w:cnfStyle w:val="000000100000" w:firstRow="0" w:lastRow="0" w:firstColumn="0" w:lastColumn="0" w:oddVBand="0" w:evenVBand="0" w:oddHBand="1" w:evenHBand="0" w:firstRowFirstColumn="0" w:firstRowLastColumn="0" w:lastRowFirstColumn="0" w:lastRowLastColumn="0"/>
          <w:trHeight w:hRule="exact" w:val="256"/>
        </w:trPr>
        <w:tc>
          <w:tcPr>
            <w:cnfStyle w:val="001000000000" w:firstRow="0" w:lastRow="0" w:firstColumn="1" w:lastColumn="0" w:oddVBand="0" w:evenVBand="0" w:oddHBand="0" w:evenHBand="0" w:firstRowFirstColumn="0" w:firstRowLastColumn="0" w:lastRowFirstColumn="0" w:lastRowLastColumn="0"/>
            <w:tcW w:w="4971" w:type="dxa"/>
          </w:tcPr>
          <w:p w14:paraId="1BD3BA01" w14:textId="77777777" w:rsidR="0097147E" w:rsidRPr="00E935D4" w:rsidRDefault="0097147E" w:rsidP="0097147E">
            <w:pPr>
              <w:spacing w:before="0" w:after="0" w:line="240" w:lineRule="auto"/>
              <w:ind w:firstLine="0"/>
              <w:rPr>
                <w:rFonts w:eastAsia="Times New Roman" w:cs="Arial"/>
                <w:b w:val="0"/>
                <w:bCs w:val="0"/>
                <w:color w:val="auto"/>
                <w:sz w:val="21"/>
                <w:szCs w:val="21"/>
                <w:lang w:val="en-US"/>
              </w:rPr>
            </w:pPr>
            <w:r w:rsidRPr="00E935D4">
              <w:rPr>
                <w:rFonts w:eastAsia="Calibri" w:cs="Arial"/>
                <w:b w:val="0"/>
                <w:bCs w:val="0"/>
                <w:color w:val="000000"/>
                <w:sz w:val="21"/>
                <w:szCs w:val="21"/>
                <w:lang w:val="en-US"/>
              </w:rPr>
              <w:t>Cobre blando</w:t>
            </w:r>
          </w:p>
        </w:tc>
        <w:tc>
          <w:tcPr>
            <w:tcW w:w="2544" w:type="dxa"/>
          </w:tcPr>
          <w:p w14:paraId="24936792"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100</w:t>
            </w:r>
          </w:p>
        </w:tc>
        <w:tc>
          <w:tcPr>
            <w:tcW w:w="999" w:type="dxa"/>
          </w:tcPr>
          <w:p w14:paraId="45F91026"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1083</w:t>
            </w:r>
          </w:p>
        </w:tc>
        <w:tc>
          <w:tcPr>
            <w:tcW w:w="906" w:type="dxa"/>
          </w:tcPr>
          <w:p w14:paraId="7EED5FE9"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7</w:t>
            </w:r>
          </w:p>
        </w:tc>
      </w:tr>
      <w:tr w:rsidR="0097147E" w:rsidRPr="00F536E9" w14:paraId="75BBFBBB" w14:textId="77777777" w:rsidTr="000B1A6D">
        <w:trPr>
          <w:trHeight w:hRule="exact" w:val="256"/>
        </w:trPr>
        <w:tc>
          <w:tcPr>
            <w:cnfStyle w:val="001000000000" w:firstRow="0" w:lastRow="0" w:firstColumn="1" w:lastColumn="0" w:oddVBand="0" w:evenVBand="0" w:oddHBand="0" w:evenHBand="0" w:firstRowFirstColumn="0" w:firstRowLastColumn="0" w:lastRowFirstColumn="0" w:lastRowLastColumn="0"/>
            <w:tcW w:w="4971" w:type="dxa"/>
          </w:tcPr>
          <w:p w14:paraId="61A2E644" w14:textId="77777777" w:rsidR="0097147E" w:rsidRPr="00E935D4" w:rsidRDefault="0097147E" w:rsidP="0097147E">
            <w:pPr>
              <w:spacing w:before="0" w:after="0" w:line="240" w:lineRule="auto"/>
              <w:ind w:firstLine="0"/>
              <w:rPr>
                <w:rFonts w:eastAsia="Times New Roman" w:cs="Arial"/>
                <w:b w:val="0"/>
                <w:bCs w:val="0"/>
                <w:color w:val="auto"/>
                <w:sz w:val="21"/>
                <w:szCs w:val="21"/>
              </w:rPr>
            </w:pPr>
            <w:r w:rsidRPr="00E935D4">
              <w:rPr>
                <w:rFonts w:eastAsia="Calibri" w:cs="Arial"/>
                <w:b w:val="0"/>
                <w:bCs w:val="0"/>
                <w:color w:val="000000"/>
                <w:sz w:val="21"/>
                <w:szCs w:val="21"/>
              </w:rPr>
              <w:t>Cobre duro cuando se utiliza soldadura exotérmica.</w:t>
            </w:r>
          </w:p>
        </w:tc>
        <w:tc>
          <w:tcPr>
            <w:tcW w:w="2544" w:type="dxa"/>
          </w:tcPr>
          <w:p w14:paraId="4168A954"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97</w:t>
            </w:r>
          </w:p>
        </w:tc>
        <w:tc>
          <w:tcPr>
            <w:tcW w:w="999" w:type="dxa"/>
          </w:tcPr>
          <w:p w14:paraId="6734C132"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1084</w:t>
            </w:r>
          </w:p>
        </w:tc>
        <w:tc>
          <w:tcPr>
            <w:tcW w:w="906" w:type="dxa"/>
          </w:tcPr>
          <w:p w14:paraId="6DE49884"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7,06</w:t>
            </w:r>
          </w:p>
        </w:tc>
      </w:tr>
      <w:tr w:rsidR="0097147E" w:rsidRPr="00F536E9" w14:paraId="03705EC3" w14:textId="77777777" w:rsidTr="000B1A6D">
        <w:trPr>
          <w:cnfStyle w:val="000000100000" w:firstRow="0" w:lastRow="0" w:firstColumn="0" w:lastColumn="0" w:oddVBand="0" w:evenVBand="0" w:oddHBand="1" w:evenHBand="0" w:firstRowFirstColumn="0" w:firstRowLastColumn="0" w:lastRowFirstColumn="0" w:lastRowLastColumn="0"/>
          <w:trHeight w:hRule="exact" w:val="267"/>
        </w:trPr>
        <w:tc>
          <w:tcPr>
            <w:cnfStyle w:val="001000000000" w:firstRow="0" w:lastRow="0" w:firstColumn="1" w:lastColumn="0" w:oddVBand="0" w:evenVBand="0" w:oddHBand="0" w:evenHBand="0" w:firstRowFirstColumn="0" w:firstRowLastColumn="0" w:lastRowFirstColumn="0" w:lastRowLastColumn="0"/>
            <w:tcW w:w="4971" w:type="dxa"/>
          </w:tcPr>
          <w:p w14:paraId="47B537D5" w14:textId="77777777" w:rsidR="0097147E" w:rsidRPr="00E935D4" w:rsidRDefault="0097147E" w:rsidP="0097147E">
            <w:pPr>
              <w:spacing w:before="0" w:after="0" w:line="240" w:lineRule="auto"/>
              <w:ind w:firstLine="0"/>
              <w:rPr>
                <w:rFonts w:eastAsia="Times New Roman" w:cs="Arial"/>
                <w:b w:val="0"/>
                <w:bCs w:val="0"/>
                <w:color w:val="auto"/>
                <w:sz w:val="21"/>
                <w:szCs w:val="21"/>
              </w:rPr>
            </w:pPr>
            <w:r w:rsidRPr="00E935D4">
              <w:rPr>
                <w:rFonts w:eastAsia="Calibri" w:cs="Arial"/>
                <w:b w:val="0"/>
                <w:bCs w:val="0"/>
                <w:color w:val="000000"/>
                <w:sz w:val="21"/>
                <w:szCs w:val="21"/>
              </w:rPr>
              <w:lastRenderedPageBreak/>
              <w:t>Cobre duro cuando se utiliza conector mecánico.</w:t>
            </w:r>
          </w:p>
        </w:tc>
        <w:tc>
          <w:tcPr>
            <w:tcW w:w="2544" w:type="dxa"/>
          </w:tcPr>
          <w:p w14:paraId="0E2BCCCF"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97</w:t>
            </w:r>
          </w:p>
        </w:tc>
        <w:tc>
          <w:tcPr>
            <w:tcW w:w="999" w:type="dxa"/>
          </w:tcPr>
          <w:p w14:paraId="415CE04A"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250</w:t>
            </w:r>
          </w:p>
        </w:tc>
        <w:tc>
          <w:tcPr>
            <w:tcW w:w="906" w:type="dxa"/>
          </w:tcPr>
          <w:p w14:paraId="23154E7A"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11,78</w:t>
            </w:r>
          </w:p>
        </w:tc>
      </w:tr>
      <w:tr w:rsidR="0097147E" w:rsidRPr="00F536E9" w14:paraId="5A2F958C" w14:textId="77777777" w:rsidTr="000B1A6D">
        <w:trPr>
          <w:trHeight w:hRule="exact" w:val="256"/>
        </w:trPr>
        <w:tc>
          <w:tcPr>
            <w:cnfStyle w:val="001000000000" w:firstRow="0" w:lastRow="0" w:firstColumn="1" w:lastColumn="0" w:oddVBand="0" w:evenVBand="0" w:oddHBand="0" w:evenHBand="0" w:firstRowFirstColumn="0" w:firstRowLastColumn="0" w:lastRowFirstColumn="0" w:lastRowLastColumn="0"/>
            <w:tcW w:w="4971" w:type="dxa"/>
          </w:tcPr>
          <w:p w14:paraId="08F01A69" w14:textId="77777777" w:rsidR="0097147E" w:rsidRPr="00E935D4" w:rsidRDefault="0097147E" w:rsidP="0097147E">
            <w:pPr>
              <w:spacing w:before="0" w:after="0" w:line="240" w:lineRule="auto"/>
              <w:ind w:firstLine="0"/>
              <w:rPr>
                <w:rFonts w:eastAsia="Times New Roman" w:cs="Arial"/>
                <w:b w:val="0"/>
                <w:bCs w:val="0"/>
                <w:color w:val="auto"/>
                <w:sz w:val="21"/>
                <w:szCs w:val="21"/>
              </w:rPr>
            </w:pPr>
            <w:r w:rsidRPr="00E935D4">
              <w:rPr>
                <w:rFonts w:eastAsia="Calibri" w:cs="Arial"/>
                <w:b w:val="0"/>
                <w:bCs w:val="0"/>
                <w:color w:val="000000"/>
                <w:sz w:val="21"/>
                <w:szCs w:val="21"/>
              </w:rPr>
              <w:t>Alambre de acero recubierto de cobre</w:t>
            </w:r>
          </w:p>
        </w:tc>
        <w:tc>
          <w:tcPr>
            <w:tcW w:w="2544" w:type="dxa"/>
          </w:tcPr>
          <w:p w14:paraId="7E31F121"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40</w:t>
            </w:r>
          </w:p>
        </w:tc>
        <w:tc>
          <w:tcPr>
            <w:tcW w:w="999" w:type="dxa"/>
          </w:tcPr>
          <w:p w14:paraId="5CFC67A9"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1084</w:t>
            </w:r>
          </w:p>
        </w:tc>
        <w:tc>
          <w:tcPr>
            <w:tcW w:w="906" w:type="dxa"/>
          </w:tcPr>
          <w:p w14:paraId="5A21B528"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10,45</w:t>
            </w:r>
          </w:p>
        </w:tc>
      </w:tr>
      <w:tr w:rsidR="0097147E" w:rsidRPr="00F536E9" w14:paraId="1DCE35A9" w14:textId="77777777" w:rsidTr="000B1A6D">
        <w:trPr>
          <w:cnfStyle w:val="000000100000" w:firstRow="0" w:lastRow="0" w:firstColumn="0" w:lastColumn="0" w:oddVBand="0" w:evenVBand="0" w:oddHBand="1" w:evenHBand="0" w:firstRowFirstColumn="0" w:firstRowLastColumn="0" w:lastRowFirstColumn="0" w:lastRowLastColumn="0"/>
          <w:trHeight w:hRule="exact" w:val="267"/>
        </w:trPr>
        <w:tc>
          <w:tcPr>
            <w:cnfStyle w:val="001000000000" w:firstRow="0" w:lastRow="0" w:firstColumn="1" w:lastColumn="0" w:oddVBand="0" w:evenVBand="0" w:oddHBand="0" w:evenHBand="0" w:firstRowFirstColumn="0" w:firstRowLastColumn="0" w:lastRowFirstColumn="0" w:lastRowLastColumn="0"/>
            <w:tcW w:w="4971" w:type="dxa"/>
          </w:tcPr>
          <w:p w14:paraId="6E8909C7" w14:textId="77777777" w:rsidR="0097147E" w:rsidRPr="00E935D4" w:rsidRDefault="0097147E" w:rsidP="0097147E">
            <w:pPr>
              <w:spacing w:before="0" w:after="0" w:line="240" w:lineRule="auto"/>
              <w:ind w:firstLine="0"/>
              <w:rPr>
                <w:rFonts w:eastAsia="Times New Roman" w:cs="Arial"/>
                <w:b w:val="0"/>
                <w:bCs w:val="0"/>
                <w:color w:val="auto"/>
                <w:sz w:val="21"/>
                <w:szCs w:val="21"/>
              </w:rPr>
            </w:pPr>
            <w:r w:rsidRPr="00E935D4">
              <w:rPr>
                <w:rFonts w:eastAsia="Calibri" w:cs="Arial"/>
                <w:b w:val="0"/>
                <w:bCs w:val="0"/>
                <w:color w:val="000000"/>
                <w:sz w:val="21"/>
                <w:szCs w:val="21"/>
              </w:rPr>
              <w:t>Alambre de acero recubierto de cobre</w:t>
            </w:r>
          </w:p>
        </w:tc>
        <w:tc>
          <w:tcPr>
            <w:tcW w:w="2544" w:type="dxa"/>
          </w:tcPr>
          <w:p w14:paraId="1A49030B"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30</w:t>
            </w:r>
          </w:p>
        </w:tc>
        <w:tc>
          <w:tcPr>
            <w:tcW w:w="999" w:type="dxa"/>
          </w:tcPr>
          <w:p w14:paraId="7E067843"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1084</w:t>
            </w:r>
          </w:p>
        </w:tc>
        <w:tc>
          <w:tcPr>
            <w:tcW w:w="906" w:type="dxa"/>
          </w:tcPr>
          <w:p w14:paraId="5940962E"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14,64</w:t>
            </w:r>
          </w:p>
        </w:tc>
      </w:tr>
      <w:tr w:rsidR="0097147E" w:rsidRPr="00F536E9" w14:paraId="59D78425" w14:textId="77777777" w:rsidTr="000B1A6D">
        <w:trPr>
          <w:trHeight w:hRule="exact" w:val="267"/>
        </w:trPr>
        <w:tc>
          <w:tcPr>
            <w:cnfStyle w:val="001000000000" w:firstRow="0" w:lastRow="0" w:firstColumn="1" w:lastColumn="0" w:oddVBand="0" w:evenVBand="0" w:oddHBand="0" w:evenHBand="0" w:firstRowFirstColumn="0" w:firstRowLastColumn="0" w:lastRowFirstColumn="0" w:lastRowLastColumn="0"/>
            <w:tcW w:w="4971" w:type="dxa"/>
          </w:tcPr>
          <w:p w14:paraId="0AED4ACC" w14:textId="77777777" w:rsidR="0097147E" w:rsidRPr="00E935D4" w:rsidRDefault="0097147E" w:rsidP="0097147E">
            <w:pPr>
              <w:spacing w:before="0" w:after="0" w:line="240" w:lineRule="auto"/>
              <w:ind w:firstLine="0"/>
              <w:rPr>
                <w:rFonts w:eastAsia="Times New Roman" w:cs="Arial"/>
                <w:b w:val="0"/>
                <w:bCs w:val="0"/>
                <w:color w:val="auto"/>
                <w:sz w:val="21"/>
                <w:szCs w:val="21"/>
              </w:rPr>
            </w:pPr>
            <w:r w:rsidRPr="00E935D4">
              <w:rPr>
                <w:rFonts w:eastAsia="Calibri" w:cs="Arial"/>
                <w:b w:val="0"/>
                <w:bCs w:val="0"/>
                <w:color w:val="000000"/>
                <w:sz w:val="21"/>
                <w:szCs w:val="21"/>
              </w:rPr>
              <w:t>Varilla de acero recubierta de cobre</w:t>
            </w:r>
          </w:p>
        </w:tc>
        <w:tc>
          <w:tcPr>
            <w:tcW w:w="2544" w:type="dxa"/>
          </w:tcPr>
          <w:p w14:paraId="4C5B22A4"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20</w:t>
            </w:r>
          </w:p>
        </w:tc>
        <w:tc>
          <w:tcPr>
            <w:tcW w:w="999" w:type="dxa"/>
          </w:tcPr>
          <w:p w14:paraId="5F4CBFB3"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1084</w:t>
            </w:r>
          </w:p>
        </w:tc>
        <w:tc>
          <w:tcPr>
            <w:tcW w:w="906" w:type="dxa"/>
          </w:tcPr>
          <w:p w14:paraId="1E6312DE"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14,64</w:t>
            </w:r>
          </w:p>
        </w:tc>
      </w:tr>
      <w:tr w:rsidR="0097147E" w:rsidRPr="00F536E9" w14:paraId="01F7FB1C" w14:textId="77777777" w:rsidTr="000B1A6D">
        <w:trPr>
          <w:cnfStyle w:val="000000100000" w:firstRow="0" w:lastRow="0" w:firstColumn="0" w:lastColumn="0" w:oddVBand="0" w:evenVBand="0" w:oddHBand="1" w:evenHBand="0" w:firstRowFirstColumn="0" w:firstRowLastColumn="0" w:lastRowFirstColumn="0" w:lastRowLastColumn="0"/>
          <w:trHeight w:hRule="exact" w:val="267"/>
        </w:trPr>
        <w:tc>
          <w:tcPr>
            <w:cnfStyle w:val="001000000000" w:firstRow="0" w:lastRow="0" w:firstColumn="1" w:lastColumn="0" w:oddVBand="0" w:evenVBand="0" w:oddHBand="0" w:evenHBand="0" w:firstRowFirstColumn="0" w:firstRowLastColumn="0" w:lastRowFirstColumn="0" w:lastRowLastColumn="0"/>
            <w:tcW w:w="4971" w:type="dxa"/>
          </w:tcPr>
          <w:p w14:paraId="3BF573CE" w14:textId="77777777" w:rsidR="0097147E" w:rsidRPr="00E935D4" w:rsidRDefault="0097147E" w:rsidP="0097147E">
            <w:pPr>
              <w:spacing w:before="0" w:after="0" w:line="240" w:lineRule="auto"/>
              <w:ind w:firstLine="0"/>
              <w:rPr>
                <w:rFonts w:eastAsia="Times New Roman" w:cs="Arial"/>
                <w:b w:val="0"/>
                <w:bCs w:val="0"/>
                <w:color w:val="auto"/>
                <w:sz w:val="21"/>
                <w:szCs w:val="21"/>
                <w:lang w:val="en-US"/>
              </w:rPr>
            </w:pPr>
            <w:r w:rsidRPr="00E935D4">
              <w:rPr>
                <w:rFonts w:eastAsia="Calibri" w:cs="Arial"/>
                <w:b w:val="0"/>
                <w:bCs w:val="0"/>
                <w:color w:val="000000"/>
                <w:sz w:val="21"/>
                <w:szCs w:val="21"/>
                <w:lang w:val="en-US"/>
              </w:rPr>
              <w:t>Aluminio grado EC</w:t>
            </w:r>
          </w:p>
        </w:tc>
        <w:tc>
          <w:tcPr>
            <w:tcW w:w="2544" w:type="dxa"/>
          </w:tcPr>
          <w:p w14:paraId="5268830C"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61</w:t>
            </w:r>
          </w:p>
        </w:tc>
        <w:tc>
          <w:tcPr>
            <w:tcW w:w="999" w:type="dxa"/>
          </w:tcPr>
          <w:p w14:paraId="0E783BB4"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657</w:t>
            </w:r>
          </w:p>
        </w:tc>
        <w:tc>
          <w:tcPr>
            <w:tcW w:w="906" w:type="dxa"/>
          </w:tcPr>
          <w:p w14:paraId="359721C9"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12,12</w:t>
            </w:r>
          </w:p>
        </w:tc>
      </w:tr>
      <w:tr w:rsidR="0097147E" w:rsidRPr="00F536E9" w14:paraId="4A676990" w14:textId="77777777" w:rsidTr="000B1A6D">
        <w:trPr>
          <w:trHeight w:hRule="exact" w:val="244"/>
        </w:trPr>
        <w:tc>
          <w:tcPr>
            <w:cnfStyle w:val="001000000000" w:firstRow="0" w:lastRow="0" w:firstColumn="1" w:lastColumn="0" w:oddVBand="0" w:evenVBand="0" w:oddHBand="0" w:evenHBand="0" w:firstRowFirstColumn="0" w:firstRowLastColumn="0" w:lastRowFirstColumn="0" w:lastRowLastColumn="0"/>
            <w:tcW w:w="4971" w:type="dxa"/>
          </w:tcPr>
          <w:p w14:paraId="2169018B" w14:textId="77777777" w:rsidR="0097147E" w:rsidRPr="00E935D4" w:rsidRDefault="0097147E" w:rsidP="0097147E">
            <w:pPr>
              <w:spacing w:before="0" w:after="0" w:line="240" w:lineRule="auto"/>
              <w:ind w:firstLine="0"/>
              <w:rPr>
                <w:rFonts w:eastAsia="Times New Roman" w:cs="Arial"/>
                <w:b w:val="0"/>
                <w:bCs w:val="0"/>
                <w:color w:val="auto"/>
                <w:sz w:val="21"/>
                <w:szCs w:val="21"/>
                <w:lang w:val="en-US"/>
              </w:rPr>
            </w:pPr>
            <w:r w:rsidRPr="00E935D4">
              <w:rPr>
                <w:rFonts w:eastAsia="Calibri" w:cs="Arial"/>
                <w:b w:val="0"/>
                <w:bCs w:val="0"/>
                <w:color w:val="000000"/>
                <w:sz w:val="21"/>
                <w:szCs w:val="21"/>
                <w:lang w:val="en-US"/>
              </w:rPr>
              <w:t>Aleación de aluminio 5005</w:t>
            </w:r>
          </w:p>
        </w:tc>
        <w:tc>
          <w:tcPr>
            <w:tcW w:w="2544" w:type="dxa"/>
          </w:tcPr>
          <w:p w14:paraId="546CF6F5"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53,5</w:t>
            </w:r>
          </w:p>
        </w:tc>
        <w:tc>
          <w:tcPr>
            <w:tcW w:w="999" w:type="dxa"/>
          </w:tcPr>
          <w:p w14:paraId="734AEE17"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652</w:t>
            </w:r>
          </w:p>
        </w:tc>
        <w:tc>
          <w:tcPr>
            <w:tcW w:w="906" w:type="dxa"/>
          </w:tcPr>
          <w:p w14:paraId="1C9CE770"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12,41</w:t>
            </w:r>
          </w:p>
        </w:tc>
      </w:tr>
      <w:tr w:rsidR="0097147E" w:rsidRPr="00F536E9" w14:paraId="727415C8" w14:textId="77777777" w:rsidTr="000B1A6D">
        <w:trPr>
          <w:cnfStyle w:val="000000100000" w:firstRow="0" w:lastRow="0" w:firstColumn="0" w:lastColumn="0" w:oddVBand="0" w:evenVBand="0" w:oddHBand="1" w:evenHBand="0" w:firstRowFirstColumn="0" w:firstRowLastColumn="0" w:lastRowFirstColumn="0" w:lastRowLastColumn="0"/>
          <w:trHeight w:hRule="exact" w:val="256"/>
        </w:trPr>
        <w:tc>
          <w:tcPr>
            <w:cnfStyle w:val="001000000000" w:firstRow="0" w:lastRow="0" w:firstColumn="1" w:lastColumn="0" w:oddVBand="0" w:evenVBand="0" w:oddHBand="0" w:evenHBand="0" w:firstRowFirstColumn="0" w:firstRowLastColumn="0" w:lastRowFirstColumn="0" w:lastRowLastColumn="0"/>
            <w:tcW w:w="4971" w:type="dxa"/>
          </w:tcPr>
          <w:p w14:paraId="7C4983CA" w14:textId="77777777" w:rsidR="0097147E" w:rsidRPr="00E935D4" w:rsidRDefault="0097147E" w:rsidP="0097147E">
            <w:pPr>
              <w:spacing w:before="0" w:after="0" w:line="240" w:lineRule="auto"/>
              <w:ind w:firstLine="0"/>
              <w:rPr>
                <w:rFonts w:eastAsia="Times New Roman" w:cs="Arial"/>
                <w:b w:val="0"/>
                <w:bCs w:val="0"/>
                <w:color w:val="auto"/>
                <w:sz w:val="21"/>
                <w:szCs w:val="21"/>
                <w:lang w:val="en-US"/>
              </w:rPr>
            </w:pPr>
            <w:r w:rsidRPr="00E935D4">
              <w:rPr>
                <w:rFonts w:eastAsia="Calibri" w:cs="Arial"/>
                <w:b w:val="0"/>
                <w:bCs w:val="0"/>
                <w:color w:val="000000"/>
                <w:sz w:val="21"/>
                <w:szCs w:val="21"/>
                <w:lang w:val="en-US"/>
              </w:rPr>
              <w:t>Aleación de aluminio 6201</w:t>
            </w:r>
          </w:p>
        </w:tc>
        <w:tc>
          <w:tcPr>
            <w:tcW w:w="2544" w:type="dxa"/>
          </w:tcPr>
          <w:p w14:paraId="2B51CB5A"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52,5</w:t>
            </w:r>
          </w:p>
        </w:tc>
        <w:tc>
          <w:tcPr>
            <w:tcW w:w="999" w:type="dxa"/>
          </w:tcPr>
          <w:p w14:paraId="7BF315FB"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654</w:t>
            </w:r>
          </w:p>
        </w:tc>
        <w:tc>
          <w:tcPr>
            <w:tcW w:w="906" w:type="dxa"/>
          </w:tcPr>
          <w:p w14:paraId="379F39AB"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12,47</w:t>
            </w:r>
          </w:p>
        </w:tc>
      </w:tr>
      <w:tr w:rsidR="0097147E" w:rsidRPr="00F536E9" w14:paraId="06FCE698" w14:textId="77777777" w:rsidTr="000B1A6D">
        <w:trPr>
          <w:trHeight w:hRule="exact" w:val="279"/>
        </w:trPr>
        <w:tc>
          <w:tcPr>
            <w:cnfStyle w:val="001000000000" w:firstRow="0" w:lastRow="0" w:firstColumn="1" w:lastColumn="0" w:oddVBand="0" w:evenVBand="0" w:oddHBand="0" w:evenHBand="0" w:firstRowFirstColumn="0" w:firstRowLastColumn="0" w:lastRowFirstColumn="0" w:lastRowLastColumn="0"/>
            <w:tcW w:w="4971" w:type="dxa"/>
          </w:tcPr>
          <w:p w14:paraId="6A74907E" w14:textId="77777777" w:rsidR="0097147E" w:rsidRPr="00E935D4" w:rsidRDefault="0097147E" w:rsidP="0097147E">
            <w:pPr>
              <w:spacing w:before="0" w:after="0" w:line="240" w:lineRule="auto"/>
              <w:ind w:firstLine="0"/>
              <w:rPr>
                <w:rFonts w:eastAsia="Times New Roman" w:cs="Arial"/>
                <w:b w:val="0"/>
                <w:bCs w:val="0"/>
                <w:color w:val="auto"/>
                <w:sz w:val="21"/>
                <w:szCs w:val="21"/>
              </w:rPr>
            </w:pPr>
            <w:r w:rsidRPr="00E935D4">
              <w:rPr>
                <w:rFonts w:eastAsia="Calibri" w:cs="Arial"/>
                <w:b w:val="0"/>
                <w:bCs w:val="0"/>
                <w:color w:val="000000"/>
                <w:sz w:val="21"/>
                <w:szCs w:val="21"/>
              </w:rPr>
              <w:t>Alambre de acero recubierto de aluminio</w:t>
            </w:r>
          </w:p>
        </w:tc>
        <w:tc>
          <w:tcPr>
            <w:tcW w:w="2544" w:type="dxa"/>
          </w:tcPr>
          <w:p w14:paraId="14D80EEA"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20,3</w:t>
            </w:r>
          </w:p>
        </w:tc>
        <w:tc>
          <w:tcPr>
            <w:tcW w:w="999" w:type="dxa"/>
          </w:tcPr>
          <w:p w14:paraId="3FC0D204"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657</w:t>
            </w:r>
          </w:p>
        </w:tc>
        <w:tc>
          <w:tcPr>
            <w:tcW w:w="906" w:type="dxa"/>
          </w:tcPr>
          <w:p w14:paraId="6345C755"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17,2</w:t>
            </w:r>
          </w:p>
        </w:tc>
      </w:tr>
      <w:tr w:rsidR="0097147E" w:rsidRPr="00F536E9" w14:paraId="10430945" w14:textId="77777777" w:rsidTr="000B1A6D">
        <w:trPr>
          <w:cnfStyle w:val="000000100000" w:firstRow="0" w:lastRow="0" w:firstColumn="0" w:lastColumn="0" w:oddVBand="0" w:evenVBand="0" w:oddHBand="1" w:evenHBand="0" w:firstRowFirstColumn="0" w:firstRowLastColumn="0" w:lastRowFirstColumn="0" w:lastRowLastColumn="0"/>
          <w:trHeight w:hRule="exact" w:val="256"/>
        </w:trPr>
        <w:tc>
          <w:tcPr>
            <w:cnfStyle w:val="001000000000" w:firstRow="0" w:lastRow="0" w:firstColumn="1" w:lastColumn="0" w:oddVBand="0" w:evenVBand="0" w:oddHBand="0" w:evenHBand="0" w:firstRowFirstColumn="0" w:firstRowLastColumn="0" w:lastRowFirstColumn="0" w:lastRowLastColumn="0"/>
            <w:tcW w:w="4971" w:type="dxa"/>
          </w:tcPr>
          <w:p w14:paraId="2F26F91C" w14:textId="77777777" w:rsidR="0097147E" w:rsidRPr="00E935D4" w:rsidRDefault="0097147E" w:rsidP="0097147E">
            <w:pPr>
              <w:spacing w:before="0" w:after="0" w:line="240" w:lineRule="auto"/>
              <w:ind w:firstLine="0"/>
              <w:rPr>
                <w:rFonts w:eastAsia="Times New Roman" w:cs="Arial"/>
                <w:b w:val="0"/>
                <w:bCs w:val="0"/>
                <w:color w:val="auto"/>
                <w:sz w:val="21"/>
                <w:szCs w:val="21"/>
                <w:lang w:val="en-US"/>
              </w:rPr>
            </w:pPr>
            <w:r w:rsidRPr="00E935D4">
              <w:rPr>
                <w:rFonts w:eastAsia="Calibri" w:cs="Arial"/>
                <w:b w:val="0"/>
                <w:bCs w:val="0"/>
                <w:color w:val="000000"/>
                <w:sz w:val="21"/>
                <w:szCs w:val="21"/>
                <w:lang w:val="en-US"/>
              </w:rPr>
              <w:t>Acero 1020</w:t>
            </w:r>
          </w:p>
        </w:tc>
        <w:tc>
          <w:tcPr>
            <w:tcW w:w="2544" w:type="dxa"/>
          </w:tcPr>
          <w:p w14:paraId="052F813D"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10,8</w:t>
            </w:r>
          </w:p>
        </w:tc>
        <w:tc>
          <w:tcPr>
            <w:tcW w:w="999" w:type="dxa"/>
          </w:tcPr>
          <w:p w14:paraId="0A7DC161"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1510</w:t>
            </w:r>
          </w:p>
        </w:tc>
        <w:tc>
          <w:tcPr>
            <w:tcW w:w="906" w:type="dxa"/>
          </w:tcPr>
          <w:p w14:paraId="15704CE7"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15,95</w:t>
            </w:r>
          </w:p>
        </w:tc>
      </w:tr>
      <w:tr w:rsidR="0097147E" w:rsidRPr="00F536E9" w14:paraId="342D8A99" w14:textId="77777777" w:rsidTr="000B1A6D">
        <w:trPr>
          <w:trHeight w:hRule="exact" w:val="267"/>
        </w:trPr>
        <w:tc>
          <w:tcPr>
            <w:cnfStyle w:val="001000000000" w:firstRow="0" w:lastRow="0" w:firstColumn="1" w:lastColumn="0" w:oddVBand="0" w:evenVBand="0" w:oddHBand="0" w:evenHBand="0" w:firstRowFirstColumn="0" w:firstRowLastColumn="0" w:lastRowFirstColumn="0" w:lastRowLastColumn="0"/>
            <w:tcW w:w="4971" w:type="dxa"/>
          </w:tcPr>
          <w:p w14:paraId="76C75D40" w14:textId="77777777" w:rsidR="0097147E" w:rsidRPr="00E935D4" w:rsidRDefault="0097147E" w:rsidP="0097147E">
            <w:pPr>
              <w:spacing w:before="0" w:after="0" w:line="240" w:lineRule="auto"/>
              <w:ind w:firstLine="0"/>
              <w:rPr>
                <w:rFonts w:eastAsia="Times New Roman" w:cs="Arial"/>
                <w:b w:val="0"/>
                <w:bCs w:val="0"/>
                <w:color w:val="auto"/>
                <w:sz w:val="21"/>
                <w:szCs w:val="21"/>
              </w:rPr>
            </w:pPr>
            <w:r w:rsidRPr="00E935D4">
              <w:rPr>
                <w:rFonts w:eastAsia="Calibri" w:cs="Arial"/>
                <w:b w:val="0"/>
                <w:bCs w:val="0"/>
                <w:color w:val="000000"/>
                <w:sz w:val="21"/>
                <w:szCs w:val="21"/>
              </w:rPr>
              <w:t>Varilla de acero recubierta en acero inoxidable</w:t>
            </w:r>
          </w:p>
        </w:tc>
        <w:tc>
          <w:tcPr>
            <w:tcW w:w="2544" w:type="dxa"/>
          </w:tcPr>
          <w:p w14:paraId="59516180"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9,8</w:t>
            </w:r>
          </w:p>
        </w:tc>
        <w:tc>
          <w:tcPr>
            <w:tcW w:w="999" w:type="dxa"/>
          </w:tcPr>
          <w:p w14:paraId="22165214"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1400</w:t>
            </w:r>
          </w:p>
        </w:tc>
        <w:tc>
          <w:tcPr>
            <w:tcW w:w="906" w:type="dxa"/>
          </w:tcPr>
          <w:p w14:paraId="4D57964B"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14,72</w:t>
            </w:r>
          </w:p>
        </w:tc>
      </w:tr>
      <w:tr w:rsidR="0097147E" w:rsidRPr="00F536E9" w14:paraId="78128B78" w14:textId="77777777" w:rsidTr="000B1A6D">
        <w:trPr>
          <w:cnfStyle w:val="000000100000" w:firstRow="0" w:lastRow="0" w:firstColumn="0" w:lastColumn="0" w:oddVBand="0" w:evenVBand="0" w:oddHBand="1" w:evenHBand="0" w:firstRowFirstColumn="0" w:firstRowLastColumn="0" w:lastRowFirstColumn="0" w:lastRowLastColumn="0"/>
          <w:trHeight w:hRule="exact" w:val="256"/>
        </w:trPr>
        <w:tc>
          <w:tcPr>
            <w:cnfStyle w:val="001000000000" w:firstRow="0" w:lastRow="0" w:firstColumn="1" w:lastColumn="0" w:oddVBand="0" w:evenVBand="0" w:oddHBand="0" w:evenHBand="0" w:firstRowFirstColumn="0" w:firstRowLastColumn="0" w:lastRowFirstColumn="0" w:lastRowLastColumn="0"/>
            <w:tcW w:w="4971" w:type="dxa"/>
          </w:tcPr>
          <w:p w14:paraId="522AD0C5" w14:textId="77777777" w:rsidR="0097147E" w:rsidRPr="00E935D4" w:rsidRDefault="0097147E" w:rsidP="0097147E">
            <w:pPr>
              <w:spacing w:before="0" w:after="0" w:line="240" w:lineRule="auto"/>
              <w:ind w:firstLine="0"/>
              <w:rPr>
                <w:rFonts w:eastAsia="Times New Roman" w:cs="Arial"/>
                <w:b w:val="0"/>
                <w:bCs w:val="0"/>
                <w:color w:val="auto"/>
                <w:sz w:val="21"/>
                <w:szCs w:val="21"/>
              </w:rPr>
            </w:pPr>
            <w:r w:rsidRPr="00E935D4">
              <w:rPr>
                <w:rFonts w:eastAsia="Calibri" w:cs="Arial"/>
                <w:b w:val="0"/>
                <w:bCs w:val="0"/>
                <w:color w:val="000000"/>
                <w:sz w:val="21"/>
                <w:szCs w:val="21"/>
              </w:rPr>
              <w:t>Varilla de acero con baño de cinc (galvanizado)</w:t>
            </w:r>
          </w:p>
        </w:tc>
        <w:tc>
          <w:tcPr>
            <w:tcW w:w="2544" w:type="dxa"/>
          </w:tcPr>
          <w:p w14:paraId="4F97F074"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8,5</w:t>
            </w:r>
          </w:p>
        </w:tc>
        <w:tc>
          <w:tcPr>
            <w:tcW w:w="999" w:type="dxa"/>
          </w:tcPr>
          <w:p w14:paraId="12F078A5"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419</w:t>
            </w:r>
          </w:p>
        </w:tc>
        <w:tc>
          <w:tcPr>
            <w:tcW w:w="906" w:type="dxa"/>
          </w:tcPr>
          <w:p w14:paraId="2E511800" w14:textId="77777777" w:rsidR="0097147E" w:rsidRPr="00F536E9" w:rsidRDefault="0097147E" w:rsidP="0097147E">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28,96</w:t>
            </w:r>
          </w:p>
        </w:tc>
      </w:tr>
      <w:tr w:rsidR="0097147E" w:rsidRPr="00F536E9" w14:paraId="48676018" w14:textId="77777777" w:rsidTr="000B1A6D">
        <w:trPr>
          <w:trHeight w:hRule="exact" w:val="256"/>
        </w:trPr>
        <w:tc>
          <w:tcPr>
            <w:cnfStyle w:val="001000000000" w:firstRow="0" w:lastRow="0" w:firstColumn="1" w:lastColumn="0" w:oddVBand="0" w:evenVBand="0" w:oddHBand="0" w:evenHBand="0" w:firstRowFirstColumn="0" w:firstRowLastColumn="0" w:lastRowFirstColumn="0" w:lastRowLastColumn="0"/>
            <w:tcW w:w="4971" w:type="dxa"/>
          </w:tcPr>
          <w:p w14:paraId="7A7D61C4" w14:textId="77777777" w:rsidR="0097147E" w:rsidRPr="00E935D4" w:rsidRDefault="0097147E" w:rsidP="0097147E">
            <w:pPr>
              <w:spacing w:before="0" w:after="0" w:line="240" w:lineRule="auto"/>
              <w:ind w:firstLine="0"/>
              <w:rPr>
                <w:rFonts w:eastAsia="Times New Roman" w:cs="Arial"/>
                <w:b w:val="0"/>
                <w:bCs w:val="0"/>
                <w:color w:val="auto"/>
                <w:sz w:val="21"/>
                <w:szCs w:val="21"/>
                <w:lang w:val="en-US"/>
              </w:rPr>
            </w:pPr>
            <w:r w:rsidRPr="00E935D4">
              <w:rPr>
                <w:rFonts w:eastAsia="Calibri" w:cs="Arial"/>
                <w:b w:val="0"/>
                <w:bCs w:val="0"/>
                <w:color w:val="000000"/>
                <w:sz w:val="21"/>
                <w:szCs w:val="21"/>
                <w:lang w:val="en-US"/>
              </w:rPr>
              <w:t>Acero inoxidable 304</w:t>
            </w:r>
          </w:p>
        </w:tc>
        <w:tc>
          <w:tcPr>
            <w:tcW w:w="2544" w:type="dxa"/>
          </w:tcPr>
          <w:p w14:paraId="371CA10D"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24</w:t>
            </w:r>
          </w:p>
        </w:tc>
        <w:tc>
          <w:tcPr>
            <w:tcW w:w="999" w:type="dxa"/>
          </w:tcPr>
          <w:p w14:paraId="605B4B82"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1400</w:t>
            </w:r>
          </w:p>
        </w:tc>
        <w:tc>
          <w:tcPr>
            <w:tcW w:w="906" w:type="dxa"/>
          </w:tcPr>
          <w:p w14:paraId="296CA7A0" w14:textId="77777777" w:rsidR="0097147E" w:rsidRPr="00F536E9" w:rsidRDefault="0097147E" w:rsidP="0097147E">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30,05</w:t>
            </w:r>
          </w:p>
        </w:tc>
      </w:tr>
    </w:tbl>
    <w:p w14:paraId="0C99499E" w14:textId="2165F930" w:rsidR="00F70F65" w:rsidRDefault="00133DB5" w:rsidP="00847763">
      <w:pPr>
        <w:rPr>
          <w:lang w:val="es-419" w:eastAsia="es-CO"/>
        </w:rPr>
      </w:pPr>
      <w:r w:rsidRPr="00F536E9">
        <w:rPr>
          <w:lang w:val="es-419" w:eastAsia="es-CO"/>
        </w:rPr>
        <w:t>Certificado de producto de conductor a tierra y de protección acorde a numeral 20.2. El calibre mínimo debe ser seleccionado de acuerdo con el nivel de tensión de la instalación. Para baja tensión acorde a tabla 250.95 de la NTC 2050.</w:t>
      </w:r>
    </w:p>
    <w:p w14:paraId="60156D18" w14:textId="77F9CB9B" w:rsidR="00A77429" w:rsidRPr="00F536E9" w:rsidRDefault="00A77429" w:rsidP="00847763">
      <w:pPr>
        <w:rPr>
          <w:lang w:val="es-419" w:eastAsia="es-CO"/>
        </w:rPr>
      </w:pPr>
      <w:r w:rsidRPr="00A77429">
        <w:rPr>
          <w:rStyle w:val="TablaCar"/>
          <w:b/>
          <w:bCs/>
          <w:lang w:val="es-419" w:eastAsia="es-CO"/>
        </w:rPr>
        <w:t>Tabla 4</w:t>
      </w:r>
      <w:r w:rsidRPr="00A77429">
        <w:rPr>
          <w:lang w:val="es-419" w:eastAsia="es-CO"/>
        </w:rPr>
        <w:t>. Calibre mínimo de los conductores de puesta a tierra de equipos para puesta a tierra de canalizaciones y equipos.</w:t>
      </w:r>
    </w:p>
    <w:p w14:paraId="6AC24C18" w14:textId="4DA9CABC" w:rsidR="00AE332E" w:rsidRPr="00F536E9" w:rsidRDefault="00AE332E" w:rsidP="00EA7EE1">
      <w:pPr>
        <w:ind w:firstLine="0"/>
        <w:jc w:val="center"/>
        <w:rPr>
          <w:lang w:val="es-419" w:eastAsia="es-CO"/>
        </w:rPr>
      </w:pPr>
      <w:r w:rsidRPr="00191F2E">
        <w:rPr>
          <w:b/>
          <w:bCs/>
          <w:lang w:val="es-419" w:eastAsia="es-CO"/>
        </w:rPr>
        <w:t>Tabla 250-95</w:t>
      </w:r>
      <w:r w:rsidRPr="00F536E9">
        <w:rPr>
          <w:lang w:val="es-419" w:eastAsia="es-CO"/>
        </w:rPr>
        <w:t>.</w:t>
      </w:r>
      <w:r w:rsidR="00191F2E">
        <w:rPr>
          <w:lang w:val="es-419" w:eastAsia="es-CO"/>
        </w:rPr>
        <w:t xml:space="preserve"> </w:t>
      </w:r>
      <w:r w:rsidRPr="00F536E9">
        <w:rPr>
          <w:lang w:val="es-419" w:eastAsia="es-CO"/>
        </w:rPr>
        <w:t>Calibre mínimo de los conductores de puesta a tierra de equipos para puesta a tierra de canalización y equipos.</w:t>
      </w:r>
    </w:p>
    <w:tbl>
      <w:tblPr>
        <w:tblStyle w:val="Tablaconcuadrcula4-nfasis3"/>
        <w:tblW w:w="0" w:type="auto"/>
        <w:jc w:val="center"/>
        <w:tblLayout w:type="fixed"/>
        <w:tblLook w:val="04A0" w:firstRow="1" w:lastRow="0" w:firstColumn="1" w:lastColumn="0" w:noHBand="0" w:noVBand="1"/>
      </w:tblPr>
      <w:tblGrid>
        <w:gridCol w:w="3006"/>
        <w:gridCol w:w="992"/>
        <w:gridCol w:w="1276"/>
        <w:gridCol w:w="1134"/>
        <w:gridCol w:w="1417"/>
      </w:tblGrid>
      <w:tr w:rsidR="00AE332E" w:rsidRPr="00F536E9" w14:paraId="2937DF9F" w14:textId="77777777" w:rsidTr="001777A0">
        <w:trPr>
          <w:cnfStyle w:val="100000000000" w:firstRow="1" w:lastRow="0" w:firstColumn="0" w:lastColumn="0" w:oddVBand="0" w:evenVBand="0" w:oddHBand="0" w:evenHBand="0" w:firstRowFirstColumn="0" w:firstRowLastColumn="0" w:lastRowFirstColumn="0" w:lastRowLastColumn="0"/>
          <w:trHeight w:hRule="exact" w:val="354"/>
          <w:jc w:val="center"/>
        </w:trPr>
        <w:tc>
          <w:tcPr>
            <w:cnfStyle w:val="001000000000" w:firstRow="0" w:lastRow="0" w:firstColumn="1" w:lastColumn="0" w:oddVBand="0" w:evenVBand="0" w:oddHBand="0" w:evenHBand="0" w:firstRowFirstColumn="0" w:firstRowLastColumn="0" w:lastRowFirstColumn="0" w:lastRowLastColumn="0"/>
            <w:tcW w:w="3006" w:type="dxa"/>
            <w:vMerge w:val="restart"/>
          </w:tcPr>
          <w:p w14:paraId="1EAC6A92" w14:textId="14C163C8" w:rsidR="00AE332E" w:rsidRPr="00F536E9" w:rsidRDefault="00AE332E" w:rsidP="00A560B0">
            <w:pPr>
              <w:spacing w:before="0" w:after="0"/>
              <w:ind w:firstLine="0"/>
              <w:jc w:val="both"/>
              <w:rPr>
                <w:rFonts w:eastAsia="Calibri" w:cs="Arial"/>
                <w:b w:val="0"/>
                <w:bCs w:val="0"/>
                <w:color w:val="000000"/>
                <w:sz w:val="21"/>
                <w:szCs w:val="21"/>
              </w:rPr>
            </w:pPr>
            <w:r w:rsidRPr="00F536E9">
              <w:rPr>
                <w:rFonts w:eastAsia="Calibri" w:cs="Arial"/>
                <w:color w:val="000000"/>
                <w:sz w:val="21"/>
                <w:szCs w:val="21"/>
              </w:rPr>
              <w:t>Corriente nominal o ajuste máximo del dispositivo automático de protección contra sobrecorriente en el circuito antes de los equipos, tubos Conduit, etc. (A)</w:t>
            </w:r>
          </w:p>
        </w:tc>
        <w:tc>
          <w:tcPr>
            <w:tcW w:w="4819" w:type="dxa"/>
            <w:gridSpan w:val="4"/>
          </w:tcPr>
          <w:p w14:paraId="1020B24D" w14:textId="7AB667A3" w:rsidR="00AE332E" w:rsidRPr="00F536E9" w:rsidRDefault="00AE332E" w:rsidP="00A560B0">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Calibri" w:cs="Arial"/>
                <w:b w:val="0"/>
                <w:bCs w:val="0"/>
                <w:color w:val="000000"/>
                <w:sz w:val="21"/>
                <w:szCs w:val="21"/>
              </w:rPr>
            </w:pPr>
            <w:r w:rsidRPr="00F536E9">
              <w:rPr>
                <w:rFonts w:eastAsia="Calibri" w:cs="Arial"/>
                <w:color w:val="000000"/>
                <w:sz w:val="21"/>
                <w:szCs w:val="21"/>
              </w:rPr>
              <w:t>Sección Transversal</w:t>
            </w:r>
          </w:p>
        </w:tc>
      </w:tr>
      <w:tr w:rsidR="00AE332E" w:rsidRPr="00F536E9" w14:paraId="193834F7" w14:textId="77777777" w:rsidTr="001777A0">
        <w:trPr>
          <w:cnfStyle w:val="000000100000" w:firstRow="0" w:lastRow="0" w:firstColumn="0" w:lastColumn="0" w:oddVBand="0" w:evenVBand="0" w:oddHBand="1" w:evenHBand="0" w:firstRowFirstColumn="0" w:firstRowLastColumn="0" w:lastRowFirstColumn="0" w:lastRowLastColumn="0"/>
          <w:trHeight w:hRule="exact" w:val="698"/>
          <w:jc w:val="center"/>
        </w:trPr>
        <w:tc>
          <w:tcPr>
            <w:cnfStyle w:val="001000000000" w:firstRow="0" w:lastRow="0" w:firstColumn="1" w:lastColumn="0" w:oddVBand="0" w:evenVBand="0" w:oddHBand="0" w:evenHBand="0" w:firstRowFirstColumn="0" w:firstRowLastColumn="0" w:lastRowFirstColumn="0" w:lastRowLastColumn="0"/>
            <w:tcW w:w="3006" w:type="dxa"/>
            <w:vMerge/>
          </w:tcPr>
          <w:p w14:paraId="0D2A7A70" w14:textId="57EF5CA1" w:rsidR="00AE332E" w:rsidRPr="00F536E9" w:rsidRDefault="00AE332E" w:rsidP="00A560B0">
            <w:pPr>
              <w:spacing w:before="0" w:after="0"/>
              <w:jc w:val="both"/>
              <w:rPr>
                <w:rFonts w:eastAsia="Calibri" w:cs="Arial"/>
                <w:color w:val="000000"/>
                <w:sz w:val="21"/>
                <w:szCs w:val="21"/>
              </w:rPr>
            </w:pPr>
          </w:p>
        </w:tc>
        <w:tc>
          <w:tcPr>
            <w:tcW w:w="2268" w:type="dxa"/>
            <w:gridSpan w:val="2"/>
          </w:tcPr>
          <w:p w14:paraId="0EE4A431" w14:textId="2A3A3502" w:rsidR="00AE332E" w:rsidRPr="00F536E9" w:rsidRDefault="00AE332E"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Calibri" w:cs="Arial"/>
                <w:b/>
                <w:bCs/>
                <w:color w:val="000000"/>
                <w:sz w:val="21"/>
                <w:szCs w:val="21"/>
              </w:rPr>
            </w:pPr>
            <w:r w:rsidRPr="00F536E9">
              <w:rPr>
                <w:rFonts w:eastAsia="Calibri" w:cs="Arial"/>
                <w:b/>
                <w:bCs/>
                <w:color w:val="000000"/>
                <w:sz w:val="21"/>
                <w:szCs w:val="21"/>
              </w:rPr>
              <w:t>Alambre de Cobre</w:t>
            </w:r>
          </w:p>
        </w:tc>
        <w:tc>
          <w:tcPr>
            <w:tcW w:w="2551" w:type="dxa"/>
            <w:gridSpan w:val="2"/>
          </w:tcPr>
          <w:p w14:paraId="441EC989" w14:textId="730EC206" w:rsidR="00AE332E" w:rsidRPr="00F536E9" w:rsidRDefault="00AE332E"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Calibri" w:cs="Arial"/>
                <w:b/>
                <w:bCs/>
                <w:color w:val="000000"/>
                <w:sz w:val="21"/>
                <w:szCs w:val="21"/>
              </w:rPr>
            </w:pPr>
            <w:r w:rsidRPr="00F536E9">
              <w:rPr>
                <w:rFonts w:eastAsia="Calibri" w:cs="Arial"/>
                <w:b/>
                <w:bCs/>
                <w:color w:val="000000"/>
                <w:sz w:val="21"/>
                <w:szCs w:val="21"/>
              </w:rPr>
              <w:t>Alambre de aluminio o de aluminio revestido de cobre*</w:t>
            </w:r>
          </w:p>
        </w:tc>
      </w:tr>
      <w:tr w:rsidR="00AE332E" w:rsidRPr="00F536E9" w14:paraId="3661FE30" w14:textId="77777777" w:rsidTr="001777A0">
        <w:trPr>
          <w:trHeight w:hRule="exact" w:val="707"/>
          <w:jc w:val="center"/>
        </w:trPr>
        <w:tc>
          <w:tcPr>
            <w:cnfStyle w:val="001000000000" w:firstRow="0" w:lastRow="0" w:firstColumn="1" w:lastColumn="0" w:oddVBand="0" w:evenVBand="0" w:oddHBand="0" w:evenHBand="0" w:firstRowFirstColumn="0" w:firstRowLastColumn="0" w:lastRowFirstColumn="0" w:lastRowLastColumn="0"/>
            <w:tcW w:w="3006" w:type="dxa"/>
            <w:vMerge/>
          </w:tcPr>
          <w:p w14:paraId="117D33A7" w14:textId="1AE55814" w:rsidR="00AE332E" w:rsidRPr="00F536E9" w:rsidRDefault="00AE332E" w:rsidP="00A560B0">
            <w:pPr>
              <w:spacing w:before="0" w:after="0"/>
              <w:ind w:firstLine="0"/>
              <w:jc w:val="both"/>
              <w:rPr>
                <w:rFonts w:eastAsia="Times New Roman" w:cs="Arial"/>
                <w:color w:val="auto"/>
                <w:sz w:val="21"/>
                <w:szCs w:val="21"/>
              </w:rPr>
            </w:pPr>
          </w:p>
        </w:tc>
        <w:tc>
          <w:tcPr>
            <w:tcW w:w="992" w:type="dxa"/>
          </w:tcPr>
          <w:p w14:paraId="4AFA7BB9" w14:textId="32D5ABAA" w:rsidR="00AE332E" w:rsidRPr="00F536E9" w:rsidRDefault="00AE332E"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auto"/>
                <w:sz w:val="21"/>
                <w:szCs w:val="21"/>
                <w:lang w:val="en-US"/>
              </w:rPr>
            </w:pPr>
            <w:r w:rsidRPr="00F536E9">
              <w:rPr>
                <w:rFonts w:eastAsia="Times New Roman" w:cs="Arial"/>
                <w:b/>
                <w:bCs/>
                <w:color w:val="auto"/>
                <w:sz w:val="21"/>
                <w:szCs w:val="21"/>
                <w:lang w:val="en-US"/>
              </w:rPr>
              <w:t>mm2</w:t>
            </w:r>
          </w:p>
        </w:tc>
        <w:tc>
          <w:tcPr>
            <w:tcW w:w="1276" w:type="dxa"/>
          </w:tcPr>
          <w:p w14:paraId="0669383C" w14:textId="5EF8F5D1" w:rsidR="00AE332E"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auto"/>
                <w:sz w:val="21"/>
                <w:szCs w:val="21"/>
                <w:lang w:val="en-US"/>
              </w:rPr>
            </w:pPr>
            <w:r w:rsidRPr="00F536E9">
              <w:rPr>
                <w:rFonts w:eastAsia="Times New Roman" w:cs="Arial"/>
                <w:b/>
                <w:bCs/>
                <w:color w:val="auto"/>
                <w:sz w:val="21"/>
                <w:szCs w:val="21"/>
                <w:lang w:val="en-US"/>
              </w:rPr>
              <w:t>AWG o kcmil</w:t>
            </w:r>
          </w:p>
        </w:tc>
        <w:tc>
          <w:tcPr>
            <w:tcW w:w="1134" w:type="dxa"/>
          </w:tcPr>
          <w:p w14:paraId="0D9F08FA" w14:textId="19850576" w:rsidR="00AE332E"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auto"/>
                <w:sz w:val="21"/>
                <w:szCs w:val="21"/>
                <w:lang w:val="en-US"/>
              </w:rPr>
            </w:pPr>
            <w:r w:rsidRPr="00F536E9">
              <w:rPr>
                <w:rFonts w:eastAsia="Times New Roman" w:cs="Arial"/>
                <w:b/>
                <w:bCs/>
                <w:color w:val="auto"/>
                <w:sz w:val="21"/>
                <w:szCs w:val="21"/>
                <w:lang w:val="en-US"/>
              </w:rPr>
              <w:t>Mm</w:t>
            </w:r>
            <w:r w:rsidRPr="00F536E9">
              <w:rPr>
                <w:rFonts w:eastAsia="Times New Roman" w:cs="Arial"/>
                <w:b/>
                <w:bCs/>
                <w:color w:val="auto"/>
                <w:sz w:val="21"/>
                <w:szCs w:val="21"/>
                <w:vertAlign w:val="superscript"/>
                <w:lang w:val="en-US"/>
              </w:rPr>
              <w:t>2</w:t>
            </w:r>
          </w:p>
        </w:tc>
        <w:tc>
          <w:tcPr>
            <w:tcW w:w="1417" w:type="dxa"/>
          </w:tcPr>
          <w:p w14:paraId="01ABDB47" w14:textId="73C8667F" w:rsidR="00AE332E"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auto"/>
                <w:sz w:val="21"/>
                <w:szCs w:val="21"/>
                <w:lang w:val="en-US"/>
              </w:rPr>
            </w:pPr>
            <w:r w:rsidRPr="00F536E9">
              <w:rPr>
                <w:rFonts w:eastAsia="Times New Roman" w:cs="Arial"/>
                <w:b/>
                <w:bCs/>
                <w:color w:val="auto"/>
                <w:sz w:val="21"/>
                <w:szCs w:val="21"/>
                <w:lang w:val="en-US"/>
              </w:rPr>
              <w:t>AWG o kcmil</w:t>
            </w:r>
          </w:p>
        </w:tc>
      </w:tr>
      <w:tr w:rsidR="007A216F" w:rsidRPr="00F536E9" w14:paraId="5F6DD278" w14:textId="77777777" w:rsidTr="001777A0">
        <w:trPr>
          <w:cnfStyle w:val="000000100000" w:firstRow="0" w:lastRow="0" w:firstColumn="0" w:lastColumn="0" w:oddVBand="0" w:evenVBand="0" w:oddHBand="1" w:evenHBand="0" w:firstRowFirstColumn="0" w:firstRowLastColumn="0" w:lastRowFirstColumn="0" w:lastRowLastColumn="0"/>
          <w:trHeight w:hRule="exact" w:val="719"/>
          <w:jc w:val="center"/>
        </w:trPr>
        <w:tc>
          <w:tcPr>
            <w:cnfStyle w:val="001000000000" w:firstRow="0" w:lastRow="0" w:firstColumn="1" w:lastColumn="0" w:oddVBand="0" w:evenVBand="0" w:oddHBand="0" w:evenHBand="0" w:firstRowFirstColumn="0" w:firstRowLastColumn="0" w:lastRowFirstColumn="0" w:lastRowLastColumn="0"/>
            <w:tcW w:w="3006" w:type="dxa"/>
          </w:tcPr>
          <w:p w14:paraId="686147D5"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15</w:t>
            </w:r>
          </w:p>
          <w:p w14:paraId="770DB2C2"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20</w:t>
            </w:r>
          </w:p>
          <w:p w14:paraId="638FAA65"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30</w:t>
            </w:r>
          </w:p>
        </w:tc>
        <w:tc>
          <w:tcPr>
            <w:tcW w:w="992" w:type="dxa"/>
          </w:tcPr>
          <w:p w14:paraId="2C72B6B2" w14:textId="77777777"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2,08</w:t>
            </w:r>
          </w:p>
          <w:p w14:paraId="47D78C4D" w14:textId="77777777"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3.30</w:t>
            </w:r>
          </w:p>
          <w:p w14:paraId="1988D084" w14:textId="332E444F"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5,25</w:t>
            </w:r>
          </w:p>
        </w:tc>
        <w:tc>
          <w:tcPr>
            <w:tcW w:w="1276" w:type="dxa"/>
          </w:tcPr>
          <w:p w14:paraId="7F1D4CF9"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14</w:t>
            </w:r>
          </w:p>
          <w:p w14:paraId="221EE099"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12</w:t>
            </w:r>
          </w:p>
          <w:p w14:paraId="2C5664EC" w14:textId="159B160A"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w:t>
            </w:r>
          </w:p>
        </w:tc>
        <w:tc>
          <w:tcPr>
            <w:tcW w:w="1134" w:type="dxa"/>
          </w:tcPr>
          <w:p w14:paraId="49E2380D"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3,30</w:t>
            </w:r>
          </w:p>
          <w:p w14:paraId="068D2EAE"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5,25</w:t>
            </w:r>
          </w:p>
          <w:p w14:paraId="0518489A" w14:textId="71448886"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8.36</w:t>
            </w:r>
          </w:p>
        </w:tc>
        <w:tc>
          <w:tcPr>
            <w:tcW w:w="1417" w:type="dxa"/>
          </w:tcPr>
          <w:p w14:paraId="23BCE458"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12</w:t>
            </w:r>
          </w:p>
          <w:p w14:paraId="03DF86F8"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10</w:t>
            </w:r>
          </w:p>
          <w:p w14:paraId="52EBCF2E" w14:textId="3149904B"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8</w:t>
            </w:r>
          </w:p>
        </w:tc>
      </w:tr>
      <w:tr w:rsidR="007A216F" w:rsidRPr="00F536E9" w14:paraId="176152C4" w14:textId="77777777" w:rsidTr="001777A0">
        <w:trPr>
          <w:trHeight w:hRule="exact" w:val="710"/>
          <w:jc w:val="center"/>
        </w:trPr>
        <w:tc>
          <w:tcPr>
            <w:cnfStyle w:val="001000000000" w:firstRow="0" w:lastRow="0" w:firstColumn="1" w:lastColumn="0" w:oddVBand="0" w:evenVBand="0" w:oddHBand="0" w:evenHBand="0" w:firstRowFirstColumn="0" w:firstRowLastColumn="0" w:lastRowFirstColumn="0" w:lastRowLastColumn="0"/>
            <w:tcW w:w="3006" w:type="dxa"/>
          </w:tcPr>
          <w:p w14:paraId="6ACA081F" w14:textId="77777777" w:rsidR="007A216F" w:rsidRPr="006E2F4F" w:rsidRDefault="007A216F" w:rsidP="00A560B0">
            <w:pPr>
              <w:spacing w:before="0" w:after="0"/>
              <w:ind w:firstLine="0"/>
              <w:jc w:val="center"/>
              <w:rPr>
                <w:rFonts w:eastAsia="Calibri" w:cs="Arial"/>
                <w:b w:val="0"/>
                <w:bCs w:val="0"/>
                <w:color w:val="000000"/>
                <w:sz w:val="21"/>
                <w:szCs w:val="21"/>
                <w:lang w:val="en-US"/>
              </w:rPr>
            </w:pPr>
            <w:r w:rsidRPr="006E2F4F">
              <w:rPr>
                <w:rFonts w:eastAsia="Calibri" w:cs="Arial"/>
                <w:b w:val="0"/>
                <w:bCs w:val="0"/>
                <w:color w:val="000000"/>
                <w:sz w:val="21"/>
                <w:szCs w:val="21"/>
                <w:lang w:val="en-US"/>
              </w:rPr>
              <w:t>40</w:t>
            </w:r>
          </w:p>
          <w:p w14:paraId="536E190C" w14:textId="77777777" w:rsidR="007A216F" w:rsidRPr="006E2F4F" w:rsidRDefault="007A216F" w:rsidP="00A560B0">
            <w:pPr>
              <w:spacing w:before="0" w:after="0"/>
              <w:ind w:firstLine="0"/>
              <w:jc w:val="center"/>
              <w:rPr>
                <w:rFonts w:eastAsia="Calibri" w:cs="Arial"/>
                <w:b w:val="0"/>
                <w:bCs w:val="0"/>
                <w:color w:val="000000"/>
                <w:sz w:val="21"/>
                <w:szCs w:val="21"/>
                <w:lang w:val="en-US"/>
              </w:rPr>
            </w:pPr>
            <w:r w:rsidRPr="006E2F4F">
              <w:rPr>
                <w:rFonts w:eastAsia="Calibri" w:cs="Arial"/>
                <w:b w:val="0"/>
                <w:bCs w:val="0"/>
                <w:color w:val="000000"/>
                <w:sz w:val="21"/>
                <w:szCs w:val="21"/>
                <w:lang w:val="en-US"/>
              </w:rPr>
              <w:t>60</w:t>
            </w:r>
          </w:p>
          <w:p w14:paraId="133025E1" w14:textId="5C9F9C44"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100</w:t>
            </w:r>
          </w:p>
        </w:tc>
        <w:tc>
          <w:tcPr>
            <w:tcW w:w="992" w:type="dxa"/>
          </w:tcPr>
          <w:p w14:paraId="22DFE077" w14:textId="77777777" w:rsidR="007A216F" w:rsidRPr="00F536E9" w:rsidRDefault="007A216F"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Calibri" w:cs="Arial"/>
                <w:color w:val="000000"/>
                <w:sz w:val="21"/>
                <w:szCs w:val="21"/>
                <w:lang w:val="en-US"/>
              </w:rPr>
            </w:pPr>
            <w:r w:rsidRPr="00F536E9">
              <w:rPr>
                <w:rFonts w:eastAsia="Calibri" w:cs="Arial"/>
                <w:color w:val="000000"/>
                <w:sz w:val="21"/>
                <w:szCs w:val="21"/>
                <w:lang w:val="en-US"/>
              </w:rPr>
              <w:t xml:space="preserve">5.25 </w:t>
            </w:r>
          </w:p>
          <w:p w14:paraId="01B2F932" w14:textId="77777777" w:rsidR="007A216F" w:rsidRPr="00F536E9" w:rsidRDefault="007A216F"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5,25</w:t>
            </w:r>
          </w:p>
          <w:p w14:paraId="3929EBE0" w14:textId="4A0E9CF9" w:rsidR="007A216F" w:rsidRPr="00F536E9" w:rsidRDefault="007A216F"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8,36</w:t>
            </w:r>
          </w:p>
        </w:tc>
        <w:tc>
          <w:tcPr>
            <w:tcW w:w="1276" w:type="dxa"/>
          </w:tcPr>
          <w:p w14:paraId="17DC7F7B" w14:textId="01135426"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 w:val="21"/>
                <w:szCs w:val="21"/>
                <w:lang w:val="en-US"/>
              </w:rPr>
            </w:pPr>
            <w:r w:rsidRPr="00F536E9">
              <w:rPr>
                <w:rFonts w:eastAsia="Calibri" w:cs="Arial"/>
                <w:color w:val="000000"/>
                <w:sz w:val="21"/>
                <w:szCs w:val="21"/>
                <w:lang w:val="en-US"/>
              </w:rPr>
              <w:t>10</w:t>
            </w:r>
          </w:p>
          <w:p w14:paraId="0FC12228" w14:textId="70701B84"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w:t>
            </w:r>
          </w:p>
          <w:p w14:paraId="06CC8236" w14:textId="7F48009D"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8</w:t>
            </w:r>
          </w:p>
        </w:tc>
        <w:tc>
          <w:tcPr>
            <w:tcW w:w="1134" w:type="dxa"/>
          </w:tcPr>
          <w:p w14:paraId="51233139"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8,36 8,35</w:t>
            </w:r>
          </w:p>
          <w:p w14:paraId="56CB0CB8" w14:textId="5FA4417A"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13,29</w:t>
            </w:r>
          </w:p>
        </w:tc>
        <w:tc>
          <w:tcPr>
            <w:tcW w:w="1417" w:type="dxa"/>
          </w:tcPr>
          <w:p w14:paraId="69FF516A"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8</w:t>
            </w:r>
          </w:p>
          <w:p w14:paraId="184B910F"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8</w:t>
            </w:r>
          </w:p>
          <w:p w14:paraId="7C5A19E5" w14:textId="2608B80E"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6</w:t>
            </w:r>
          </w:p>
        </w:tc>
      </w:tr>
      <w:tr w:rsidR="007A216F" w:rsidRPr="00F536E9" w14:paraId="38663928" w14:textId="77777777" w:rsidTr="001777A0">
        <w:trPr>
          <w:cnfStyle w:val="000000100000" w:firstRow="0" w:lastRow="0" w:firstColumn="0" w:lastColumn="0" w:oddVBand="0" w:evenVBand="0" w:oddHBand="1" w:evenHBand="0" w:firstRowFirstColumn="0" w:firstRowLastColumn="0" w:lastRowFirstColumn="0" w:lastRowLastColumn="0"/>
          <w:trHeight w:hRule="exact" w:val="747"/>
          <w:jc w:val="center"/>
        </w:trPr>
        <w:tc>
          <w:tcPr>
            <w:cnfStyle w:val="001000000000" w:firstRow="0" w:lastRow="0" w:firstColumn="1" w:lastColumn="0" w:oddVBand="0" w:evenVBand="0" w:oddHBand="0" w:evenHBand="0" w:firstRowFirstColumn="0" w:firstRowLastColumn="0" w:lastRowFirstColumn="0" w:lastRowLastColumn="0"/>
            <w:tcW w:w="3006" w:type="dxa"/>
          </w:tcPr>
          <w:p w14:paraId="0BB0E693"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200</w:t>
            </w:r>
          </w:p>
          <w:p w14:paraId="1C8A3FD0"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300</w:t>
            </w:r>
          </w:p>
          <w:p w14:paraId="7EBEE10E"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400</w:t>
            </w:r>
          </w:p>
        </w:tc>
        <w:tc>
          <w:tcPr>
            <w:tcW w:w="992" w:type="dxa"/>
          </w:tcPr>
          <w:p w14:paraId="2764AF9B" w14:textId="77777777"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Calibri" w:cs="Arial"/>
                <w:color w:val="000000"/>
                <w:sz w:val="21"/>
                <w:szCs w:val="21"/>
                <w:lang w:val="en-US"/>
              </w:rPr>
            </w:pPr>
            <w:r w:rsidRPr="00F536E9">
              <w:rPr>
                <w:rFonts w:eastAsia="Calibri" w:cs="Arial"/>
                <w:color w:val="000000"/>
                <w:sz w:val="21"/>
                <w:szCs w:val="21"/>
                <w:lang w:val="en-US"/>
              </w:rPr>
              <w:t>13,29</w:t>
            </w:r>
          </w:p>
          <w:p w14:paraId="6AC73506" w14:textId="15062275"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21,14</w:t>
            </w:r>
          </w:p>
          <w:p w14:paraId="7BCCD5C3" w14:textId="774A049D"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26,66</w:t>
            </w:r>
          </w:p>
        </w:tc>
        <w:tc>
          <w:tcPr>
            <w:tcW w:w="1276" w:type="dxa"/>
          </w:tcPr>
          <w:p w14:paraId="62959A31"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w:t>
            </w:r>
          </w:p>
          <w:p w14:paraId="20493ACB"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4</w:t>
            </w:r>
          </w:p>
          <w:p w14:paraId="4881E992" w14:textId="3461544A"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w:t>
            </w:r>
          </w:p>
        </w:tc>
        <w:tc>
          <w:tcPr>
            <w:tcW w:w="1134" w:type="dxa"/>
          </w:tcPr>
          <w:p w14:paraId="41DB6F19"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21,14</w:t>
            </w:r>
          </w:p>
          <w:p w14:paraId="1A41EE19"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33,62</w:t>
            </w:r>
          </w:p>
          <w:p w14:paraId="29BDFBF7" w14:textId="3DD20400"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42,20</w:t>
            </w:r>
          </w:p>
        </w:tc>
        <w:tc>
          <w:tcPr>
            <w:tcW w:w="1417" w:type="dxa"/>
          </w:tcPr>
          <w:p w14:paraId="6C2F168E"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4</w:t>
            </w:r>
          </w:p>
          <w:p w14:paraId="7CEDD1CB"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2</w:t>
            </w:r>
          </w:p>
          <w:p w14:paraId="722EBCB5" w14:textId="4A965101"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1</w:t>
            </w:r>
          </w:p>
        </w:tc>
      </w:tr>
      <w:tr w:rsidR="007A216F" w:rsidRPr="00F536E9" w14:paraId="41E3CF13" w14:textId="77777777" w:rsidTr="001777A0">
        <w:trPr>
          <w:trHeight w:hRule="exact" w:val="821"/>
          <w:jc w:val="center"/>
        </w:trPr>
        <w:tc>
          <w:tcPr>
            <w:cnfStyle w:val="001000000000" w:firstRow="0" w:lastRow="0" w:firstColumn="1" w:lastColumn="0" w:oddVBand="0" w:evenVBand="0" w:oddHBand="0" w:evenHBand="0" w:firstRowFirstColumn="0" w:firstRowLastColumn="0" w:lastRowFirstColumn="0" w:lastRowLastColumn="0"/>
            <w:tcW w:w="3006" w:type="dxa"/>
          </w:tcPr>
          <w:p w14:paraId="44AB9371"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500</w:t>
            </w:r>
          </w:p>
          <w:p w14:paraId="05441CB6"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600</w:t>
            </w:r>
          </w:p>
          <w:p w14:paraId="210E309C"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800</w:t>
            </w:r>
          </w:p>
        </w:tc>
        <w:tc>
          <w:tcPr>
            <w:tcW w:w="992" w:type="dxa"/>
          </w:tcPr>
          <w:p w14:paraId="48D4DA83" w14:textId="77777777" w:rsidR="007A216F" w:rsidRPr="00F536E9" w:rsidRDefault="007A216F"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33,62</w:t>
            </w:r>
          </w:p>
          <w:p w14:paraId="28CF9CA6" w14:textId="77777777" w:rsidR="007A216F" w:rsidRPr="00F536E9" w:rsidRDefault="007A216F"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42,20</w:t>
            </w:r>
          </w:p>
          <w:p w14:paraId="386B96E1" w14:textId="3FB9439A" w:rsidR="007A216F" w:rsidRPr="00F536E9" w:rsidRDefault="007A216F"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53,50</w:t>
            </w:r>
          </w:p>
        </w:tc>
        <w:tc>
          <w:tcPr>
            <w:tcW w:w="1276" w:type="dxa"/>
          </w:tcPr>
          <w:p w14:paraId="6D80A6A3"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w:t>
            </w:r>
          </w:p>
          <w:p w14:paraId="7B85B904"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w:t>
            </w:r>
          </w:p>
          <w:p w14:paraId="5B5CD308" w14:textId="5417CDC1"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w:t>
            </w:r>
          </w:p>
        </w:tc>
        <w:tc>
          <w:tcPr>
            <w:tcW w:w="1134" w:type="dxa"/>
          </w:tcPr>
          <w:p w14:paraId="7AC3F7C7"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53,50</w:t>
            </w:r>
          </w:p>
          <w:p w14:paraId="4B057E36"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67,44</w:t>
            </w:r>
          </w:p>
          <w:p w14:paraId="2BB37693" w14:textId="2CC7AD44"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85,02</w:t>
            </w:r>
          </w:p>
        </w:tc>
        <w:tc>
          <w:tcPr>
            <w:tcW w:w="1417" w:type="dxa"/>
          </w:tcPr>
          <w:p w14:paraId="70FEE908"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1/0</w:t>
            </w:r>
          </w:p>
          <w:p w14:paraId="01077B29"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2/0</w:t>
            </w:r>
          </w:p>
          <w:p w14:paraId="2F412F79" w14:textId="7777777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3/0</w:t>
            </w:r>
          </w:p>
          <w:p w14:paraId="55DC1A15" w14:textId="22018467" w:rsidR="007A216F" w:rsidRPr="00F536E9" w:rsidRDefault="007A216F"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p>
        </w:tc>
      </w:tr>
      <w:tr w:rsidR="007A216F" w:rsidRPr="00F536E9" w14:paraId="33994D39" w14:textId="77777777" w:rsidTr="001777A0">
        <w:trPr>
          <w:cnfStyle w:val="000000100000" w:firstRow="0" w:lastRow="0" w:firstColumn="0" w:lastColumn="0" w:oddVBand="0" w:evenVBand="0" w:oddHBand="1" w:evenHBand="0" w:firstRowFirstColumn="0" w:firstRowLastColumn="0" w:lastRowFirstColumn="0" w:lastRowLastColumn="0"/>
          <w:trHeight w:hRule="exact" w:val="847"/>
          <w:jc w:val="center"/>
        </w:trPr>
        <w:tc>
          <w:tcPr>
            <w:cnfStyle w:val="001000000000" w:firstRow="0" w:lastRow="0" w:firstColumn="1" w:lastColumn="0" w:oddVBand="0" w:evenVBand="0" w:oddHBand="0" w:evenHBand="0" w:firstRowFirstColumn="0" w:firstRowLastColumn="0" w:lastRowFirstColumn="0" w:lastRowLastColumn="0"/>
            <w:tcW w:w="3006" w:type="dxa"/>
          </w:tcPr>
          <w:p w14:paraId="42A3D779"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1.000</w:t>
            </w:r>
          </w:p>
          <w:p w14:paraId="228E1F57"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1.200</w:t>
            </w:r>
          </w:p>
          <w:p w14:paraId="028954DD" w14:textId="77777777" w:rsidR="0071233B" w:rsidRDefault="0071233B" w:rsidP="00A560B0">
            <w:pPr>
              <w:spacing w:before="0" w:after="0"/>
              <w:ind w:firstLine="0"/>
              <w:jc w:val="center"/>
              <w:rPr>
                <w:rFonts w:eastAsia="Calibri" w:cs="Arial"/>
                <w:color w:val="000000"/>
                <w:sz w:val="21"/>
                <w:szCs w:val="21"/>
                <w:lang w:val="en-US"/>
              </w:rPr>
            </w:pPr>
          </w:p>
          <w:p w14:paraId="5B8BD51B" w14:textId="443D6646"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1.600</w:t>
            </w:r>
          </w:p>
        </w:tc>
        <w:tc>
          <w:tcPr>
            <w:tcW w:w="992" w:type="dxa"/>
          </w:tcPr>
          <w:p w14:paraId="13E1515D" w14:textId="77777777"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67,44</w:t>
            </w:r>
          </w:p>
          <w:p w14:paraId="45FB0F83" w14:textId="77777777"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85,02</w:t>
            </w:r>
          </w:p>
          <w:p w14:paraId="54B76AFF" w14:textId="77777777" w:rsidR="0071233B" w:rsidRDefault="0071233B"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Calibri" w:cs="Arial"/>
                <w:color w:val="000000"/>
                <w:sz w:val="21"/>
                <w:szCs w:val="21"/>
                <w:lang w:val="en-US"/>
              </w:rPr>
            </w:pPr>
          </w:p>
          <w:p w14:paraId="52D19B4C" w14:textId="6989560F" w:rsidR="007A216F" w:rsidRPr="00F536E9" w:rsidRDefault="007A216F"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107,21</w:t>
            </w:r>
          </w:p>
        </w:tc>
        <w:tc>
          <w:tcPr>
            <w:tcW w:w="1276" w:type="dxa"/>
          </w:tcPr>
          <w:p w14:paraId="5C29B2C0"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2/0</w:t>
            </w:r>
          </w:p>
          <w:p w14:paraId="038F51D5"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3/0</w:t>
            </w:r>
          </w:p>
          <w:p w14:paraId="1538F985" w14:textId="77777777" w:rsidR="0071233B" w:rsidRDefault="0071233B"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p>
          <w:p w14:paraId="2B6B094B" w14:textId="1B90988C"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4/0</w:t>
            </w:r>
          </w:p>
        </w:tc>
        <w:tc>
          <w:tcPr>
            <w:tcW w:w="1134" w:type="dxa"/>
          </w:tcPr>
          <w:p w14:paraId="7CC55CE6"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107,21</w:t>
            </w:r>
          </w:p>
          <w:p w14:paraId="3A89EBC6" w14:textId="77777777"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126,67</w:t>
            </w:r>
          </w:p>
          <w:p w14:paraId="5022C868" w14:textId="77777777" w:rsidR="0071233B" w:rsidRDefault="0071233B"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 w:val="21"/>
                <w:szCs w:val="21"/>
                <w:lang w:val="en-US"/>
              </w:rPr>
            </w:pPr>
          </w:p>
          <w:p w14:paraId="53F7F09C" w14:textId="45C921CE" w:rsidR="007A216F" w:rsidRPr="00F536E9" w:rsidRDefault="007A216F"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17734</w:t>
            </w:r>
          </w:p>
        </w:tc>
        <w:tc>
          <w:tcPr>
            <w:tcW w:w="1417" w:type="dxa"/>
          </w:tcPr>
          <w:p w14:paraId="324297E8" w14:textId="77777777" w:rsidR="007A216F" w:rsidRPr="00F536E9" w:rsidRDefault="00A763C0"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4/0</w:t>
            </w:r>
          </w:p>
          <w:p w14:paraId="6D4A86C0" w14:textId="77777777" w:rsidR="00A763C0" w:rsidRPr="00F536E9" w:rsidRDefault="00A763C0"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250 kcmil</w:t>
            </w:r>
          </w:p>
          <w:p w14:paraId="7F0C535E" w14:textId="77777777" w:rsidR="0071233B" w:rsidRDefault="0071233B"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p>
          <w:p w14:paraId="0ECB920A" w14:textId="616F1F30" w:rsidR="00A763C0" w:rsidRPr="00F536E9" w:rsidRDefault="00A763C0"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Times New Roman" w:cs="Arial"/>
                <w:color w:val="auto"/>
                <w:sz w:val="21"/>
                <w:szCs w:val="21"/>
                <w:lang w:val="en-US"/>
              </w:rPr>
              <w:t>350 kcmil</w:t>
            </w:r>
          </w:p>
        </w:tc>
      </w:tr>
      <w:tr w:rsidR="007A216F" w:rsidRPr="00F536E9" w14:paraId="144981AF" w14:textId="77777777" w:rsidTr="001777A0">
        <w:trPr>
          <w:trHeight w:hRule="exact" w:val="747"/>
          <w:jc w:val="center"/>
        </w:trPr>
        <w:tc>
          <w:tcPr>
            <w:cnfStyle w:val="001000000000" w:firstRow="0" w:lastRow="0" w:firstColumn="1" w:lastColumn="0" w:oddVBand="0" w:evenVBand="0" w:oddHBand="0" w:evenHBand="0" w:firstRowFirstColumn="0" w:firstRowLastColumn="0" w:lastRowFirstColumn="0" w:lastRowLastColumn="0"/>
            <w:tcW w:w="3006" w:type="dxa"/>
          </w:tcPr>
          <w:p w14:paraId="142F3E6A" w14:textId="77777777"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lastRenderedPageBreak/>
              <w:t>2.000</w:t>
            </w:r>
          </w:p>
          <w:p w14:paraId="3AEA92ED" w14:textId="77777777" w:rsidR="007A216F" w:rsidRPr="006E2F4F" w:rsidRDefault="007A216F" w:rsidP="00A560B0">
            <w:pPr>
              <w:spacing w:before="0" w:after="0"/>
              <w:ind w:firstLine="0"/>
              <w:jc w:val="center"/>
              <w:rPr>
                <w:rFonts w:eastAsia="Calibri" w:cs="Arial"/>
                <w:b w:val="0"/>
                <w:bCs w:val="0"/>
                <w:color w:val="000000"/>
                <w:sz w:val="21"/>
                <w:szCs w:val="21"/>
                <w:lang w:val="en-US"/>
              </w:rPr>
            </w:pPr>
            <w:r w:rsidRPr="006E2F4F">
              <w:rPr>
                <w:rFonts w:eastAsia="Calibri" w:cs="Arial"/>
                <w:b w:val="0"/>
                <w:bCs w:val="0"/>
                <w:color w:val="000000"/>
                <w:sz w:val="21"/>
                <w:szCs w:val="21"/>
                <w:lang w:val="en-US"/>
              </w:rPr>
              <w:t>2.500</w:t>
            </w:r>
          </w:p>
          <w:p w14:paraId="1B344F2A" w14:textId="30B56B85"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3.000</w:t>
            </w:r>
          </w:p>
        </w:tc>
        <w:tc>
          <w:tcPr>
            <w:tcW w:w="992" w:type="dxa"/>
          </w:tcPr>
          <w:p w14:paraId="62B00B65" w14:textId="77777777" w:rsidR="00A763C0" w:rsidRPr="00F536E9" w:rsidRDefault="00A763C0"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126,67</w:t>
            </w:r>
          </w:p>
          <w:p w14:paraId="16B21515" w14:textId="77777777" w:rsidR="00A763C0" w:rsidRPr="00F536E9" w:rsidRDefault="00A763C0"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177,34</w:t>
            </w:r>
          </w:p>
          <w:p w14:paraId="2DA6F0CA" w14:textId="48DF95FA" w:rsidR="007A216F" w:rsidRPr="00F536E9" w:rsidRDefault="00A763C0"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202.68</w:t>
            </w:r>
          </w:p>
        </w:tc>
        <w:tc>
          <w:tcPr>
            <w:tcW w:w="1276" w:type="dxa"/>
          </w:tcPr>
          <w:p w14:paraId="2825A77A" w14:textId="48599A5C" w:rsidR="00A763C0" w:rsidRPr="00F536E9" w:rsidRDefault="00A763C0"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250 kcmil</w:t>
            </w:r>
          </w:p>
          <w:p w14:paraId="4796AB84" w14:textId="77777777" w:rsidR="00A763C0" w:rsidRPr="00F536E9" w:rsidRDefault="00A763C0"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350 kcmil</w:t>
            </w:r>
          </w:p>
          <w:p w14:paraId="55FF31A7" w14:textId="30838F7E" w:rsidR="007A216F" w:rsidRPr="00F536E9" w:rsidRDefault="00A763C0"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400 kcmil</w:t>
            </w:r>
          </w:p>
        </w:tc>
        <w:tc>
          <w:tcPr>
            <w:tcW w:w="1134" w:type="dxa"/>
          </w:tcPr>
          <w:p w14:paraId="3C843FE5" w14:textId="77777777" w:rsidR="00A763C0" w:rsidRPr="00F536E9" w:rsidRDefault="00A763C0"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202.68</w:t>
            </w:r>
          </w:p>
          <w:p w14:paraId="389415D3" w14:textId="77777777" w:rsidR="00A763C0" w:rsidRPr="00F536E9" w:rsidRDefault="00A763C0"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304,02</w:t>
            </w:r>
          </w:p>
          <w:p w14:paraId="7033B07D" w14:textId="24160D21" w:rsidR="007A216F" w:rsidRPr="00F536E9" w:rsidRDefault="00A763C0"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304,02</w:t>
            </w:r>
          </w:p>
        </w:tc>
        <w:tc>
          <w:tcPr>
            <w:tcW w:w="1417" w:type="dxa"/>
          </w:tcPr>
          <w:p w14:paraId="2844F718" w14:textId="647F392E" w:rsidR="00A763C0" w:rsidRPr="00F536E9" w:rsidRDefault="00A763C0"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 xml:space="preserve">  400 kcmil</w:t>
            </w:r>
          </w:p>
          <w:p w14:paraId="78C80C23" w14:textId="3DFE9CED" w:rsidR="00A763C0" w:rsidRPr="00F536E9" w:rsidRDefault="00A763C0" w:rsidP="00A560B0">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 xml:space="preserve">  600 kcmil</w:t>
            </w:r>
          </w:p>
          <w:p w14:paraId="33679FB2" w14:textId="18A362C9" w:rsidR="007A216F" w:rsidRPr="00F536E9" w:rsidRDefault="00A763C0" w:rsidP="00A560B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600 kcmil</w:t>
            </w:r>
          </w:p>
        </w:tc>
      </w:tr>
      <w:tr w:rsidR="007A216F" w:rsidRPr="00F536E9" w14:paraId="59BD584B" w14:textId="77777777" w:rsidTr="001777A0">
        <w:trPr>
          <w:cnfStyle w:val="000000100000" w:firstRow="0" w:lastRow="0" w:firstColumn="0" w:lastColumn="0" w:oddVBand="0" w:evenVBand="0" w:oddHBand="1" w:evenHBand="0" w:firstRowFirstColumn="0" w:firstRowLastColumn="0" w:lastRowFirstColumn="0" w:lastRowLastColumn="0"/>
          <w:trHeight w:hRule="exact" w:val="766"/>
          <w:jc w:val="center"/>
        </w:trPr>
        <w:tc>
          <w:tcPr>
            <w:cnfStyle w:val="001000000000" w:firstRow="0" w:lastRow="0" w:firstColumn="1" w:lastColumn="0" w:oddVBand="0" w:evenVBand="0" w:oddHBand="0" w:evenHBand="0" w:firstRowFirstColumn="0" w:firstRowLastColumn="0" w:lastRowFirstColumn="0" w:lastRowLastColumn="0"/>
            <w:tcW w:w="3006" w:type="dxa"/>
          </w:tcPr>
          <w:p w14:paraId="24AF8460" w14:textId="11B2B0B8" w:rsidR="007A216F" w:rsidRPr="006E2F4F" w:rsidRDefault="007A216F" w:rsidP="00A560B0">
            <w:pPr>
              <w:spacing w:before="0" w:after="0"/>
              <w:ind w:firstLine="0"/>
              <w:jc w:val="center"/>
              <w:rPr>
                <w:rFonts w:eastAsia="Calibri" w:cs="Arial"/>
                <w:b w:val="0"/>
                <w:bCs w:val="0"/>
                <w:color w:val="000000"/>
                <w:sz w:val="21"/>
                <w:szCs w:val="21"/>
                <w:lang w:val="en-US"/>
              </w:rPr>
            </w:pPr>
            <w:r w:rsidRPr="006E2F4F">
              <w:rPr>
                <w:rFonts w:eastAsia="Calibri" w:cs="Arial"/>
                <w:b w:val="0"/>
                <w:bCs w:val="0"/>
                <w:color w:val="000000"/>
                <w:sz w:val="21"/>
                <w:szCs w:val="21"/>
                <w:lang w:val="en-US"/>
              </w:rPr>
              <w:t>4.000</w:t>
            </w:r>
          </w:p>
          <w:p w14:paraId="0F322B62" w14:textId="12B70C58" w:rsidR="007A216F" w:rsidRPr="006E2F4F" w:rsidRDefault="007A216F" w:rsidP="00A560B0">
            <w:pPr>
              <w:spacing w:before="0" w:after="0"/>
              <w:ind w:firstLine="0"/>
              <w:jc w:val="center"/>
              <w:rPr>
                <w:rFonts w:eastAsia="Times New Roman" w:cs="Arial"/>
                <w:b w:val="0"/>
                <w:bCs w:val="0"/>
                <w:color w:val="auto"/>
                <w:sz w:val="21"/>
                <w:szCs w:val="21"/>
                <w:lang w:val="en-US"/>
              </w:rPr>
            </w:pPr>
            <w:r w:rsidRPr="006E2F4F">
              <w:rPr>
                <w:rFonts w:eastAsia="Calibri" w:cs="Arial"/>
                <w:b w:val="0"/>
                <w:bCs w:val="0"/>
                <w:color w:val="000000"/>
                <w:sz w:val="21"/>
                <w:szCs w:val="21"/>
                <w:lang w:val="en-US"/>
              </w:rPr>
              <w:t>5.000</w:t>
            </w:r>
          </w:p>
          <w:p w14:paraId="3EE19772" w14:textId="77777777" w:rsidR="007A216F" w:rsidRPr="006E2F4F" w:rsidRDefault="007A216F" w:rsidP="00A560B0">
            <w:pPr>
              <w:spacing w:before="0" w:after="0"/>
              <w:ind w:firstLine="0"/>
              <w:jc w:val="center"/>
              <w:rPr>
                <w:rFonts w:eastAsia="Calibri" w:cs="Arial"/>
                <w:b w:val="0"/>
                <w:bCs w:val="0"/>
                <w:color w:val="000000"/>
                <w:sz w:val="21"/>
                <w:szCs w:val="21"/>
                <w:lang w:val="en-US"/>
              </w:rPr>
            </w:pPr>
            <w:r w:rsidRPr="006E2F4F">
              <w:rPr>
                <w:rFonts w:eastAsia="Calibri" w:cs="Arial"/>
                <w:b w:val="0"/>
                <w:bCs w:val="0"/>
                <w:color w:val="000000"/>
                <w:sz w:val="21"/>
                <w:szCs w:val="21"/>
                <w:lang w:val="en-US"/>
              </w:rPr>
              <w:t>6.000</w:t>
            </w:r>
          </w:p>
          <w:p w14:paraId="6300DE47" w14:textId="79DC40E6" w:rsidR="007A216F" w:rsidRPr="006E2F4F" w:rsidRDefault="007A216F" w:rsidP="00A560B0">
            <w:pPr>
              <w:spacing w:before="0" w:after="0"/>
              <w:ind w:firstLine="0"/>
              <w:jc w:val="center"/>
              <w:rPr>
                <w:rFonts w:eastAsia="Times New Roman" w:cs="Arial"/>
                <w:b w:val="0"/>
                <w:bCs w:val="0"/>
                <w:color w:val="auto"/>
                <w:sz w:val="21"/>
                <w:szCs w:val="21"/>
                <w:lang w:val="en-US"/>
              </w:rPr>
            </w:pPr>
          </w:p>
        </w:tc>
        <w:tc>
          <w:tcPr>
            <w:tcW w:w="992" w:type="dxa"/>
          </w:tcPr>
          <w:p w14:paraId="64709365" w14:textId="77777777" w:rsidR="00A763C0" w:rsidRPr="00F536E9" w:rsidRDefault="00A763C0"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253,25 354,69</w:t>
            </w:r>
          </w:p>
          <w:p w14:paraId="7595788F" w14:textId="4DD374D7" w:rsidR="007A216F" w:rsidRPr="00F536E9" w:rsidRDefault="00A763C0"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405,36</w:t>
            </w:r>
          </w:p>
        </w:tc>
        <w:tc>
          <w:tcPr>
            <w:tcW w:w="1276" w:type="dxa"/>
          </w:tcPr>
          <w:p w14:paraId="29E0392C" w14:textId="1AFB4632" w:rsidR="00A763C0" w:rsidRPr="00F536E9" w:rsidRDefault="00A763C0"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500 kcmil 700 kcmil</w:t>
            </w:r>
          </w:p>
          <w:p w14:paraId="4307A417" w14:textId="19FE0E1A" w:rsidR="007A216F" w:rsidRPr="00F536E9" w:rsidRDefault="00A763C0"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800 kcmil</w:t>
            </w:r>
          </w:p>
        </w:tc>
        <w:tc>
          <w:tcPr>
            <w:tcW w:w="1134" w:type="dxa"/>
          </w:tcPr>
          <w:p w14:paraId="513FFCD1" w14:textId="77777777" w:rsidR="00A763C0" w:rsidRPr="00F536E9" w:rsidRDefault="00A763C0"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405,36 608,04</w:t>
            </w:r>
          </w:p>
          <w:p w14:paraId="7C41E800" w14:textId="1ED2C45B" w:rsidR="007A216F" w:rsidRPr="00F536E9" w:rsidRDefault="00A763C0" w:rsidP="00A560B0">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608.04</w:t>
            </w:r>
          </w:p>
        </w:tc>
        <w:tc>
          <w:tcPr>
            <w:tcW w:w="1417" w:type="dxa"/>
          </w:tcPr>
          <w:p w14:paraId="265987B5" w14:textId="520AABFD" w:rsidR="00A763C0" w:rsidRPr="00F536E9" w:rsidRDefault="00A763C0"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 xml:space="preserve">   800 kcmil 1.200 kcmil</w:t>
            </w:r>
          </w:p>
          <w:p w14:paraId="2B36D743" w14:textId="4A813DA6" w:rsidR="007A216F" w:rsidRPr="00F536E9" w:rsidRDefault="00A763C0" w:rsidP="00A560B0">
            <w:pPr>
              <w:spacing w:before="0" w:after="0"/>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 w:val="21"/>
                <w:szCs w:val="21"/>
                <w:lang w:val="en-US"/>
              </w:rPr>
            </w:pPr>
            <w:r w:rsidRPr="00F536E9">
              <w:rPr>
                <w:rFonts w:eastAsia="Calibri" w:cs="Arial"/>
                <w:color w:val="000000"/>
                <w:sz w:val="21"/>
                <w:szCs w:val="21"/>
                <w:lang w:val="en-US"/>
              </w:rPr>
              <w:t>1.200 kcmil</w:t>
            </w:r>
          </w:p>
        </w:tc>
      </w:tr>
    </w:tbl>
    <w:p w14:paraId="6738086A" w14:textId="77777777" w:rsidR="002B3F06" w:rsidRDefault="002B3F06" w:rsidP="00805A29">
      <w:pPr>
        <w:rPr>
          <w:rStyle w:val="Textoennegrita"/>
          <w:lang w:val="es-419" w:eastAsia="es-CO"/>
        </w:rPr>
      </w:pPr>
    </w:p>
    <w:p w14:paraId="032CB0BC" w14:textId="5F4EFFBD" w:rsidR="00133DB5" w:rsidRPr="00F536E9" w:rsidRDefault="00805A29" w:rsidP="00805A29">
      <w:pPr>
        <w:rPr>
          <w:lang w:val="es-419" w:eastAsia="es-CO"/>
        </w:rPr>
      </w:pPr>
      <w:r w:rsidRPr="00F536E9">
        <w:rPr>
          <w:lang w:val="es-419" w:eastAsia="es-CO"/>
        </w:rPr>
        <w:t>Para media, alta y extra alta tensión, el calibre mínimo debe ser seleccionado de forma tal que su temperatura no supere la del aislamiento de los conductores activos alojados en la misma canalización, acorde al capítulo 9 de la IEEE 242.</w:t>
      </w:r>
    </w:p>
    <w:p w14:paraId="23ABA7BD" w14:textId="460067D1" w:rsidR="00805A29" w:rsidRPr="00F536E9" w:rsidRDefault="007D09E0" w:rsidP="00805A29">
      <w:pPr>
        <w:rPr>
          <w:lang w:val="es-419" w:eastAsia="es-CO"/>
        </w:rPr>
      </w:pPr>
      <w:r w:rsidRPr="00F536E9">
        <w:rPr>
          <w:lang w:val="es-419" w:eastAsia="es-CO"/>
        </w:rPr>
        <w:t xml:space="preserve">Los requisitos de instalación establecidos para SPT en el numeral 15.4 del </w:t>
      </w:r>
      <w:r w:rsidR="00A9236F" w:rsidRPr="00F536E9">
        <w:rPr>
          <w:lang w:val="es-419" w:eastAsia="es-CO"/>
        </w:rPr>
        <w:t>RETIE</w:t>
      </w:r>
      <w:r w:rsidRPr="00F536E9">
        <w:rPr>
          <w:lang w:val="es-419" w:eastAsia="es-CO"/>
        </w:rPr>
        <w:t xml:space="preserve"> que se deben verificar son:</w:t>
      </w:r>
    </w:p>
    <w:p w14:paraId="790ACDFE" w14:textId="03C84FEC" w:rsidR="007119CE" w:rsidRDefault="007119CE" w:rsidP="00805A29">
      <w:pPr>
        <w:rPr>
          <w:lang w:val="es-419" w:eastAsia="es-CO"/>
        </w:rPr>
      </w:pPr>
      <w:r w:rsidRPr="00F536E9">
        <w:rPr>
          <w:lang w:val="es-419" w:eastAsia="es-CO"/>
        </w:rPr>
        <w:t>El valor de la resistencia de puesta a tierra no debe superar los siguientes valores máximos</w:t>
      </w:r>
      <w:r w:rsidR="00250A85">
        <w:rPr>
          <w:lang w:val="es-419" w:eastAsia="es-CO"/>
        </w:rPr>
        <w:t>:</w:t>
      </w:r>
    </w:p>
    <w:p w14:paraId="36AED3CC" w14:textId="19E29A34" w:rsidR="00250A85" w:rsidRDefault="00250A85" w:rsidP="00805A29">
      <w:pPr>
        <w:rPr>
          <w:lang w:val="es-419" w:eastAsia="es-CO"/>
        </w:rPr>
      </w:pPr>
      <w:r w:rsidRPr="00250A85">
        <w:rPr>
          <w:rStyle w:val="TablaCar"/>
          <w:b/>
          <w:bCs/>
        </w:rPr>
        <w:t>Tabla 5</w:t>
      </w:r>
      <w:r>
        <w:rPr>
          <w:lang w:val="es-419" w:eastAsia="es-CO"/>
        </w:rPr>
        <w:t xml:space="preserve">. </w:t>
      </w:r>
      <w:r w:rsidRPr="00250A85">
        <w:rPr>
          <w:lang w:val="es-419" w:eastAsia="es-CO"/>
        </w:rPr>
        <w:t>Valores de referencia para resistencia de puesta a tierra.</w:t>
      </w:r>
    </w:p>
    <w:p w14:paraId="614CEADA" w14:textId="5724C7CC" w:rsidR="00250A85" w:rsidRPr="00F536E9" w:rsidRDefault="00811AD2" w:rsidP="00811AD2">
      <w:pPr>
        <w:ind w:firstLine="0"/>
        <w:jc w:val="center"/>
        <w:rPr>
          <w:lang w:val="es-419" w:eastAsia="es-CO"/>
        </w:rPr>
      </w:pPr>
      <w:r w:rsidRPr="00811AD2">
        <w:rPr>
          <w:b/>
          <w:bCs/>
          <w:lang w:val="es-419" w:eastAsia="es-CO"/>
        </w:rPr>
        <w:t>Tabla 15.4.</w:t>
      </w:r>
      <w:r>
        <w:rPr>
          <w:lang w:val="es-419" w:eastAsia="es-CO"/>
        </w:rPr>
        <w:t xml:space="preserve"> </w:t>
      </w:r>
      <w:r w:rsidR="00280EBB" w:rsidRPr="00280EBB">
        <w:rPr>
          <w:lang w:val="es-419" w:eastAsia="es-CO"/>
        </w:rPr>
        <w:t>Valores de referencia para resistencia de puesta a tierra.</w:t>
      </w:r>
    </w:p>
    <w:tbl>
      <w:tblPr>
        <w:tblStyle w:val="Tablaconcuadrcula4-nfasis3"/>
        <w:tblW w:w="0" w:type="auto"/>
        <w:tblLook w:val="04A0" w:firstRow="1" w:lastRow="0" w:firstColumn="1" w:lastColumn="0" w:noHBand="0" w:noVBand="1"/>
      </w:tblPr>
      <w:tblGrid>
        <w:gridCol w:w="5176"/>
        <w:gridCol w:w="4786"/>
      </w:tblGrid>
      <w:tr w:rsidR="00A763C0" w:rsidRPr="00F536E9" w14:paraId="6783BBC2" w14:textId="77777777" w:rsidTr="005F7731">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0" w:type="auto"/>
          </w:tcPr>
          <w:p w14:paraId="3769D970" w14:textId="0C930E7B" w:rsidR="00A763C0" w:rsidRPr="00F536E9" w:rsidRDefault="00A763C0" w:rsidP="005F7731">
            <w:pPr>
              <w:spacing w:line="240" w:lineRule="auto"/>
              <w:ind w:firstLine="0"/>
              <w:jc w:val="center"/>
              <w:rPr>
                <w:b w:val="0"/>
                <w:bCs w:val="0"/>
                <w:sz w:val="21"/>
                <w:szCs w:val="21"/>
                <w:lang w:val="es-419" w:eastAsia="es-CO"/>
              </w:rPr>
            </w:pPr>
            <w:r w:rsidRPr="00F536E9">
              <w:rPr>
                <w:sz w:val="21"/>
                <w:szCs w:val="21"/>
                <w:lang w:val="es-419" w:eastAsia="es-CO"/>
              </w:rPr>
              <w:t>APLICACIÓN</w:t>
            </w:r>
          </w:p>
        </w:tc>
        <w:tc>
          <w:tcPr>
            <w:tcW w:w="0" w:type="auto"/>
          </w:tcPr>
          <w:p w14:paraId="72C76BE9" w14:textId="4D5BF00C" w:rsidR="00A763C0" w:rsidRPr="00F536E9" w:rsidRDefault="00A763C0" w:rsidP="005F773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 w:val="21"/>
                <w:szCs w:val="21"/>
                <w:lang w:val="es-419" w:eastAsia="es-CO"/>
              </w:rPr>
            </w:pPr>
            <w:r w:rsidRPr="00F536E9">
              <w:rPr>
                <w:sz w:val="21"/>
                <w:szCs w:val="21"/>
                <w:lang w:val="es-419" w:eastAsia="es-CO"/>
              </w:rPr>
              <w:t>VALORES MAXIMOS DE RESISTENCIA</w:t>
            </w:r>
            <w:r w:rsidR="00E63B20" w:rsidRPr="00F536E9">
              <w:rPr>
                <w:sz w:val="21"/>
                <w:szCs w:val="21"/>
                <w:lang w:val="es-419" w:eastAsia="es-CO"/>
              </w:rPr>
              <w:t xml:space="preserve"> DE</w:t>
            </w:r>
            <w:r w:rsidRPr="00F536E9">
              <w:rPr>
                <w:sz w:val="21"/>
                <w:szCs w:val="21"/>
                <w:lang w:val="es-419" w:eastAsia="es-CO"/>
              </w:rPr>
              <w:t xml:space="preserve"> PUESTA A TIERRA</w:t>
            </w:r>
          </w:p>
        </w:tc>
      </w:tr>
      <w:tr w:rsidR="00A763C0" w:rsidRPr="00F536E9" w14:paraId="5D88389C" w14:textId="77777777" w:rsidTr="005F7731">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0" w:type="auto"/>
          </w:tcPr>
          <w:p w14:paraId="43C6F3E4" w14:textId="63766572" w:rsidR="00A763C0" w:rsidRPr="005F7731" w:rsidRDefault="00E63B20" w:rsidP="005F7731">
            <w:pPr>
              <w:spacing w:line="240" w:lineRule="auto"/>
              <w:ind w:firstLine="0"/>
              <w:rPr>
                <w:b w:val="0"/>
                <w:bCs w:val="0"/>
                <w:sz w:val="21"/>
                <w:szCs w:val="21"/>
                <w:lang w:val="es-419" w:eastAsia="es-CO"/>
              </w:rPr>
            </w:pPr>
            <w:r w:rsidRPr="005F7731">
              <w:rPr>
                <w:b w:val="0"/>
                <w:bCs w:val="0"/>
                <w:sz w:val="21"/>
                <w:szCs w:val="21"/>
                <w:lang w:val="es-419" w:eastAsia="es-CO"/>
              </w:rPr>
              <w:t>Estructuras y torrecillas metálicas de líneas o redes con cable de guarda.</w:t>
            </w:r>
          </w:p>
        </w:tc>
        <w:tc>
          <w:tcPr>
            <w:tcW w:w="0" w:type="auto"/>
          </w:tcPr>
          <w:p w14:paraId="428759AE" w14:textId="7C271A14" w:rsidR="00A763C0" w:rsidRPr="00F536E9" w:rsidRDefault="00E63B20" w:rsidP="005F773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F536E9">
              <w:rPr>
                <w:sz w:val="21"/>
                <w:szCs w:val="21"/>
                <w:lang w:val="es-419" w:eastAsia="es-CO"/>
              </w:rPr>
              <w:t>20</w:t>
            </w:r>
            <w:r w:rsidRPr="00F536E9">
              <w:rPr>
                <w:rFonts w:cs="Arial"/>
                <w:sz w:val="21"/>
                <w:szCs w:val="21"/>
                <w:lang w:val="es-419" w:eastAsia="es-CO"/>
              </w:rPr>
              <w:t>Ω</w:t>
            </w:r>
          </w:p>
        </w:tc>
      </w:tr>
      <w:tr w:rsidR="00A763C0" w:rsidRPr="00F536E9" w14:paraId="0A98344F" w14:textId="77777777" w:rsidTr="005F7731">
        <w:trPr>
          <w:trHeight w:val="330"/>
        </w:trPr>
        <w:tc>
          <w:tcPr>
            <w:cnfStyle w:val="001000000000" w:firstRow="0" w:lastRow="0" w:firstColumn="1" w:lastColumn="0" w:oddVBand="0" w:evenVBand="0" w:oddHBand="0" w:evenHBand="0" w:firstRowFirstColumn="0" w:firstRowLastColumn="0" w:lastRowFirstColumn="0" w:lastRowLastColumn="0"/>
            <w:tcW w:w="0" w:type="auto"/>
          </w:tcPr>
          <w:p w14:paraId="4DF08EB0" w14:textId="3BD9CF73" w:rsidR="00A763C0" w:rsidRPr="005F7731" w:rsidRDefault="00E63B20" w:rsidP="005F7731">
            <w:pPr>
              <w:spacing w:line="240" w:lineRule="auto"/>
              <w:ind w:firstLine="0"/>
              <w:rPr>
                <w:b w:val="0"/>
                <w:bCs w:val="0"/>
                <w:sz w:val="21"/>
                <w:szCs w:val="21"/>
                <w:lang w:val="es-419" w:eastAsia="es-CO"/>
              </w:rPr>
            </w:pPr>
            <w:r w:rsidRPr="005F7731">
              <w:rPr>
                <w:b w:val="0"/>
                <w:bCs w:val="0"/>
                <w:sz w:val="21"/>
                <w:szCs w:val="21"/>
                <w:lang w:val="es-419" w:eastAsia="es-CO"/>
              </w:rPr>
              <w:t>Subestaciones de alta y extra alta tensión.</w:t>
            </w:r>
          </w:p>
        </w:tc>
        <w:tc>
          <w:tcPr>
            <w:tcW w:w="0" w:type="auto"/>
          </w:tcPr>
          <w:p w14:paraId="209EE3DC" w14:textId="6CC4B502" w:rsidR="00A763C0" w:rsidRPr="00F536E9" w:rsidRDefault="00E63B20" w:rsidP="005F773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F536E9">
              <w:rPr>
                <w:rFonts w:cs="Arial"/>
                <w:sz w:val="21"/>
                <w:szCs w:val="21"/>
                <w:lang w:val="es-419" w:eastAsia="es-CO"/>
              </w:rPr>
              <w:t>1Ω</w:t>
            </w:r>
          </w:p>
        </w:tc>
      </w:tr>
      <w:tr w:rsidR="00A763C0" w:rsidRPr="00F536E9" w14:paraId="1C56780E" w14:textId="77777777" w:rsidTr="005F7731">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0" w:type="auto"/>
          </w:tcPr>
          <w:p w14:paraId="0C1B75D2" w14:textId="32043DCF" w:rsidR="00A763C0" w:rsidRPr="005F7731" w:rsidRDefault="00E63B20" w:rsidP="005F7731">
            <w:pPr>
              <w:spacing w:line="240" w:lineRule="auto"/>
              <w:ind w:firstLine="0"/>
              <w:rPr>
                <w:b w:val="0"/>
                <w:bCs w:val="0"/>
                <w:sz w:val="21"/>
                <w:szCs w:val="21"/>
                <w:lang w:val="es-419" w:eastAsia="es-CO"/>
              </w:rPr>
            </w:pPr>
            <w:r w:rsidRPr="005F7731">
              <w:rPr>
                <w:b w:val="0"/>
                <w:bCs w:val="0"/>
                <w:sz w:val="21"/>
                <w:szCs w:val="21"/>
                <w:lang w:val="es-419" w:eastAsia="es-CO"/>
              </w:rPr>
              <w:t>Subestaciones de media tensión.</w:t>
            </w:r>
          </w:p>
        </w:tc>
        <w:tc>
          <w:tcPr>
            <w:tcW w:w="0" w:type="auto"/>
          </w:tcPr>
          <w:p w14:paraId="1483B8D5" w14:textId="0D0A27C0" w:rsidR="00A763C0" w:rsidRPr="00F536E9" w:rsidRDefault="00E63B20" w:rsidP="005F773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F536E9">
              <w:rPr>
                <w:sz w:val="21"/>
                <w:szCs w:val="21"/>
                <w:lang w:val="es-419" w:eastAsia="es-CO"/>
              </w:rPr>
              <w:t>10</w:t>
            </w:r>
            <w:r w:rsidRPr="00F536E9">
              <w:rPr>
                <w:rFonts w:cs="Arial"/>
                <w:sz w:val="21"/>
                <w:szCs w:val="21"/>
                <w:lang w:val="es-419" w:eastAsia="es-CO"/>
              </w:rPr>
              <w:t>Ω</w:t>
            </w:r>
          </w:p>
        </w:tc>
      </w:tr>
      <w:tr w:rsidR="00A763C0" w:rsidRPr="00F536E9" w14:paraId="5FFEA91F" w14:textId="77777777" w:rsidTr="005F7731">
        <w:tc>
          <w:tcPr>
            <w:cnfStyle w:val="001000000000" w:firstRow="0" w:lastRow="0" w:firstColumn="1" w:lastColumn="0" w:oddVBand="0" w:evenVBand="0" w:oddHBand="0" w:evenHBand="0" w:firstRowFirstColumn="0" w:firstRowLastColumn="0" w:lastRowFirstColumn="0" w:lastRowLastColumn="0"/>
            <w:tcW w:w="0" w:type="auto"/>
          </w:tcPr>
          <w:p w14:paraId="3C487F29" w14:textId="475E47A0" w:rsidR="00A763C0" w:rsidRPr="005F7731" w:rsidRDefault="00E63B20" w:rsidP="005F7731">
            <w:pPr>
              <w:spacing w:line="240" w:lineRule="auto"/>
              <w:ind w:firstLine="0"/>
              <w:rPr>
                <w:b w:val="0"/>
                <w:bCs w:val="0"/>
                <w:sz w:val="21"/>
                <w:szCs w:val="21"/>
                <w:lang w:val="es-419" w:eastAsia="es-CO"/>
              </w:rPr>
            </w:pPr>
            <w:r w:rsidRPr="005F7731">
              <w:rPr>
                <w:b w:val="0"/>
                <w:bCs w:val="0"/>
                <w:sz w:val="21"/>
                <w:szCs w:val="21"/>
                <w:lang w:val="es-419" w:eastAsia="es-CO"/>
              </w:rPr>
              <w:t>Protección contra rayos.</w:t>
            </w:r>
          </w:p>
        </w:tc>
        <w:tc>
          <w:tcPr>
            <w:tcW w:w="0" w:type="auto"/>
          </w:tcPr>
          <w:p w14:paraId="44432C13" w14:textId="73EBED3E" w:rsidR="00A763C0" w:rsidRPr="00F536E9" w:rsidRDefault="00E63B20" w:rsidP="005F773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F536E9">
              <w:rPr>
                <w:sz w:val="21"/>
                <w:szCs w:val="21"/>
                <w:lang w:val="es-419" w:eastAsia="es-CO"/>
              </w:rPr>
              <w:t>10</w:t>
            </w:r>
            <w:r w:rsidRPr="00F536E9">
              <w:rPr>
                <w:rFonts w:cs="Arial"/>
                <w:sz w:val="21"/>
                <w:szCs w:val="21"/>
                <w:lang w:val="es-419" w:eastAsia="es-CO"/>
              </w:rPr>
              <w:t>Ω</w:t>
            </w:r>
          </w:p>
        </w:tc>
      </w:tr>
      <w:tr w:rsidR="00A763C0" w:rsidRPr="00F536E9" w14:paraId="25E9961B" w14:textId="77777777" w:rsidTr="005F77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AAEA65" w14:textId="6FE58D70" w:rsidR="00A763C0" w:rsidRPr="005F7731" w:rsidRDefault="00E63B20" w:rsidP="005F7731">
            <w:pPr>
              <w:spacing w:line="240" w:lineRule="auto"/>
              <w:ind w:firstLine="0"/>
              <w:rPr>
                <w:b w:val="0"/>
                <w:bCs w:val="0"/>
                <w:sz w:val="21"/>
                <w:szCs w:val="21"/>
                <w:lang w:val="es-419" w:eastAsia="es-CO"/>
              </w:rPr>
            </w:pPr>
            <w:r w:rsidRPr="005F7731">
              <w:rPr>
                <w:b w:val="0"/>
                <w:bCs w:val="0"/>
                <w:sz w:val="21"/>
                <w:szCs w:val="21"/>
                <w:lang w:val="es-419" w:eastAsia="es-CO"/>
              </w:rPr>
              <w:t>Punto neutro de acometida en baja tensión.</w:t>
            </w:r>
          </w:p>
        </w:tc>
        <w:tc>
          <w:tcPr>
            <w:tcW w:w="0" w:type="auto"/>
          </w:tcPr>
          <w:p w14:paraId="02EF0042" w14:textId="449C3D87" w:rsidR="00A763C0" w:rsidRPr="00F536E9" w:rsidRDefault="00E63B20" w:rsidP="005F773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sz w:val="21"/>
                <w:szCs w:val="21"/>
                <w:lang w:val="es-419" w:eastAsia="es-CO"/>
              </w:rPr>
            </w:pPr>
            <w:r w:rsidRPr="00F536E9">
              <w:rPr>
                <w:sz w:val="21"/>
                <w:szCs w:val="21"/>
                <w:lang w:val="es-419" w:eastAsia="es-CO"/>
              </w:rPr>
              <w:t>25</w:t>
            </w:r>
            <w:r w:rsidRPr="00F536E9">
              <w:rPr>
                <w:rFonts w:cs="Arial"/>
                <w:sz w:val="21"/>
                <w:szCs w:val="21"/>
                <w:lang w:val="es-419" w:eastAsia="es-CO"/>
              </w:rPr>
              <w:t>Ω</w:t>
            </w:r>
          </w:p>
        </w:tc>
      </w:tr>
      <w:tr w:rsidR="00E63B20" w:rsidRPr="00F536E9" w14:paraId="37F20EFC" w14:textId="77777777" w:rsidTr="005F7731">
        <w:tc>
          <w:tcPr>
            <w:cnfStyle w:val="001000000000" w:firstRow="0" w:lastRow="0" w:firstColumn="1" w:lastColumn="0" w:oddVBand="0" w:evenVBand="0" w:oddHBand="0" w:evenHBand="0" w:firstRowFirstColumn="0" w:firstRowLastColumn="0" w:lastRowFirstColumn="0" w:lastRowLastColumn="0"/>
            <w:tcW w:w="0" w:type="auto"/>
          </w:tcPr>
          <w:p w14:paraId="4790E73D" w14:textId="03734C7D" w:rsidR="00E63B20" w:rsidRPr="005F7731" w:rsidRDefault="00E63B20" w:rsidP="005F7731">
            <w:pPr>
              <w:spacing w:line="240" w:lineRule="auto"/>
              <w:ind w:firstLine="0"/>
              <w:rPr>
                <w:b w:val="0"/>
                <w:bCs w:val="0"/>
                <w:sz w:val="21"/>
                <w:szCs w:val="21"/>
                <w:lang w:val="es-419" w:eastAsia="es-CO"/>
              </w:rPr>
            </w:pPr>
            <w:r w:rsidRPr="005F7731">
              <w:rPr>
                <w:b w:val="0"/>
                <w:bCs w:val="0"/>
                <w:sz w:val="21"/>
                <w:szCs w:val="21"/>
                <w:lang w:val="es-419" w:eastAsia="es-CO"/>
              </w:rPr>
              <w:t>Redes para equipos electrónicos o sensibles.</w:t>
            </w:r>
          </w:p>
        </w:tc>
        <w:tc>
          <w:tcPr>
            <w:tcW w:w="0" w:type="auto"/>
          </w:tcPr>
          <w:p w14:paraId="1D03DAEA" w14:textId="0CD397D0" w:rsidR="00E63B20" w:rsidRPr="00F536E9" w:rsidRDefault="00E63B20" w:rsidP="005F773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1"/>
                <w:szCs w:val="21"/>
                <w:lang w:val="es-419" w:eastAsia="es-CO"/>
              </w:rPr>
            </w:pPr>
            <w:r w:rsidRPr="00F536E9">
              <w:rPr>
                <w:sz w:val="21"/>
                <w:szCs w:val="21"/>
                <w:lang w:val="es-419" w:eastAsia="es-CO"/>
              </w:rPr>
              <w:t>10</w:t>
            </w:r>
            <w:r w:rsidRPr="00F536E9">
              <w:rPr>
                <w:rFonts w:cs="Arial"/>
                <w:sz w:val="21"/>
                <w:szCs w:val="21"/>
                <w:lang w:val="es-419" w:eastAsia="es-CO"/>
              </w:rPr>
              <w:t>Ω</w:t>
            </w:r>
          </w:p>
        </w:tc>
      </w:tr>
    </w:tbl>
    <w:p w14:paraId="2B4BF34E" w14:textId="700AF3EA" w:rsidR="007D09E0" w:rsidRPr="00F536E9" w:rsidRDefault="007D09E0" w:rsidP="007119CE">
      <w:pPr>
        <w:jc w:val="center"/>
        <w:rPr>
          <w:lang w:val="es-419" w:eastAsia="es-CO"/>
        </w:rPr>
      </w:pPr>
    </w:p>
    <w:p w14:paraId="62C13541" w14:textId="3F0B800E" w:rsidR="007119CE" w:rsidRPr="00F536E9" w:rsidRDefault="00D54952" w:rsidP="00D54952">
      <w:pPr>
        <w:rPr>
          <w:lang w:val="es-419" w:eastAsia="es-CO"/>
        </w:rPr>
      </w:pPr>
      <w:r w:rsidRPr="00F536E9">
        <w:rPr>
          <w:lang w:val="es-419" w:eastAsia="es-CO"/>
        </w:rPr>
        <w:t>Para medir la resistencia de puesta a tierra, RETIE sugiere el método de la caída de potencial usando un telurómetro así</w:t>
      </w:r>
      <w:r w:rsidR="00E63B20" w:rsidRPr="00F536E9">
        <w:rPr>
          <w:lang w:val="es-419" w:eastAsia="es-CO"/>
        </w:rPr>
        <w:t>:</w:t>
      </w:r>
    </w:p>
    <w:p w14:paraId="45AD53D9" w14:textId="7C1E3A23" w:rsidR="00E63B20" w:rsidRPr="00F536E9" w:rsidRDefault="006144E6" w:rsidP="00E63B20">
      <w:pPr>
        <w:jc w:val="center"/>
        <w:rPr>
          <w:lang w:val="es-419" w:eastAsia="es-CO"/>
        </w:rPr>
      </w:pPr>
      <w:r>
        <w:rPr>
          <w:noProof/>
          <w:lang w:val="es-419" w:eastAsia="es-CO"/>
        </w:rPr>
        <w:lastRenderedPageBreak/>
        <w:drawing>
          <wp:inline distT="0" distB="0" distL="0" distR="0" wp14:anchorId="2EA9460E" wp14:editId="79FB59FA">
            <wp:extent cx="4210050" cy="2571750"/>
            <wp:effectExtent l="0" t="0" r="0" b="0"/>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210050" cy="2571750"/>
                    </a:xfrm>
                    <a:prstGeom prst="rect">
                      <a:avLst/>
                    </a:prstGeom>
                  </pic:spPr>
                </pic:pic>
              </a:graphicData>
            </a:graphic>
          </wp:inline>
        </w:drawing>
      </w:r>
    </w:p>
    <w:p w14:paraId="484A46C9" w14:textId="14C7FD90" w:rsidR="00D54952" w:rsidRPr="00F536E9" w:rsidRDefault="00D54952" w:rsidP="00D54952">
      <w:pPr>
        <w:rPr>
          <w:lang w:val="es-419" w:eastAsia="es-CO"/>
        </w:rPr>
      </w:pPr>
      <w:r w:rsidRPr="00F536E9">
        <w:rPr>
          <w:lang w:val="es-419" w:eastAsia="es-CO"/>
        </w:rPr>
        <w:t>En donde según IEEE81 para obtener 95</w:t>
      </w:r>
      <w:r w:rsidR="009A4609">
        <w:rPr>
          <w:lang w:val="es-419" w:eastAsia="es-CO"/>
        </w:rPr>
        <w:t xml:space="preserve"> </w:t>
      </w:r>
      <w:r w:rsidRPr="00F536E9">
        <w:rPr>
          <w:lang w:val="es-419" w:eastAsia="es-CO"/>
        </w:rPr>
        <w:t>% de precisión se debe escoger como mínimo igual a 6.5 veces la mayor dimensión de la puesta a tierra a medir.</w:t>
      </w:r>
    </w:p>
    <w:p w14:paraId="3ABE6273" w14:textId="6822EC0D" w:rsidR="00D54952" w:rsidRPr="00F536E9" w:rsidRDefault="00B844F8" w:rsidP="00E63B20">
      <w:pPr>
        <w:jc w:val="center"/>
        <w:rPr>
          <w:lang w:val="es-419" w:eastAsia="es-CO"/>
        </w:rPr>
      </w:pPr>
      <w:r>
        <w:rPr>
          <w:noProof/>
        </w:rPr>
        <w:drawing>
          <wp:inline distT="0" distB="0" distL="0" distR="0" wp14:anchorId="3A29661D" wp14:editId="39851E1D">
            <wp:extent cx="3867150" cy="2303925"/>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6651" cy="2309585"/>
                    </a:xfrm>
                    <a:prstGeom prst="rect">
                      <a:avLst/>
                    </a:prstGeom>
                    <a:noFill/>
                    <a:ln>
                      <a:noFill/>
                    </a:ln>
                  </pic:spPr>
                </pic:pic>
              </a:graphicData>
            </a:graphic>
          </wp:inline>
        </w:drawing>
      </w:r>
    </w:p>
    <w:p w14:paraId="394CC354" w14:textId="77777777" w:rsidR="00D54952" w:rsidRPr="00F536E9" w:rsidRDefault="00D54952" w:rsidP="00D54952">
      <w:pPr>
        <w:rPr>
          <w:lang w:val="es-419" w:eastAsia="es-CO"/>
        </w:rPr>
      </w:pPr>
    </w:p>
    <w:p w14:paraId="6BE2CFE0" w14:textId="77777777" w:rsidR="005C7755" w:rsidRPr="00F536E9" w:rsidRDefault="005C7755" w:rsidP="00D54952">
      <w:pPr>
        <w:rPr>
          <w:lang w:val="es-419" w:eastAsia="es-CO"/>
        </w:rPr>
      </w:pPr>
    </w:p>
    <w:p w14:paraId="7A70367B" w14:textId="523DAB39" w:rsidR="005C7755" w:rsidRDefault="005C7755" w:rsidP="00D54952">
      <w:pPr>
        <w:rPr>
          <w:lang w:val="es-419" w:eastAsia="es-CO"/>
        </w:rPr>
      </w:pPr>
    </w:p>
    <w:p w14:paraId="22DE8BA4" w14:textId="77777777" w:rsidR="00956EFE" w:rsidRPr="00F536E9" w:rsidRDefault="00956EFE" w:rsidP="00D54952">
      <w:pPr>
        <w:rPr>
          <w:lang w:val="es-419" w:eastAsia="es-CO"/>
        </w:rPr>
      </w:pPr>
    </w:p>
    <w:p w14:paraId="0E527ACC" w14:textId="3565EE2D" w:rsidR="005C7755" w:rsidRPr="00F536E9" w:rsidRDefault="005C7755" w:rsidP="00956EFE">
      <w:pPr>
        <w:pStyle w:val="Titulosgenerales"/>
        <w:numPr>
          <w:ilvl w:val="0"/>
          <w:numId w:val="0"/>
        </w:numPr>
        <w:ind w:firstLine="709"/>
      </w:pPr>
      <w:bookmarkStart w:id="8" w:name="_Toc143670456"/>
      <w:r w:rsidRPr="00F536E9">
        <w:lastRenderedPageBreak/>
        <w:t>Síntesis</w:t>
      </w:r>
      <w:bookmarkEnd w:id="8"/>
    </w:p>
    <w:p w14:paraId="54ACD45D" w14:textId="3C908657" w:rsidR="005C7755" w:rsidRPr="00F536E9" w:rsidRDefault="006361E1" w:rsidP="005C7755">
      <w:pPr>
        <w:rPr>
          <w:lang w:val="es-419" w:eastAsia="es-CO"/>
        </w:rPr>
      </w:pPr>
      <w:r w:rsidRPr="00F536E9">
        <w:rPr>
          <w:lang w:val="es-419" w:eastAsia="es-CO"/>
        </w:rPr>
        <w:t xml:space="preserve">El cumplimiento de los requisitos de </w:t>
      </w:r>
      <w:r w:rsidR="00A9236F" w:rsidRPr="00F536E9">
        <w:rPr>
          <w:lang w:val="es-419" w:eastAsia="es-CO"/>
        </w:rPr>
        <w:t>RETIE</w:t>
      </w:r>
      <w:r w:rsidRPr="00F536E9">
        <w:rPr>
          <w:lang w:val="es-419" w:eastAsia="es-CO"/>
        </w:rPr>
        <w:t xml:space="preserve"> y </w:t>
      </w:r>
      <w:r w:rsidR="00A9236F" w:rsidRPr="00F536E9">
        <w:rPr>
          <w:lang w:val="es-419" w:eastAsia="es-CO"/>
        </w:rPr>
        <w:t xml:space="preserve">RETILAP </w:t>
      </w:r>
      <w:r w:rsidRPr="00F536E9">
        <w:rPr>
          <w:lang w:val="es-419" w:eastAsia="es-CO"/>
        </w:rPr>
        <w:t>se garantiza mediante la “Declaración de cumplimiento” para todas las instalaciones y el “Dictamen de inspección</w:t>
      </w:r>
      <w:r w:rsidR="008200E5" w:rsidRPr="00F536E9">
        <w:rPr>
          <w:lang w:val="es-419" w:eastAsia="es-CO"/>
        </w:rPr>
        <w:t>”</w:t>
      </w:r>
      <w:r w:rsidRPr="00F536E9">
        <w:rPr>
          <w:lang w:val="es-419" w:eastAsia="es-CO"/>
        </w:rPr>
        <w:t xml:space="preserve">, por esta razón es de suma importancia contar con personal capacitado y especializado en el área, previniendo y/o mitigando los posibles problemas que puedan surgir a </w:t>
      </w:r>
      <w:r w:rsidR="008200E5" w:rsidRPr="00F536E9">
        <w:rPr>
          <w:lang w:val="es-419" w:eastAsia="es-CO"/>
        </w:rPr>
        <w:t>e</w:t>
      </w:r>
      <w:r w:rsidRPr="00F536E9">
        <w:rPr>
          <w:lang w:val="es-419" w:eastAsia="es-CO"/>
        </w:rPr>
        <w:t xml:space="preserve">ste respecto. En el siguiente mapa conceptual se informa de los aspectos más importantes sobre </w:t>
      </w:r>
      <w:r w:rsidR="008200E5" w:rsidRPr="00F536E9">
        <w:rPr>
          <w:lang w:val="es-419" w:eastAsia="es-CO"/>
        </w:rPr>
        <w:t>e</w:t>
      </w:r>
      <w:r w:rsidRPr="00F536E9">
        <w:rPr>
          <w:lang w:val="es-419" w:eastAsia="es-CO"/>
        </w:rPr>
        <w:t>ste tema:</w:t>
      </w:r>
    </w:p>
    <w:p w14:paraId="7A732E4F" w14:textId="2045D60E" w:rsidR="006361E1" w:rsidRPr="00F536E9" w:rsidRDefault="008A3679" w:rsidP="006361E1">
      <w:pPr>
        <w:jc w:val="center"/>
        <w:rPr>
          <w:lang w:val="es-419" w:eastAsia="es-CO"/>
        </w:rPr>
      </w:pPr>
      <w:r>
        <w:rPr>
          <w:noProof/>
          <w:lang w:val="es-419" w:eastAsia="es-CO"/>
        </w:rPr>
        <w:drawing>
          <wp:inline distT="0" distB="0" distL="0" distR="0" wp14:anchorId="32319B6C" wp14:editId="6027EE09">
            <wp:extent cx="6332220" cy="4178300"/>
            <wp:effectExtent l="0" t="0" r="0"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332220" cy="4178300"/>
                    </a:xfrm>
                    <a:prstGeom prst="rect">
                      <a:avLst/>
                    </a:prstGeom>
                  </pic:spPr>
                </pic:pic>
              </a:graphicData>
            </a:graphic>
          </wp:inline>
        </w:drawing>
      </w:r>
    </w:p>
    <w:p w14:paraId="4C5419E9" w14:textId="77777777" w:rsidR="006361E1" w:rsidRPr="00F536E9" w:rsidRDefault="006361E1" w:rsidP="006361E1">
      <w:pPr>
        <w:jc w:val="center"/>
        <w:rPr>
          <w:lang w:val="es-419" w:eastAsia="es-CO"/>
        </w:rPr>
      </w:pPr>
    </w:p>
    <w:p w14:paraId="3F4D4D5D" w14:textId="77777777" w:rsidR="006361E1" w:rsidRPr="00F536E9" w:rsidRDefault="006361E1" w:rsidP="006361E1">
      <w:pPr>
        <w:jc w:val="center"/>
        <w:rPr>
          <w:lang w:val="es-419" w:eastAsia="es-CO"/>
        </w:rPr>
      </w:pPr>
    </w:p>
    <w:p w14:paraId="269F2188" w14:textId="77777777" w:rsidR="006361E1" w:rsidRPr="00F536E9" w:rsidRDefault="006361E1" w:rsidP="006361E1">
      <w:pPr>
        <w:jc w:val="center"/>
        <w:rPr>
          <w:lang w:val="es-419" w:eastAsia="es-CO"/>
        </w:rPr>
      </w:pPr>
    </w:p>
    <w:p w14:paraId="4F055F6A" w14:textId="42E112C1" w:rsidR="006361E1" w:rsidRDefault="006361E1" w:rsidP="006361E1">
      <w:pPr>
        <w:jc w:val="center"/>
        <w:rPr>
          <w:lang w:val="es-419" w:eastAsia="es-CO"/>
        </w:rPr>
      </w:pPr>
    </w:p>
    <w:p w14:paraId="72FF0DB1" w14:textId="77777777" w:rsidR="00441FAC" w:rsidRPr="00F536E9" w:rsidRDefault="00441FAC" w:rsidP="00B72A0E">
      <w:pPr>
        <w:pStyle w:val="Ttulo1"/>
        <w:numPr>
          <w:ilvl w:val="0"/>
          <w:numId w:val="0"/>
        </w:numPr>
      </w:pPr>
      <w:bookmarkStart w:id="9" w:name="_Toc143670457"/>
      <w:r w:rsidRPr="00F536E9">
        <w:lastRenderedPageBreak/>
        <w:t>Material complementario</w:t>
      </w:r>
      <w:bookmarkEnd w:id="9"/>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417"/>
        <w:gridCol w:w="2706"/>
      </w:tblGrid>
      <w:tr w:rsidR="00FF1971" w:rsidRPr="00F536E9" w14:paraId="0B9C9AC6" w14:textId="77777777" w:rsidTr="00C626E7">
        <w:trPr>
          <w:cnfStyle w:val="100000000000" w:firstRow="1" w:lastRow="0" w:firstColumn="0" w:lastColumn="0" w:oddVBand="0" w:evenVBand="0" w:oddHBand="0" w:evenHBand="0" w:firstRowFirstColumn="0" w:firstRowLastColumn="0" w:lastRowFirstColumn="0" w:lastRowLastColumn="0"/>
          <w:trHeight w:val="658"/>
        </w:trPr>
        <w:tc>
          <w:tcPr>
            <w:tcW w:w="1980" w:type="dxa"/>
          </w:tcPr>
          <w:p w14:paraId="530C5433" w14:textId="77777777" w:rsidR="0028027A" w:rsidRPr="00F536E9" w:rsidRDefault="0028027A" w:rsidP="00C1464B">
            <w:pPr>
              <w:pStyle w:val="Tablas"/>
              <w:spacing w:line="240" w:lineRule="auto"/>
              <w:rPr>
                <w:color w:val="auto"/>
                <w:szCs w:val="21"/>
              </w:rPr>
            </w:pPr>
            <w:r w:rsidRPr="00F536E9">
              <w:rPr>
                <w:color w:val="auto"/>
                <w:szCs w:val="21"/>
              </w:rPr>
              <w:t>Tema</w:t>
            </w:r>
          </w:p>
        </w:tc>
        <w:tc>
          <w:tcPr>
            <w:tcW w:w="3969" w:type="dxa"/>
          </w:tcPr>
          <w:p w14:paraId="1B0718C6" w14:textId="77777777" w:rsidR="0028027A" w:rsidRPr="00F536E9" w:rsidRDefault="0028027A" w:rsidP="00C1464B">
            <w:pPr>
              <w:pStyle w:val="Tablas"/>
              <w:spacing w:line="240" w:lineRule="auto"/>
              <w:rPr>
                <w:color w:val="auto"/>
                <w:szCs w:val="21"/>
              </w:rPr>
            </w:pPr>
            <w:r w:rsidRPr="00F536E9">
              <w:rPr>
                <w:color w:val="auto"/>
                <w:szCs w:val="21"/>
              </w:rPr>
              <w:t>Referencia APA del Material</w:t>
            </w:r>
          </w:p>
        </w:tc>
        <w:tc>
          <w:tcPr>
            <w:tcW w:w="1417" w:type="dxa"/>
          </w:tcPr>
          <w:p w14:paraId="7A4E1B26" w14:textId="77777777" w:rsidR="0028027A" w:rsidRPr="00F536E9" w:rsidRDefault="0028027A" w:rsidP="00C1464B">
            <w:pPr>
              <w:pStyle w:val="Tablas"/>
              <w:spacing w:line="240" w:lineRule="auto"/>
              <w:rPr>
                <w:color w:val="auto"/>
                <w:szCs w:val="21"/>
              </w:rPr>
            </w:pPr>
            <w:r w:rsidRPr="00F536E9">
              <w:rPr>
                <w:color w:val="auto"/>
                <w:szCs w:val="21"/>
              </w:rPr>
              <w:t>Tipo de material</w:t>
            </w:r>
          </w:p>
        </w:tc>
        <w:tc>
          <w:tcPr>
            <w:tcW w:w="2706" w:type="dxa"/>
          </w:tcPr>
          <w:p w14:paraId="21747BFD" w14:textId="0C5E15AE" w:rsidR="0028027A" w:rsidRPr="00F536E9" w:rsidRDefault="00905FE9" w:rsidP="00C1464B">
            <w:pPr>
              <w:pStyle w:val="Tablas"/>
              <w:spacing w:line="240" w:lineRule="auto"/>
              <w:rPr>
                <w:color w:val="auto"/>
                <w:szCs w:val="21"/>
              </w:rPr>
            </w:pPr>
            <w:r w:rsidRPr="00F536E9">
              <w:rPr>
                <w:color w:val="auto"/>
                <w:szCs w:val="21"/>
              </w:rPr>
              <w:t>En</w:t>
            </w:r>
            <w:r w:rsidR="0028027A" w:rsidRPr="00F536E9">
              <w:rPr>
                <w:color w:val="auto"/>
                <w:szCs w:val="21"/>
              </w:rPr>
              <w:t>lace del Recurso o</w:t>
            </w:r>
          </w:p>
          <w:p w14:paraId="0CC56411" w14:textId="24915D12" w:rsidR="0028027A" w:rsidRPr="00F536E9" w:rsidRDefault="0028027A" w:rsidP="00C1464B">
            <w:pPr>
              <w:pStyle w:val="Tablas"/>
              <w:spacing w:line="240" w:lineRule="auto"/>
              <w:rPr>
                <w:color w:val="auto"/>
                <w:szCs w:val="21"/>
              </w:rPr>
            </w:pPr>
            <w:r w:rsidRPr="00F536E9">
              <w:rPr>
                <w:color w:val="auto"/>
                <w:szCs w:val="21"/>
              </w:rPr>
              <w:t xml:space="preserve">Archivo del documento </w:t>
            </w:r>
            <w:r w:rsidR="00097C42" w:rsidRPr="00F536E9">
              <w:rPr>
                <w:color w:val="auto"/>
                <w:szCs w:val="21"/>
              </w:rPr>
              <w:t>mate</w:t>
            </w:r>
            <w:r w:rsidRPr="00F536E9">
              <w:rPr>
                <w:color w:val="auto"/>
                <w:szCs w:val="21"/>
              </w:rPr>
              <w:t>rial</w:t>
            </w:r>
          </w:p>
        </w:tc>
      </w:tr>
      <w:tr w:rsidR="00FF1971" w:rsidRPr="00F536E9" w14:paraId="7C8B723A" w14:textId="77777777" w:rsidTr="00C626E7">
        <w:trPr>
          <w:cnfStyle w:val="000000100000" w:firstRow="0" w:lastRow="0" w:firstColumn="0" w:lastColumn="0" w:oddVBand="0" w:evenVBand="0" w:oddHBand="1" w:evenHBand="0" w:firstRowFirstColumn="0" w:firstRowLastColumn="0" w:lastRowFirstColumn="0" w:lastRowLastColumn="0"/>
          <w:trHeight w:val="298"/>
        </w:trPr>
        <w:tc>
          <w:tcPr>
            <w:tcW w:w="1980" w:type="dxa"/>
          </w:tcPr>
          <w:p w14:paraId="6581119B" w14:textId="788BD066" w:rsidR="006361E1" w:rsidRPr="00F536E9" w:rsidRDefault="005C3156" w:rsidP="006361E1">
            <w:pPr>
              <w:pStyle w:val="Tablas"/>
              <w:rPr>
                <w:color w:val="auto"/>
                <w:szCs w:val="21"/>
              </w:rPr>
            </w:pPr>
            <w:r>
              <w:rPr>
                <w:color w:val="auto"/>
                <w:szCs w:val="21"/>
              </w:rPr>
              <w:t>1</w:t>
            </w:r>
            <w:r w:rsidR="00155566">
              <w:rPr>
                <w:color w:val="auto"/>
                <w:szCs w:val="21"/>
              </w:rPr>
              <w:t>.</w:t>
            </w:r>
            <w:r w:rsidR="006361E1" w:rsidRPr="00F536E9">
              <w:rPr>
                <w:color w:val="auto"/>
                <w:szCs w:val="21"/>
              </w:rPr>
              <w:t>1 Certificación de productos</w:t>
            </w:r>
          </w:p>
        </w:tc>
        <w:tc>
          <w:tcPr>
            <w:tcW w:w="3969" w:type="dxa"/>
          </w:tcPr>
          <w:p w14:paraId="238D5920" w14:textId="5A4F42EA" w:rsidR="006361E1" w:rsidRPr="00F536E9" w:rsidRDefault="006361E1" w:rsidP="006361E1">
            <w:pPr>
              <w:spacing w:before="0" w:after="0"/>
              <w:ind w:firstLine="0"/>
              <w:rPr>
                <w:b/>
                <w:color w:val="auto"/>
                <w:sz w:val="21"/>
                <w:szCs w:val="21"/>
              </w:rPr>
            </w:pPr>
            <w:r w:rsidRPr="00F536E9">
              <w:rPr>
                <w:color w:val="auto"/>
                <w:sz w:val="21"/>
                <w:szCs w:val="21"/>
              </w:rPr>
              <w:t>Organismo Nacional de Acreditación de Colombia - ONAC (2021). Directorio Oficial de Acreditados.</w:t>
            </w:r>
          </w:p>
        </w:tc>
        <w:tc>
          <w:tcPr>
            <w:tcW w:w="1417" w:type="dxa"/>
          </w:tcPr>
          <w:p w14:paraId="00A0F719" w14:textId="0A5FCDC2" w:rsidR="006361E1" w:rsidRPr="00F536E9" w:rsidRDefault="006361E1" w:rsidP="006361E1">
            <w:pPr>
              <w:pStyle w:val="Tablas"/>
              <w:rPr>
                <w:color w:val="auto"/>
                <w:szCs w:val="21"/>
              </w:rPr>
            </w:pPr>
            <w:r w:rsidRPr="00F536E9">
              <w:rPr>
                <w:color w:val="auto"/>
                <w:szCs w:val="21"/>
              </w:rPr>
              <w:t>Documento legal</w:t>
            </w:r>
          </w:p>
        </w:tc>
        <w:tc>
          <w:tcPr>
            <w:tcW w:w="2706" w:type="dxa"/>
          </w:tcPr>
          <w:p w14:paraId="3A341EB9" w14:textId="20382168" w:rsidR="00FB0C6A" w:rsidRPr="00F536E9" w:rsidRDefault="00000000" w:rsidP="00FB0C6A">
            <w:pPr>
              <w:pStyle w:val="Tablas"/>
              <w:rPr>
                <w:color w:val="auto"/>
                <w:szCs w:val="21"/>
                <w:u w:val="single"/>
              </w:rPr>
            </w:pPr>
            <w:hyperlink r:id="rId39" w:history="1">
              <w:r w:rsidR="00FB0C6A" w:rsidRPr="00F536E9">
                <w:rPr>
                  <w:rStyle w:val="Hipervnculo"/>
                  <w:szCs w:val="21"/>
                </w:rPr>
                <w:t>https://onac.org.co/directorio-de-acreditados/</w:t>
              </w:r>
            </w:hyperlink>
          </w:p>
        </w:tc>
      </w:tr>
      <w:tr w:rsidR="00FF1971" w:rsidRPr="00F536E9" w14:paraId="373082D3" w14:textId="77777777" w:rsidTr="00C626E7">
        <w:trPr>
          <w:trHeight w:val="298"/>
        </w:trPr>
        <w:tc>
          <w:tcPr>
            <w:tcW w:w="1980" w:type="dxa"/>
          </w:tcPr>
          <w:p w14:paraId="4E11453F" w14:textId="2DC6E0BA" w:rsidR="006361E1" w:rsidRPr="00F536E9" w:rsidRDefault="006361E1" w:rsidP="006361E1">
            <w:pPr>
              <w:pStyle w:val="Tablas"/>
              <w:rPr>
                <w:color w:val="auto"/>
                <w:szCs w:val="21"/>
              </w:rPr>
            </w:pPr>
            <w:r w:rsidRPr="00F536E9">
              <w:rPr>
                <w:color w:val="auto"/>
                <w:szCs w:val="21"/>
              </w:rPr>
              <w:t>1.2 Componentes del dictamen de inspección</w:t>
            </w:r>
          </w:p>
        </w:tc>
        <w:tc>
          <w:tcPr>
            <w:tcW w:w="3969" w:type="dxa"/>
          </w:tcPr>
          <w:p w14:paraId="079A664B" w14:textId="2464D982" w:rsidR="006361E1" w:rsidRPr="00F536E9" w:rsidRDefault="006361E1" w:rsidP="006361E1">
            <w:pPr>
              <w:spacing w:before="0" w:after="0"/>
              <w:ind w:firstLine="0"/>
              <w:rPr>
                <w:color w:val="auto"/>
                <w:sz w:val="21"/>
                <w:szCs w:val="21"/>
              </w:rPr>
            </w:pPr>
            <w:r w:rsidRPr="00F536E9">
              <w:rPr>
                <w:color w:val="auto"/>
                <w:sz w:val="21"/>
                <w:szCs w:val="21"/>
              </w:rPr>
              <w:t xml:space="preserve">Resolución 90708 de 2013 y anexos. [Ministerio de Minas y Energía de Colombia]. Por la cual se expide el Reglamento técnico de instalaciones eléctricas - </w:t>
            </w:r>
            <w:r w:rsidR="00FB0C6A" w:rsidRPr="00F536E9">
              <w:rPr>
                <w:color w:val="auto"/>
                <w:sz w:val="21"/>
                <w:szCs w:val="21"/>
              </w:rPr>
              <w:t>RETIE</w:t>
            </w:r>
            <w:r w:rsidRPr="00F536E9">
              <w:rPr>
                <w:color w:val="auto"/>
                <w:sz w:val="21"/>
                <w:szCs w:val="21"/>
              </w:rPr>
              <w:t>, que fija las condiciones técnicas que garanticen la seguridad en los procesos de generación, transmisión, transformación, distribución y utilización de la energía eléctrica en la República de Colombia y se dictan otras disposiciones. Agosto 30 de 2013.</w:t>
            </w:r>
          </w:p>
        </w:tc>
        <w:tc>
          <w:tcPr>
            <w:tcW w:w="1417" w:type="dxa"/>
          </w:tcPr>
          <w:p w14:paraId="49530E02" w14:textId="6E0C05B0" w:rsidR="006361E1" w:rsidRPr="00F536E9" w:rsidRDefault="006361E1" w:rsidP="006361E1">
            <w:pPr>
              <w:pStyle w:val="Tablas"/>
              <w:rPr>
                <w:color w:val="auto"/>
                <w:szCs w:val="21"/>
              </w:rPr>
            </w:pPr>
            <w:r w:rsidRPr="00F536E9">
              <w:rPr>
                <w:color w:val="auto"/>
                <w:szCs w:val="21"/>
              </w:rPr>
              <w:t>Documento legal</w:t>
            </w:r>
          </w:p>
        </w:tc>
        <w:tc>
          <w:tcPr>
            <w:tcW w:w="2706" w:type="dxa"/>
          </w:tcPr>
          <w:p w14:paraId="4521F529" w14:textId="3E7A1376" w:rsidR="00EC670E" w:rsidRPr="00F536E9" w:rsidRDefault="00000000" w:rsidP="006361E1">
            <w:pPr>
              <w:pStyle w:val="Tablas"/>
            </w:pPr>
            <w:hyperlink r:id="rId40" w:history="1">
              <w:r w:rsidR="00EC670E" w:rsidRPr="00F536E9">
                <w:rPr>
                  <w:rStyle w:val="Hipervnculo"/>
                </w:rPr>
                <w:t>https://www.minenergia.gov.co/documents/3822/22726-Resolucion_9_0708_de_agosto_30_de_2013_expedicion_RETIE_2013.pdf</w:t>
              </w:r>
            </w:hyperlink>
          </w:p>
          <w:p w14:paraId="124D3680" w14:textId="0552660F" w:rsidR="006361E1" w:rsidRPr="00F536E9" w:rsidRDefault="006361E1" w:rsidP="006361E1">
            <w:pPr>
              <w:pStyle w:val="Tablas"/>
              <w:rPr>
                <w:color w:val="auto"/>
                <w:szCs w:val="21"/>
              </w:rPr>
            </w:pPr>
            <w:r w:rsidRPr="00F536E9">
              <w:rPr>
                <w:rStyle w:val="eop"/>
                <w:rFonts w:cs="Arial"/>
                <w:b/>
                <w:bCs w:val="0"/>
                <w:color w:val="auto"/>
                <w:szCs w:val="21"/>
              </w:rPr>
              <w:t> </w:t>
            </w:r>
          </w:p>
        </w:tc>
      </w:tr>
      <w:tr w:rsidR="009B0C2F" w:rsidRPr="00F536E9" w14:paraId="215E453D" w14:textId="77777777" w:rsidTr="00C626E7">
        <w:trPr>
          <w:cnfStyle w:val="000000100000" w:firstRow="0" w:lastRow="0" w:firstColumn="0" w:lastColumn="0" w:oddVBand="0" w:evenVBand="0" w:oddHBand="1" w:evenHBand="0" w:firstRowFirstColumn="0" w:firstRowLastColumn="0" w:lastRowFirstColumn="0" w:lastRowLastColumn="0"/>
          <w:trHeight w:val="298"/>
        </w:trPr>
        <w:tc>
          <w:tcPr>
            <w:tcW w:w="1980" w:type="dxa"/>
          </w:tcPr>
          <w:p w14:paraId="7B84C739" w14:textId="77777777" w:rsidR="009B0C2F" w:rsidRPr="00C626E7" w:rsidRDefault="009B0C2F" w:rsidP="009B0C2F">
            <w:pPr>
              <w:pStyle w:val="Tablas"/>
              <w:rPr>
                <w:color w:val="auto"/>
                <w:szCs w:val="21"/>
              </w:rPr>
            </w:pPr>
            <w:r w:rsidRPr="00C626E7">
              <w:rPr>
                <w:color w:val="auto"/>
                <w:szCs w:val="21"/>
              </w:rPr>
              <w:t>1.2 Componentes del dictamen de inspección </w:t>
            </w:r>
          </w:p>
          <w:p w14:paraId="35249555" w14:textId="2FDBD9CF" w:rsidR="009B0C2F" w:rsidRPr="00F536E9" w:rsidRDefault="009B0C2F" w:rsidP="009B0C2F">
            <w:pPr>
              <w:pStyle w:val="Tablas"/>
              <w:rPr>
                <w:color w:val="auto"/>
                <w:szCs w:val="21"/>
              </w:rPr>
            </w:pPr>
            <w:r w:rsidRPr="00C626E7">
              <w:rPr>
                <w:color w:val="auto"/>
                <w:szCs w:val="21"/>
              </w:rPr>
              <w:t> </w:t>
            </w:r>
          </w:p>
        </w:tc>
        <w:tc>
          <w:tcPr>
            <w:tcW w:w="3969" w:type="dxa"/>
          </w:tcPr>
          <w:p w14:paraId="203F96AB" w14:textId="77777777" w:rsidR="009B0C2F" w:rsidRPr="00C626E7" w:rsidRDefault="009B0C2F" w:rsidP="009B0C2F">
            <w:pPr>
              <w:pStyle w:val="Tablas"/>
              <w:rPr>
                <w:color w:val="auto"/>
                <w:szCs w:val="21"/>
              </w:rPr>
            </w:pPr>
            <w:r w:rsidRPr="00C626E7">
              <w:rPr>
                <w:color w:val="auto"/>
                <w:szCs w:val="21"/>
              </w:rPr>
              <w:t>Lista de comprobación áreas comunes de edificios mixtos, vivienda multifamiliar o comercios. </w:t>
            </w:r>
          </w:p>
          <w:p w14:paraId="5781B8D7" w14:textId="4283E800" w:rsidR="009B0C2F" w:rsidRPr="00F536E9" w:rsidRDefault="00000000" w:rsidP="009B0C2F">
            <w:pPr>
              <w:spacing w:before="0" w:after="0"/>
              <w:ind w:firstLine="0"/>
              <w:rPr>
                <w:color w:val="auto"/>
                <w:sz w:val="21"/>
                <w:szCs w:val="21"/>
              </w:rPr>
            </w:pPr>
            <w:hyperlink r:id="rId41" w:tgtFrame="_blank" w:history="1">
              <w:r w:rsidR="009B0C2F" w:rsidRPr="00C626E7">
                <w:rPr>
                  <w:color w:val="auto"/>
                  <w:szCs w:val="21"/>
                </w:rPr>
                <w:t>https://www.alcaldiabogota.gov.co/sisjurMantenimiento/adminverblobawa?tabla=T_NORMA_ARCHIVO&amp;p_NORMFIL_ID=61&amp;f_NORMFIL_FILE=X&amp;inputfileext=NORMFIL_FILENAME</w:t>
              </w:r>
            </w:hyperlink>
            <w:r w:rsidR="009B0C2F" w:rsidRPr="00C626E7">
              <w:rPr>
                <w:color w:val="auto"/>
                <w:szCs w:val="21"/>
              </w:rPr>
              <w:t> </w:t>
            </w:r>
          </w:p>
        </w:tc>
        <w:tc>
          <w:tcPr>
            <w:tcW w:w="1417" w:type="dxa"/>
          </w:tcPr>
          <w:p w14:paraId="269CFD94" w14:textId="59682596" w:rsidR="009B0C2F" w:rsidRPr="00F536E9" w:rsidRDefault="009B0C2F" w:rsidP="009B0C2F">
            <w:pPr>
              <w:pStyle w:val="Tablas"/>
              <w:rPr>
                <w:color w:val="auto"/>
                <w:szCs w:val="21"/>
              </w:rPr>
            </w:pPr>
            <w:r w:rsidRPr="00C626E7">
              <w:rPr>
                <w:color w:val="auto"/>
                <w:szCs w:val="21"/>
              </w:rPr>
              <w:t>Lista de verificación </w:t>
            </w:r>
          </w:p>
        </w:tc>
        <w:tc>
          <w:tcPr>
            <w:tcW w:w="2706" w:type="dxa"/>
          </w:tcPr>
          <w:p w14:paraId="0B76C051" w14:textId="77777777" w:rsidR="009B0C2F" w:rsidRPr="00B14F5D" w:rsidRDefault="00000000" w:rsidP="009B0C2F">
            <w:pPr>
              <w:pStyle w:val="Tablas"/>
              <w:rPr>
                <w:rStyle w:val="Hipervnculo"/>
              </w:rPr>
            </w:pPr>
            <w:hyperlink r:id="rId42" w:tgtFrame="_blank" w:history="1">
              <w:r w:rsidR="009B0C2F" w:rsidRPr="00B14F5D">
                <w:rPr>
                  <w:rStyle w:val="Hipervnculo"/>
                </w:rPr>
                <w:t>https://www.alcaldiabogota.gov.co/sisjurMantenimiento/adminverblobawa?tabla=T_NORMA_ARCHIVO&amp;p_NORMFIL_ID=61&amp;f_NORMFIL_FILE=X&amp;inputfileext=NORMFIL_FILENAME</w:t>
              </w:r>
            </w:hyperlink>
          </w:p>
          <w:p w14:paraId="6FB8D8B3" w14:textId="77777777" w:rsidR="009B0C2F" w:rsidRDefault="009B0C2F" w:rsidP="009B0C2F">
            <w:pPr>
              <w:pStyle w:val="Tablas"/>
            </w:pPr>
          </w:p>
        </w:tc>
      </w:tr>
      <w:tr w:rsidR="009B0C2F" w:rsidRPr="00C626E7" w14:paraId="6B4B5320" w14:textId="77777777" w:rsidTr="009B0C2F">
        <w:trPr>
          <w:trHeight w:val="298"/>
        </w:trPr>
        <w:tc>
          <w:tcPr>
            <w:tcW w:w="1980" w:type="dxa"/>
          </w:tcPr>
          <w:p w14:paraId="4857F5F8" w14:textId="63804B75" w:rsidR="009B0C2F" w:rsidRPr="00C626E7" w:rsidRDefault="009B0C2F" w:rsidP="009B0C2F">
            <w:pPr>
              <w:pStyle w:val="Tablas"/>
              <w:rPr>
                <w:b/>
                <w:bCs w:val="0"/>
                <w:color w:val="auto"/>
                <w:szCs w:val="21"/>
              </w:rPr>
            </w:pPr>
            <w:r w:rsidRPr="00C626E7">
              <w:rPr>
                <w:color w:val="auto"/>
                <w:szCs w:val="21"/>
              </w:rPr>
              <w:t>2. Verificación de conformidad RETILAP</w:t>
            </w:r>
          </w:p>
        </w:tc>
        <w:tc>
          <w:tcPr>
            <w:tcW w:w="3969" w:type="dxa"/>
          </w:tcPr>
          <w:p w14:paraId="71840D66" w14:textId="47BD511E" w:rsidR="009B0C2F" w:rsidRPr="00C626E7" w:rsidRDefault="009B0C2F" w:rsidP="009B0C2F">
            <w:pPr>
              <w:pStyle w:val="Tablas"/>
              <w:rPr>
                <w:b/>
                <w:bCs w:val="0"/>
                <w:color w:val="auto"/>
                <w:szCs w:val="21"/>
              </w:rPr>
            </w:pPr>
            <w:r w:rsidRPr="00C626E7">
              <w:rPr>
                <w:color w:val="auto"/>
                <w:szCs w:val="21"/>
              </w:rPr>
              <w:t>Resolución 181331 de 2009 y anexo. [Ministerio de Minas y Energía de Colombia]. Por la cual se expide el reglamento técnico de iluminación y alumbrado público RETILAP y se dictan otras disposiciones. Agosto 6 de 2009.</w:t>
            </w:r>
          </w:p>
        </w:tc>
        <w:tc>
          <w:tcPr>
            <w:tcW w:w="1417" w:type="dxa"/>
          </w:tcPr>
          <w:p w14:paraId="7202E7E1" w14:textId="5E4318C9" w:rsidR="009B0C2F" w:rsidRPr="00C626E7" w:rsidRDefault="009B0C2F" w:rsidP="009B0C2F">
            <w:pPr>
              <w:pStyle w:val="Tablas"/>
              <w:rPr>
                <w:b/>
                <w:bCs w:val="0"/>
                <w:color w:val="auto"/>
                <w:szCs w:val="21"/>
              </w:rPr>
            </w:pPr>
            <w:r w:rsidRPr="00C626E7">
              <w:rPr>
                <w:color w:val="auto"/>
                <w:szCs w:val="21"/>
              </w:rPr>
              <w:t>Documento legal</w:t>
            </w:r>
          </w:p>
        </w:tc>
        <w:tc>
          <w:tcPr>
            <w:tcW w:w="2706" w:type="dxa"/>
          </w:tcPr>
          <w:p w14:paraId="74869D3E" w14:textId="2C162868" w:rsidR="009B0C2F" w:rsidRPr="009B0C2F" w:rsidRDefault="00000000" w:rsidP="009B0C2F">
            <w:pPr>
              <w:pStyle w:val="Tablas"/>
              <w:rPr>
                <w:rStyle w:val="Hipervnculo"/>
                <w:b/>
                <w:bCs w:val="0"/>
              </w:rPr>
            </w:pPr>
            <w:hyperlink r:id="rId43" w:history="1">
              <w:r w:rsidR="009B0C2F" w:rsidRPr="009B0C2F">
                <w:rPr>
                  <w:rStyle w:val="Hipervnculo"/>
                  <w:b/>
                  <w:bCs w:val="0"/>
                </w:rPr>
                <w:t>h</w:t>
              </w:r>
              <w:r w:rsidR="009B0C2F" w:rsidRPr="00B14F5D">
                <w:rPr>
                  <w:rStyle w:val="Hipervnculo"/>
                </w:rPr>
                <w:t>ttps://www.mincit.gov.co/temas-interes/reglamentos-tecnicos/ministerio-de-minas-y-energia/resolucion-n-18-</w:t>
              </w:r>
              <w:r w:rsidR="009B0C2F" w:rsidRPr="00B14F5D">
                <w:rPr>
                  <w:rStyle w:val="Hipervnculo"/>
                </w:rPr>
                <w:lastRenderedPageBreak/>
                <w:t>1331-del-6-de-agosto-de-2009.aspx</w:t>
              </w:r>
            </w:hyperlink>
          </w:p>
        </w:tc>
      </w:tr>
      <w:tr w:rsidR="009B0C2F" w:rsidRPr="00C626E7" w14:paraId="4CEF3F74" w14:textId="77777777" w:rsidTr="009B0C2F">
        <w:trPr>
          <w:cnfStyle w:val="000000100000" w:firstRow="0" w:lastRow="0" w:firstColumn="0" w:lastColumn="0" w:oddVBand="0" w:evenVBand="0" w:oddHBand="1" w:evenHBand="0" w:firstRowFirstColumn="0" w:firstRowLastColumn="0" w:lastRowFirstColumn="0" w:lastRowLastColumn="0"/>
          <w:trHeight w:val="298"/>
        </w:trPr>
        <w:tc>
          <w:tcPr>
            <w:tcW w:w="1980" w:type="dxa"/>
          </w:tcPr>
          <w:p w14:paraId="6CBC2085" w14:textId="78DA2D8F" w:rsidR="009B0C2F" w:rsidRPr="00C626E7" w:rsidRDefault="009B0C2F" w:rsidP="009B0C2F">
            <w:pPr>
              <w:pStyle w:val="Tablas"/>
              <w:rPr>
                <w:color w:val="auto"/>
                <w:szCs w:val="21"/>
              </w:rPr>
            </w:pPr>
            <w:r w:rsidRPr="00C626E7">
              <w:rPr>
                <w:color w:val="auto"/>
                <w:szCs w:val="21"/>
              </w:rPr>
              <w:lastRenderedPageBreak/>
              <w:t>3. Verificación de conformidad SPT</w:t>
            </w:r>
          </w:p>
        </w:tc>
        <w:tc>
          <w:tcPr>
            <w:tcW w:w="3969" w:type="dxa"/>
          </w:tcPr>
          <w:p w14:paraId="08386E74" w14:textId="6512CE0B" w:rsidR="009B0C2F" w:rsidRPr="00C626E7" w:rsidRDefault="009B0C2F" w:rsidP="009B0C2F">
            <w:pPr>
              <w:pStyle w:val="Tablas"/>
              <w:rPr>
                <w:color w:val="auto"/>
                <w:szCs w:val="21"/>
              </w:rPr>
            </w:pPr>
            <w:r w:rsidRPr="00C626E7">
              <w:rPr>
                <w:color w:val="auto"/>
                <w:szCs w:val="21"/>
              </w:rPr>
              <w:t>Instituto Colombiano de Normas Técnicas y Certificación. (1998). Norma Técnica Colombiana NTC 2050 Código Eléctrico Colombiano. ICONTEC.</w:t>
            </w:r>
          </w:p>
        </w:tc>
        <w:tc>
          <w:tcPr>
            <w:tcW w:w="1417" w:type="dxa"/>
          </w:tcPr>
          <w:p w14:paraId="77F20D69" w14:textId="2EFF759C" w:rsidR="009B0C2F" w:rsidRPr="00C626E7" w:rsidRDefault="009B0C2F" w:rsidP="009B0C2F">
            <w:pPr>
              <w:pStyle w:val="Tablas"/>
              <w:rPr>
                <w:color w:val="auto"/>
                <w:szCs w:val="21"/>
              </w:rPr>
            </w:pPr>
            <w:r w:rsidRPr="00C626E7">
              <w:rPr>
                <w:color w:val="auto"/>
                <w:szCs w:val="21"/>
              </w:rPr>
              <w:t xml:space="preserve">Documento </w:t>
            </w:r>
          </w:p>
        </w:tc>
        <w:tc>
          <w:tcPr>
            <w:tcW w:w="2706" w:type="dxa"/>
          </w:tcPr>
          <w:p w14:paraId="1BF97AF8" w14:textId="206F0D54" w:rsidR="009B0C2F" w:rsidRPr="009B0C2F" w:rsidRDefault="00000000" w:rsidP="009B0C2F">
            <w:pPr>
              <w:pStyle w:val="Tablas"/>
              <w:rPr>
                <w:color w:val="auto"/>
                <w:szCs w:val="21"/>
              </w:rPr>
            </w:pPr>
            <w:hyperlink r:id="rId44" w:history="1">
              <w:r w:rsidR="009B0C2F" w:rsidRPr="009B0C2F">
                <w:rPr>
                  <w:rStyle w:val="Hipervnculo"/>
                </w:rPr>
                <w:t>https://docplayer.es/14941678-Codigo-electrico-colombiano-norma-tecnica-colombiana-2050-ntc-2050.html</w:t>
              </w:r>
            </w:hyperlink>
          </w:p>
        </w:tc>
      </w:tr>
    </w:tbl>
    <w:p w14:paraId="49CFF75E" w14:textId="6766371C" w:rsidR="003D28A0" w:rsidRPr="00F536E9" w:rsidRDefault="003D28A0" w:rsidP="003D28A0"/>
    <w:p w14:paraId="717DFAF6" w14:textId="77777777" w:rsidR="009E08B4" w:rsidRPr="00F536E9" w:rsidRDefault="009E08B4" w:rsidP="003D28A0"/>
    <w:p w14:paraId="64B8BBA8" w14:textId="77777777" w:rsidR="00BA7201" w:rsidRDefault="00BA7201">
      <w:pPr>
        <w:spacing w:before="0" w:after="160" w:line="259" w:lineRule="auto"/>
        <w:ind w:firstLine="0"/>
        <w:rPr>
          <w:bCs/>
          <w:color w:val="0D0D0D" w:themeColor="text1" w:themeTint="F2"/>
          <w:sz w:val="21"/>
          <w:szCs w:val="24"/>
        </w:rPr>
      </w:pPr>
      <w:bookmarkStart w:id="10" w:name="_Toc143670458"/>
      <w:r>
        <w:br w:type="page"/>
      </w:r>
    </w:p>
    <w:p w14:paraId="53E31028" w14:textId="67CDFEE6" w:rsidR="007B386D" w:rsidRPr="00F536E9" w:rsidRDefault="007B386D" w:rsidP="00B72A0E">
      <w:pPr>
        <w:pStyle w:val="Ttulo1"/>
        <w:numPr>
          <w:ilvl w:val="0"/>
          <w:numId w:val="0"/>
        </w:numPr>
        <w:ind w:firstLine="709"/>
      </w:pPr>
      <w:r w:rsidRPr="00F536E9">
        <w:lastRenderedPageBreak/>
        <w:t>Glosario</w:t>
      </w:r>
      <w:bookmarkEnd w:id="10"/>
    </w:p>
    <w:p w14:paraId="5A4122FB" w14:textId="2B6EEEA1" w:rsidR="00FF1971" w:rsidRPr="00F536E9" w:rsidRDefault="00FF1971" w:rsidP="00FF1971">
      <w:pPr>
        <w:rPr>
          <w:rStyle w:val="Textoennegrita"/>
          <w:b w:val="0"/>
          <w:bCs w:val="0"/>
          <w:lang w:val="es-419" w:eastAsia="es-CO"/>
        </w:rPr>
      </w:pPr>
      <w:r w:rsidRPr="00F536E9">
        <w:rPr>
          <w:rStyle w:val="Textoennegrita"/>
          <w:lang w:val="es-419" w:eastAsia="es-CO"/>
        </w:rPr>
        <w:t>NACE:</w:t>
      </w:r>
      <w:r w:rsidRPr="00F536E9">
        <w:rPr>
          <w:rStyle w:val="Textoennegrita"/>
          <w:b w:val="0"/>
          <w:bCs w:val="0"/>
          <w:lang w:val="es-419" w:eastAsia="es-CO"/>
        </w:rPr>
        <w:t xml:space="preserve"> </w:t>
      </w:r>
      <w:r w:rsidR="00FB0C6A" w:rsidRPr="00F536E9">
        <w:rPr>
          <w:rStyle w:val="Textoennegrita"/>
          <w:b w:val="0"/>
          <w:bCs w:val="0"/>
          <w:lang w:val="es-419" w:eastAsia="es-CO"/>
        </w:rPr>
        <w:t>“</w:t>
      </w:r>
      <w:r w:rsidRPr="00F536E9">
        <w:rPr>
          <w:rStyle w:val="Extranjerismo"/>
          <w:lang w:val="es-CO"/>
        </w:rPr>
        <w:t>Statistical classification of economic activities in the European Community</w:t>
      </w:r>
      <w:r w:rsidR="00FB0C6A" w:rsidRPr="00F536E9">
        <w:rPr>
          <w:rStyle w:val="Extranjerismo"/>
          <w:lang w:val="es-CO"/>
        </w:rPr>
        <w:t>”</w:t>
      </w:r>
      <w:r w:rsidRPr="00F536E9">
        <w:rPr>
          <w:rStyle w:val="Textoennegrita"/>
          <w:b w:val="0"/>
          <w:bCs w:val="0"/>
          <w:lang w:val="es-419" w:eastAsia="es-CO"/>
        </w:rPr>
        <w:t xml:space="preserve"> (Nomenclatura estadística de actividades económicas de la Comunidad Europea).</w:t>
      </w:r>
    </w:p>
    <w:p w14:paraId="36D6F356" w14:textId="62FA5231" w:rsidR="00FF1971" w:rsidRPr="00F536E9" w:rsidRDefault="00FF1971" w:rsidP="00FF1971">
      <w:pPr>
        <w:rPr>
          <w:rStyle w:val="Textoennegrita"/>
          <w:b w:val="0"/>
          <w:bCs w:val="0"/>
          <w:lang w:val="es-419" w:eastAsia="es-CO"/>
        </w:rPr>
      </w:pPr>
      <w:r w:rsidRPr="00F536E9">
        <w:rPr>
          <w:rStyle w:val="Textoennegrita"/>
          <w:lang w:val="es-419" w:eastAsia="es-CO"/>
        </w:rPr>
        <w:t>ONAC:</w:t>
      </w:r>
      <w:r w:rsidRPr="00F536E9">
        <w:rPr>
          <w:rStyle w:val="Textoennegrita"/>
          <w:b w:val="0"/>
          <w:bCs w:val="0"/>
          <w:lang w:val="es-419" w:eastAsia="es-CO"/>
        </w:rPr>
        <w:t xml:space="preserve"> </w:t>
      </w:r>
      <w:r w:rsidR="00FB0C6A" w:rsidRPr="00F536E9">
        <w:rPr>
          <w:rStyle w:val="Textoennegrita"/>
          <w:b w:val="0"/>
          <w:bCs w:val="0"/>
          <w:lang w:val="es-419" w:eastAsia="es-CO"/>
        </w:rPr>
        <w:t>O</w:t>
      </w:r>
      <w:r w:rsidRPr="00F536E9">
        <w:rPr>
          <w:rStyle w:val="Textoennegrita"/>
          <w:b w:val="0"/>
          <w:bCs w:val="0"/>
          <w:lang w:val="es-419" w:eastAsia="es-CO"/>
        </w:rPr>
        <w:t>rganismo Nacional de Acreditación de Colombia.</w:t>
      </w:r>
    </w:p>
    <w:p w14:paraId="7FB96B24" w14:textId="09FE569F" w:rsidR="00FF1971" w:rsidRPr="00F536E9" w:rsidRDefault="00FF1971" w:rsidP="00FF1971">
      <w:pPr>
        <w:rPr>
          <w:rStyle w:val="Textoennegrita"/>
          <w:b w:val="0"/>
          <w:bCs w:val="0"/>
          <w:lang w:val="es-419" w:eastAsia="es-CO"/>
        </w:rPr>
      </w:pPr>
      <w:r w:rsidRPr="00F536E9">
        <w:rPr>
          <w:rStyle w:val="Textoennegrita"/>
          <w:lang w:val="es-419" w:eastAsia="es-CO"/>
        </w:rPr>
        <w:t>RETIE:</w:t>
      </w:r>
      <w:r w:rsidRPr="00F536E9">
        <w:rPr>
          <w:rStyle w:val="Textoennegrita"/>
          <w:b w:val="0"/>
          <w:bCs w:val="0"/>
          <w:lang w:val="es-419" w:eastAsia="es-CO"/>
        </w:rPr>
        <w:t xml:space="preserve"> </w:t>
      </w:r>
      <w:r w:rsidR="00FB0C6A" w:rsidRPr="00F536E9">
        <w:rPr>
          <w:rStyle w:val="Textoennegrita"/>
          <w:b w:val="0"/>
          <w:bCs w:val="0"/>
          <w:lang w:val="es-419" w:eastAsia="es-CO"/>
        </w:rPr>
        <w:t>R</w:t>
      </w:r>
      <w:r w:rsidRPr="00F536E9">
        <w:rPr>
          <w:rStyle w:val="Textoennegrita"/>
          <w:b w:val="0"/>
          <w:bCs w:val="0"/>
          <w:lang w:val="es-419" w:eastAsia="es-CO"/>
        </w:rPr>
        <w:t xml:space="preserve">eglamento </w:t>
      </w:r>
      <w:r w:rsidR="00B72A0E">
        <w:rPr>
          <w:rStyle w:val="Textoennegrita"/>
          <w:b w:val="0"/>
          <w:bCs w:val="0"/>
          <w:lang w:val="es-419" w:eastAsia="es-CO"/>
        </w:rPr>
        <w:t>T</w:t>
      </w:r>
      <w:r w:rsidRPr="00F536E9">
        <w:rPr>
          <w:rStyle w:val="Textoennegrita"/>
          <w:b w:val="0"/>
          <w:bCs w:val="0"/>
          <w:lang w:val="es-419" w:eastAsia="es-CO"/>
        </w:rPr>
        <w:t xml:space="preserve">écnico de </w:t>
      </w:r>
      <w:r w:rsidR="00B72A0E">
        <w:rPr>
          <w:rStyle w:val="Textoennegrita"/>
          <w:b w:val="0"/>
          <w:bCs w:val="0"/>
          <w:lang w:val="es-419" w:eastAsia="es-CO"/>
        </w:rPr>
        <w:t>I</w:t>
      </w:r>
      <w:r w:rsidRPr="00F536E9">
        <w:rPr>
          <w:rStyle w:val="Textoennegrita"/>
          <w:b w:val="0"/>
          <w:bCs w:val="0"/>
          <w:lang w:val="es-419" w:eastAsia="es-CO"/>
        </w:rPr>
        <w:t xml:space="preserve">nstalaciones </w:t>
      </w:r>
      <w:r w:rsidR="00B72A0E">
        <w:rPr>
          <w:rStyle w:val="Textoennegrita"/>
          <w:b w:val="0"/>
          <w:bCs w:val="0"/>
          <w:lang w:val="es-419" w:eastAsia="es-CO"/>
        </w:rPr>
        <w:t>E</w:t>
      </w:r>
      <w:r w:rsidRPr="00F536E9">
        <w:rPr>
          <w:rStyle w:val="Textoennegrita"/>
          <w:b w:val="0"/>
          <w:bCs w:val="0"/>
          <w:lang w:val="es-419" w:eastAsia="es-CO"/>
        </w:rPr>
        <w:t>léctricas.</w:t>
      </w:r>
    </w:p>
    <w:p w14:paraId="2BAC0340" w14:textId="27D7F368" w:rsidR="00FF1971" w:rsidRPr="00F536E9" w:rsidRDefault="00FF1971" w:rsidP="00FF1971">
      <w:pPr>
        <w:rPr>
          <w:rStyle w:val="Textoennegrita"/>
          <w:b w:val="0"/>
          <w:bCs w:val="0"/>
          <w:lang w:val="es-419" w:eastAsia="es-CO"/>
        </w:rPr>
      </w:pPr>
      <w:r w:rsidRPr="00F536E9">
        <w:rPr>
          <w:rStyle w:val="Textoennegrita"/>
          <w:lang w:val="es-419" w:eastAsia="es-CO"/>
        </w:rPr>
        <w:t>RETILAP:</w:t>
      </w:r>
      <w:r w:rsidRPr="00F536E9">
        <w:rPr>
          <w:rStyle w:val="Textoennegrita"/>
          <w:b w:val="0"/>
          <w:bCs w:val="0"/>
          <w:lang w:val="es-419" w:eastAsia="es-CO"/>
        </w:rPr>
        <w:t xml:space="preserve"> </w:t>
      </w:r>
      <w:r w:rsidR="00FB0C6A" w:rsidRPr="00F536E9">
        <w:rPr>
          <w:rStyle w:val="Textoennegrita"/>
          <w:b w:val="0"/>
          <w:bCs w:val="0"/>
          <w:lang w:val="es-419" w:eastAsia="es-CO"/>
        </w:rPr>
        <w:t>R</w:t>
      </w:r>
      <w:r w:rsidRPr="00F536E9">
        <w:rPr>
          <w:rStyle w:val="Textoennegrita"/>
          <w:b w:val="0"/>
          <w:bCs w:val="0"/>
          <w:lang w:val="es-419" w:eastAsia="es-CO"/>
        </w:rPr>
        <w:t xml:space="preserve">eglamento </w:t>
      </w:r>
      <w:r w:rsidR="00B72A0E">
        <w:rPr>
          <w:rStyle w:val="Textoennegrita"/>
          <w:b w:val="0"/>
          <w:bCs w:val="0"/>
          <w:lang w:val="es-419" w:eastAsia="es-CO"/>
        </w:rPr>
        <w:t>T</w:t>
      </w:r>
      <w:r w:rsidRPr="00F536E9">
        <w:rPr>
          <w:rStyle w:val="Textoennegrita"/>
          <w:b w:val="0"/>
          <w:bCs w:val="0"/>
          <w:lang w:val="es-419" w:eastAsia="es-CO"/>
        </w:rPr>
        <w:t xml:space="preserve">écnico de </w:t>
      </w:r>
      <w:r w:rsidR="00B72A0E">
        <w:rPr>
          <w:rStyle w:val="Textoennegrita"/>
          <w:b w:val="0"/>
          <w:bCs w:val="0"/>
          <w:lang w:val="es-419" w:eastAsia="es-CO"/>
        </w:rPr>
        <w:t>I</w:t>
      </w:r>
      <w:r w:rsidRPr="00F536E9">
        <w:rPr>
          <w:rStyle w:val="Textoennegrita"/>
          <w:b w:val="0"/>
          <w:bCs w:val="0"/>
          <w:lang w:val="es-419" w:eastAsia="es-CO"/>
        </w:rPr>
        <w:t xml:space="preserve">luminación y </w:t>
      </w:r>
      <w:r w:rsidR="00B72A0E">
        <w:rPr>
          <w:rStyle w:val="Textoennegrita"/>
          <w:b w:val="0"/>
          <w:bCs w:val="0"/>
          <w:lang w:val="es-419" w:eastAsia="es-CO"/>
        </w:rPr>
        <w:t>A</w:t>
      </w:r>
      <w:r w:rsidRPr="00F536E9">
        <w:rPr>
          <w:rStyle w:val="Textoennegrita"/>
          <w:b w:val="0"/>
          <w:bCs w:val="0"/>
          <w:lang w:val="es-419" w:eastAsia="es-CO"/>
        </w:rPr>
        <w:t xml:space="preserve">lumbrado </w:t>
      </w:r>
      <w:r w:rsidR="00B72A0E">
        <w:rPr>
          <w:rStyle w:val="Textoennegrita"/>
          <w:b w:val="0"/>
          <w:bCs w:val="0"/>
          <w:lang w:val="es-419" w:eastAsia="es-CO"/>
        </w:rPr>
        <w:t>P</w:t>
      </w:r>
      <w:r w:rsidRPr="00F536E9">
        <w:rPr>
          <w:rStyle w:val="Textoennegrita"/>
          <w:b w:val="0"/>
          <w:bCs w:val="0"/>
          <w:lang w:val="es-419" w:eastAsia="es-CO"/>
        </w:rPr>
        <w:t>úblico.</w:t>
      </w:r>
    </w:p>
    <w:p w14:paraId="7C504BE7" w14:textId="6EDD2ECE" w:rsidR="00FF1971" w:rsidRPr="00F536E9" w:rsidRDefault="00FF1971" w:rsidP="00FF1971">
      <w:pPr>
        <w:rPr>
          <w:rStyle w:val="Textoennegrita"/>
          <w:b w:val="0"/>
          <w:bCs w:val="0"/>
          <w:lang w:val="es-419" w:eastAsia="es-CO"/>
        </w:rPr>
      </w:pPr>
      <w:r w:rsidRPr="00F536E9">
        <w:rPr>
          <w:rStyle w:val="Textoennegrita"/>
          <w:lang w:val="es-419" w:eastAsia="es-CO"/>
        </w:rPr>
        <w:t>SPT:</w:t>
      </w:r>
      <w:r w:rsidRPr="00F536E9">
        <w:rPr>
          <w:rStyle w:val="Textoennegrita"/>
          <w:b w:val="0"/>
          <w:bCs w:val="0"/>
          <w:lang w:val="es-419" w:eastAsia="es-CO"/>
        </w:rPr>
        <w:t xml:space="preserve"> </w:t>
      </w:r>
      <w:r w:rsidR="00FB0C6A" w:rsidRPr="00F536E9">
        <w:rPr>
          <w:rStyle w:val="Textoennegrita"/>
          <w:b w:val="0"/>
          <w:bCs w:val="0"/>
          <w:lang w:val="es-419" w:eastAsia="es-CO"/>
        </w:rPr>
        <w:t>S</w:t>
      </w:r>
      <w:r w:rsidRPr="00F536E9">
        <w:rPr>
          <w:rStyle w:val="Textoennegrita"/>
          <w:b w:val="0"/>
          <w:bCs w:val="0"/>
          <w:lang w:val="es-419" w:eastAsia="es-CO"/>
        </w:rPr>
        <w:t xml:space="preserve">istema de </w:t>
      </w:r>
      <w:r w:rsidR="00B72A0E">
        <w:rPr>
          <w:rStyle w:val="Textoennegrita"/>
          <w:b w:val="0"/>
          <w:bCs w:val="0"/>
          <w:lang w:val="es-419" w:eastAsia="es-CO"/>
        </w:rPr>
        <w:t>P</w:t>
      </w:r>
      <w:r w:rsidRPr="00F536E9">
        <w:rPr>
          <w:rStyle w:val="Textoennegrita"/>
          <w:b w:val="0"/>
          <w:bCs w:val="0"/>
          <w:lang w:val="es-419" w:eastAsia="es-CO"/>
        </w:rPr>
        <w:t xml:space="preserve">uesta a </w:t>
      </w:r>
      <w:r w:rsidR="00B72A0E">
        <w:rPr>
          <w:rStyle w:val="Textoennegrita"/>
          <w:b w:val="0"/>
          <w:bCs w:val="0"/>
          <w:lang w:val="es-419" w:eastAsia="es-CO"/>
        </w:rPr>
        <w:t>T</w:t>
      </w:r>
      <w:r w:rsidRPr="00F536E9">
        <w:rPr>
          <w:rStyle w:val="Textoennegrita"/>
          <w:b w:val="0"/>
          <w:bCs w:val="0"/>
          <w:lang w:val="es-419" w:eastAsia="es-CO"/>
        </w:rPr>
        <w:t>ierra.</w:t>
      </w:r>
    </w:p>
    <w:p w14:paraId="75CC0D2D" w14:textId="12B7235A" w:rsidR="009E08B4" w:rsidRPr="00F536E9" w:rsidRDefault="00FF1971" w:rsidP="00FF1971">
      <w:r w:rsidRPr="00F536E9">
        <w:rPr>
          <w:rStyle w:val="Textoennegrita"/>
          <w:lang w:val="es-419" w:eastAsia="es-CO"/>
        </w:rPr>
        <w:t>TELURÓMETRO:</w:t>
      </w:r>
      <w:r w:rsidRPr="00F536E9">
        <w:rPr>
          <w:rStyle w:val="Textoennegrita"/>
          <w:b w:val="0"/>
          <w:bCs w:val="0"/>
          <w:lang w:val="es-419" w:eastAsia="es-CO"/>
        </w:rPr>
        <w:t xml:space="preserve"> equipo de medida usado para medir resistencias de puesta a tierra y resistividad de los terrenos.</w:t>
      </w:r>
    </w:p>
    <w:p w14:paraId="54B55F4D" w14:textId="2468D721" w:rsidR="00FB0C6A" w:rsidRPr="00F536E9" w:rsidRDefault="00FB0C6A" w:rsidP="005971C4">
      <w:pPr>
        <w:pStyle w:val="Ttulo1"/>
        <w:numPr>
          <w:ilvl w:val="0"/>
          <w:numId w:val="0"/>
        </w:numPr>
        <w:ind w:firstLine="709"/>
      </w:pPr>
    </w:p>
    <w:p w14:paraId="6511D119" w14:textId="778F8A30" w:rsidR="00B13D87" w:rsidRPr="00F536E9" w:rsidRDefault="00B13D87" w:rsidP="00B13D87">
      <w:pPr>
        <w:rPr>
          <w:lang w:val="es-419" w:eastAsia="es-CO"/>
        </w:rPr>
      </w:pPr>
    </w:p>
    <w:p w14:paraId="58B55909" w14:textId="40258304" w:rsidR="00B13D87" w:rsidRPr="00F536E9" w:rsidRDefault="00B13D87" w:rsidP="00B13D87">
      <w:pPr>
        <w:rPr>
          <w:lang w:val="es-419" w:eastAsia="es-CO"/>
        </w:rPr>
      </w:pPr>
    </w:p>
    <w:p w14:paraId="7A1FF4A2" w14:textId="36F8F64B" w:rsidR="00B13D87" w:rsidRPr="00F536E9" w:rsidRDefault="00B13D87" w:rsidP="00B13D87">
      <w:pPr>
        <w:rPr>
          <w:lang w:val="es-419" w:eastAsia="es-CO"/>
        </w:rPr>
      </w:pPr>
    </w:p>
    <w:p w14:paraId="080D7670" w14:textId="07855C57" w:rsidR="00B13D87" w:rsidRPr="00F536E9" w:rsidRDefault="00B13D87" w:rsidP="00B13D87">
      <w:pPr>
        <w:rPr>
          <w:lang w:val="es-419" w:eastAsia="es-CO"/>
        </w:rPr>
      </w:pPr>
    </w:p>
    <w:p w14:paraId="22342B2E" w14:textId="77777777" w:rsidR="00B13D87" w:rsidRPr="00F536E9" w:rsidRDefault="00B13D87" w:rsidP="00B13D87">
      <w:pPr>
        <w:rPr>
          <w:lang w:val="es-419" w:eastAsia="es-CO"/>
        </w:rPr>
      </w:pPr>
    </w:p>
    <w:p w14:paraId="177F697A" w14:textId="77777777" w:rsidR="005971C4" w:rsidRDefault="005971C4">
      <w:pPr>
        <w:spacing w:before="0" w:after="160" w:line="259" w:lineRule="auto"/>
        <w:ind w:firstLine="0"/>
        <w:rPr>
          <w:rFonts w:eastAsia="Times New Roman" w:cs="Times New Roman (Títulos en alf"/>
          <w:b/>
          <w:szCs w:val="32"/>
          <w:lang w:val="es-419" w:eastAsia="es-CO"/>
        </w:rPr>
      </w:pPr>
      <w:bookmarkStart w:id="11" w:name="_Toc143670459"/>
      <w:r>
        <w:br w:type="page"/>
      </w:r>
    </w:p>
    <w:p w14:paraId="26F1A49A" w14:textId="2F20C702" w:rsidR="009E08B4" w:rsidRPr="00F536E9" w:rsidRDefault="006231D6" w:rsidP="005971C4">
      <w:pPr>
        <w:pStyle w:val="Ttulo1"/>
        <w:numPr>
          <w:ilvl w:val="0"/>
          <w:numId w:val="0"/>
        </w:numPr>
      </w:pPr>
      <w:r w:rsidRPr="00F536E9">
        <w:lastRenderedPageBreak/>
        <w:t>Referencias bibliográficas</w:t>
      </w:r>
      <w:bookmarkEnd w:id="11"/>
    </w:p>
    <w:p w14:paraId="79054469" w14:textId="77777777" w:rsidR="00FF1971" w:rsidRPr="00F536E9" w:rsidRDefault="00FF1971" w:rsidP="00FF1971">
      <w:r w:rsidRPr="00F536E9">
        <w:t>Instituto Colombiano de Normas Técnicas y Certificación. (1998). Norma Técnica Colombiana NTC 2050 Código Eléctrico Colombiano. ICONTEC.</w:t>
      </w:r>
    </w:p>
    <w:p w14:paraId="5BF70198" w14:textId="51AB0277" w:rsidR="00FF1971" w:rsidRPr="00F536E9" w:rsidRDefault="00FF1971" w:rsidP="00FF1971">
      <w:r w:rsidRPr="00F536E9">
        <w:t xml:space="preserve">Resolución Número 90708 de 2013 y anexos. [Ministerio de Minas y Energía de Colombia]. Por la cual se expide el Reglamento técnico de instalaciones eléctricas - </w:t>
      </w:r>
      <w:r w:rsidR="00E6617C" w:rsidRPr="00F536E9">
        <w:t>RETIE</w:t>
      </w:r>
      <w:r w:rsidRPr="00F536E9">
        <w:t>, que fija las condiciones técnicas que garanticen la seguridad en los procesos de generación, transmisión, transformación, distribución y utilización de la energía eléctrica en la República de Colombia y se dictan otras disposiciones. Agosto 30 de 2013.</w:t>
      </w:r>
    </w:p>
    <w:p w14:paraId="7830A9EB" w14:textId="63A549EA" w:rsidR="009E08B4" w:rsidRPr="00F536E9" w:rsidRDefault="00FF1971" w:rsidP="00FF1971">
      <w:r w:rsidRPr="00F536E9">
        <w:t xml:space="preserve">Resolución Número 181331 de 2009 y anexo. [Ministerio de Minas y Energía de Colombia]. Por la cual se expide el Reglamento técnico de iluminación y alumbrado público </w:t>
      </w:r>
      <w:r w:rsidR="00E6617C" w:rsidRPr="00F536E9">
        <w:t>RETILAP</w:t>
      </w:r>
      <w:r w:rsidRPr="00F536E9">
        <w:t xml:space="preserve"> y se dictan otras disposiciones. agosto 6 de 2009.</w:t>
      </w:r>
    </w:p>
    <w:p w14:paraId="032423AD" w14:textId="77777777" w:rsidR="009E08B4" w:rsidRPr="00F536E9" w:rsidRDefault="009E08B4" w:rsidP="003D28A0"/>
    <w:p w14:paraId="6A371887" w14:textId="77777777" w:rsidR="005971C4" w:rsidRDefault="005971C4">
      <w:pPr>
        <w:spacing w:before="0" w:after="160" w:line="259" w:lineRule="auto"/>
        <w:ind w:firstLine="0"/>
        <w:rPr>
          <w:rFonts w:eastAsia="Times New Roman" w:cs="Times New Roman (Títulos en alf"/>
          <w:b/>
          <w:szCs w:val="32"/>
          <w:lang w:val="es-419" w:eastAsia="es-CO"/>
        </w:rPr>
      </w:pPr>
      <w:bookmarkStart w:id="12" w:name="_Toc143670460"/>
      <w:r>
        <w:br w:type="page"/>
      </w:r>
    </w:p>
    <w:p w14:paraId="38481424" w14:textId="0DFE2751" w:rsidR="00AA4C80" w:rsidRPr="00F536E9" w:rsidRDefault="00AA4C80" w:rsidP="005971C4">
      <w:pPr>
        <w:pStyle w:val="Ttulo1"/>
        <w:numPr>
          <w:ilvl w:val="0"/>
          <w:numId w:val="0"/>
        </w:numPr>
        <w:ind w:firstLine="709"/>
      </w:pPr>
      <w:r w:rsidRPr="00F536E9">
        <w:lastRenderedPageBreak/>
        <w:t>Créditos</w:t>
      </w:r>
      <w:bookmarkEnd w:id="12"/>
    </w:p>
    <w:tbl>
      <w:tblPr>
        <w:tblStyle w:val="Tablaconcuadrcula4-nfasis3"/>
        <w:tblW w:w="10201" w:type="dxa"/>
        <w:jc w:val="center"/>
        <w:tblLayout w:type="fixed"/>
        <w:tblLook w:val="0420" w:firstRow="1" w:lastRow="0" w:firstColumn="0" w:lastColumn="0" w:noHBand="0" w:noVBand="1"/>
      </w:tblPr>
      <w:tblGrid>
        <w:gridCol w:w="3823"/>
        <w:gridCol w:w="2976"/>
        <w:gridCol w:w="3402"/>
      </w:tblGrid>
      <w:tr w:rsidR="007C4292" w:rsidRPr="00F536E9" w14:paraId="3234CFB4" w14:textId="77777777" w:rsidTr="00B13D87">
        <w:trPr>
          <w:cnfStyle w:val="100000000000" w:firstRow="1" w:lastRow="0" w:firstColumn="0" w:lastColumn="0" w:oddVBand="0" w:evenVBand="0" w:oddHBand="0" w:evenHBand="0" w:firstRowFirstColumn="0" w:firstRowLastColumn="0" w:lastRowFirstColumn="0" w:lastRowLastColumn="0"/>
          <w:jc w:val="center"/>
        </w:trPr>
        <w:tc>
          <w:tcPr>
            <w:tcW w:w="3823" w:type="dxa"/>
          </w:tcPr>
          <w:p w14:paraId="3918E18F" w14:textId="77777777" w:rsidR="007C4292" w:rsidRPr="00F536E9" w:rsidRDefault="007C4292" w:rsidP="00F04643">
            <w:pPr>
              <w:pStyle w:val="Tablas"/>
              <w:jc w:val="center"/>
              <w:rPr>
                <w:sz w:val="20"/>
                <w:szCs w:val="20"/>
              </w:rPr>
            </w:pPr>
            <w:r w:rsidRPr="00F536E9">
              <w:rPr>
                <w:sz w:val="20"/>
                <w:szCs w:val="20"/>
              </w:rPr>
              <w:t>Nombre</w:t>
            </w:r>
          </w:p>
        </w:tc>
        <w:tc>
          <w:tcPr>
            <w:tcW w:w="2976" w:type="dxa"/>
          </w:tcPr>
          <w:p w14:paraId="0A91ED0B" w14:textId="77777777" w:rsidR="007C4292" w:rsidRPr="00F536E9" w:rsidRDefault="007C4292" w:rsidP="00F04643">
            <w:pPr>
              <w:pStyle w:val="Tablas"/>
              <w:jc w:val="center"/>
              <w:rPr>
                <w:sz w:val="20"/>
                <w:szCs w:val="20"/>
              </w:rPr>
            </w:pPr>
            <w:r w:rsidRPr="00F536E9">
              <w:rPr>
                <w:sz w:val="20"/>
                <w:szCs w:val="20"/>
              </w:rPr>
              <w:t>Cargo</w:t>
            </w:r>
          </w:p>
        </w:tc>
        <w:tc>
          <w:tcPr>
            <w:tcW w:w="3402" w:type="dxa"/>
          </w:tcPr>
          <w:p w14:paraId="6AFACA6E" w14:textId="69ABB4A0" w:rsidR="007C4292" w:rsidRPr="00F536E9" w:rsidRDefault="007C4292" w:rsidP="00F04643">
            <w:pPr>
              <w:pStyle w:val="Tablas"/>
              <w:jc w:val="center"/>
              <w:rPr>
                <w:sz w:val="20"/>
                <w:szCs w:val="20"/>
              </w:rPr>
            </w:pPr>
            <w:r w:rsidRPr="00F536E9">
              <w:rPr>
                <w:sz w:val="20"/>
                <w:szCs w:val="20"/>
              </w:rPr>
              <w:t>Regional y Centro de Formación</w:t>
            </w:r>
          </w:p>
        </w:tc>
      </w:tr>
      <w:tr w:rsidR="00B90562" w:rsidRPr="00F536E9" w14:paraId="54CB51A8" w14:textId="77777777" w:rsidTr="00B13D87">
        <w:trPr>
          <w:cnfStyle w:val="000000100000" w:firstRow="0" w:lastRow="0" w:firstColumn="0" w:lastColumn="0" w:oddVBand="0" w:evenVBand="0" w:oddHBand="1" w:evenHBand="0" w:firstRowFirstColumn="0" w:firstRowLastColumn="0" w:lastRowFirstColumn="0" w:lastRowLastColumn="0"/>
          <w:trHeight w:val="392"/>
          <w:jc w:val="center"/>
        </w:trPr>
        <w:tc>
          <w:tcPr>
            <w:tcW w:w="3823" w:type="dxa"/>
            <w:vAlign w:val="bottom"/>
          </w:tcPr>
          <w:p w14:paraId="2F43DFA9" w14:textId="6736F33C" w:rsidR="00B90562" w:rsidRPr="00F536E9" w:rsidRDefault="00B90562" w:rsidP="00F04643">
            <w:pPr>
              <w:pStyle w:val="Tablas"/>
              <w:spacing w:line="240" w:lineRule="auto"/>
              <w:jc w:val="center"/>
              <w:rPr>
                <w:sz w:val="20"/>
                <w:szCs w:val="20"/>
              </w:rPr>
            </w:pPr>
            <w:r w:rsidRPr="00F536E9">
              <w:rPr>
                <w:rFonts w:cs="Arial"/>
                <w:color w:val="000000"/>
                <w:sz w:val="20"/>
                <w:szCs w:val="20"/>
              </w:rPr>
              <w:t>Claudia Patricia Aristizábal</w:t>
            </w:r>
          </w:p>
        </w:tc>
        <w:tc>
          <w:tcPr>
            <w:tcW w:w="2976" w:type="dxa"/>
            <w:vAlign w:val="bottom"/>
          </w:tcPr>
          <w:p w14:paraId="59E81928" w14:textId="421E3258" w:rsidR="00B90562" w:rsidRPr="00F536E9" w:rsidRDefault="00B90562" w:rsidP="00F04643">
            <w:pPr>
              <w:pStyle w:val="Tablas"/>
              <w:spacing w:line="240" w:lineRule="auto"/>
              <w:jc w:val="center"/>
              <w:rPr>
                <w:sz w:val="20"/>
                <w:szCs w:val="20"/>
              </w:rPr>
            </w:pPr>
            <w:r w:rsidRPr="00F536E9">
              <w:rPr>
                <w:rFonts w:cs="Arial"/>
                <w:color w:val="000000"/>
                <w:sz w:val="20"/>
                <w:szCs w:val="20"/>
              </w:rPr>
              <w:t>Responsable del Equipo</w:t>
            </w:r>
          </w:p>
        </w:tc>
        <w:tc>
          <w:tcPr>
            <w:tcW w:w="3402" w:type="dxa"/>
            <w:vAlign w:val="bottom"/>
          </w:tcPr>
          <w:p w14:paraId="3819E74D" w14:textId="1B7E22E0" w:rsidR="00B90562" w:rsidRPr="00F536E9" w:rsidRDefault="00B90562" w:rsidP="00B13D87">
            <w:pPr>
              <w:pStyle w:val="Tablas"/>
              <w:spacing w:line="240" w:lineRule="auto"/>
              <w:rPr>
                <w:sz w:val="20"/>
                <w:szCs w:val="20"/>
              </w:rPr>
            </w:pPr>
            <w:r w:rsidRPr="00F536E9">
              <w:rPr>
                <w:rFonts w:cs="Arial"/>
                <w:color w:val="000000"/>
                <w:sz w:val="20"/>
                <w:szCs w:val="20"/>
              </w:rPr>
              <w:t>Dirección General</w:t>
            </w:r>
          </w:p>
        </w:tc>
      </w:tr>
      <w:tr w:rsidR="00B90562" w:rsidRPr="00F536E9" w14:paraId="6AD457E6" w14:textId="77777777" w:rsidTr="00B13D87">
        <w:trPr>
          <w:trHeight w:val="972"/>
          <w:jc w:val="center"/>
        </w:trPr>
        <w:tc>
          <w:tcPr>
            <w:tcW w:w="3823" w:type="dxa"/>
            <w:vAlign w:val="bottom"/>
          </w:tcPr>
          <w:p w14:paraId="4DC605B1" w14:textId="510CBB19" w:rsidR="00B90562" w:rsidRPr="00F536E9" w:rsidRDefault="00B90562" w:rsidP="00F04643">
            <w:pPr>
              <w:pStyle w:val="Tablas"/>
              <w:spacing w:line="240" w:lineRule="auto"/>
              <w:jc w:val="center"/>
              <w:rPr>
                <w:sz w:val="20"/>
                <w:szCs w:val="20"/>
              </w:rPr>
            </w:pPr>
            <w:r w:rsidRPr="00F536E9">
              <w:rPr>
                <w:rFonts w:cs="Arial"/>
                <w:color w:val="000000"/>
                <w:sz w:val="20"/>
                <w:szCs w:val="20"/>
              </w:rPr>
              <w:t>Norma Constanza Morales Cruz</w:t>
            </w:r>
          </w:p>
        </w:tc>
        <w:tc>
          <w:tcPr>
            <w:tcW w:w="2976" w:type="dxa"/>
            <w:vAlign w:val="bottom"/>
          </w:tcPr>
          <w:p w14:paraId="40D52BD2" w14:textId="7072921C" w:rsidR="00B90562" w:rsidRPr="00F536E9" w:rsidRDefault="00B90562" w:rsidP="00F04643">
            <w:pPr>
              <w:pStyle w:val="Tablas"/>
              <w:spacing w:line="240" w:lineRule="auto"/>
              <w:jc w:val="center"/>
              <w:rPr>
                <w:sz w:val="20"/>
                <w:szCs w:val="20"/>
              </w:rPr>
            </w:pPr>
            <w:r w:rsidRPr="00F536E9">
              <w:rPr>
                <w:rFonts w:cs="Arial"/>
                <w:color w:val="000000"/>
                <w:sz w:val="20"/>
                <w:szCs w:val="20"/>
              </w:rPr>
              <w:t>Responsable de línea de producción</w:t>
            </w:r>
          </w:p>
        </w:tc>
        <w:tc>
          <w:tcPr>
            <w:tcW w:w="3402" w:type="dxa"/>
            <w:vAlign w:val="bottom"/>
          </w:tcPr>
          <w:p w14:paraId="398D6BA3" w14:textId="6AC7744D" w:rsidR="00F07A24" w:rsidRDefault="00B90562" w:rsidP="00B13D87">
            <w:pPr>
              <w:pStyle w:val="Tablas"/>
              <w:spacing w:line="240" w:lineRule="auto"/>
              <w:rPr>
                <w:rFonts w:cs="Arial"/>
                <w:color w:val="000000"/>
                <w:sz w:val="20"/>
                <w:szCs w:val="20"/>
              </w:rPr>
            </w:pPr>
            <w:r w:rsidRPr="00F536E9">
              <w:rPr>
                <w:rFonts w:cs="Arial"/>
                <w:color w:val="000000"/>
                <w:sz w:val="20"/>
                <w:szCs w:val="20"/>
              </w:rPr>
              <w:t>Regional Tolima</w:t>
            </w:r>
            <w:r w:rsidR="00F07A24">
              <w:rPr>
                <w:rFonts w:cs="Arial"/>
                <w:color w:val="000000"/>
                <w:sz w:val="20"/>
                <w:szCs w:val="20"/>
              </w:rPr>
              <w:t xml:space="preserve"> – </w:t>
            </w:r>
          </w:p>
          <w:p w14:paraId="4CFEECEE" w14:textId="2E2AC327" w:rsidR="00B90562" w:rsidRPr="00F536E9" w:rsidRDefault="00B90562" w:rsidP="00B13D87">
            <w:pPr>
              <w:pStyle w:val="Tablas"/>
              <w:spacing w:line="240" w:lineRule="auto"/>
              <w:rPr>
                <w:sz w:val="20"/>
                <w:szCs w:val="20"/>
              </w:rPr>
            </w:pPr>
            <w:r w:rsidRPr="00F536E9">
              <w:rPr>
                <w:rFonts w:cs="Arial"/>
                <w:color w:val="000000"/>
                <w:sz w:val="20"/>
                <w:szCs w:val="20"/>
              </w:rPr>
              <w:t>Centro de Comercio y Servicios</w:t>
            </w:r>
          </w:p>
        </w:tc>
      </w:tr>
      <w:tr w:rsidR="00FF1971" w:rsidRPr="00F536E9" w14:paraId="4E29B7AF" w14:textId="77777777" w:rsidTr="00B13D87">
        <w:trPr>
          <w:cnfStyle w:val="000000100000" w:firstRow="0" w:lastRow="0" w:firstColumn="0" w:lastColumn="0" w:oddVBand="0" w:evenVBand="0" w:oddHBand="1" w:evenHBand="0" w:firstRowFirstColumn="0" w:firstRowLastColumn="0" w:lastRowFirstColumn="0" w:lastRowLastColumn="0"/>
          <w:trHeight w:val="987"/>
          <w:jc w:val="center"/>
        </w:trPr>
        <w:tc>
          <w:tcPr>
            <w:tcW w:w="3823" w:type="dxa"/>
            <w:vAlign w:val="center"/>
          </w:tcPr>
          <w:p w14:paraId="39A1E8B2" w14:textId="7743E8EE" w:rsidR="00FF1971" w:rsidRPr="00F536E9" w:rsidRDefault="00FF1971" w:rsidP="00FF1971">
            <w:pPr>
              <w:pStyle w:val="Tablas"/>
              <w:spacing w:line="240" w:lineRule="auto"/>
              <w:jc w:val="center"/>
              <w:rPr>
                <w:sz w:val="20"/>
                <w:szCs w:val="20"/>
              </w:rPr>
            </w:pPr>
            <w:r w:rsidRPr="00F536E9">
              <w:rPr>
                <w:rFonts w:cs="Arial"/>
                <w:sz w:val="20"/>
                <w:szCs w:val="20"/>
              </w:rPr>
              <w:t>Jaime Mauricio Peñaloza Trespalacios</w:t>
            </w:r>
            <w:r w:rsidRPr="00F536E9">
              <w:rPr>
                <w:rFonts w:cs="Arial"/>
                <w:b/>
                <w:bCs w:val="0"/>
                <w:sz w:val="20"/>
                <w:szCs w:val="20"/>
              </w:rPr>
              <w:t> </w:t>
            </w:r>
          </w:p>
        </w:tc>
        <w:tc>
          <w:tcPr>
            <w:tcW w:w="2976" w:type="dxa"/>
            <w:vAlign w:val="center"/>
          </w:tcPr>
          <w:p w14:paraId="1368BF12" w14:textId="14304F81" w:rsidR="00FF1971" w:rsidRPr="00F536E9" w:rsidRDefault="00FF1971" w:rsidP="00FF1971">
            <w:pPr>
              <w:pStyle w:val="Tablas"/>
              <w:spacing w:line="240" w:lineRule="auto"/>
              <w:jc w:val="center"/>
              <w:rPr>
                <w:sz w:val="20"/>
                <w:szCs w:val="20"/>
              </w:rPr>
            </w:pPr>
            <w:r w:rsidRPr="00F536E9">
              <w:rPr>
                <w:rFonts w:cs="Arial"/>
                <w:sz w:val="20"/>
                <w:szCs w:val="20"/>
              </w:rPr>
              <w:t>Experto técnico</w:t>
            </w:r>
            <w:r w:rsidRPr="00F536E9">
              <w:rPr>
                <w:rFonts w:cs="Arial"/>
                <w:b/>
                <w:bCs w:val="0"/>
                <w:sz w:val="20"/>
                <w:szCs w:val="20"/>
              </w:rPr>
              <w:t> </w:t>
            </w:r>
          </w:p>
        </w:tc>
        <w:tc>
          <w:tcPr>
            <w:tcW w:w="3402" w:type="dxa"/>
            <w:vAlign w:val="center"/>
          </w:tcPr>
          <w:p w14:paraId="3476D72D" w14:textId="2DEB6D3C" w:rsidR="00FF1971" w:rsidRPr="00F536E9" w:rsidRDefault="00FF1971" w:rsidP="00B13D87">
            <w:pPr>
              <w:pStyle w:val="Tablas"/>
              <w:spacing w:line="240" w:lineRule="auto"/>
              <w:rPr>
                <w:sz w:val="20"/>
                <w:szCs w:val="20"/>
              </w:rPr>
            </w:pPr>
            <w:r w:rsidRPr="00F536E9">
              <w:rPr>
                <w:rFonts w:cs="Arial"/>
                <w:sz w:val="20"/>
                <w:szCs w:val="20"/>
              </w:rPr>
              <w:t xml:space="preserve">Regional Distrito Capital - </w:t>
            </w:r>
            <w:r w:rsidRPr="00F536E9">
              <w:rPr>
                <w:rFonts w:cs="Arial"/>
                <w:sz w:val="20"/>
                <w:szCs w:val="20"/>
              </w:rPr>
              <w:br/>
              <w:t>Centro Electricidad, Electrónica y Telecomunicaciones</w:t>
            </w:r>
            <w:r w:rsidRPr="00F536E9">
              <w:rPr>
                <w:rFonts w:cs="Arial"/>
                <w:b/>
                <w:bCs w:val="0"/>
                <w:sz w:val="20"/>
                <w:szCs w:val="20"/>
              </w:rPr>
              <w:t> </w:t>
            </w:r>
          </w:p>
        </w:tc>
      </w:tr>
      <w:tr w:rsidR="00FF1971" w:rsidRPr="00F536E9" w14:paraId="4C25C6D4" w14:textId="77777777" w:rsidTr="00B13D87">
        <w:trPr>
          <w:trHeight w:val="973"/>
          <w:jc w:val="center"/>
        </w:trPr>
        <w:tc>
          <w:tcPr>
            <w:tcW w:w="3823" w:type="dxa"/>
            <w:vAlign w:val="center"/>
          </w:tcPr>
          <w:p w14:paraId="772D7F00" w14:textId="60E56829" w:rsidR="00FF1971" w:rsidRPr="00F536E9" w:rsidRDefault="00000000" w:rsidP="00FF1971">
            <w:pPr>
              <w:pStyle w:val="Tablas"/>
              <w:spacing w:line="240" w:lineRule="auto"/>
              <w:jc w:val="center"/>
              <w:rPr>
                <w:sz w:val="20"/>
                <w:szCs w:val="20"/>
              </w:rPr>
            </w:pPr>
            <w:hyperlink r:id="rId45" w:history="1">
              <w:r w:rsidR="00FF1971" w:rsidRPr="00F536E9">
                <w:rPr>
                  <w:rStyle w:val="Hipervnculo"/>
                  <w:rFonts w:cs="Arial"/>
                  <w:color w:val="auto"/>
                  <w:sz w:val="20"/>
                  <w:szCs w:val="20"/>
                </w:rPr>
                <w:t>Leidy Carolina Arias Aguirre </w:t>
              </w:r>
            </w:hyperlink>
          </w:p>
        </w:tc>
        <w:tc>
          <w:tcPr>
            <w:tcW w:w="2976" w:type="dxa"/>
            <w:vAlign w:val="center"/>
          </w:tcPr>
          <w:p w14:paraId="276E07B5" w14:textId="4EFA1154" w:rsidR="00FF1971" w:rsidRPr="00F536E9" w:rsidRDefault="00FF1971" w:rsidP="00FF1971">
            <w:pPr>
              <w:pStyle w:val="Tablas"/>
              <w:spacing w:line="240" w:lineRule="auto"/>
              <w:jc w:val="center"/>
              <w:rPr>
                <w:sz w:val="20"/>
                <w:szCs w:val="20"/>
              </w:rPr>
            </w:pPr>
            <w:r w:rsidRPr="00F536E9">
              <w:rPr>
                <w:rFonts w:cs="Arial"/>
                <w:sz w:val="20"/>
                <w:szCs w:val="20"/>
              </w:rPr>
              <w:t>Diseñadora instruccional</w:t>
            </w:r>
            <w:r w:rsidRPr="00F536E9">
              <w:rPr>
                <w:rFonts w:cs="Arial"/>
                <w:b/>
                <w:bCs w:val="0"/>
                <w:sz w:val="20"/>
                <w:szCs w:val="20"/>
              </w:rPr>
              <w:t> </w:t>
            </w:r>
          </w:p>
        </w:tc>
        <w:tc>
          <w:tcPr>
            <w:tcW w:w="3402" w:type="dxa"/>
            <w:vAlign w:val="center"/>
          </w:tcPr>
          <w:p w14:paraId="432A6306" w14:textId="090D870C" w:rsidR="00FF1971" w:rsidRPr="00F536E9" w:rsidRDefault="00FF1971" w:rsidP="00B13D87">
            <w:pPr>
              <w:pStyle w:val="Tablas"/>
              <w:spacing w:line="240" w:lineRule="auto"/>
              <w:rPr>
                <w:sz w:val="20"/>
                <w:szCs w:val="20"/>
              </w:rPr>
            </w:pPr>
            <w:r w:rsidRPr="00F536E9">
              <w:rPr>
                <w:rFonts w:cs="Arial"/>
                <w:sz w:val="20"/>
                <w:szCs w:val="20"/>
              </w:rPr>
              <w:t xml:space="preserve">Regional Distrito Capital - </w:t>
            </w:r>
            <w:r w:rsidRPr="00F536E9">
              <w:rPr>
                <w:rFonts w:cs="Arial"/>
                <w:sz w:val="20"/>
                <w:szCs w:val="20"/>
              </w:rPr>
              <w:br/>
              <w:t>Centro de Diseño y Metrología</w:t>
            </w:r>
            <w:r w:rsidRPr="00F536E9">
              <w:rPr>
                <w:rFonts w:cs="Arial"/>
                <w:b/>
                <w:bCs w:val="0"/>
                <w:sz w:val="20"/>
                <w:szCs w:val="20"/>
              </w:rPr>
              <w:t> </w:t>
            </w:r>
          </w:p>
        </w:tc>
      </w:tr>
      <w:tr w:rsidR="00FF1971" w:rsidRPr="00F536E9" w14:paraId="655D4164" w14:textId="77777777" w:rsidTr="00B13D87">
        <w:trPr>
          <w:cnfStyle w:val="000000100000" w:firstRow="0" w:lastRow="0" w:firstColumn="0" w:lastColumn="0" w:oddVBand="0" w:evenVBand="0" w:oddHBand="1" w:evenHBand="0" w:firstRowFirstColumn="0" w:firstRowLastColumn="0" w:lastRowFirstColumn="0" w:lastRowLastColumn="0"/>
          <w:trHeight w:val="844"/>
          <w:jc w:val="center"/>
        </w:trPr>
        <w:tc>
          <w:tcPr>
            <w:tcW w:w="3823" w:type="dxa"/>
            <w:vAlign w:val="center"/>
          </w:tcPr>
          <w:p w14:paraId="015437BC" w14:textId="65FCD7C7" w:rsidR="00FF1971" w:rsidRPr="00F536E9" w:rsidRDefault="00FF1971" w:rsidP="00FF1971">
            <w:pPr>
              <w:pStyle w:val="Tablas"/>
              <w:spacing w:line="240" w:lineRule="auto"/>
              <w:jc w:val="center"/>
              <w:rPr>
                <w:sz w:val="20"/>
                <w:szCs w:val="20"/>
              </w:rPr>
            </w:pPr>
            <w:r w:rsidRPr="00F536E9">
              <w:rPr>
                <w:rFonts w:cs="Arial"/>
                <w:sz w:val="20"/>
                <w:szCs w:val="20"/>
              </w:rPr>
              <w:t>Carolina Coca Salazar</w:t>
            </w:r>
            <w:r w:rsidRPr="00F536E9">
              <w:rPr>
                <w:rFonts w:cs="Arial"/>
                <w:b/>
                <w:bCs w:val="0"/>
                <w:sz w:val="20"/>
                <w:szCs w:val="20"/>
              </w:rPr>
              <w:t> </w:t>
            </w:r>
          </w:p>
        </w:tc>
        <w:tc>
          <w:tcPr>
            <w:tcW w:w="2976" w:type="dxa"/>
            <w:vAlign w:val="center"/>
          </w:tcPr>
          <w:p w14:paraId="16EAD17C" w14:textId="77BEA4FC" w:rsidR="00FF1971" w:rsidRPr="00F536E9" w:rsidRDefault="00FF1971" w:rsidP="00FF1971">
            <w:pPr>
              <w:pStyle w:val="Tablas"/>
              <w:spacing w:line="240" w:lineRule="auto"/>
              <w:jc w:val="center"/>
              <w:rPr>
                <w:sz w:val="20"/>
                <w:szCs w:val="20"/>
              </w:rPr>
            </w:pPr>
            <w:bookmarkStart w:id="13" w:name="_2et92p0" w:colFirst="0" w:colLast="0"/>
            <w:bookmarkEnd w:id="13"/>
            <w:r w:rsidRPr="00F536E9">
              <w:rPr>
                <w:rFonts w:cs="Arial"/>
                <w:sz w:val="20"/>
                <w:szCs w:val="20"/>
              </w:rPr>
              <w:t>Revisora metodológica y pedagógica</w:t>
            </w:r>
            <w:r w:rsidRPr="00F536E9">
              <w:rPr>
                <w:rFonts w:cs="Arial"/>
                <w:b/>
                <w:bCs w:val="0"/>
                <w:sz w:val="20"/>
                <w:szCs w:val="20"/>
              </w:rPr>
              <w:t> </w:t>
            </w:r>
          </w:p>
        </w:tc>
        <w:tc>
          <w:tcPr>
            <w:tcW w:w="3402" w:type="dxa"/>
            <w:vAlign w:val="center"/>
          </w:tcPr>
          <w:p w14:paraId="49733FA4" w14:textId="2366887C" w:rsidR="00FF1971" w:rsidRPr="00F536E9" w:rsidRDefault="00FF1971" w:rsidP="00B13D87">
            <w:pPr>
              <w:pStyle w:val="Tablas"/>
              <w:spacing w:line="240" w:lineRule="auto"/>
              <w:rPr>
                <w:sz w:val="20"/>
                <w:szCs w:val="20"/>
              </w:rPr>
            </w:pPr>
            <w:r w:rsidRPr="00F536E9">
              <w:rPr>
                <w:rFonts w:cs="Arial"/>
                <w:sz w:val="20"/>
                <w:szCs w:val="20"/>
              </w:rPr>
              <w:t xml:space="preserve">Regional Distrito Capital - </w:t>
            </w:r>
            <w:r w:rsidRPr="00F536E9">
              <w:rPr>
                <w:rFonts w:cs="Arial"/>
                <w:sz w:val="20"/>
                <w:szCs w:val="20"/>
              </w:rPr>
              <w:br/>
              <w:t>Centro de Diseño y Metrología</w:t>
            </w:r>
            <w:r w:rsidRPr="00F536E9">
              <w:rPr>
                <w:rFonts w:cs="Arial"/>
                <w:b/>
                <w:bCs w:val="0"/>
                <w:sz w:val="20"/>
                <w:szCs w:val="20"/>
              </w:rPr>
              <w:t> </w:t>
            </w:r>
          </w:p>
        </w:tc>
      </w:tr>
      <w:tr w:rsidR="00FF1971" w:rsidRPr="00F536E9" w14:paraId="5EC10101" w14:textId="77777777" w:rsidTr="00B13D87">
        <w:trPr>
          <w:trHeight w:val="843"/>
          <w:jc w:val="center"/>
        </w:trPr>
        <w:tc>
          <w:tcPr>
            <w:tcW w:w="3823" w:type="dxa"/>
            <w:vAlign w:val="center"/>
          </w:tcPr>
          <w:p w14:paraId="092830BF" w14:textId="129219C6" w:rsidR="00FF1971" w:rsidRPr="00F536E9" w:rsidRDefault="00FF1971" w:rsidP="00FF1971">
            <w:pPr>
              <w:pStyle w:val="Tablas"/>
              <w:spacing w:line="240" w:lineRule="auto"/>
              <w:jc w:val="center"/>
              <w:rPr>
                <w:sz w:val="20"/>
                <w:szCs w:val="20"/>
              </w:rPr>
            </w:pPr>
            <w:r w:rsidRPr="00F536E9">
              <w:rPr>
                <w:rFonts w:cs="Arial"/>
                <w:sz w:val="20"/>
                <w:szCs w:val="20"/>
              </w:rPr>
              <w:t>Rafael Neftalí Lizcano Reyes</w:t>
            </w:r>
            <w:r w:rsidRPr="00F536E9">
              <w:rPr>
                <w:rFonts w:cs="Arial"/>
                <w:b/>
                <w:bCs w:val="0"/>
                <w:sz w:val="20"/>
                <w:szCs w:val="20"/>
              </w:rPr>
              <w:t> </w:t>
            </w:r>
          </w:p>
        </w:tc>
        <w:tc>
          <w:tcPr>
            <w:tcW w:w="2976" w:type="dxa"/>
            <w:vAlign w:val="center"/>
          </w:tcPr>
          <w:p w14:paraId="65E2C9FB" w14:textId="5D329B07" w:rsidR="00FF1971" w:rsidRPr="00F536E9" w:rsidRDefault="00FF1971" w:rsidP="00FF1971">
            <w:pPr>
              <w:pStyle w:val="Tablas"/>
              <w:spacing w:line="240" w:lineRule="auto"/>
              <w:jc w:val="center"/>
              <w:rPr>
                <w:sz w:val="20"/>
                <w:szCs w:val="20"/>
              </w:rPr>
            </w:pPr>
            <w:r w:rsidRPr="00F536E9">
              <w:rPr>
                <w:rFonts w:cs="Arial"/>
                <w:sz w:val="20"/>
                <w:szCs w:val="20"/>
              </w:rPr>
              <w:t>Responsable Equipo desarrollo curricular</w:t>
            </w:r>
            <w:r w:rsidRPr="00F536E9">
              <w:rPr>
                <w:rFonts w:cs="Arial"/>
                <w:b/>
                <w:bCs w:val="0"/>
                <w:sz w:val="20"/>
                <w:szCs w:val="20"/>
              </w:rPr>
              <w:t> </w:t>
            </w:r>
          </w:p>
        </w:tc>
        <w:tc>
          <w:tcPr>
            <w:tcW w:w="3402" w:type="dxa"/>
            <w:vAlign w:val="center"/>
          </w:tcPr>
          <w:p w14:paraId="486B7DAC" w14:textId="2F738B62" w:rsidR="00FF1971" w:rsidRPr="00F536E9" w:rsidRDefault="00FF1971" w:rsidP="00B13D87">
            <w:pPr>
              <w:pStyle w:val="Tablas"/>
              <w:spacing w:line="240" w:lineRule="auto"/>
              <w:rPr>
                <w:sz w:val="20"/>
                <w:szCs w:val="20"/>
              </w:rPr>
            </w:pPr>
            <w:r w:rsidRPr="00F536E9">
              <w:rPr>
                <w:rFonts w:cs="Arial"/>
                <w:sz w:val="20"/>
                <w:szCs w:val="20"/>
              </w:rPr>
              <w:t xml:space="preserve">Regional Santander – </w:t>
            </w:r>
            <w:r w:rsidRPr="00F536E9">
              <w:rPr>
                <w:rFonts w:cs="Arial"/>
                <w:sz w:val="20"/>
                <w:szCs w:val="20"/>
              </w:rPr>
              <w:br/>
              <w:t>Centro Industrial del Diseño y la Manufactura</w:t>
            </w:r>
            <w:r w:rsidRPr="00F536E9">
              <w:rPr>
                <w:rFonts w:cs="Arial"/>
                <w:b/>
                <w:bCs w:val="0"/>
                <w:sz w:val="20"/>
                <w:szCs w:val="20"/>
              </w:rPr>
              <w:t> </w:t>
            </w:r>
          </w:p>
        </w:tc>
      </w:tr>
      <w:tr w:rsidR="00FF1971" w:rsidRPr="00F536E9" w14:paraId="5DFD9F3B" w14:textId="77777777" w:rsidTr="00B13D87">
        <w:trPr>
          <w:cnfStyle w:val="000000100000" w:firstRow="0" w:lastRow="0" w:firstColumn="0" w:lastColumn="0" w:oddVBand="0" w:evenVBand="0" w:oddHBand="1" w:evenHBand="0" w:firstRowFirstColumn="0" w:firstRowLastColumn="0" w:lastRowFirstColumn="0" w:lastRowLastColumn="0"/>
          <w:trHeight w:val="982"/>
          <w:jc w:val="center"/>
        </w:trPr>
        <w:tc>
          <w:tcPr>
            <w:tcW w:w="3823" w:type="dxa"/>
            <w:vAlign w:val="center"/>
          </w:tcPr>
          <w:p w14:paraId="02AC3C2F" w14:textId="4EA92A46" w:rsidR="00FF1971" w:rsidRPr="00F536E9" w:rsidRDefault="00FF1971" w:rsidP="00FF1971">
            <w:pPr>
              <w:pStyle w:val="Tablas"/>
              <w:spacing w:line="240" w:lineRule="auto"/>
              <w:jc w:val="center"/>
              <w:rPr>
                <w:sz w:val="20"/>
                <w:szCs w:val="20"/>
              </w:rPr>
            </w:pPr>
            <w:r w:rsidRPr="00F536E9">
              <w:rPr>
                <w:rFonts w:cs="Arial"/>
                <w:sz w:val="20"/>
                <w:szCs w:val="20"/>
              </w:rPr>
              <w:t>Julia Isabel Roberto</w:t>
            </w:r>
            <w:r w:rsidRPr="00F536E9">
              <w:rPr>
                <w:rFonts w:cs="Arial"/>
                <w:b/>
                <w:bCs w:val="0"/>
                <w:sz w:val="20"/>
                <w:szCs w:val="20"/>
              </w:rPr>
              <w:t> </w:t>
            </w:r>
          </w:p>
        </w:tc>
        <w:tc>
          <w:tcPr>
            <w:tcW w:w="2976" w:type="dxa"/>
            <w:vAlign w:val="center"/>
          </w:tcPr>
          <w:p w14:paraId="248D7BB7" w14:textId="67EDAB1D" w:rsidR="00FF1971" w:rsidRPr="00F536E9" w:rsidRDefault="00FF1971" w:rsidP="00FF1971">
            <w:pPr>
              <w:pStyle w:val="Tablas"/>
              <w:spacing w:line="240" w:lineRule="auto"/>
              <w:jc w:val="center"/>
              <w:rPr>
                <w:sz w:val="20"/>
                <w:szCs w:val="20"/>
              </w:rPr>
            </w:pPr>
            <w:r w:rsidRPr="00F536E9">
              <w:rPr>
                <w:rFonts w:cs="Arial"/>
                <w:sz w:val="20"/>
                <w:szCs w:val="20"/>
              </w:rPr>
              <w:t>Correctora de estilo</w:t>
            </w:r>
            <w:r w:rsidRPr="00F536E9">
              <w:rPr>
                <w:rFonts w:cs="Arial"/>
                <w:b/>
                <w:bCs w:val="0"/>
                <w:sz w:val="20"/>
                <w:szCs w:val="20"/>
              </w:rPr>
              <w:t> </w:t>
            </w:r>
          </w:p>
        </w:tc>
        <w:tc>
          <w:tcPr>
            <w:tcW w:w="3402" w:type="dxa"/>
            <w:vAlign w:val="center"/>
          </w:tcPr>
          <w:p w14:paraId="62CFEE80" w14:textId="269D3F26" w:rsidR="00FF1971" w:rsidRPr="00F536E9" w:rsidRDefault="00FF1971" w:rsidP="00B13D87">
            <w:pPr>
              <w:pStyle w:val="Tablas"/>
              <w:spacing w:line="240" w:lineRule="auto"/>
              <w:rPr>
                <w:sz w:val="20"/>
                <w:szCs w:val="20"/>
              </w:rPr>
            </w:pPr>
            <w:r w:rsidRPr="00F536E9">
              <w:rPr>
                <w:rFonts w:cs="Arial"/>
                <w:sz w:val="20"/>
                <w:szCs w:val="20"/>
              </w:rPr>
              <w:t xml:space="preserve">Regional Distrito Capital – </w:t>
            </w:r>
            <w:r w:rsidRPr="00F536E9">
              <w:rPr>
                <w:rFonts w:cs="Arial"/>
                <w:sz w:val="20"/>
                <w:szCs w:val="20"/>
              </w:rPr>
              <w:br/>
              <w:t>Centro de Diseño y Metrología</w:t>
            </w:r>
            <w:r w:rsidRPr="00F536E9">
              <w:rPr>
                <w:rFonts w:cs="Arial"/>
                <w:b/>
                <w:bCs w:val="0"/>
                <w:sz w:val="20"/>
                <w:szCs w:val="20"/>
              </w:rPr>
              <w:t> </w:t>
            </w:r>
          </w:p>
        </w:tc>
      </w:tr>
      <w:tr w:rsidR="00FF1971" w:rsidRPr="00F536E9" w14:paraId="021A4FC8" w14:textId="77777777" w:rsidTr="00B13D87">
        <w:trPr>
          <w:trHeight w:val="841"/>
          <w:jc w:val="center"/>
        </w:trPr>
        <w:tc>
          <w:tcPr>
            <w:tcW w:w="3823" w:type="dxa"/>
            <w:vAlign w:val="center"/>
          </w:tcPr>
          <w:p w14:paraId="31C1CBE7" w14:textId="181F286A" w:rsidR="00FF1971" w:rsidRPr="00F536E9" w:rsidRDefault="00FF1971" w:rsidP="00FF1971">
            <w:pPr>
              <w:pStyle w:val="Tablas"/>
              <w:spacing w:line="240" w:lineRule="auto"/>
              <w:jc w:val="center"/>
              <w:rPr>
                <w:sz w:val="20"/>
                <w:szCs w:val="20"/>
              </w:rPr>
            </w:pPr>
            <w:r w:rsidRPr="00F536E9">
              <w:rPr>
                <w:rFonts w:cs="Arial"/>
                <w:sz w:val="20"/>
                <w:szCs w:val="20"/>
              </w:rPr>
              <w:t>Juan Gilberto Giraldo Cortés</w:t>
            </w:r>
            <w:r w:rsidRPr="00F536E9">
              <w:rPr>
                <w:rFonts w:cs="Arial"/>
                <w:b/>
                <w:bCs w:val="0"/>
                <w:sz w:val="20"/>
                <w:szCs w:val="20"/>
              </w:rPr>
              <w:t> </w:t>
            </w:r>
          </w:p>
        </w:tc>
        <w:tc>
          <w:tcPr>
            <w:tcW w:w="2976" w:type="dxa"/>
            <w:vAlign w:val="center"/>
          </w:tcPr>
          <w:p w14:paraId="72B82B71" w14:textId="7CF30FBB" w:rsidR="00FF1971" w:rsidRPr="00F536E9" w:rsidRDefault="00FF1971" w:rsidP="00FF1971">
            <w:pPr>
              <w:pStyle w:val="Tablas"/>
              <w:spacing w:line="240" w:lineRule="auto"/>
              <w:jc w:val="center"/>
              <w:rPr>
                <w:sz w:val="20"/>
                <w:szCs w:val="20"/>
              </w:rPr>
            </w:pPr>
            <w:r w:rsidRPr="00F536E9">
              <w:rPr>
                <w:rFonts w:cs="Arial"/>
                <w:sz w:val="20"/>
                <w:szCs w:val="20"/>
              </w:rPr>
              <w:t>Diseñador instruccional</w:t>
            </w:r>
            <w:r w:rsidRPr="00F536E9">
              <w:rPr>
                <w:rFonts w:cs="Arial"/>
                <w:b/>
                <w:bCs w:val="0"/>
                <w:sz w:val="20"/>
                <w:szCs w:val="20"/>
              </w:rPr>
              <w:t> </w:t>
            </w:r>
          </w:p>
        </w:tc>
        <w:tc>
          <w:tcPr>
            <w:tcW w:w="3402" w:type="dxa"/>
            <w:vAlign w:val="center"/>
          </w:tcPr>
          <w:p w14:paraId="1E6775AE" w14:textId="4D8D880C" w:rsidR="00FF1971" w:rsidRPr="00F536E9" w:rsidRDefault="00FF1971" w:rsidP="00B13D87">
            <w:pPr>
              <w:pStyle w:val="Tablas"/>
              <w:spacing w:line="240" w:lineRule="auto"/>
              <w:rPr>
                <w:sz w:val="20"/>
                <w:szCs w:val="20"/>
              </w:rPr>
            </w:pPr>
            <w:r w:rsidRPr="00F536E9">
              <w:rPr>
                <w:rFonts w:cs="Arial"/>
                <w:sz w:val="20"/>
                <w:szCs w:val="20"/>
              </w:rPr>
              <w:t xml:space="preserve">Regional Tolima –  </w:t>
            </w:r>
            <w:r w:rsidRPr="00F536E9">
              <w:rPr>
                <w:rFonts w:cs="Arial"/>
                <w:sz w:val="20"/>
                <w:szCs w:val="20"/>
              </w:rPr>
              <w:br/>
              <w:t>Centro de Comercio y Servicios</w:t>
            </w:r>
            <w:r w:rsidRPr="00F536E9">
              <w:rPr>
                <w:rFonts w:cs="Arial"/>
                <w:b/>
                <w:bCs w:val="0"/>
                <w:sz w:val="20"/>
                <w:szCs w:val="20"/>
              </w:rPr>
              <w:t> </w:t>
            </w:r>
          </w:p>
        </w:tc>
      </w:tr>
      <w:tr w:rsidR="00FF1971" w:rsidRPr="00F536E9" w14:paraId="31BA1CDD" w14:textId="77777777" w:rsidTr="00B13D87">
        <w:trPr>
          <w:cnfStyle w:val="000000100000" w:firstRow="0" w:lastRow="0" w:firstColumn="0" w:lastColumn="0" w:oddVBand="0" w:evenVBand="0" w:oddHBand="1" w:evenHBand="0" w:firstRowFirstColumn="0" w:firstRowLastColumn="0" w:lastRowFirstColumn="0" w:lastRowLastColumn="0"/>
          <w:trHeight w:val="839"/>
          <w:jc w:val="center"/>
        </w:trPr>
        <w:tc>
          <w:tcPr>
            <w:tcW w:w="3823" w:type="dxa"/>
            <w:vAlign w:val="center"/>
          </w:tcPr>
          <w:p w14:paraId="3432892F" w14:textId="7767171E" w:rsidR="00FF1971" w:rsidRPr="00F536E9" w:rsidRDefault="00FF1971" w:rsidP="00FF1971">
            <w:pPr>
              <w:pStyle w:val="Tablas"/>
              <w:spacing w:line="240" w:lineRule="auto"/>
              <w:jc w:val="center"/>
              <w:rPr>
                <w:sz w:val="20"/>
                <w:szCs w:val="20"/>
              </w:rPr>
            </w:pPr>
            <w:r w:rsidRPr="00F536E9">
              <w:rPr>
                <w:rFonts w:cs="Arial"/>
                <w:sz w:val="20"/>
                <w:szCs w:val="20"/>
              </w:rPr>
              <w:t>María Inés Machado López</w:t>
            </w:r>
            <w:r w:rsidRPr="00F536E9">
              <w:rPr>
                <w:rFonts w:cs="Arial"/>
                <w:b/>
                <w:bCs w:val="0"/>
                <w:sz w:val="20"/>
                <w:szCs w:val="20"/>
              </w:rPr>
              <w:t> </w:t>
            </w:r>
          </w:p>
        </w:tc>
        <w:tc>
          <w:tcPr>
            <w:tcW w:w="2976" w:type="dxa"/>
            <w:vAlign w:val="center"/>
          </w:tcPr>
          <w:p w14:paraId="11C5A233" w14:textId="0B326BA7" w:rsidR="00FF1971" w:rsidRPr="00F536E9" w:rsidRDefault="00FF1971" w:rsidP="00FF1971">
            <w:pPr>
              <w:pStyle w:val="Tablas"/>
              <w:spacing w:line="240" w:lineRule="auto"/>
              <w:jc w:val="center"/>
              <w:rPr>
                <w:sz w:val="20"/>
                <w:szCs w:val="20"/>
              </w:rPr>
            </w:pPr>
            <w:r w:rsidRPr="00F536E9">
              <w:rPr>
                <w:rFonts w:cs="Arial"/>
                <w:sz w:val="20"/>
                <w:szCs w:val="20"/>
              </w:rPr>
              <w:t>Metodólogo</w:t>
            </w:r>
            <w:r w:rsidRPr="00F536E9">
              <w:rPr>
                <w:rFonts w:cs="Arial"/>
                <w:b/>
                <w:bCs w:val="0"/>
                <w:sz w:val="20"/>
                <w:szCs w:val="20"/>
              </w:rPr>
              <w:t> </w:t>
            </w:r>
          </w:p>
        </w:tc>
        <w:tc>
          <w:tcPr>
            <w:tcW w:w="3402" w:type="dxa"/>
            <w:vAlign w:val="center"/>
          </w:tcPr>
          <w:p w14:paraId="65EC3500" w14:textId="681227F8" w:rsidR="00FF1971" w:rsidRPr="00F536E9" w:rsidRDefault="00FF1971" w:rsidP="00B13D87">
            <w:pPr>
              <w:pStyle w:val="Tablas"/>
              <w:spacing w:line="240" w:lineRule="auto"/>
              <w:rPr>
                <w:sz w:val="20"/>
                <w:szCs w:val="20"/>
              </w:rPr>
            </w:pPr>
            <w:r w:rsidRPr="00F536E9">
              <w:rPr>
                <w:rFonts w:cs="Arial"/>
                <w:sz w:val="20"/>
                <w:szCs w:val="20"/>
              </w:rPr>
              <w:t xml:space="preserve">Regional Tolima – </w:t>
            </w:r>
            <w:r w:rsidRPr="00F536E9">
              <w:rPr>
                <w:rFonts w:cs="Arial"/>
                <w:sz w:val="20"/>
                <w:szCs w:val="20"/>
              </w:rPr>
              <w:br/>
              <w:t>Centro de Comercio y Servicios</w:t>
            </w:r>
            <w:r w:rsidRPr="00F536E9">
              <w:rPr>
                <w:rFonts w:cs="Arial"/>
                <w:b/>
                <w:bCs w:val="0"/>
                <w:sz w:val="20"/>
                <w:szCs w:val="20"/>
              </w:rPr>
              <w:t> </w:t>
            </w:r>
          </w:p>
        </w:tc>
      </w:tr>
      <w:tr w:rsidR="00C95A38" w:rsidRPr="00F536E9" w14:paraId="769E2BC0" w14:textId="77777777" w:rsidTr="00B13D87">
        <w:trPr>
          <w:trHeight w:val="837"/>
          <w:jc w:val="center"/>
        </w:trPr>
        <w:tc>
          <w:tcPr>
            <w:tcW w:w="3823" w:type="dxa"/>
            <w:vAlign w:val="bottom"/>
          </w:tcPr>
          <w:p w14:paraId="5DE85C5B" w14:textId="20058086" w:rsidR="00C95A38" w:rsidRPr="00F536E9" w:rsidRDefault="00C95A38" w:rsidP="00C95A38">
            <w:pPr>
              <w:pStyle w:val="Tablas"/>
              <w:spacing w:line="240" w:lineRule="auto"/>
              <w:jc w:val="center"/>
              <w:rPr>
                <w:sz w:val="20"/>
                <w:szCs w:val="20"/>
              </w:rPr>
            </w:pPr>
            <w:r w:rsidRPr="00F536E9">
              <w:rPr>
                <w:rFonts w:cs="Arial"/>
                <w:color w:val="000000"/>
                <w:sz w:val="20"/>
                <w:szCs w:val="20"/>
              </w:rPr>
              <w:t>José Yobani Penagos Mora</w:t>
            </w:r>
          </w:p>
        </w:tc>
        <w:tc>
          <w:tcPr>
            <w:tcW w:w="2976" w:type="dxa"/>
            <w:vAlign w:val="bottom"/>
          </w:tcPr>
          <w:p w14:paraId="362BFEA1" w14:textId="0E205A24" w:rsidR="00C95A38" w:rsidRPr="00F536E9" w:rsidRDefault="00C95A38" w:rsidP="00C95A38">
            <w:pPr>
              <w:pStyle w:val="Tablas"/>
              <w:spacing w:line="240" w:lineRule="auto"/>
              <w:jc w:val="center"/>
              <w:rPr>
                <w:sz w:val="20"/>
                <w:szCs w:val="20"/>
              </w:rPr>
            </w:pPr>
            <w:r w:rsidRPr="00F536E9">
              <w:rPr>
                <w:rFonts w:cs="Arial"/>
                <w:color w:val="000000"/>
                <w:sz w:val="20"/>
                <w:szCs w:val="20"/>
              </w:rPr>
              <w:t>Diseñador Web</w:t>
            </w:r>
          </w:p>
        </w:tc>
        <w:tc>
          <w:tcPr>
            <w:tcW w:w="3402" w:type="dxa"/>
            <w:vAlign w:val="bottom"/>
          </w:tcPr>
          <w:p w14:paraId="50D42BB9" w14:textId="0A2ED92B" w:rsidR="00C95A38" w:rsidRPr="00F536E9" w:rsidRDefault="00C95A38" w:rsidP="00B13D87">
            <w:pPr>
              <w:pStyle w:val="Tablas"/>
              <w:spacing w:line="240" w:lineRule="auto"/>
              <w:rPr>
                <w:sz w:val="20"/>
                <w:szCs w:val="20"/>
              </w:rPr>
            </w:pPr>
            <w:r w:rsidRPr="00F536E9">
              <w:rPr>
                <w:rFonts w:cs="Arial"/>
                <w:color w:val="000000"/>
                <w:sz w:val="20"/>
                <w:szCs w:val="20"/>
              </w:rPr>
              <w:t>Regional Tolima -</w:t>
            </w:r>
            <w:r w:rsidRPr="00F536E9">
              <w:rPr>
                <w:rFonts w:cs="Arial"/>
                <w:color w:val="000000"/>
                <w:sz w:val="20"/>
                <w:szCs w:val="20"/>
              </w:rPr>
              <w:br/>
              <w:t>Centro de Comercio y Servicios</w:t>
            </w:r>
          </w:p>
        </w:tc>
      </w:tr>
      <w:tr w:rsidR="00C95A38" w:rsidRPr="00F536E9" w14:paraId="305F83EC" w14:textId="77777777" w:rsidTr="00B13D87">
        <w:trPr>
          <w:cnfStyle w:val="000000100000" w:firstRow="0" w:lastRow="0" w:firstColumn="0" w:lastColumn="0" w:oddVBand="0" w:evenVBand="0" w:oddHBand="1" w:evenHBand="0" w:firstRowFirstColumn="0" w:firstRowLastColumn="0" w:lastRowFirstColumn="0" w:lastRowLastColumn="0"/>
          <w:trHeight w:val="837"/>
          <w:jc w:val="center"/>
        </w:trPr>
        <w:tc>
          <w:tcPr>
            <w:tcW w:w="3823" w:type="dxa"/>
            <w:vAlign w:val="bottom"/>
          </w:tcPr>
          <w:p w14:paraId="112EA31F" w14:textId="2610743E" w:rsidR="00C95A38" w:rsidRPr="00F536E9" w:rsidRDefault="00355813" w:rsidP="00C95A38">
            <w:pPr>
              <w:pStyle w:val="Tablas"/>
              <w:spacing w:line="240" w:lineRule="auto"/>
              <w:jc w:val="center"/>
              <w:rPr>
                <w:sz w:val="20"/>
                <w:szCs w:val="20"/>
              </w:rPr>
            </w:pPr>
            <w:r w:rsidRPr="00F536E9">
              <w:rPr>
                <w:rFonts w:cs="Arial"/>
                <w:color w:val="000000"/>
                <w:sz w:val="20"/>
                <w:szCs w:val="20"/>
              </w:rPr>
              <w:t>Sebastián Trujillo Afanador</w:t>
            </w:r>
          </w:p>
        </w:tc>
        <w:tc>
          <w:tcPr>
            <w:tcW w:w="2976" w:type="dxa"/>
            <w:vAlign w:val="bottom"/>
          </w:tcPr>
          <w:p w14:paraId="453485B2" w14:textId="394ADB95" w:rsidR="00C95A38" w:rsidRPr="00F536E9" w:rsidRDefault="00C95A38" w:rsidP="00C95A38">
            <w:pPr>
              <w:pStyle w:val="Tablas"/>
              <w:spacing w:line="240" w:lineRule="auto"/>
              <w:jc w:val="center"/>
              <w:rPr>
                <w:sz w:val="20"/>
                <w:szCs w:val="20"/>
              </w:rPr>
            </w:pPr>
            <w:r w:rsidRPr="00F536E9">
              <w:rPr>
                <w:rFonts w:cs="Arial"/>
                <w:color w:val="000000"/>
                <w:sz w:val="20"/>
                <w:szCs w:val="20"/>
              </w:rPr>
              <w:t>Desarrollador Fullstack</w:t>
            </w:r>
          </w:p>
        </w:tc>
        <w:tc>
          <w:tcPr>
            <w:tcW w:w="3402" w:type="dxa"/>
            <w:vAlign w:val="bottom"/>
          </w:tcPr>
          <w:p w14:paraId="0AF9E8AA" w14:textId="538C8E3B" w:rsidR="00C95A38" w:rsidRPr="00F536E9" w:rsidRDefault="00C95A38" w:rsidP="00B13D87">
            <w:pPr>
              <w:pStyle w:val="Tablas"/>
              <w:spacing w:line="240" w:lineRule="auto"/>
              <w:rPr>
                <w:sz w:val="20"/>
                <w:szCs w:val="20"/>
              </w:rPr>
            </w:pPr>
            <w:r w:rsidRPr="00F536E9">
              <w:rPr>
                <w:rFonts w:cs="Arial"/>
                <w:color w:val="000000"/>
                <w:sz w:val="20"/>
                <w:szCs w:val="20"/>
              </w:rPr>
              <w:t>Regional Tolima -</w:t>
            </w:r>
            <w:r w:rsidRPr="00F536E9">
              <w:rPr>
                <w:rFonts w:cs="Arial"/>
                <w:color w:val="000000"/>
                <w:sz w:val="20"/>
                <w:szCs w:val="20"/>
              </w:rPr>
              <w:br/>
              <w:t>Centro de Comercio y Servicios</w:t>
            </w:r>
          </w:p>
        </w:tc>
      </w:tr>
      <w:tr w:rsidR="00C95A38" w:rsidRPr="00F536E9" w14:paraId="78F873FF" w14:textId="77777777" w:rsidTr="00B13D87">
        <w:trPr>
          <w:trHeight w:val="837"/>
          <w:jc w:val="center"/>
        </w:trPr>
        <w:tc>
          <w:tcPr>
            <w:tcW w:w="3823" w:type="dxa"/>
            <w:vAlign w:val="bottom"/>
          </w:tcPr>
          <w:p w14:paraId="7F130D00" w14:textId="7C81024D" w:rsidR="00C95A38" w:rsidRPr="00F536E9" w:rsidRDefault="00C95A38" w:rsidP="00C95A38">
            <w:pPr>
              <w:pStyle w:val="Tablas"/>
              <w:spacing w:line="240" w:lineRule="auto"/>
              <w:jc w:val="center"/>
              <w:rPr>
                <w:sz w:val="20"/>
                <w:szCs w:val="20"/>
              </w:rPr>
            </w:pPr>
            <w:r w:rsidRPr="00F536E9">
              <w:rPr>
                <w:rFonts w:cs="Arial"/>
                <w:color w:val="000000"/>
                <w:sz w:val="20"/>
                <w:szCs w:val="20"/>
              </w:rPr>
              <w:t>Gilberto Junior Rodríguez Rodríguez</w:t>
            </w:r>
          </w:p>
        </w:tc>
        <w:tc>
          <w:tcPr>
            <w:tcW w:w="2976" w:type="dxa"/>
            <w:vAlign w:val="bottom"/>
          </w:tcPr>
          <w:p w14:paraId="18E6C737" w14:textId="1685F55B" w:rsidR="00C95A38" w:rsidRPr="00F536E9" w:rsidRDefault="00C95A38" w:rsidP="00C95A38">
            <w:pPr>
              <w:pStyle w:val="Tablas"/>
              <w:spacing w:line="240" w:lineRule="auto"/>
              <w:jc w:val="center"/>
              <w:rPr>
                <w:sz w:val="20"/>
                <w:szCs w:val="20"/>
              </w:rPr>
            </w:pPr>
            <w:r w:rsidRPr="00F536E9">
              <w:rPr>
                <w:rFonts w:cs="Arial"/>
                <w:color w:val="000000"/>
                <w:sz w:val="20"/>
                <w:szCs w:val="20"/>
              </w:rPr>
              <w:t>Storyboard e Ilustración</w:t>
            </w:r>
          </w:p>
        </w:tc>
        <w:tc>
          <w:tcPr>
            <w:tcW w:w="3402" w:type="dxa"/>
            <w:vAlign w:val="bottom"/>
          </w:tcPr>
          <w:p w14:paraId="68755987" w14:textId="3C17B95B" w:rsidR="00C95A38" w:rsidRPr="00F536E9" w:rsidRDefault="00C95A38" w:rsidP="00B13D87">
            <w:pPr>
              <w:pStyle w:val="Tablas"/>
              <w:spacing w:line="240" w:lineRule="auto"/>
              <w:rPr>
                <w:sz w:val="20"/>
                <w:szCs w:val="20"/>
              </w:rPr>
            </w:pPr>
            <w:r w:rsidRPr="00F536E9">
              <w:rPr>
                <w:rFonts w:cs="Arial"/>
                <w:color w:val="000000"/>
                <w:sz w:val="20"/>
                <w:szCs w:val="20"/>
              </w:rPr>
              <w:t>Regional Tolima -</w:t>
            </w:r>
            <w:r w:rsidRPr="00F536E9">
              <w:rPr>
                <w:rFonts w:cs="Arial"/>
                <w:color w:val="000000"/>
                <w:sz w:val="20"/>
                <w:szCs w:val="20"/>
              </w:rPr>
              <w:br/>
              <w:t>Centro de Comercio y Servicios</w:t>
            </w:r>
          </w:p>
        </w:tc>
      </w:tr>
      <w:tr w:rsidR="00C95A38" w:rsidRPr="00F536E9" w14:paraId="7648E5D6" w14:textId="77777777" w:rsidTr="00B13D87">
        <w:trPr>
          <w:cnfStyle w:val="000000100000" w:firstRow="0" w:lastRow="0" w:firstColumn="0" w:lastColumn="0" w:oddVBand="0" w:evenVBand="0" w:oddHBand="1" w:evenHBand="0" w:firstRowFirstColumn="0" w:firstRowLastColumn="0" w:lastRowFirstColumn="0" w:lastRowLastColumn="0"/>
          <w:trHeight w:val="837"/>
          <w:jc w:val="center"/>
        </w:trPr>
        <w:tc>
          <w:tcPr>
            <w:tcW w:w="3823" w:type="dxa"/>
            <w:vAlign w:val="bottom"/>
          </w:tcPr>
          <w:p w14:paraId="20178AC9" w14:textId="1BD31193" w:rsidR="00C95A38" w:rsidRPr="00F536E9" w:rsidRDefault="00C95A38" w:rsidP="00C95A38">
            <w:pPr>
              <w:pStyle w:val="Tablas"/>
              <w:spacing w:line="240" w:lineRule="auto"/>
              <w:jc w:val="center"/>
              <w:rPr>
                <w:sz w:val="20"/>
                <w:szCs w:val="20"/>
              </w:rPr>
            </w:pPr>
            <w:r w:rsidRPr="00F536E9">
              <w:rPr>
                <w:rFonts w:cs="Arial"/>
                <w:color w:val="000000"/>
                <w:sz w:val="20"/>
                <w:szCs w:val="20"/>
              </w:rPr>
              <w:t>Nelson Iván Vera Briceño</w:t>
            </w:r>
          </w:p>
        </w:tc>
        <w:tc>
          <w:tcPr>
            <w:tcW w:w="2976" w:type="dxa"/>
            <w:vAlign w:val="bottom"/>
          </w:tcPr>
          <w:p w14:paraId="4233F5B2" w14:textId="7A656C21" w:rsidR="00C95A38" w:rsidRPr="00F536E9" w:rsidRDefault="00C95A38" w:rsidP="00C95A38">
            <w:pPr>
              <w:pStyle w:val="Tablas"/>
              <w:spacing w:line="240" w:lineRule="auto"/>
              <w:jc w:val="center"/>
              <w:rPr>
                <w:sz w:val="20"/>
                <w:szCs w:val="20"/>
              </w:rPr>
            </w:pPr>
            <w:r w:rsidRPr="00F536E9">
              <w:rPr>
                <w:rFonts w:cs="Arial"/>
                <w:color w:val="000000"/>
                <w:sz w:val="20"/>
                <w:szCs w:val="20"/>
              </w:rPr>
              <w:t>Producción audiovisual</w:t>
            </w:r>
          </w:p>
        </w:tc>
        <w:tc>
          <w:tcPr>
            <w:tcW w:w="3402" w:type="dxa"/>
            <w:vAlign w:val="bottom"/>
          </w:tcPr>
          <w:p w14:paraId="5E657BBD" w14:textId="2989980C" w:rsidR="00C95A38" w:rsidRPr="00F536E9" w:rsidRDefault="00C95A38" w:rsidP="00B13D87">
            <w:pPr>
              <w:pStyle w:val="Tablas"/>
              <w:spacing w:line="240" w:lineRule="auto"/>
              <w:rPr>
                <w:sz w:val="20"/>
                <w:szCs w:val="20"/>
              </w:rPr>
            </w:pPr>
            <w:r w:rsidRPr="00F536E9">
              <w:rPr>
                <w:rFonts w:cs="Arial"/>
                <w:color w:val="000000"/>
                <w:sz w:val="20"/>
                <w:szCs w:val="20"/>
              </w:rPr>
              <w:t>Regional Tolima -</w:t>
            </w:r>
            <w:r w:rsidRPr="00F536E9">
              <w:rPr>
                <w:rFonts w:cs="Arial"/>
                <w:color w:val="000000"/>
                <w:sz w:val="20"/>
                <w:szCs w:val="20"/>
              </w:rPr>
              <w:br/>
              <w:t>Centro de Comercio y Servicios</w:t>
            </w:r>
          </w:p>
        </w:tc>
      </w:tr>
      <w:tr w:rsidR="00C95A38" w:rsidRPr="00F536E9" w14:paraId="4019E64B" w14:textId="77777777" w:rsidTr="00B13D87">
        <w:trPr>
          <w:trHeight w:val="837"/>
          <w:jc w:val="center"/>
        </w:trPr>
        <w:tc>
          <w:tcPr>
            <w:tcW w:w="3823" w:type="dxa"/>
            <w:vAlign w:val="bottom"/>
          </w:tcPr>
          <w:p w14:paraId="44D41B1F" w14:textId="35F20036" w:rsidR="00C95A38" w:rsidRPr="00F536E9" w:rsidRDefault="00C95A38" w:rsidP="00C95A38">
            <w:pPr>
              <w:pStyle w:val="Tablas"/>
              <w:spacing w:line="240" w:lineRule="auto"/>
              <w:jc w:val="center"/>
              <w:rPr>
                <w:sz w:val="20"/>
                <w:szCs w:val="20"/>
              </w:rPr>
            </w:pPr>
            <w:r w:rsidRPr="00F536E9">
              <w:rPr>
                <w:rFonts w:cs="Arial"/>
                <w:color w:val="000000"/>
                <w:sz w:val="20"/>
                <w:szCs w:val="20"/>
              </w:rPr>
              <w:lastRenderedPageBreak/>
              <w:t>Oleg Litvin</w:t>
            </w:r>
          </w:p>
        </w:tc>
        <w:tc>
          <w:tcPr>
            <w:tcW w:w="2976" w:type="dxa"/>
            <w:vAlign w:val="bottom"/>
          </w:tcPr>
          <w:p w14:paraId="18213B99" w14:textId="0E96B450" w:rsidR="00C95A38" w:rsidRPr="00F536E9" w:rsidRDefault="00C95A38" w:rsidP="00C95A38">
            <w:pPr>
              <w:pStyle w:val="Tablas"/>
              <w:spacing w:line="240" w:lineRule="auto"/>
              <w:jc w:val="center"/>
              <w:rPr>
                <w:sz w:val="20"/>
                <w:szCs w:val="20"/>
              </w:rPr>
            </w:pPr>
            <w:r w:rsidRPr="00F536E9">
              <w:rPr>
                <w:rFonts w:cs="Arial"/>
                <w:color w:val="000000"/>
                <w:sz w:val="20"/>
                <w:szCs w:val="20"/>
              </w:rPr>
              <w:t xml:space="preserve">Animador </w:t>
            </w:r>
          </w:p>
        </w:tc>
        <w:tc>
          <w:tcPr>
            <w:tcW w:w="3402" w:type="dxa"/>
            <w:vAlign w:val="bottom"/>
          </w:tcPr>
          <w:p w14:paraId="4DF80D0F" w14:textId="2331041F" w:rsidR="00C95A38" w:rsidRPr="00F536E9" w:rsidRDefault="00C95A38" w:rsidP="00B13D87">
            <w:pPr>
              <w:pStyle w:val="Tablas"/>
              <w:spacing w:line="240" w:lineRule="auto"/>
              <w:rPr>
                <w:sz w:val="20"/>
                <w:szCs w:val="20"/>
              </w:rPr>
            </w:pPr>
            <w:r w:rsidRPr="00F536E9">
              <w:rPr>
                <w:rFonts w:cs="Arial"/>
                <w:color w:val="000000"/>
                <w:sz w:val="20"/>
                <w:szCs w:val="20"/>
              </w:rPr>
              <w:t>Regional Tolima -</w:t>
            </w:r>
            <w:r w:rsidRPr="00F536E9">
              <w:rPr>
                <w:rFonts w:cs="Arial"/>
                <w:color w:val="000000"/>
                <w:sz w:val="20"/>
                <w:szCs w:val="20"/>
              </w:rPr>
              <w:br/>
              <w:t>Centro de Comercio y Servicios</w:t>
            </w:r>
          </w:p>
        </w:tc>
      </w:tr>
      <w:tr w:rsidR="00C95A38" w:rsidRPr="00F536E9" w14:paraId="0BDC1DC1" w14:textId="77777777" w:rsidTr="00B13D87">
        <w:trPr>
          <w:cnfStyle w:val="000000100000" w:firstRow="0" w:lastRow="0" w:firstColumn="0" w:lastColumn="0" w:oddVBand="0" w:evenVBand="0" w:oddHBand="1" w:evenHBand="0" w:firstRowFirstColumn="0" w:firstRowLastColumn="0" w:lastRowFirstColumn="0" w:lastRowLastColumn="0"/>
          <w:trHeight w:val="837"/>
          <w:jc w:val="center"/>
        </w:trPr>
        <w:tc>
          <w:tcPr>
            <w:tcW w:w="3823" w:type="dxa"/>
            <w:vAlign w:val="bottom"/>
          </w:tcPr>
          <w:p w14:paraId="03AB37E8" w14:textId="2A77E671" w:rsidR="00C95A38" w:rsidRPr="00F536E9" w:rsidRDefault="00C95A38" w:rsidP="00C95A38">
            <w:pPr>
              <w:pStyle w:val="Tablas"/>
              <w:spacing w:line="240" w:lineRule="auto"/>
              <w:jc w:val="center"/>
              <w:rPr>
                <w:rFonts w:cs="Arial"/>
                <w:color w:val="000000"/>
                <w:sz w:val="20"/>
                <w:szCs w:val="20"/>
              </w:rPr>
            </w:pPr>
            <w:r w:rsidRPr="00F536E9">
              <w:rPr>
                <w:rFonts w:cs="Arial"/>
                <w:color w:val="000000"/>
                <w:sz w:val="20"/>
                <w:szCs w:val="20"/>
              </w:rPr>
              <w:t>Francisco Javier Vásquez Suarez</w:t>
            </w:r>
          </w:p>
        </w:tc>
        <w:tc>
          <w:tcPr>
            <w:tcW w:w="2976" w:type="dxa"/>
            <w:vAlign w:val="bottom"/>
          </w:tcPr>
          <w:p w14:paraId="5A8C64AB" w14:textId="54D033F9" w:rsidR="00C95A38" w:rsidRPr="00F536E9" w:rsidRDefault="00C95A38" w:rsidP="00C95A38">
            <w:pPr>
              <w:pStyle w:val="Tablas"/>
              <w:spacing w:line="240" w:lineRule="auto"/>
              <w:jc w:val="center"/>
              <w:rPr>
                <w:rFonts w:cs="Arial"/>
                <w:color w:val="000000"/>
                <w:sz w:val="20"/>
                <w:szCs w:val="20"/>
              </w:rPr>
            </w:pPr>
            <w:r w:rsidRPr="00F536E9">
              <w:rPr>
                <w:rFonts w:cs="Arial"/>
                <w:color w:val="000000"/>
                <w:sz w:val="20"/>
                <w:szCs w:val="20"/>
              </w:rPr>
              <w:t>Actividad Didáctica</w:t>
            </w:r>
          </w:p>
        </w:tc>
        <w:tc>
          <w:tcPr>
            <w:tcW w:w="3402" w:type="dxa"/>
            <w:vAlign w:val="bottom"/>
          </w:tcPr>
          <w:p w14:paraId="56FEE676" w14:textId="5266B6C4" w:rsidR="00C95A38" w:rsidRPr="00F536E9" w:rsidRDefault="00C95A38" w:rsidP="00B13D87">
            <w:pPr>
              <w:pStyle w:val="Tablas"/>
              <w:spacing w:line="240" w:lineRule="auto"/>
              <w:rPr>
                <w:rFonts w:cs="Arial"/>
                <w:color w:val="000000"/>
                <w:sz w:val="20"/>
                <w:szCs w:val="20"/>
              </w:rPr>
            </w:pPr>
            <w:r w:rsidRPr="00F536E9">
              <w:rPr>
                <w:rFonts w:cs="Arial"/>
                <w:color w:val="000000"/>
                <w:sz w:val="20"/>
                <w:szCs w:val="20"/>
              </w:rPr>
              <w:t>Regional Tolima -</w:t>
            </w:r>
            <w:r w:rsidRPr="00F536E9">
              <w:rPr>
                <w:rFonts w:cs="Arial"/>
                <w:color w:val="000000"/>
                <w:sz w:val="20"/>
                <w:szCs w:val="20"/>
              </w:rPr>
              <w:br/>
              <w:t>Centro de Comercio y Servicios</w:t>
            </w:r>
          </w:p>
        </w:tc>
      </w:tr>
      <w:tr w:rsidR="00C95A38" w:rsidRPr="00F536E9" w14:paraId="138AADDD" w14:textId="77777777" w:rsidTr="00B13D87">
        <w:trPr>
          <w:trHeight w:val="837"/>
          <w:jc w:val="center"/>
        </w:trPr>
        <w:tc>
          <w:tcPr>
            <w:tcW w:w="3823" w:type="dxa"/>
            <w:vAlign w:val="bottom"/>
          </w:tcPr>
          <w:p w14:paraId="7454C026" w14:textId="70490BC7" w:rsidR="00C95A38" w:rsidRPr="00F536E9" w:rsidRDefault="00C95A38" w:rsidP="00C95A38">
            <w:pPr>
              <w:pStyle w:val="Tablas"/>
              <w:spacing w:line="240" w:lineRule="auto"/>
              <w:jc w:val="center"/>
              <w:rPr>
                <w:rFonts w:cs="Arial"/>
                <w:color w:val="000000"/>
                <w:sz w:val="20"/>
                <w:szCs w:val="20"/>
              </w:rPr>
            </w:pPr>
            <w:r w:rsidRPr="00F536E9">
              <w:rPr>
                <w:rFonts w:cs="Arial"/>
                <w:color w:val="000000"/>
                <w:sz w:val="20"/>
                <w:szCs w:val="20"/>
              </w:rPr>
              <w:t>Jorge Bustos Gómez</w:t>
            </w:r>
          </w:p>
        </w:tc>
        <w:tc>
          <w:tcPr>
            <w:tcW w:w="2976" w:type="dxa"/>
            <w:vAlign w:val="bottom"/>
          </w:tcPr>
          <w:p w14:paraId="725C77D9" w14:textId="3D55BB9E" w:rsidR="00C95A38" w:rsidRPr="00F536E9" w:rsidRDefault="00C95A38" w:rsidP="00C95A38">
            <w:pPr>
              <w:pStyle w:val="Tablas"/>
              <w:spacing w:line="240" w:lineRule="auto"/>
              <w:jc w:val="center"/>
              <w:rPr>
                <w:rFonts w:cs="Arial"/>
                <w:color w:val="000000"/>
                <w:sz w:val="20"/>
                <w:szCs w:val="20"/>
              </w:rPr>
            </w:pPr>
            <w:r w:rsidRPr="00F536E9">
              <w:rPr>
                <w:rFonts w:cs="Arial"/>
                <w:color w:val="000000"/>
                <w:sz w:val="20"/>
                <w:szCs w:val="20"/>
              </w:rPr>
              <w:t>Validación y vinculación en plataforma LMS</w:t>
            </w:r>
          </w:p>
        </w:tc>
        <w:tc>
          <w:tcPr>
            <w:tcW w:w="3402" w:type="dxa"/>
            <w:vAlign w:val="bottom"/>
          </w:tcPr>
          <w:p w14:paraId="606EBE62" w14:textId="1D0B6CA6" w:rsidR="00C95A38" w:rsidRPr="00F536E9" w:rsidRDefault="00C95A38" w:rsidP="00B13D87">
            <w:pPr>
              <w:pStyle w:val="Tablas"/>
              <w:spacing w:line="240" w:lineRule="auto"/>
              <w:rPr>
                <w:rFonts w:cs="Arial"/>
                <w:color w:val="000000"/>
                <w:sz w:val="20"/>
                <w:szCs w:val="20"/>
              </w:rPr>
            </w:pPr>
            <w:r w:rsidRPr="00F536E9">
              <w:rPr>
                <w:rFonts w:cs="Arial"/>
                <w:color w:val="000000"/>
                <w:sz w:val="20"/>
                <w:szCs w:val="20"/>
              </w:rPr>
              <w:t>Regional Tolima -</w:t>
            </w:r>
            <w:r w:rsidRPr="00F536E9">
              <w:rPr>
                <w:rFonts w:cs="Arial"/>
                <w:color w:val="000000"/>
                <w:sz w:val="20"/>
                <w:szCs w:val="20"/>
              </w:rPr>
              <w:br/>
              <w:t>Centro de Comercio y Servicios</w:t>
            </w:r>
          </w:p>
        </w:tc>
      </w:tr>
      <w:tr w:rsidR="00C95A38" w:rsidRPr="00CC305D" w14:paraId="3A82B325" w14:textId="77777777" w:rsidTr="00B13D87">
        <w:trPr>
          <w:cnfStyle w:val="000000100000" w:firstRow="0" w:lastRow="0" w:firstColumn="0" w:lastColumn="0" w:oddVBand="0" w:evenVBand="0" w:oddHBand="1" w:evenHBand="0" w:firstRowFirstColumn="0" w:firstRowLastColumn="0" w:lastRowFirstColumn="0" w:lastRowLastColumn="0"/>
          <w:trHeight w:val="837"/>
          <w:jc w:val="center"/>
        </w:trPr>
        <w:tc>
          <w:tcPr>
            <w:tcW w:w="3823" w:type="dxa"/>
            <w:vAlign w:val="bottom"/>
          </w:tcPr>
          <w:p w14:paraId="18C1B6B3" w14:textId="5A53E462" w:rsidR="00C95A38" w:rsidRPr="00F536E9" w:rsidRDefault="00C95A38" w:rsidP="00C95A38">
            <w:pPr>
              <w:pStyle w:val="Tablas"/>
              <w:spacing w:line="240" w:lineRule="auto"/>
              <w:jc w:val="center"/>
              <w:rPr>
                <w:rFonts w:cs="Arial"/>
                <w:color w:val="000000"/>
                <w:sz w:val="20"/>
                <w:szCs w:val="20"/>
              </w:rPr>
            </w:pPr>
            <w:r w:rsidRPr="00F536E9">
              <w:rPr>
                <w:rFonts w:cs="Arial"/>
                <w:color w:val="000000"/>
                <w:sz w:val="20"/>
                <w:szCs w:val="20"/>
              </w:rPr>
              <w:t>Gilberto Naranjo Farfán</w:t>
            </w:r>
          </w:p>
        </w:tc>
        <w:tc>
          <w:tcPr>
            <w:tcW w:w="2976" w:type="dxa"/>
            <w:vAlign w:val="bottom"/>
          </w:tcPr>
          <w:p w14:paraId="5A8AA89F" w14:textId="5F6D79C3" w:rsidR="00C95A38" w:rsidRPr="00F536E9" w:rsidRDefault="00C95A38" w:rsidP="00C95A38">
            <w:pPr>
              <w:pStyle w:val="Tablas"/>
              <w:spacing w:line="240" w:lineRule="auto"/>
              <w:jc w:val="center"/>
              <w:rPr>
                <w:rFonts w:cs="Arial"/>
                <w:color w:val="000000"/>
                <w:sz w:val="20"/>
                <w:szCs w:val="20"/>
              </w:rPr>
            </w:pPr>
            <w:r w:rsidRPr="00F536E9">
              <w:rPr>
                <w:rFonts w:cs="Arial"/>
                <w:color w:val="000000"/>
                <w:sz w:val="20"/>
                <w:szCs w:val="20"/>
              </w:rPr>
              <w:t>Validación de contenidos accesibles</w:t>
            </w:r>
          </w:p>
        </w:tc>
        <w:tc>
          <w:tcPr>
            <w:tcW w:w="3402" w:type="dxa"/>
            <w:vAlign w:val="bottom"/>
          </w:tcPr>
          <w:p w14:paraId="1473D36D" w14:textId="05E518D7" w:rsidR="00C95A38" w:rsidRPr="00F04643" w:rsidRDefault="00C95A38" w:rsidP="00B13D87">
            <w:pPr>
              <w:pStyle w:val="Tablas"/>
              <w:spacing w:line="240" w:lineRule="auto"/>
              <w:rPr>
                <w:rFonts w:cs="Arial"/>
                <w:color w:val="000000"/>
                <w:sz w:val="20"/>
                <w:szCs w:val="20"/>
              </w:rPr>
            </w:pPr>
            <w:r w:rsidRPr="00F536E9">
              <w:rPr>
                <w:rFonts w:cs="Arial"/>
                <w:color w:val="000000"/>
                <w:sz w:val="20"/>
                <w:szCs w:val="20"/>
              </w:rPr>
              <w:t>Regional Tolima -</w:t>
            </w:r>
            <w:r w:rsidRPr="00F536E9">
              <w:rPr>
                <w:rFonts w:cs="Arial"/>
                <w:color w:val="000000"/>
                <w:sz w:val="20"/>
                <w:szCs w:val="20"/>
              </w:rPr>
              <w:br/>
              <w:t>Centro de Comercio y Servicios</w:t>
            </w:r>
          </w:p>
        </w:tc>
      </w:tr>
    </w:tbl>
    <w:p w14:paraId="5950B3F4" w14:textId="69D7C5BB" w:rsidR="006666F4" w:rsidRPr="00CC305D" w:rsidRDefault="006666F4">
      <w:pPr>
        <w:spacing w:after="160" w:line="259" w:lineRule="auto"/>
        <w:ind w:firstLine="0"/>
      </w:pPr>
    </w:p>
    <w:sectPr w:rsidR="006666F4" w:rsidRPr="00CC305D" w:rsidSect="00E82DE3">
      <w:headerReference w:type="default" r:id="rId46"/>
      <w:footerReference w:type="default" r:id="rId47"/>
      <w:footerReference w:type="first" r:id="rId48"/>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63274" w14:textId="77777777" w:rsidR="00DC57B7" w:rsidRDefault="00DC57B7" w:rsidP="00BF2980">
      <w:pPr>
        <w:spacing w:after="0" w:line="240" w:lineRule="auto"/>
      </w:pPr>
      <w:r>
        <w:separator/>
      </w:r>
    </w:p>
  </w:endnote>
  <w:endnote w:type="continuationSeparator" w:id="0">
    <w:p w14:paraId="10691786" w14:textId="77777777" w:rsidR="00DC57B7" w:rsidRDefault="00DC57B7"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A984DB5" w:rsidR="00CF64A0" w:rsidRPr="00BD50A4" w:rsidRDefault="00CF64A0" w:rsidP="00B40282">
    <w:pPr>
      <w:pStyle w:val="Piedepgina"/>
      <w:rPr>
        <w:sz w:val="20"/>
        <w:szCs w:val="20"/>
      </w:rPr>
    </w:pPr>
    <w:r>
      <w:rPr>
        <w:noProof/>
        <w:lang w:val="es-MX" w:eastAsia="es-MX"/>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lang w:val="es-MX" w:eastAsia="es-MX"/>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401DADF1" w:rsidR="00CF64A0" w:rsidRPr="00325772" w:rsidRDefault="00CF64A0">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CF35B0">
                            <w:rPr>
                              <w:noProof/>
                              <w:color w:val="auto"/>
                              <w:lang w:val="es-ES"/>
                            </w:rPr>
                            <w:t>3</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6"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401DADF1" w:rsidR="00CF64A0" w:rsidRPr="00325772" w:rsidRDefault="00CF64A0">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CF35B0">
                      <w:rPr>
                        <w:noProof/>
                        <w:color w:val="auto"/>
                        <w:lang w:val="es-ES"/>
                      </w:rPr>
                      <w:t>3</w:t>
                    </w:r>
                    <w:r w:rsidRPr="00325772">
                      <w:rPr>
                        <w:color w:val="auto"/>
                      </w:rPr>
                      <w:fldChar w:fldCharType="end"/>
                    </w:r>
                  </w:p>
                </w:txbxContent>
              </v:textbox>
              <w10:wrap anchorx="margin" anchory="margin"/>
            </v:rect>
          </w:pict>
        </mc:Fallback>
      </mc:AlternateContent>
    </w:r>
    <w:r>
      <w:tab/>
      <w:t xml:space="preserve"> </w:t>
    </w:r>
  </w:p>
  <w:p w14:paraId="56F4C02D" w14:textId="4B1638DC" w:rsidR="00CF64A0" w:rsidRDefault="00CF64A0"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CF64A0" w:rsidRPr="00BD50A4" w:rsidRDefault="00CF64A0" w:rsidP="003A6188">
    <w:pPr>
      <w:pStyle w:val="Piedepgina"/>
      <w:ind w:left="-1134" w:firstLine="0"/>
      <w:rPr>
        <w:sz w:val="20"/>
        <w:szCs w:val="20"/>
      </w:rPr>
    </w:pPr>
    <w:r>
      <w:rPr>
        <w:noProof/>
        <w:lang w:val="es-MX" w:eastAsia="es-MX"/>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0AC42" w14:textId="77777777" w:rsidR="00DC57B7" w:rsidRDefault="00DC57B7" w:rsidP="00BF2980">
      <w:pPr>
        <w:spacing w:after="0" w:line="240" w:lineRule="auto"/>
      </w:pPr>
      <w:r>
        <w:separator/>
      </w:r>
    </w:p>
  </w:footnote>
  <w:footnote w:type="continuationSeparator" w:id="0">
    <w:p w14:paraId="67003A05" w14:textId="77777777" w:rsidR="00DC57B7" w:rsidRDefault="00DC57B7"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CF64A0" w:rsidRDefault="00CF64A0">
    <w:pPr>
      <w:pStyle w:val="Encabezado"/>
    </w:pPr>
    <w:r w:rsidRPr="00B314C6">
      <w:rPr>
        <w:noProof/>
        <w:lang w:val="es-MX" w:eastAsia="es-MX"/>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lang w:val="es-MX" w:eastAsia="es-MX"/>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8B952" id="Rectángulo 1" o:spid="_x0000_s1026"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Iq+PqXCAgAAswUAAA4AAAAAAAAAAAAAAAAALgIAAGRycy9lMm9Eb2MueG1sUEsBAi0AFAAGAAgA&#10;AAAhADm1EvncAAAACAEAAA8AAAAAAAAAAAAAAAAAHAUAAGRycy9kb3ducmV2LnhtbFBLBQYAAAAA&#10;BAAEAPMAAAAlBg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496C6B"/>
    <w:multiLevelType w:val="hybridMultilevel"/>
    <w:tmpl w:val="6BCC0BE6"/>
    <w:lvl w:ilvl="0" w:tplc="175A5CE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C37842"/>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15:restartNumberingAfterBreak="0">
    <w:nsid w:val="0CCB7226"/>
    <w:multiLevelType w:val="multilevel"/>
    <w:tmpl w:val="2474DB02"/>
    <w:lvl w:ilvl="0">
      <w:start w:val="1"/>
      <w:numFmt w:val="decimal"/>
      <w:pStyle w:val="Ttulo1"/>
      <w:lvlText w:val="%1."/>
      <w:lvlJc w:val="left"/>
      <w:pPr>
        <w:ind w:left="1429" w:hanging="360"/>
      </w:pPr>
    </w:lvl>
    <w:lvl w:ilvl="1">
      <w:start w:val="1"/>
      <w:numFmt w:val="decimal"/>
      <w:isLgl/>
      <w:lvlText w:val="%1.%2"/>
      <w:lvlJc w:val="left"/>
      <w:pPr>
        <w:ind w:left="1474" w:hanging="4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14" w15:restartNumberingAfterBreak="0">
    <w:nsid w:val="171A76CF"/>
    <w:multiLevelType w:val="multilevel"/>
    <w:tmpl w:val="A2344398"/>
    <w:lvl w:ilvl="0">
      <w:start w:val="1"/>
      <w:numFmt w:val="decimal"/>
      <w:lvlText w:val="%1."/>
      <w:lvlJc w:val="left"/>
      <w:pPr>
        <w:ind w:left="644" w:hanging="360"/>
      </w:pPr>
      <w:rPr>
        <w:rFonts w:hint="default"/>
      </w:rPr>
    </w:lvl>
    <w:lvl w:ilvl="1">
      <w:start w:val="1"/>
      <w:numFmt w:val="decimal"/>
      <w:pStyle w:val="Ttulo2"/>
      <w:isLgl/>
      <w:lvlText w:val="%1.%2"/>
      <w:lvlJc w:val="left"/>
      <w:pPr>
        <w:ind w:left="1069"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639" w:hanging="1080"/>
      </w:pPr>
      <w:rPr>
        <w:rFonts w:hint="default"/>
      </w:rPr>
    </w:lvl>
    <w:lvl w:ilvl="4">
      <w:start w:val="1"/>
      <w:numFmt w:val="decimal"/>
      <w:isLgl/>
      <w:lvlText w:val="%1.%2.%3.%4.%5"/>
      <w:lvlJc w:val="left"/>
      <w:pPr>
        <w:ind w:left="3064" w:hanging="1080"/>
      </w:pPr>
      <w:rPr>
        <w:rFonts w:hint="default"/>
      </w:rPr>
    </w:lvl>
    <w:lvl w:ilvl="5">
      <w:start w:val="1"/>
      <w:numFmt w:val="decimal"/>
      <w:isLgl/>
      <w:lvlText w:val="%1.%2.%3.%4.%5.%6"/>
      <w:lvlJc w:val="left"/>
      <w:pPr>
        <w:ind w:left="3849" w:hanging="1440"/>
      </w:pPr>
      <w:rPr>
        <w:rFonts w:hint="default"/>
      </w:rPr>
    </w:lvl>
    <w:lvl w:ilvl="6">
      <w:start w:val="1"/>
      <w:numFmt w:val="decimal"/>
      <w:isLgl/>
      <w:lvlText w:val="%1.%2.%3.%4.%5.%6.%7"/>
      <w:lvlJc w:val="left"/>
      <w:pPr>
        <w:ind w:left="4274" w:hanging="1440"/>
      </w:pPr>
      <w:rPr>
        <w:rFonts w:hint="default"/>
      </w:rPr>
    </w:lvl>
    <w:lvl w:ilvl="7">
      <w:start w:val="1"/>
      <w:numFmt w:val="decimal"/>
      <w:isLgl/>
      <w:lvlText w:val="%1.%2.%3.%4.%5.%6.%7.%8"/>
      <w:lvlJc w:val="left"/>
      <w:pPr>
        <w:ind w:left="5059" w:hanging="1800"/>
      </w:pPr>
      <w:rPr>
        <w:rFonts w:hint="default"/>
      </w:rPr>
    </w:lvl>
    <w:lvl w:ilvl="8">
      <w:start w:val="1"/>
      <w:numFmt w:val="decimal"/>
      <w:isLgl/>
      <w:lvlText w:val="%1.%2.%3.%4.%5.%6.%7.%8.%9"/>
      <w:lvlJc w:val="left"/>
      <w:pPr>
        <w:ind w:left="5484" w:hanging="1800"/>
      </w:pPr>
      <w:rPr>
        <w:rFonts w:hint="default"/>
      </w:rPr>
    </w:lvl>
  </w:abstractNum>
  <w:abstractNum w:abstractNumId="15" w15:restartNumberingAfterBreak="0">
    <w:nsid w:val="22AD78F7"/>
    <w:multiLevelType w:val="hybridMultilevel"/>
    <w:tmpl w:val="C4162D8C"/>
    <w:lvl w:ilvl="0" w:tplc="33E09BC8">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6"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D9E3C5B"/>
    <w:multiLevelType w:val="hybridMultilevel"/>
    <w:tmpl w:val="69E04BE6"/>
    <w:lvl w:ilvl="0" w:tplc="A76EB49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4816DDF"/>
    <w:multiLevelType w:val="hybridMultilevel"/>
    <w:tmpl w:val="1416E2EC"/>
    <w:lvl w:ilvl="0" w:tplc="9140B22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E771509"/>
    <w:multiLevelType w:val="multilevel"/>
    <w:tmpl w:val="428EAC84"/>
    <w:lvl w:ilvl="0">
      <w:start w:val="1"/>
      <w:numFmt w:val="decimal"/>
      <w:lvlText w:val="%1"/>
      <w:lvlJc w:val="left"/>
      <w:pPr>
        <w:ind w:left="360" w:hanging="360"/>
      </w:pPr>
      <w:rPr>
        <w:rFonts w:hint="default"/>
      </w:rPr>
    </w:lvl>
    <w:lvl w:ilvl="1">
      <w:start w:val="2"/>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786" w:hanging="360"/>
      </w:pPr>
      <w:rPr>
        <w:rFonts w:ascii="Arial" w:hAnsi="Arial" w:hint="default"/>
        <w:b/>
        <w:i w:val="0"/>
        <w:sz w:val="24"/>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5" w15:restartNumberingAfterBreak="0">
    <w:nsid w:val="577560B9"/>
    <w:multiLevelType w:val="hybridMultilevel"/>
    <w:tmpl w:val="2F7C172A"/>
    <w:lvl w:ilvl="0" w:tplc="5F5CBB40">
      <w:start w:val="1"/>
      <w:numFmt w:val="lowerLetter"/>
      <w:pStyle w:val="Prrafodelista"/>
      <w:lvlText w:val="%1)"/>
      <w:lvlJc w:val="left"/>
      <w:pPr>
        <w:ind w:left="0" w:hanging="360"/>
      </w:pPr>
      <w:rPr>
        <w:rFonts w:hint="default"/>
      </w:rPr>
    </w:lvl>
    <w:lvl w:ilvl="1" w:tplc="240A0019" w:tentative="1">
      <w:start w:val="1"/>
      <w:numFmt w:val="lowerLetter"/>
      <w:lvlText w:val="%2."/>
      <w:lvlJc w:val="left"/>
      <w:pPr>
        <w:ind w:left="720" w:hanging="360"/>
      </w:pPr>
    </w:lvl>
    <w:lvl w:ilvl="2" w:tplc="240A001B" w:tentative="1">
      <w:start w:val="1"/>
      <w:numFmt w:val="lowerRoman"/>
      <w:lvlText w:val="%3."/>
      <w:lvlJc w:val="right"/>
      <w:pPr>
        <w:ind w:left="1440" w:hanging="180"/>
      </w:pPr>
    </w:lvl>
    <w:lvl w:ilvl="3" w:tplc="240A000F" w:tentative="1">
      <w:start w:val="1"/>
      <w:numFmt w:val="decimal"/>
      <w:lvlText w:val="%4."/>
      <w:lvlJc w:val="left"/>
      <w:pPr>
        <w:ind w:left="2160" w:hanging="360"/>
      </w:pPr>
    </w:lvl>
    <w:lvl w:ilvl="4" w:tplc="240A0019" w:tentative="1">
      <w:start w:val="1"/>
      <w:numFmt w:val="lowerLetter"/>
      <w:lvlText w:val="%5."/>
      <w:lvlJc w:val="left"/>
      <w:pPr>
        <w:ind w:left="2880" w:hanging="360"/>
      </w:pPr>
    </w:lvl>
    <w:lvl w:ilvl="5" w:tplc="240A001B" w:tentative="1">
      <w:start w:val="1"/>
      <w:numFmt w:val="lowerRoman"/>
      <w:lvlText w:val="%6."/>
      <w:lvlJc w:val="right"/>
      <w:pPr>
        <w:ind w:left="3600" w:hanging="180"/>
      </w:pPr>
    </w:lvl>
    <w:lvl w:ilvl="6" w:tplc="240A000F" w:tentative="1">
      <w:start w:val="1"/>
      <w:numFmt w:val="decimal"/>
      <w:lvlText w:val="%7."/>
      <w:lvlJc w:val="left"/>
      <w:pPr>
        <w:ind w:left="4320" w:hanging="360"/>
      </w:pPr>
    </w:lvl>
    <w:lvl w:ilvl="7" w:tplc="240A0019" w:tentative="1">
      <w:start w:val="1"/>
      <w:numFmt w:val="lowerLetter"/>
      <w:lvlText w:val="%8."/>
      <w:lvlJc w:val="left"/>
      <w:pPr>
        <w:ind w:left="5040" w:hanging="360"/>
      </w:pPr>
    </w:lvl>
    <w:lvl w:ilvl="8" w:tplc="240A001B" w:tentative="1">
      <w:start w:val="1"/>
      <w:numFmt w:val="lowerRoman"/>
      <w:lvlText w:val="%9."/>
      <w:lvlJc w:val="right"/>
      <w:pPr>
        <w:ind w:left="5760" w:hanging="180"/>
      </w:pPr>
    </w:lvl>
  </w:abstractNum>
  <w:abstractNum w:abstractNumId="26" w15:restartNumberingAfterBreak="0">
    <w:nsid w:val="6E865D99"/>
    <w:multiLevelType w:val="hybridMultilevel"/>
    <w:tmpl w:val="18FE27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C161D1C"/>
    <w:multiLevelType w:val="multilevel"/>
    <w:tmpl w:val="C29C4B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18804960">
    <w:abstractNumId w:val="20"/>
  </w:num>
  <w:num w:numId="2" w16cid:durableId="71659277">
    <w:abstractNumId w:val="8"/>
  </w:num>
  <w:num w:numId="3" w16cid:durableId="2055081165">
    <w:abstractNumId w:val="3"/>
  </w:num>
  <w:num w:numId="4" w16cid:durableId="763189285">
    <w:abstractNumId w:val="2"/>
  </w:num>
  <w:num w:numId="5" w16cid:durableId="7484099">
    <w:abstractNumId w:val="1"/>
  </w:num>
  <w:num w:numId="6" w16cid:durableId="1188904220">
    <w:abstractNumId w:val="0"/>
  </w:num>
  <w:num w:numId="7" w16cid:durableId="960845494">
    <w:abstractNumId w:val="9"/>
  </w:num>
  <w:num w:numId="8" w16cid:durableId="1761172451">
    <w:abstractNumId w:val="7"/>
  </w:num>
  <w:num w:numId="9" w16cid:durableId="748312263">
    <w:abstractNumId w:val="6"/>
  </w:num>
  <w:num w:numId="10" w16cid:durableId="1966308627">
    <w:abstractNumId w:val="5"/>
  </w:num>
  <w:num w:numId="11" w16cid:durableId="1788699422">
    <w:abstractNumId w:val="4"/>
  </w:num>
  <w:num w:numId="12" w16cid:durableId="1904681725">
    <w:abstractNumId w:val="16"/>
  </w:num>
  <w:num w:numId="13" w16cid:durableId="968780420">
    <w:abstractNumId w:val="17"/>
  </w:num>
  <w:num w:numId="14" w16cid:durableId="1853492645">
    <w:abstractNumId w:val="24"/>
  </w:num>
  <w:num w:numId="15" w16cid:durableId="2069958570">
    <w:abstractNumId w:val="11"/>
  </w:num>
  <w:num w:numId="16" w16cid:durableId="1454402294">
    <w:abstractNumId w:val="19"/>
  </w:num>
  <w:num w:numId="17" w16cid:durableId="1745300676">
    <w:abstractNumId w:val="22"/>
  </w:num>
  <w:num w:numId="18" w16cid:durableId="560099714">
    <w:abstractNumId w:val="27"/>
  </w:num>
  <w:num w:numId="19" w16cid:durableId="2118332664">
    <w:abstractNumId w:val="25"/>
  </w:num>
  <w:num w:numId="20" w16cid:durableId="469638909">
    <w:abstractNumId w:val="13"/>
  </w:num>
  <w:num w:numId="21" w16cid:durableId="1580287598">
    <w:abstractNumId w:val="26"/>
  </w:num>
  <w:num w:numId="22" w16cid:durableId="2033216288">
    <w:abstractNumId w:val="21"/>
  </w:num>
  <w:num w:numId="23" w16cid:durableId="1865752119">
    <w:abstractNumId w:val="14"/>
  </w:num>
  <w:num w:numId="24" w16cid:durableId="1447777197">
    <w:abstractNumId w:val="10"/>
  </w:num>
  <w:num w:numId="25" w16cid:durableId="1624530918">
    <w:abstractNumId w:val="12"/>
  </w:num>
  <w:num w:numId="26" w16cid:durableId="1180657093">
    <w:abstractNumId w:val="18"/>
  </w:num>
  <w:num w:numId="27" w16cid:durableId="1113012452">
    <w:abstractNumId w:val="15"/>
  </w:num>
  <w:num w:numId="28" w16cid:durableId="660935046">
    <w:abstractNumId w:val="25"/>
  </w:num>
  <w:num w:numId="29" w16cid:durableId="246154733">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CC1"/>
    <w:rsid w:val="0000156D"/>
    <w:rsid w:val="00001E4E"/>
    <w:rsid w:val="0000578D"/>
    <w:rsid w:val="00005B9F"/>
    <w:rsid w:val="00005C70"/>
    <w:rsid w:val="00011103"/>
    <w:rsid w:val="00013D1C"/>
    <w:rsid w:val="00013F81"/>
    <w:rsid w:val="00016538"/>
    <w:rsid w:val="0001684C"/>
    <w:rsid w:val="00017ADC"/>
    <w:rsid w:val="00024995"/>
    <w:rsid w:val="00027189"/>
    <w:rsid w:val="00031A10"/>
    <w:rsid w:val="00035870"/>
    <w:rsid w:val="0004213B"/>
    <w:rsid w:val="000539A1"/>
    <w:rsid w:val="00054507"/>
    <w:rsid w:val="00055CD6"/>
    <w:rsid w:val="000612D2"/>
    <w:rsid w:val="00063A78"/>
    <w:rsid w:val="0006526B"/>
    <w:rsid w:val="00065456"/>
    <w:rsid w:val="000678B7"/>
    <w:rsid w:val="00073205"/>
    <w:rsid w:val="000809BE"/>
    <w:rsid w:val="000854AB"/>
    <w:rsid w:val="00086011"/>
    <w:rsid w:val="00091F6A"/>
    <w:rsid w:val="00092052"/>
    <w:rsid w:val="00093A2C"/>
    <w:rsid w:val="000974DA"/>
    <w:rsid w:val="00097C42"/>
    <w:rsid w:val="00097E84"/>
    <w:rsid w:val="000A1EDD"/>
    <w:rsid w:val="000A76BA"/>
    <w:rsid w:val="000B0F3B"/>
    <w:rsid w:val="000B19BE"/>
    <w:rsid w:val="000B1A6D"/>
    <w:rsid w:val="000B46E0"/>
    <w:rsid w:val="000C31F3"/>
    <w:rsid w:val="000C3A12"/>
    <w:rsid w:val="000C5B89"/>
    <w:rsid w:val="000D00D1"/>
    <w:rsid w:val="000D2DDA"/>
    <w:rsid w:val="000D4685"/>
    <w:rsid w:val="000D68A6"/>
    <w:rsid w:val="000D7389"/>
    <w:rsid w:val="000E08A0"/>
    <w:rsid w:val="000E4504"/>
    <w:rsid w:val="000E6777"/>
    <w:rsid w:val="000E6D0C"/>
    <w:rsid w:val="000F4465"/>
    <w:rsid w:val="00101848"/>
    <w:rsid w:val="001018D9"/>
    <w:rsid w:val="00112643"/>
    <w:rsid w:val="00117C2C"/>
    <w:rsid w:val="0012541F"/>
    <w:rsid w:val="00125807"/>
    <w:rsid w:val="00126986"/>
    <w:rsid w:val="00127A50"/>
    <w:rsid w:val="00130CD7"/>
    <w:rsid w:val="00131010"/>
    <w:rsid w:val="00132869"/>
    <w:rsid w:val="00133DB5"/>
    <w:rsid w:val="0014091B"/>
    <w:rsid w:val="001413C2"/>
    <w:rsid w:val="00141E20"/>
    <w:rsid w:val="00142A82"/>
    <w:rsid w:val="001432E6"/>
    <w:rsid w:val="00144E0C"/>
    <w:rsid w:val="0014545F"/>
    <w:rsid w:val="001464B6"/>
    <w:rsid w:val="00146ABB"/>
    <w:rsid w:val="001517D8"/>
    <w:rsid w:val="00153F05"/>
    <w:rsid w:val="00155566"/>
    <w:rsid w:val="00155F7C"/>
    <w:rsid w:val="0015622A"/>
    <w:rsid w:val="001571F0"/>
    <w:rsid w:val="001575E8"/>
    <w:rsid w:val="00161478"/>
    <w:rsid w:val="0016211C"/>
    <w:rsid w:val="0016214E"/>
    <w:rsid w:val="0016496A"/>
    <w:rsid w:val="00165083"/>
    <w:rsid w:val="00166DA1"/>
    <w:rsid w:val="00170D08"/>
    <w:rsid w:val="001715E2"/>
    <w:rsid w:val="001725A7"/>
    <w:rsid w:val="00172EBB"/>
    <w:rsid w:val="00175771"/>
    <w:rsid w:val="00175945"/>
    <w:rsid w:val="001777A0"/>
    <w:rsid w:val="0017788C"/>
    <w:rsid w:val="00183FD0"/>
    <w:rsid w:val="00190DBD"/>
    <w:rsid w:val="00191F2E"/>
    <w:rsid w:val="001937B3"/>
    <w:rsid w:val="0019413C"/>
    <w:rsid w:val="0019466D"/>
    <w:rsid w:val="001950EE"/>
    <w:rsid w:val="001961F7"/>
    <w:rsid w:val="001A14FB"/>
    <w:rsid w:val="001A44A4"/>
    <w:rsid w:val="001A5575"/>
    <w:rsid w:val="001A5C82"/>
    <w:rsid w:val="001B2E82"/>
    <w:rsid w:val="001C34CE"/>
    <w:rsid w:val="001C544A"/>
    <w:rsid w:val="001D0A21"/>
    <w:rsid w:val="001D201F"/>
    <w:rsid w:val="001D39B6"/>
    <w:rsid w:val="001D4F72"/>
    <w:rsid w:val="001D6B05"/>
    <w:rsid w:val="001E0489"/>
    <w:rsid w:val="001E1F6A"/>
    <w:rsid w:val="001E3212"/>
    <w:rsid w:val="001E537B"/>
    <w:rsid w:val="001E5596"/>
    <w:rsid w:val="001F053A"/>
    <w:rsid w:val="001F205D"/>
    <w:rsid w:val="001F4213"/>
    <w:rsid w:val="001F57DF"/>
    <w:rsid w:val="00201642"/>
    <w:rsid w:val="00212669"/>
    <w:rsid w:val="00214260"/>
    <w:rsid w:val="00214D7C"/>
    <w:rsid w:val="00215028"/>
    <w:rsid w:val="002223BF"/>
    <w:rsid w:val="00225511"/>
    <w:rsid w:val="0023000C"/>
    <w:rsid w:val="00231C0D"/>
    <w:rsid w:val="002336E9"/>
    <w:rsid w:val="0023451E"/>
    <w:rsid w:val="00234D1C"/>
    <w:rsid w:val="00235D38"/>
    <w:rsid w:val="0023749F"/>
    <w:rsid w:val="00237676"/>
    <w:rsid w:val="00241230"/>
    <w:rsid w:val="0024663E"/>
    <w:rsid w:val="002508BE"/>
    <w:rsid w:val="00250A85"/>
    <w:rsid w:val="00250E18"/>
    <w:rsid w:val="00254AB1"/>
    <w:rsid w:val="0026085F"/>
    <w:rsid w:val="00267E47"/>
    <w:rsid w:val="00274020"/>
    <w:rsid w:val="002741B5"/>
    <w:rsid w:val="002747D2"/>
    <w:rsid w:val="00274B9D"/>
    <w:rsid w:val="00276540"/>
    <w:rsid w:val="0028027A"/>
    <w:rsid w:val="00280D79"/>
    <w:rsid w:val="00280EBB"/>
    <w:rsid w:val="00282F81"/>
    <w:rsid w:val="00284D95"/>
    <w:rsid w:val="00291F30"/>
    <w:rsid w:val="00292FA3"/>
    <w:rsid w:val="00293B20"/>
    <w:rsid w:val="00293CF7"/>
    <w:rsid w:val="002973F4"/>
    <w:rsid w:val="002A125B"/>
    <w:rsid w:val="002A1DF2"/>
    <w:rsid w:val="002A628D"/>
    <w:rsid w:val="002A7B40"/>
    <w:rsid w:val="002B37A2"/>
    <w:rsid w:val="002B3F06"/>
    <w:rsid w:val="002B4418"/>
    <w:rsid w:val="002B714C"/>
    <w:rsid w:val="002C234C"/>
    <w:rsid w:val="002C3A23"/>
    <w:rsid w:val="002C4A83"/>
    <w:rsid w:val="002D2386"/>
    <w:rsid w:val="002D2807"/>
    <w:rsid w:val="002D326F"/>
    <w:rsid w:val="002D4F4C"/>
    <w:rsid w:val="002D5029"/>
    <w:rsid w:val="002D6425"/>
    <w:rsid w:val="002E04C2"/>
    <w:rsid w:val="002E4496"/>
    <w:rsid w:val="002E6CD5"/>
    <w:rsid w:val="002F1AC4"/>
    <w:rsid w:val="002F2CCA"/>
    <w:rsid w:val="002F4C63"/>
    <w:rsid w:val="002F51AE"/>
    <w:rsid w:val="00300B68"/>
    <w:rsid w:val="0030163F"/>
    <w:rsid w:val="003066AB"/>
    <w:rsid w:val="0031013A"/>
    <w:rsid w:val="00311F10"/>
    <w:rsid w:val="00315576"/>
    <w:rsid w:val="00315D5C"/>
    <w:rsid w:val="00317BCA"/>
    <w:rsid w:val="00321867"/>
    <w:rsid w:val="0032370E"/>
    <w:rsid w:val="0032544B"/>
    <w:rsid w:val="00325772"/>
    <w:rsid w:val="00326610"/>
    <w:rsid w:val="00327721"/>
    <w:rsid w:val="003342A2"/>
    <w:rsid w:val="0033564D"/>
    <w:rsid w:val="003404E0"/>
    <w:rsid w:val="003408EB"/>
    <w:rsid w:val="00345722"/>
    <w:rsid w:val="00346763"/>
    <w:rsid w:val="00351E3B"/>
    <w:rsid w:val="0035213B"/>
    <w:rsid w:val="00353167"/>
    <w:rsid w:val="0035542D"/>
    <w:rsid w:val="00355813"/>
    <w:rsid w:val="0036409D"/>
    <w:rsid w:val="00364FC6"/>
    <w:rsid w:val="00367CCF"/>
    <w:rsid w:val="003744B7"/>
    <w:rsid w:val="00374941"/>
    <w:rsid w:val="00380599"/>
    <w:rsid w:val="00390DBD"/>
    <w:rsid w:val="003911FB"/>
    <w:rsid w:val="00392699"/>
    <w:rsid w:val="003A0EA0"/>
    <w:rsid w:val="003A4C44"/>
    <w:rsid w:val="003A57A4"/>
    <w:rsid w:val="003A5AB1"/>
    <w:rsid w:val="003A6188"/>
    <w:rsid w:val="003A6ACD"/>
    <w:rsid w:val="003A7688"/>
    <w:rsid w:val="003B0585"/>
    <w:rsid w:val="003B0768"/>
    <w:rsid w:val="003B21E5"/>
    <w:rsid w:val="003B4802"/>
    <w:rsid w:val="003B687B"/>
    <w:rsid w:val="003C0142"/>
    <w:rsid w:val="003C3468"/>
    <w:rsid w:val="003C3CC1"/>
    <w:rsid w:val="003D06D3"/>
    <w:rsid w:val="003D28A0"/>
    <w:rsid w:val="003D3863"/>
    <w:rsid w:val="003D3AAF"/>
    <w:rsid w:val="003D781C"/>
    <w:rsid w:val="003E0B4B"/>
    <w:rsid w:val="003E0CF0"/>
    <w:rsid w:val="003E2191"/>
    <w:rsid w:val="003E2D80"/>
    <w:rsid w:val="003F172C"/>
    <w:rsid w:val="003F24DB"/>
    <w:rsid w:val="003F3249"/>
    <w:rsid w:val="003F76E2"/>
    <w:rsid w:val="003F7DC4"/>
    <w:rsid w:val="00400364"/>
    <w:rsid w:val="00403BA8"/>
    <w:rsid w:val="00404064"/>
    <w:rsid w:val="00404EAF"/>
    <w:rsid w:val="004051F1"/>
    <w:rsid w:val="00410037"/>
    <w:rsid w:val="00415EAC"/>
    <w:rsid w:val="00423A8C"/>
    <w:rsid w:val="00426334"/>
    <w:rsid w:val="00435EF5"/>
    <w:rsid w:val="004378C3"/>
    <w:rsid w:val="004401F9"/>
    <w:rsid w:val="00440B4C"/>
    <w:rsid w:val="00441FAC"/>
    <w:rsid w:val="00442272"/>
    <w:rsid w:val="00442B0D"/>
    <w:rsid w:val="00445E77"/>
    <w:rsid w:val="00446E57"/>
    <w:rsid w:val="00452B15"/>
    <w:rsid w:val="004541CB"/>
    <w:rsid w:val="00455151"/>
    <w:rsid w:val="004578F8"/>
    <w:rsid w:val="00457D6E"/>
    <w:rsid w:val="00461DFE"/>
    <w:rsid w:val="00462C91"/>
    <w:rsid w:val="004677D9"/>
    <w:rsid w:val="004702D4"/>
    <w:rsid w:val="00472C1A"/>
    <w:rsid w:val="00474D20"/>
    <w:rsid w:val="0048384D"/>
    <w:rsid w:val="00484BAB"/>
    <w:rsid w:val="00484C31"/>
    <w:rsid w:val="0048572F"/>
    <w:rsid w:val="00485760"/>
    <w:rsid w:val="00485E33"/>
    <w:rsid w:val="00486A49"/>
    <w:rsid w:val="0049062B"/>
    <w:rsid w:val="00492B0F"/>
    <w:rsid w:val="00495D77"/>
    <w:rsid w:val="0049677F"/>
    <w:rsid w:val="00496CEF"/>
    <w:rsid w:val="004A15BD"/>
    <w:rsid w:val="004A1F94"/>
    <w:rsid w:val="004A2358"/>
    <w:rsid w:val="004A3453"/>
    <w:rsid w:val="004A4173"/>
    <w:rsid w:val="004A570A"/>
    <w:rsid w:val="004B04FA"/>
    <w:rsid w:val="004B1AE1"/>
    <w:rsid w:val="004B2307"/>
    <w:rsid w:val="004B7516"/>
    <w:rsid w:val="004C640A"/>
    <w:rsid w:val="004D0670"/>
    <w:rsid w:val="004D09C4"/>
    <w:rsid w:val="004D2A56"/>
    <w:rsid w:val="004D7683"/>
    <w:rsid w:val="004E303E"/>
    <w:rsid w:val="004F402E"/>
    <w:rsid w:val="004F4C37"/>
    <w:rsid w:val="004F64FE"/>
    <w:rsid w:val="004F7570"/>
    <w:rsid w:val="00504478"/>
    <w:rsid w:val="00506195"/>
    <w:rsid w:val="00506DF4"/>
    <w:rsid w:val="00512170"/>
    <w:rsid w:val="005148FB"/>
    <w:rsid w:val="00516F7E"/>
    <w:rsid w:val="00523C7D"/>
    <w:rsid w:val="005262BC"/>
    <w:rsid w:val="00531ED6"/>
    <w:rsid w:val="00534560"/>
    <w:rsid w:val="00535B65"/>
    <w:rsid w:val="00536DC0"/>
    <w:rsid w:val="00537333"/>
    <w:rsid w:val="00540A59"/>
    <w:rsid w:val="005416D8"/>
    <w:rsid w:val="00541EFC"/>
    <w:rsid w:val="00545E44"/>
    <w:rsid w:val="005474DC"/>
    <w:rsid w:val="00551954"/>
    <w:rsid w:val="0055203E"/>
    <w:rsid w:val="00553F92"/>
    <w:rsid w:val="00554B80"/>
    <w:rsid w:val="00563987"/>
    <w:rsid w:val="00573996"/>
    <w:rsid w:val="005830F1"/>
    <w:rsid w:val="005832EE"/>
    <w:rsid w:val="00583AB1"/>
    <w:rsid w:val="00594FA7"/>
    <w:rsid w:val="00596337"/>
    <w:rsid w:val="005971C4"/>
    <w:rsid w:val="005A2BC0"/>
    <w:rsid w:val="005A7B8D"/>
    <w:rsid w:val="005B26AF"/>
    <w:rsid w:val="005B6DBF"/>
    <w:rsid w:val="005C3156"/>
    <w:rsid w:val="005C3B43"/>
    <w:rsid w:val="005C4259"/>
    <w:rsid w:val="005C7755"/>
    <w:rsid w:val="005D2B81"/>
    <w:rsid w:val="005D5C8E"/>
    <w:rsid w:val="005D6275"/>
    <w:rsid w:val="005D7493"/>
    <w:rsid w:val="005E00B6"/>
    <w:rsid w:val="005E2471"/>
    <w:rsid w:val="005E73A8"/>
    <w:rsid w:val="005F08DD"/>
    <w:rsid w:val="005F3710"/>
    <w:rsid w:val="005F66E1"/>
    <w:rsid w:val="005F7731"/>
    <w:rsid w:val="00602C08"/>
    <w:rsid w:val="00603AA1"/>
    <w:rsid w:val="006041B0"/>
    <w:rsid w:val="006048D1"/>
    <w:rsid w:val="00605441"/>
    <w:rsid w:val="00606A9B"/>
    <w:rsid w:val="00607911"/>
    <w:rsid w:val="006113AD"/>
    <w:rsid w:val="00612A68"/>
    <w:rsid w:val="006144E6"/>
    <w:rsid w:val="006231D6"/>
    <w:rsid w:val="00623963"/>
    <w:rsid w:val="006255F4"/>
    <w:rsid w:val="00626244"/>
    <w:rsid w:val="00626DAB"/>
    <w:rsid w:val="0063090E"/>
    <w:rsid w:val="006347B1"/>
    <w:rsid w:val="006353D0"/>
    <w:rsid w:val="006361E1"/>
    <w:rsid w:val="006364E9"/>
    <w:rsid w:val="00637AF7"/>
    <w:rsid w:val="006432F6"/>
    <w:rsid w:val="0065572D"/>
    <w:rsid w:val="006564DD"/>
    <w:rsid w:val="00656995"/>
    <w:rsid w:val="006615A8"/>
    <w:rsid w:val="00664DDB"/>
    <w:rsid w:val="00665D75"/>
    <w:rsid w:val="006666F4"/>
    <w:rsid w:val="006672F4"/>
    <w:rsid w:val="006771D0"/>
    <w:rsid w:val="0067754A"/>
    <w:rsid w:val="00677B4F"/>
    <w:rsid w:val="00684C0E"/>
    <w:rsid w:val="00687504"/>
    <w:rsid w:val="006A1AE1"/>
    <w:rsid w:val="006A3622"/>
    <w:rsid w:val="006B0577"/>
    <w:rsid w:val="006B0DC4"/>
    <w:rsid w:val="006B1972"/>
    <w:rsid w:val="006B390A"/>
    <w:rsid w:val="006B6C82"/>
    <w:rsid w:val="006B7532"/>
    <w:rsid w:val="006D4245"/>
    <w:rsid w:val="006E0EBF"/>
    <w:rsid w:val="006E2873"/>
    <w:rsid w:val="006E2B99"/>
    <w:rsid w:val="006E2F4F"/>
    <w:rsid w:val="006E4328"/>
    <w:rsid w:val="006E5CC5"/>
    <w:rsid w:val="006F03D4"/>
    <w:rsid w:val="006F1A37"/>
    <w:rsid w:val="006F2ED2"/>
    <w:rsid w:val="006F4DB1"/>
    <w:rsid w:val="006F75D4"/>
    <w:rsid w:val="006F797B"/>
    <w:rsid w:val="00703690"/>
    <w:rsid w:val="00707B78"/>
    <w:rsid w:val="007119CE"/>
    <w:rsid w:val="0071233B"/>
    <w:rsid w:val="00715A8C"/>
    <w:rsid w:val="00716A75"/>
    <w:rsid w:val="00720C7F"/>
    <w:rsid w:val="007325A1"/>
    <w:rsid w:val="007336EB"/>
    <w:rsid w:val="00735268"/>
    <w:rsid w:val="00737C03"/>
    <w:rsid w:val="00740079"/>
    <w:rsid w:val="007415DB"/>
    <w:rsid w:val="00743328"/>
    <w:rsid w:val="00747D44"/>
    <w:rsid w:val="00754410"/>
    <w:rsid w:val="0076102D"/>
    <w:rsid w:val="00764FE6"/>
    <w:rsid w:val="00774A1F"/>
    <w:rsid w:val="00775E3B"/>
    <w:rsid w:val="0077656D"/>
    <w:rsid w:val="00783A7F"/>
    <w:rsid w:val="007874F7"/>
    <w:rsid w:val="0079008D"/>
    <w:rsid w:val="00791064"/>
    <w:rsid w:val="00795159"/>
    <w:rsid w:val="00796AC1"/>
    <w:rsid w:val="00797169"/>
    <w:rsid w:val="007A0392"/>
    <w:rsid w:val="007A1216"/>
    <w:rsid w:val="007A216F"/>
    <w:rsid w:val="007A274E"/>
    <w:rsid w:val="007A3653"/>
    <w:rsid w:val="007A3928"/>
    <w:rsid w:val="007A6F74"/>
    <w:rsid w:val="007B386B"/>
    <w:rsid w:val="007B386D"/>
    <w:rsid w:val="007B7CBE"/>
    <w:rsid w:val="007C4292"/>
    <w:rsid w:val="007C79D3"/>
    <w:rsid w:val="007C7E04"/>
    <w:rsid w:val="007D09E0"/>
    <w:rsid w:val="007D4413"/>
    <w:rsid w:val="007D4933"/>
    <w:rsid w:val="007D52EC"/>
    <w:rsid w:val="007D55EE"/>
    <w:rsid w:val="007E3179"/>
    <w:rsid w:val="007F5007"/>
    <w:rsid w:val="007F57FD"/>
    <w:rsid w:val="007F5E14"/>
    <w:rsid w:val="00800E81"/>
    <w:rsid w:val="00805A29"/>
    <w:rsid w:val="00806C88"/>
    <w:rsid w:val="00811A0F"/>
    <w:rsid w:val="00811AD2"/>
    <w:rsid w:val="00813E32"/>
    <w:rsid w:val="0081441B"/>
    <w:rsid w:val="008200E5"/>
    <w:rsid w:val="0082321D"/>
    <w:rsid w:val="00823606"/>
    <w:rsid w:val="00831D54"/>
    <w:rsid w:val="008324FA"/>
    <w:rsid w:val="0083397E"/>
    <w:rsid w:val="00834750"/>
    <w:rsid w:val="00837F7A"/>
    <w:rsid w:val="00840701"/>
    <w:rsid w:val="00840B7A"/>
    <w:rsid w:val="00840C62"/>
    <w:rsid w:val="00841280"/>
    <w:rsid w:val="00843135"/>
    <w:rsid w:val="00847763"/>
    <w:rsid w:val="0085441D"/>
    <w:rsid w:val="008554FA"/>
    <w:rsid w:val="00861BAF"/>
    <w:rsid w:val="008644F7"/>
    <w:rsid w:val="008740A9"/>
    <w:rsid w:val="00876E0D"/>
    <w:rsid w:val="00880491"/>
    <w:rsid w:val="00882527"/>
    <w:rsid w:val="00883B09"/>
    <w:rsid w:val="008856AC"/>
    <w:rsid w:val="00886572"/>
    <w:rsid w:val="008866CF"/>
    <w:rsid w:val="00887C50"/>
    <w:rsid w:val="0089112D"/>
    <w:rsid w:val="00891A1E"/>
    <w:rsid w:val="00892927"/>
    <w:rsid w:val="008971FF"/>
    <w:rsid w:val="008A1F42"/>
    <w:rsid w:val="008A223F"/>
    <w:rsid w:val="008A3679"/>
    <w:rsid w:val="008A59BE"/>
    <w:rsid w:val="008A5E40"/>
    <w:rsid w:val="008B00EB"/>
    <w:rsid w:val="008B20F8"/>
    <w:rsid w:val="008B223A"/>
    <w:rsid w:val="008B235F"/>
    <w:rsid w:val="008B2D3A"/>
    <w:rsid w:val="008B48EE"/>
    <w:rsid w:val="008B6E5A"/>
    <w:rsid w:val="008C1DA3"/>
    <w:rsid w:val="008C23E9"/>
    <w:rsid w:val="008C26DE"/>
    <w:rsid w:val="008C721E"/>
    <w:rsid w:val="008D15EC"/>
    <w:rsid w:val="008D5824"/>
    <w:rsid w:val="008E0971"/>
    <w:rsid w:val="008E30A0"/>
    <w:rsid w:val="008E4EC7"/>
    <w:rsid w:val="008E5AFB"/>
    <w:rsid w:val="008E677D"/>
    <w:rsid w:val="008E6E00"/>
    <w:rsid w:val="008F46B0"/>
    <w:rsid w:val="00900AAA"/>
    <w:rsid w:val="00902A3F"/>
    <w:rsid w:val="00903305"/>
    <w:rsid w:val="009047E4"/>
    <w:rsid w:val="00905FE9"/>
    <w:rsid w:val="00907010"/>
    <w:rsid w:val="0091099C"/>
    <w:rsid w:val="00911F66"/>
    <w:rsid w:val="00913ACE"/>
    <w:rsid w:val="00914351"/>
    <w:rsid w:val="00914B45"/>
    <w:rsid w:val="00914FC7"/>
    <w:rsid w:val="00916240"/>
    <w:rsid w:val="009166AE"/>
    <w:rsid w:val="00916F5C"/>
    <w:rsid w:val="0092210B"/>
    <w:rsid w:val="00924358"/>
    <w:rsid w:val="00925DCF"/>
    <w:rsid w:val="009329EE"/>
    <w:rsid w:val="009358FB"/>
    <w:rsid w:val="00936DFC"/>
    <w:rsid w:val="00940565"/>
    <w:rsid w:val="00940706"/>
    <w:rsid w:val="00941337"/>
    <w:rsid w:val="00955724"/>
    <w:rsid w:val="00956EFE"/>
    <w:rsid w:val="0096559B"/>
    <w:rsid w:val="00970ACB"/>
    <w:rsid w:val="0097147E"/>
    <w:rsid w:val="00971683"/>
    <w:rsid w:val="00972E10"/>
    <w:rsid w:val="009733E0"/>
    <w:rsid w:val="009802F0"/>
    <w:rsid w:val="00983B00"/>
    <w:rsid w:val="009848DD"/>
    <w:rsid w:val="00984C04"/>
    <w:rsid w:val="009947A1"/>
    <w:rsid w:val="00995F99"/>
    <w:rsid w:val="009A0563"/>
    <w:rsid w:val="009A4609"/>
    <w:rsid w:val="009A565A"/>
    <w:rsid w:val="009A7117"/>
    <w:rsid w:val="009B0C2F"/>
    <w:rsid w:val="009B3327"/>
    <w:rsid w:val="009B4561"/>
    <w:rsid w:val="009B4F01"/>
    <w:rsid w:val="009B7D7A"/>
    <w:rsid w:val="009B7F9E"/>
    <w:rsid w:val="009C0418"/>
    <w:rsid w:val="009C06D8"/>
    <w:rsid w:val="009C175A"/>
    <w:rsid w:val="009C3A38"/>
    <w:rsid w:val="009C50BF"/>
    <w:rsid w:val="009C699C"/>
    <w:rsid w:val="009C6FF0"/>
    <w:rsid w:val="009C79E4"/>
    <w:rsid w:val="009C7D85"/>
    <w:rsid w:val="009D1AAA"/>
    <w:rsid w:val="009D5757"/>
    <w:rsid w:val="009E08B4"/>
    <w:rsid w:val="009E0A0C"/>
    <w:rsid w:val="009E16BF"/>
    <w:rsid w:val="009F0709"/>
    <w:rsid w:val="009F40AB"/>
    <w:rsid w:val="009F73B9"/>
    <w:rsid w:val="00A06267"/>
    <w:rsid w:val="00A07059"/>
    <w:rsid w:val="00A11340"/>
    <w:rsid w:val="00A16522"/>
    <w:rsid w:val="00A16CAC"/>
    <w:rsid w:val="00A17075"/>
    <w:rsid w:val="00A22466"/>
    <w:rsid w:val="00A23318"/>
    <w:rsid w:val="00A26005"/>
    <w:rsid w:val="00A26718"/>
    <w:rsid w:val="00A32E49"/>
    <w:rsid w:val="00A357FE"/>
    <w:rsid w:val="00A41C4E"/>
    <w:rsid w:val="00A4327B"/>
    <w:rsid w:val="00A45945"/>
    <w:rsid w:val="00A4597A"/>
    <w:rsid w:val="00A47D3A"/>
    <w:rsid w:val="00A50018"/>
    <w:rsid w:val="00A51ECF"/>
    <w:rsid w:val="00A5214B"/>
    <w:rsid w:val="00A54461"/>
    <w:rsid w:val="00A560B0"/>
    <w:rsid w:val="00A5651D"/>
    <w:rsid w:val="00A60B86"/>
    <w:rsid w:val="00A62E3A"/>
    <w:rsid w:val="00A641B0"/>
    <w:rsid w:val="00A6648C"/>
    <w:rsid w:val="00A66A8B"/>
    <w:rsid w:val="00A707E6"/>
    <w:rsid w:val="00A714AF"/>
    <w:rsid w:val="00A725F9"/>
    <w:rsid w:val="00A73CF3"/>
    <w:rsid w:val="00A75D11"/>
    <w:rsid w:val="00A760DC"/>
    <w:rsid w:val="00A763C0"/>
    <w:rsid w:val="00A77429"/>
    <w:rsid w:val="00A80EC3"/>
    <w:rsid w:val="00A82B25"/>
    <w:rsid w:val="00A84B53"/>
    <w:rsid w:val="00A86354"/>
    <w:rsid w:val="00A874F3"/>
    <w:rsid w:val="00A90D29"/>
    <w:rsid w:val="00A9236F"/>
    <w:rsid w:val="00A923AE"/>
    <w:rsid w:val="00A968CA"/>
    <w:rsid w:val="00AA1AE0"/>
    <w:rsid w:val="00AA1E07"/>
    <w:rsid w:val="00AA248A"/>
    <w:rsid w:val="00AA486D"/>
    <w:rsid w:val="00AA4C80"/>
    <w:rsid w:val="00AA5D2A"/>
    <w:rsid w:val="00AA686C"/>
    <w:rsid w:val="00AA7458"/>
    <w:rsid w:val="00AB0739"/>
    <w:rsid w:val="00AB0756"/>
    <w:rsid w:val="00AB0C67"/>
    <w:rsid w:val="00AB2951"/>
    <w:rsid w:val="00AB2D90"/>
    <w:rsid w:val="00AB3890"/>
    <w:rsid w:val="00AB55D1"/>
    <w:rsid w:val="00AB671E"/>
    <w:rsid w:val="00AB6876"/>
    <w:rsid w:val="00AB76A4"/>
    <w:rsid w:val="00AC0EAB"/>
    <w:rsid w:val="00AC131C"/>
    <w:rsid w:val="00AC237E"/>
    <w:rsid w:val="00AD2A30"/>
    <w:rsid w:val="00AD60C6"/>
    <w:rsid w:val="00AE246B"/>
    <w:rsid w:val="00AE24AF"/>
    <w:rsid w:val="00AE332E"/>
    <w:rsid w:val="00AF069E"/>
    <w:rsid w:val="00B00AA3"/>
    <w:rsid w:val="00B032A9"/>
    <w:rsid w:val="00B0570F"/>
    <w:rsid w:val="00B0710A"/>
    <w:rsid w:val="00B0753E"/>
    <w:rsid w:val="00B10E2E"/>
    <w:rsid w:val="00B11060"/>
    <w:rsid w:val="00B13D87"/>
    <w:rsid w:val="00B14F5D"/>
    <w:rsid w:val="00B16089"/>
    <w:rsid w:val="00B21D8E"/>
    <w:rsid w:val="00B23B38"/>
    <w:rsid w:val="00B24345"/>
    <w:rsid w:val="00B24A61"/>
    <w:rsid w:val="00B2763E"/>
    <w:rsid w:val="00B3057A"/>
    <w:rsid w:val="00B3255C"/>
    <w:rsid w:val="00B34C5F"/>
    <w:rsid w:val="00B35940"/>
    <w:rsid w:val="00B4008F"/>
    <w:rsid w:val="00B40282"/>
    <w:rsid w:val="00B436EC"/>
    <w:rsid w:val="00B44C79"/>
    <w:rsid w:val="00B4501E"/>
    <w:rsid w:val="00B515F2"/>
    <w:rsid w:val="00B52669"/>
    <w:rsid w:val="00B53A6A"/>
    <w:rsid w:val="00B5797C"/>
    <w:rsid w:val="00B651CD"/>
    <w:rsid w:val="00B662B2"/>
    <w:rsid w:val="00B66664"/>
    <w:rsid w:val="00B718A4"/>
    <w:rsid w:val="00B728E1"/>
    <w:rsid w:val="00B72A0E"/>
    <w:rsid w:val="00B72B4D"/>
    <w:rsid w:val="00B7395D"/>
    <w:rsid w:val="00B844F8"/>
    <w:rsid w:val="00B858E7"/>
    <w:rsid w:val="00B86209"/>
    <w:rsid w:val="00B868B3"/>
    <w:rsid w:val="00B877C9"/>
    <w:rsid w:val="00B9035D"/>
    <w:rsid w:val="00B90562"/>
    <w:rsid w:val="00B90611"/>
    <w:rsid w:val="00B91284"/>
    <w:rsid w:val="00B92881"/>
    <w:rsid w:val="00B94EEA"/>
    <w:rsid w:val="00B95B95"/>
    <w:rsid w:val="00B95D99"/>
    <w:rsid w:val="00BA0F82"/>
    <w:rsid w:val="00BA1E56"/>
    <w:rsid w:val="00BA261A"/>
    <w:rsid w:val="00BA52EB"/>
    <w:rsid w:val="00BA6973"/>
    <w:rsid w:val="00BA6A54"/>
    <w:rsid w:val="00BA7201"/>
    <w:rsid w:val="00BB404E"/>
    <w:rsid w:val="00BB7DA1"/>
    <w:rsid w:val="00BC3DD6"/>
    <w:rsid w:val="00BC4DBA"/>
    <w:rsid w:val="00BC66FC"/>
    <w:rsid w:val="00BC72BC"/>
    <w:rsid w:val="00BC767A"/>
    <w:rsid w:val="00BD0E8C"/>
    <w:rsid w:val="00BD14FA"/>
    <w:rsid w:val="00BD2F34"/>
    <w:rsid w:val="00BD50A4"/>
    <w:rsid w:val="00BD5CDA"/>
    <w:rsid w:val="00BD5F5E"/>
    <w:rsid w:val="00BD699E"/>
    <w:rsid w:val="00BD7918"/>
    <w:rsid w:val="00BE2A46"/>
    <w:rsid w:val="00BE3C16"/>
    <w:rsid w:val="00BE3F9F"/>
    <w:rsid w:val="00BE4AA5"/>
    <w:rsid w:val="00BE7302"/>
    <w:rsid w:val="00BE73C3"/>
    <w:rsid w:val="00BE79A3"/>
    <w:rsid w:val="00BF10FB"/>
    <w:rsid w:val="00BF1DDE"/>
    <w:rsid w:val="00BF282D"/>
    <w:rsid w:val="00BF2980"/>
    <w:rsid w:val="00C00C58"/>
    <w:rsid w:val="00C040AA"/>
    <w:rsid w:val="00C06FAA"/>
    <w:rsid w:val="00C10419"/>
    <w:rsid w:val="00C10A16"/>
    <w:rsid w:val="00C10CD7"/>
    <w:rsid w:val="00C13247"/>
    <w:rsid w:val="00C1464B"/>
    <w:rsid w:val="00C1486E"/>
    <w:rsid w:val="00C1684E"/>
    <w:rsid w:val="00C1772F"/>
    <w:rsid w:val="00C17E34"/>
    <w:rsid w:val="00C24A98"/>
    <w:rsid w:val="00C26BA8"/>
    <w:rsid w:val="00C31973"/>
    <w:rsid w:val="00C33A9D"/>
    <w:rsid w:val="00C356F2"/>
    <w:rsid w:val="00C406B9"/>
    <w:rsid w:val="00C40900"/>
    <w:rsid w:val="00C42A27"/>
    <w:rsid w:val="00C43647"/>
    <w:rsid w:val="00C45517"/>
    <w:rsid w:val="00C513E5"/>
    <w:rsid w:val="00C52965"/>
    <w:rsid w:val="00C55D09"/>
    <w:rsid w:val="00C56409"/>
    <w:rsid w:val="00C566E8"/>
    <w:rsid w:val="00C57DF3"/>
    <w:rsid w:val="00C605EB"/>
    <w:rsid w:val="00C60B60"/>
    <w:rsid w:val="00C61B29"/>
    <w:rsid w:val="00C626E7"/>
    <w:rsid w:val="00C6723D"/>
    <w:rsid w:val="00C67F72"/>
    <w:rsid w:val="00C70A7E"/>
    <w:rsid w:val="00C71BC1"/>
    <w:rsid w:val="00C72755"/>
    <w:rsid w:val="00C74027"/>
    <w:rsid w:val="00C75193"/>
    <w:rsid w:val="00C758F8"/>
    <w:rsid w:val="00C766B8"/>
    <w:rsid w:val="00C93602"/>
    <w:rsid w:val="00C95A38"/>
    <w:rsid w:val="00C96D34"/>
    <w:rsid w:val="00C9795D"/>
    <w:rsid w:val="00CA3619"/>
    <w:rsid w:val="00CA6B72"/>
    <w:rsid w:val="00CA7817"/>
    <w:rsid w:val="00CB2FA2"/>
    <w:rsid w:val="00CB3877"/>
    <w:rsid w:val="00CB51AB"/>
    <w:rsid w:val="00CB653F"/>
    <w:rsid w:val="00CC0003"/>
    <w:rsid w:val="00CC1807"/>
    <w:rsid w:val="00CC19E1"/>
    <w:rsid w:val="00CC1AAB"/>
    <w:rsid w:val="00CC1CF8"/>
    <w:rsid w:val="00CC305D"/>
    <w:rsid w:val="00CD1C62"/>
    <w:rsid w:val="00CD30E2"/>
    <w:rsid w:val="00CD3848"/>
    <w:rsid w:val="00CD39FF"/>
    <w:rsid w:val="00CE1C7A"/>
    <w:rsid w:val="00CE5BC9"/>
    <w:rsid w:val="00CF0299"/>
    <w:rsid w:val="00CF1C50"/>
    <w:rsid w:val="00CF1E89"/>
    <w:rsid w:val="00CF35B0"/>
    <w:rsid w:val="00CF64A0"/>
    <w:rsid w:val="00D00BB0"/>
    <w:rsid w:val="00D07CEE"/>
    <w:rsid w:val="00D10E6E"/>
    <w:rsid w:val="00D200A2"/>
    <w:rsid w:val="00D2013E"/>
    <w:rsid w:val="00D20713"/>
    <w:rsid w:val="00D217C1"/>
    <w:rsid w:val="00D24AF1"/>
    <w:rsid w:val="00D31EF8"/>
    <w:rsid w:val="00D35A61"/>
    <w:rsid w:val="00D35D73"/>
    <w:rsid w:val="00D4038B"/>
    <w:rsid w:val="00D43306"/>
    <w:rsid w:val="00D44BC3"/>
    <w:rsid w:val="00D47798"/>
    <w:rsid w:val="00D518FC"/>
    <w:rsid w:val="00D527E1"/>
    <w:rsid w:val="00D5386A"/>
    <w:rsid w:val="00D54952"/>
    <w:rsid w:val="00D57F87"/>
    <w:rsid w:val="00D61B06"/>
    <w:rsid w:val="00D62C6B"/>
    <w:rsid w:val="00D666D1"/>
    <w:rsid w:val="00D6757D"/>
    <w:rsid w:val="00D70F98"/>
    <w:rsid w:val="00D70FC9"/>
    <w:rsid w:val="00D7128E"/>
    <w:rsid w:val="00D743FA"/>
    <w:rsid w:val="00D74E08"/>
    <w:rsid w:val="00D76AE0"/>
    <w:rsid w:val="00D84541"/>
    <w:rsid w:val="00D973ED"/>
    <w:rsid w:val="00DA07FB"/>
    <w:rsid w:val="00DA6340"/>
    <w:rsid w:val="00DB2967"/>
    <w:rsid w:val="00DB58BC"/>
    <w:rsid w:val="00DC1572"/>
    <w:rsid w:val="00DC19C4"/>
    <w:rsid w:val="00DC3E79"/>
    <w:rsid w:val="00DC57B7"/>
    <w:rsid w:val="00DD06D6"/>
    <w:rsid w:val="00DD4286"/>
    <w:rsid w:val="00DD446B"/>
    <w:rsid w:val="00DD5B09"/>
    <w:rsid w:val="00DD772C"/>
    <w:rsid w:val="00DE5962"/>
    <w:rsid w:val="00DF209C"/>
    <w:rsid w:val="00DF2DAF"/>
    <w:rsid w:val="00DF45EF"/>
    <w:rsid w:val="00DF6517"/>
    <w:rsid w:val="00DF6912"/>
    <w:rsid w:val="00DF7080"/>
    <w:rsid w:val="00E018DE"/>
    <w:rsid w:val="00E045B8"/>
    <w:rsid w:val="00E045FB"/>
    <w:rsid w:val="00E16D0E"/>
    <w:rsid w:val="00E17A34"/>
    <w:rsid w:val="00E203C3"/>
    <w:rsid w:val="00E226C0"/>
    <w:rsid w:val="00E23BFB"/>
    <w:rsid w:val="00E27989"/>
    <w:rsid w:val="00E300C6"/>
    <w:rsid w:val="00E32589"/>
    <w:rsid w:val="00E32D52"/>
    <w:rsid w:val="00E34C3B"/>
    <w:rsid w:val="00E37BAB"/>
    <w:rsid w:val="00E37BF7"/>
    <w:rsid w:val="00E4475D"/>
    <w:rsid w:val="00E44CC0"/>
    <w:rsid w:val="00E46C1F"/>
    <w:rsid w:val="00E47983"/>
    <w:rsid w:val="00E50824"/>
    <w:rsid w:val="00E51243"/>
    <w:rsid w:val="00E53849"/>
    <w:rsid w:val="00E6160D"/>
    <w:rsid w:val="00E63B20"/>
    <w:rsid w:val="00E6450E"/>
    <w:rsid w:val="00E6468C"/>
    <w:rsid w:val="00E6617C"/>
    <w:rsid w:val="00E6771D"/>
    <w:rsid w:val="00E7510C"/>
    <w:rsid w:val="00E7546E"/>
    <w:rsid w:val="00E81F8D"/>
    <w:rsid w:val="00E82DE3"/>
    <w:rsid w:val="00E833A9"/>
    <w:rsid w:val="00E901D1"/>
    <w:rsid w:val="00E91775"/>
    <w:rsid w:val="00E91DE1"/>
    <w:rsid w:val="00E935D4"/>
    <w:rsid w:val="00E979E3"/>
    <w:rsid w:val="00E97DF9"/>
    <w:rsid w:val="00EA24ED"/>
    <w:rsid w:val="00EA30C8"/>
    <w:rsid w:val="00EA5888"/>
    <w:rsid w:val="00EA7B22"/>
    <w:rsid w:val="00EA7EE1"/>
    <w:rsid w:val="00EB554E"/>
    <w:rsid w:val="00EC1C6B"/>
    <w:rsid w:val="00EC4D3C"/>
    <w:rsid w:val="00EC5367"/>
    <w:rsid w:val="00EC53BA"/>
    <w:rsid w:val="00EC555B"/>
    <w:rsid w:val="00EC670E"/>
    <w:rsid w:val="00EC7250"/>
    <w:rsid w:val="00ED02A0"/>
    <w:rsid w:val="00ED4D36"/>
    <w:rsid w:val="00ED5BA8"/>
    <w:rsid w:val="00EE0A05"/>
    <w:rsid w:val="00EE3906"/>
    <w:rsid w:val="00EF2725"/>
    <w:rsid w:val="00EF5454"/>
    <w:rsid w:val="00EF60B7"/>
    <w:rsid w:val="00F0051C"/>
    <w:rsid w:val="00F04643"/>
    <w:rsid w:val="00F04F2A"/>
    <w:rsid w:val="00F0508C"/>
    <w:rsid w:val="00F07A24"/>
    <w:rsid w:val="00F13008"/>
    <w:rsid w:val="00F175F7"/>
    <w:rsid w:val="00F17A44"/>
    <w:rsid w:val="00F21DCB"/>
    <w:rsid w:val="00F238D1"/>
    <w:rsid w:val="00F254DB"/>
    <w:rsid w:val="00F27566"/>
    <w:rsid w:val="00F27B2C"/>
    <w:rsid w:val="00F30DD1"/>
    <w:rsid w:val="00F347F8"/>
    <w:rsid w:val="00F34EA3"/>
    <w:rsid w:val="00F361FF"/>
    <w:rsid w:val="00F36CEA"/>
    <w:rsid w:val="00F411BC"/>
    <w:rsid w:val="00F42E72"/>
    <w:rsid w:val="00F47132"/>
    <w:rsid w:val="00F503BF"/>
    <w:rsid w:val="00F5326F"/>
    <w:rsid w:val="00F536E9"/>
    <w:rsid w:val="00F55BB4"/>
    <w:rsid w:val="00F601F5"/>
    <w:rsid w:val="00F60D6E"/>
    <w:rsid w:val="00F63481"/>
    <w:rsid w:val="00F63CDD"/>
    <w:rsid w:val="00F666FA"/>
    <w:rsid w:val="00F66F12"/>
    <w:rsid w:val="00F70C6D"/>
    <w:rsid w:val="00F70F65"/>
    <w:rsid w:val="00F7101A"/>
    <w:rsid w:val="00F73061"/>
    <w:rsid w:val="00F73107"/>
    <w:rsid w:val="00F754A7"/>
    <w:rsid w:val="00F81C02"/>
    <w:rsid w:val="00F826F3"/>
    <w:rsid w:val="00F82D04"/>
    <w:rsid w:val="00F86999"/>
    <w:rsid w:val="00F86CD8"/>
    <w:rsid w:val="00F874E4"/>
    <w:rsid w:val="00F95BE0"/>
    <w:rsid w:val="00FA0A47"/>
    <w:rsid w:val="00FA5AD1"/>
    <w:rsid w:val="00FA6AE7"/>
    <w:rsid w:val="00FA6D4D"/>
    <w:rsid w:val="00FB0C6A"/>
    <w:rsid w:val="00FB2DAB"/>
    <w:rsid w:val="00FC4597"/>
    <w:rsid w:val="00FC5B34"/>
    <w:rsid w:val="00FD1175"/>
    <w:rsid w:val="00FD3F14"/>
    <w:rsid w:val="00FD5999"/>
    <w:rsid w:val="00FD6CC1"/>
    <w:rsid w:val="00FE5FA6"/>
    <w:rsid w:val="00FE6AC7"/>
    <w:rsid w:val="00FE6D17"/>
    <w:rsid w:val="00FE7F4B"/>
    <w:rsid w:val="00FF1971"/>
    <w:rsid w:val="00FF56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EB9CC441-C8AF-4CC8-B4E2-9F0F4919A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172EBB"/>
    <w:pPr>
      <w:numPr>
        <w:numId w:val="20"/>
      </w:numPr>
      <w:shd w:val="clear" w:color="auto" w:fill="FFFFFF"/>
      <w:spacing w:before="360" w:after="240"/>
      <w:ind w:left="0" w:firstLine="709"/>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3E0CF0"/>
    <w:pPr>
      <w:keepNext/>
      <w:keepLines/>
      <w:numPr>
        <w:ilvl w:val="1"/>
        <w:numId w:val="23"/>
      </w:numPr>
      <w:spacing w:before="360" w:after="0" w:line="480" w:lineRule="auto"/>
      <w:ind w:left="0" w:firstLine="709"/>
      <w:outlineLvl w:val="1"/>
    </w:pPr>
    <w:rPr>
      <w:rFonts w:eastAsiaTheme="majorEastAsia" w:cstheme="majorBidi"/>
      <w:b/>
      <w:color w:val="auto"/>
      <w:szCs w:val="26"/>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3E0CF0"/>
    <w:rPr>
      <w:rFonts w:ascii="Arial" w:eastAsiaTheme="majorEastAsia" w:hAnsi="Arial" w:cstheme="majorBidi"/>
      <w:b/>
      <w:sz w:val="24"/>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172EBB"/>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Mencinsinresolver1">
    <w:name w:val="Mención sin resolver1"/>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table" w:styleId="Tablaconcuadrcula1clara">
    <w:name w:val="Grid Table 1 Light"/>
    <w:basedOn w:val="Tablanormal"/>
    <w:uiPriority w:val="46"/>
    <w:rsid w:val="00B23B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715A8C"/>
    <w:rPr>
      <w:b/>
      <w:bCs/>
    </w:rPr>
  </w:style>
  <w:style w:type="character" w:styleId="Mencinsinresolver">
    <w:name w:val="Unresolved Mention"/>
    <w:basedOn w:val="Fuentedeprrafopredeter"/>
    <w:uiPriority w:val="99"/>
    <w:semiHidden/>
    <w:unhideWhenUsed/>
    <w:rsid w:val="0063090E"/>
    <w:rPr>
      <w:color w:val="605E5C"/>
      <w:shd w:val="clear" w:color="auto" w:fill="E1DFDD"/>
    </w:rPr>
  </w:style>
  <w:style w:type="character" w:customStyle="1" w:styleId="normaltextrun">
    <w:name w:val="normaltextrun"/>
    <w:basedOn w:val="Fuentedeprrafopredeter"/>
    <w:rsid w:val="00441FAC"/>
  </w:style>
  <w:style w:type="character" w:customStyle="1" w:styleId="eop">
    <w:name w:val="eop"/>
    <w:basedOn w:val="Fuentedeprrafopredeter"/>
    <w:rsid w:val="006361E1"/>
  </w:style>
  <w:style w:type="paragraph" w:customStyle="1" w:styleId="paragraph">
    <w:name w:val="paragraph"/>
    <w:basedOn w:val="Normal"/>
    <w:rsid w:val="006361E1"/>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styleId="Refdecomentario">
    <w:name w:val="annotation reference"/>
    <w:basedOn w:val="Fuentedeprrafopredeter"/>
    <w:uiPriority w:val="99"/>
    <w:semiHidden/>
    <w:unhideWhenUsed/>
    <w:rsid w:val="00882527"/>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350493707">
      <w:bodyDiv w:val="1"/>
      <w:marLeft w:val="0"/>
      <w:marRight w:val="0"/>
      <w:marTop w:val="0"/>
      <w:marBottom w:val="0"/>
      <w:divBdr>
        <w:top w:val="none" w:sz="0" w:space="0" w:color="auto"/>
        <w:left w:val="none" w:sz="0" w:space="0" w:color="auto"/>
        <w:bottom w:val="none" w:sz="0" w:space="0" w:color="auto"/>
        <w:right w:val="none" w:sz="0" w:space="0" w:color="auto"/>
      </w:divBdr>
      <w:divsChild>
        <w:div w:id="465124384">
          <w:marLeft w:val="0"/>
          <w:marRight w:val="0"/>
          <w:marTop w:val="0"/>
          <w:marBottom w:val="0"/>
          <w:divBdr>
            <w:top w:val="none" w:sz="0" w:space="0" w:color="auto"/>
            <w:left w:val="none" w:sz="0" w:space="0" w:color="auto"/>
            <w:bottom w:val="none" w:sz="0" w:space="0" w:color="auto"/>
            <w:right w:val="none" w:sz="0" w:space="0" w:color="auto"/>
          </w:divBdr>
          <w:divsChild>
            <w:div w:id="737169007">
              <w:marLeft w:val="0"/>
              <w:marRight w:val="0"/>
              <w:marTop w:val="0"/>
              <w:marBottom w:val="0"/>
              <w:divBdr>
                <w:top w:val="none" w:sz="0" w:space="0" w:color="auto"/>
                <w:left w:val="none" w:sz="0" w:space="0" w:color="auto"/>
                <w:bottom w:val="none" w:sz="0" w:space="0" w:color="auto"/>
                <w:right w:val="none" w:sz="0" w:space="0" w:color="auto"/>
              </w:divBdr>
              <w:divsChild>
                <w:div w:id="1616398329">
                  <w:marLeft w:val="0"/>
                  <w:marRight w:val="0"/>
                  <w:marTop w:val="0"/>
                  <w:marBottom w:val="0"/>
                  <w:divBdr>
                    <w:top w:val="none" w:sz="0" w:space="0" w:color="auto"/>
                    <w:left w:val="none" w:sz="0" w:space="0" w:color="auto"/>
                    <w:bottom w:val="none" w:sz="0" w:space="0" w:color="auto"/>
                    <w:right w:val="none" w:sz="0" w:space="0" w:color="auto"/>
                  </w:divBdr>
                  <w:divsChild>
                    <w:div w:id="1052849395">
                      <w:marLeft w:val="0"/>
                      <w:marRight w:val="0"/>
                      <w:marTop w:val="0"/>
                      <w:marBottom w:val="0"/>
                      <w:divBdr>
                        <w:top w:val="none" w:sz="0" w:space="0" w:color="auto"/>
                        <w:left w:val="none" w:sz="0" w:space="0" w:color="auto"/>
                        <w:bottom w:val="none" w:sz="0" w:space="0" w:color="auto"/>
                        <w:right w:val="none" w:sz="0" w:space="0" w:color="auto"/>
                      </w:divBdr>
                      <w:divsChild>
                        <w:div w:id="1820685986">
                          <w:marLeft w:val="0"/>
                          <w:marRight w:val="0"/>
                          <w:marTop w:val="0"/>
                          <w:marBottom w:val="0"/>
                          <w:divBdr>
                            <w:top w:val="none" w:sz="0" w:space="0" w:color="auto"/>
                            <w:left w:val="none" w:sz="0" w:space="0" w:color="auto"/>
                            <w:bottom w:val="none" w:sz="0" w:space="0" w:color="auto"/>
                            <w:right w:val="none" w:sz="0" w:space="0" w:color="auto"/>
                          </w:divBdr>
                          <w:divsChild>
                            <w:div w:id="291715139">
                              <w:marLeft w:val="0"/>
                              <w:marRight w:val="0"/>
                              <w:marTop w:val="0"/>
                              <w:marBottom w:val="0"/>
                              <w:divBdr>
                                <w:top w:val="none" w:sz="0" w:space="0" w:color="auto"/>
                                <w:left w:val="none" w:sz="0" w:space="0" w:color="auto"/>
                                <w:bottom w:val="none" w:sz="0" w:space="0" w:color="auto"/>
                                <w:right w:val="none" w:sz="0" w:space="0" w:color="auto"/>
                              </w:divBdr>
                              <w:divsChild>
                                <w:div w:id="880560500">
                                  <w:marLeft w:val="0"/>
                                  <w:marRight w:val="0"/>
                                  <w:marTop w:val="0"/>
                                  <w:marBottom w:val="0"/>
                                  <w:divBdr>
                                    <w:top w:val="none" w:sz="0" w:space="0" w:color="auto"/>
                                    <w:left w:val="none" w:sz="0" w:space="0" w:color="auto"/>
                                    <w:bottom w:val="none" w:sz="0" w:space="0" w:color="auto"/>
                                    <w:right w:val="none" w:sz="0" w:space="0" w:color="auto"/>
                                  </w:divBdr>
                                  <w:divsChild>
                                    <w:div w:id="2043555815">
                                      <w:marLeft w:val="0"/>
                                      <w:marRight w:val="0"/>
                                      <w:marTop w:val="0"/>
                                      <w:marBottom w:val="0"/>
                                      <w:divBdr>
                                        <w:top w:val="none" w:sz="0" w:space="0" w:color="auto"/>
                                        <w:left w:val="none" w:sz="0" w:space="0" w:color="auto"/>
                                        <w:bottom w:val="none" w:sz="0" w:space="0" w:color="auto"/>
                                        <w:right w:val="none" w:sz="0" w:space="0" w:color="auto"/>
                                      </w:divBdr>
                                      <w:divsChild>
                                        <w:div w:id="20130108">
                                          <w:marLeft w:val="0"/>
                                          <w:marRight w:val="0"/>
                                          <w:marTop w:val="0"/>
                                          <w:marBottom w:val="0"/>
                                          <w:divBdr>
                                            <w:top w:val="none" w:sz="0" w:space="0" w:color="auto"/>
                                            <w:left w:val="none" w:sz="0" w:space="0" w:color="auto"/>
                                            <w:bottom w:val="none" w:sz="0" w:space="0" w:color="auto"/>
                                            <w:right w:val="none" w:sz="0" w:space="0" w:color="auto"/>
                                          </w:divBdr>
                                          <w:divsChild>
                                            <w:div w:id="496311455">
                                              <w:marLeft w:val="0"/>
                                              <w:marRight w:val="0"/>
                                              <w:marTop w:val="0"/>
                                              <w:marBottom w:val="0"/>
                                              <w:divBdr>
                                                <w:top w:val="none" w:sz="0" w:space="0" w:color="auto"/>
                                                <w:left w:val="none" w:sz="0" w:space="0" w:color="auto"/>
                                                <w:bottom w:val="none" w:sz="0" w:space="0" w:color="auto"/>
                                                <w:right w:val="none" w:sz="0" w:space="0" w:color="auto"/>
                                              </w:divBdr>
                                              <w:divsChild>
                                                <w:div w:id="2078359701">
                                                  <w:marLeft w:val="0"/>
                                                  <w:marRight w:val="0"/>
                                                  <w:marTop w:val="0"/>
                                                  <w:marBottom w:val="0"/>
                                                  <w:divBdr>
                                                    <w:top w:val="none" w:sz="0" w:space="0" w:color="auto"/>
                                                    <w:left w:val="none" w:sz="0" w:space="0" w:color="auto"/>
                                                    <w:bottom w:val="none" w:sz="0" w:space="0" w:color="auto"/>
                                                    <w:right w:val="none" w:sz="0" w:space="0" w:color="auto"/>
                                                  </w:divBdr>
                                                  <w:divsChild>
                                                    <w:div w:id="746652001">
                                                      <w:marLeft w:val="0"/>
                                                      <w:marRight w:val="0"/>
                                                      <w:marTop w:val="0"/>
                                                      <w:marBottom w:val="0"/>
                                                      <w:divBdr>
                                                        <w:top w:val="none" w:sz="0" w:space="0" w:color="auto"/>
                                                        <w:left w:val="none" w:sz="0" w:space="0" w:color="auto"/>
                                                        <w:bottom w:val="none" w:sz="0" w:space="0" w:color="auto"/>
                                                        <w:right w:val="none" w:sz="0" w:space="0" w:color="auto"/>
                                                      </w:divBdr>
                                                      <w:divsChild>
                                                        <w:div w:id="13773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1103396">
      <w:bodyDiv w:val="1"/>
      <w:marLeft w:val="0"/>
      <w:marRight w:val="0"/>
      <w:marTop w:val="0"/>
      <w:marBottom w:val="0"/>
      <w:divBdr>
        <w:top w:val="none" w:sz="0" w:space="0" w:color="auto"/>
        <w:left w:val="none" w:sz="0" w:space="0" w:color="auto"/>
        <w:bottom w:val="none" w:sz="0" w:space="0" w:color="auto"/>
        <w:right w:val="none" w:sz="0" w:space="0" w:color="auto"/>
      </w:divBdr>
      <w:divsChild>
        <w:div w:id="355815794">
          <w:marLeft w:val="0"/>
          <w:marRight w:val="225"/>
          <w:marTop w:val="0"/>
          <w:marBottom w:val="0"/>
          <w:divBdr>
            <w:top w:val="none" w:sz="0" w:space="0" w:color="auto"/>
            <w:left w:val="none" w:sz="0" w:space="0" w:color="auto"/>
            <w:bottom w:val="none" w:sz="0" w:space="0" w:color="auto"/>
            <w:right w:val="none" w:sz="0" w:space="0" w:color="auto"/>
          </w:divBdr>
        </w:div>
      </w:divsChild>
    </w:div>
    <w:div w:id="461926948">
      <w:bodyDiv w:val="1"/>
      <w:marLeft w:val="0"/>
      <w:marRight w:val="0"/>
      <w:marTop w:val="0"/>
      <w:marBottom w:val="0"/>
      <w:divBdr>
        <w:top w:val="none" w:sz="0" w:space="0" w:color="auto"/>
        <w:left w:val="none" w:sz="0" w:space="0" w:color="auto"/>
        <w:bottom w:val="none" w:sz="0" w:space="0" w:color="auto"/>
        <w:right w:val="none" w:sz="0" w:space="0" w:color="auto"/>
      </w:divBdr>
    </w:div>
    <w:div w:id="538010619">
      <w:bodyDiv w:val="1"/>
      <w:marLeft w:val="0"/>
      <w:marRight w:val="0"/>
      <w:marTop w:val="0"/>
      <w:marBottom w:val="0"/>
      <w:divBdr>
        <w:top w:val="none" w:sz="0" w:space="0" w:color="auto"/>
        <w:left w:val="none" w:sz="0" w:space="0" w:color="auto"/>
        <w:bottom w:val="none" w:sz="0" w:space="0" w:color="auto"/>
        <w:right w:val="none" w:sz="0" w:space="0" w:color="auto"/>
      </w:divBdr>
    </w:div>
    <w:div w:id="569660935">
      <w:bodyDiv w:val="1"/>
      <w:marLeft w:val="0"/>
      <w:marRight w:val="0"/>
      <w:marTop w:val="0"/>
      <w:marBottom w:val="0"/>
      <w:divBdr>
        <w:top w:val="none" w:sz="0" w:space="0" w:color="auto"/>
        <w:left w:val="none" w:sz="0" w:space="0" w:color="auto"/>
        <w:bottom w:val="none" w:sz="0" w:space="0" w:color="auto"/>
        <w:right w:val="none" w:sz="0" w:space="0" w:color="auto"/>
      </w:divBdr>
    </w:div>
    <w:div w:id="609512939">
      <w:bodyDiv w:val="1"/>
      <w:marLeft w:val="0"/>
      <w:marRight w:val="0"/>
      <w:marTop w:val="0"/>
      <w:marBottom w:val="0"/>
      <w:divBdr>
        <w:top w:val="none" w:sz="0" w:space="0" w:color="auto"/>
        <w:left w:val="none" w:sz="0" w:space="0" w:color="auto"/>
        <w:bottom w:val="none" w:sz="0" w:space="0" w:color="auto"/>
        <w:right w:val="none" w:sz="0" w:space="0" w:color="auto"/>
      </w:divBdr>
    </w:div>
    <w:div w:id="752748909">
      <w:bodyDiv w:val="1"/>
      <w:marLeft w:val="0"/>
      <w:marRight w:val="0"/>
      <w:marTop w:val="0"/>
      <w:marBottom w:val="0"/>
      <w:divBdr>
        <w:top w:val="none" w:sz="0" w:space="0" w:color="auto"/>
        <w:left w:val="none" w:sz="0" w:space="0" w:color="auto"/>
        <w:bottom w:val="none" w:sz="0" w:space="0" w:color="auto"/>
        <w:right w:val="none" w:sz="0" w:space="0" w:color="auto"/>
      </w:divBdr>
    </w:div>
    <w:div w:id="809129579">
      <w:bodyDiv w:val="1"/>
      <w:marLeft w:val="0"/>
      <w:marRight w:val="0"/>
      <w:marTop w:val="0"/>
      <w:marBottom w:val="0"/>
      <w:divBdr>
        <w:top w:val="none" w:sz="0" w:space="0" w:color="auto"/>
        <w:left w:val="none" w:sz="0" w:space="0" w:color="auto"/>
        <w:bottom w:val="none" w:sz="0" w:space="0" w:color="auto"/>
        <w:right w:val="none" w:sz="0" w:space="0" w:color="auto"/>
      </w:divBdr>
      <w:divsChild>
        <w:div w:id="731655470">
          <w:marLeft w:val="0"/>
          <w:marRight w:val="0"/>
          <w:marTop w:val="0"/>
          <w:marBottom w:val="0"/>
          <w:divBdr>
            <w:top w:val="none" w:sz="0" w:space="0" w:color="auto"/>
            <w:left w:val="none" w:sz="0" w:space="0" w:color="auto"/>
            <w:bottom w:val="none" w:sz="0" w:space="0" w:color="auto"/>
            <w:right w:val="none" w:sz="0" w:space="0" w:color="auto"/>
          </w:divBdr>
          <w:divsChild>
            <w:div w:id="1698696433">
              <w:marLeft w:val="0"/>
              <w:marRight w:val="0"/>
              <w:marTop w:val="0"/>
              <w:marBottom w:val="0"/>
              <w:divBdr>
                <w:top w:val="none" w:sz="0" w:space="0" w:color="auto"/>
                <w:left w:val="none" w:sz="0" w:space="0" w:color="auto"/>
                <w:bottom w:val="none" w:sz="0" w:space="0" w:color="auto"/>
                <w:right w:val="none" w:sz="0" w:space="0" w:color="auto"/>
              </w:divBdr>
            </w:div>
          </w:divsChild>
        </w:div>
        <w:div w:id="1815950014">
          <w:marLeft w:val="0"/>
          <w:marRight w:val="0"/>
          <w:marTop w:val="0"/>
          <w:marBottom w:val="0"/>
          <w:divBdr>
            <w:top w:val="none" w:sz="0" w:space="0" w:color="auto"/>
            <w:left w:val="none" w:sz="0" w:space="0" w:color="auto"/>
            <w:bottom w:val="none" w:sz="0" w:space="0" w:color="auto"/>
            <w:right w:val="none" w:sz="0" w:space="0" w:color="auto"/>
          </w:divBdr>
          <w:divsChild>
            <w:div w:id="13418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8102">
      <w:bodyDiv w:val="1"/>
      <w:marLeft w:val="0"/>
      <w:marRight w:val="0"/>
      <w:marTop w:val="0"/>
      <w:marBottom w:val="0"/>
      <w:divBdr>
        <w:top w:val="none" w:sz="0" w:space="0" w:color="auto"/>
        <w:left w:val="none" w:sz="0" w:space="0" w:color="auto"/>
        <w:bottom w:val="none" w:sz="0" w:space="0" w:color="auto"/>
        <w:right w:val="none" w:sz="0" w:space="0" w:color="auto"/>
      </w:divBdr>
    </w:div>
    <w:div w:id="917862130">
      <w:bodyDiv w:val="1"/>
      <w:marLeft w:val="0"/>
      <w:marRight w:val="0"/>
      <w:marTop w:val="0"/>
      <w:marBottom w:val="0"/>
      <w:divBdr>
        <w:top w:val="none" w:sz="0" w:space="0" w:color="auto"/>
        <w:left w:val="none" w:sz="0" w:space="0" w:color="auto"/>
        <w:bottom w:val="none" w:sz="0" w:space="0" w:color="auto"/>
        <w:right w:val="none" w:sz="0" w:space="0" w:color="auto"/>
      </w:divBdr>
    </w:div>
    <w:div w:id="953444058">
      <w:bodyDiv w:val="1"/>
      <w:marLeft w:val="0"/>
      <w:marRight w:val="0"/>
      <w:marTop w:val="0"/>
      <w:marBottom w:val="0"/>
      <w:divBdr>
        <w:top w:val="none" w:sz="0" w:space="0" w:color="auto"/>
        <w:left w:val="none" w:sz="0" w:space="0" w:color="auto"/>
        <w:bottom w:val="none" w:sz="0" w:space="0" w:color="auto"/>
        <w:right w:val="none" w:sz="0" w:space="0" w:color="auto"/>
      </w:divBdr>
    </w:div>
    <w:div w:id="1022635271">
      <w:bodyDiv w:val="1"/>
      <w:marLeft w:val="0"/>
      <w:marRight w:val="0"/>
      <w:marTop w:val="0"/>
      <w:marBottom w:val="0"/>
      <w:divBdr>
        <w:top w:val="none" w:sz="0" w:space="0" w:color="auto"/>
        <w:left w:val="none" w:sz="0" w:space="0" w:color="auto"/>
        <w:bottom w:val="none" w:sz="0" w:space="0" w:color="auto"/>
        <w:right w:val="none" w:sz="0" w:space="0" w:color="auto"/>
      </w:divBdr>
      <w:divsChild>
        <w:div w:id="188035146">
          <w:marLeft w:val="0"/>
          <w:marRight w:val="0"/>
          <w:marTop w:val="0"/>
          <w:marBottom w:val="0"/>
          <w:divBdr>
            <w:top w:val="none" w:sz="0" w:space="0" w:color="auto"/>
            <w:left w:val="none" w:sz="0" w:space="0" w:color="auto"/>
            <w:bottom w:val="none" w:sz="0" w:space="0" w:color="auto"/>
            <w:right w:val="none" w:sz="0" w:space="0" w:color="auto"/>
          </w:divBdr>
        </w:div>
        <w:div w:id="288514981">
          <w:marLeft w:val="0"/>
          <w:marRight w:val="0"/>
          <w:marTop w:val="0"/>
          <w:marBottom w:val="0"/>
          <w:divBdr>
            <w:top w:val="none" w:sz="0" w:space="0" w:color="auto"/>
            <w:left w:val="none" w:sz="0" w:space="0" w:color="auto"/>
            <w:bottom w:val="none" w:sz="0" w:space="0" w:color="auto"/>
            <w:right w:val="none" w:sz="0" w:space="0" w:color="auto"/>
          </w:divBdr>
        </w:div>
        <w:div w:id="1550799756">
          <w:marLeft w:val="0"/>
          <w:marRight w:val="0"/>
          <w:marTop w:val="0"/>
          <w:marBottom w:val="0"/>
          <w:divBdr>
            <w:top w:val="none" w:sz="0" w:space="0" w:color="auto"/>
            <w:left w:val="none" w:sz="0" w:space="0" w:color="auto"/>
            <w:bottom w:val="none" w:sz="0" w:space="0" w:color="auto"/>
            <w:right w:val="none" w:sz="0" w:space="0" w:color="auto"/>
          </w:divBdr>
        </w:div>
      </w:divsChild>
    </w:div>
    <w:div w:id="1043020726">
      <w:bodyDiv w:val="1"/>
      <w:marLeft w:val="0"/>
      <w:marRight w:val="0"/>
      <w:marTop w:val="0"/>
      <w:marBottom w:val="0"/>
      <w:divBdr>
        <w:top w:val="none" w:sz="0" w:space="0" w:color="auto"/>
        <w:left w:val="none" w:sz="0" w:space="0" w:color="auto"/>
        <w:bottom w:val="none" w:sz="0" w:space="0" w:color="auto"/>
        <w:right w:val="none" w:sz="0" w:space="0" w:color="auto"/>
      </w:divBdr>
      <w:divsChild>
        <w:div w:id="1673027392">
          <w:marLeft w:val="0"/>
          <w:marRight w:val="225"/>
          <w:marTop w:val="0"/>
          <w:marBottom w:val="0"/>
          <w:divBdr>
            <w:top w:val="none" w:sz="0" w:space="0" w:color="auto"/>
            <w:left w:val="none" w:sz="0" w:space="0" w:color="auto"/>
            <w:bottom w:val="none" w:sz="0" w:space="0" w:color="auto"/>
            <w:right w:val="none" w:sz="0" w:space="0" w:color="auto"/>
          </w:divBdr>
        </w:div>
      </w:divsChild>
    </w:div>
    <w:div w:id="1110860129">
      <w:bodyDiv w:val="1"/>
      <w:marLeft w:val="0"/>
      <w:marRight w:val="0"/>
      <w:marTop w:val="0"/>
      <w:marBottom w:val="0"/>
      <w:divBdr>
        <w:top w:val="none" w:sz="0" w:space="0" w:color="auto"/>
        <w:left w:val="none" w:sz="0" w:space="0" w:color="auto"/>
        <w:bottom w:val="none" w:sz="0" w:space="0" w:color="auto"/>
        <w:right w:val="none" w:sz="0" w:space="0" w:color="auto"/>
      </w:divBdr>
      <w:divsChild>
        <w:div w:id="11956944">
          <w:marLeft w:val="0"/>
          <w:marRight w:val="0"/>
          <w:marTop w:val="0"/>
          <w:marBottom w:val="0"/>
          <w:divBdr>
            <w:top w:val="none" w:sz="0" w:space="0" w:color="auto"/>
            <w:left w:val="none" w:sz="0" w:space="0" w:color="auto"/>
            <w:bottom w:val="none" w:sz="0" w:space="0" w:color="auto"/>
            <w:right w:val="none" w:sz="0" w:space="0" w:color="auto"/>
          </w:divBdr>
          <w:divsChild>
            <w:div w:id="1976132036">
              <w:marLeft w:val="0"/>
              <w:marRight w:val="0"/>
              <w:marTop w:val="0"/>
              <w:marBottom w:val="180"/>
              <w:divBdr>
                <w:top w:val="none" w:sz="0" w:space="0" w:color="auto"/>
                <w:left w:val="none" w:sz="0" w:space="0" w:color="auto"/>
                <w:bottom w:val="none" w:sz="0" w:space="0" w:color="auto"/>
                <w:right w:val="none" w:sz="0" w:space="0" w:color="auto"/>
              </w:divBdr>
            </w:div>
            <w:div w:id="1292134643">
              <w:marLeft w:val="0"/>
              <w:marRight w:val="0"/>
              <w:marTop w:val="0"/>
              <w:marBottom w:val="180"/>
              <w:divBdr>
                <w:top w:val="none" w:sz="0" w:space="0" w:color="auto"/>
                <w:left w:val="none" w:sz="0" w:space="0" w:color="auto"/>
                <w:bottom w:val="none" w:sz="0" w:space="0" w:color="auto"/>
                <w:right w:val="none" w:sz="0" w:space="0" w:color="auto"/>
              </w:divBdr>
            </w:div>
            <w:div w:id="1244871612">
              <w:marLeft w:val="0"/>
              <w:marRight w:val="0"/>
              <w:marTop w:val="0"/>
              <w:marBottom w:val="180"/>
              <w:divBdr>
                <w:top w:val="none" w:sz="0" w:space="0" w:color="auto"/>
                <w:left w:val="none" w:sz="0" w:space="0" w:color="auto"/>
                <w:bottom w:val="none" w:sz="0" w:space="0" w:color="auto"/>
                <w:right w:val="none" w:sz="0" w:space="0" w:color="auto"/>
              </w:divBdr>
            </w:div>
            <w:div w:id="1045833070">
              <w:marLeft w:val="0"/>
              <w:marRight w:val="0"/>
              <w:marTop w:val="0"/>
              <w:marBottom w:val="180"/>
              <w:divBdr>
                <w:top w:val="none" w:sz="0" w:space="0" w:color="auto"/>
                <w:left w:val="none" w:sz="0" w:space="0" w:color="auto"/>
                <w:bottom w:val="none" w:sz="0" w:space="0" w:color="auto"/>
                <w:right w:val="none" w:sz="0" w:space="0" w:color="auto"/>
              </w:divBdr>
            </w:div>
            <w:div w:id="1935360134">
              <w:marLeft w:val="0"/>
              <w:marRight w:val="0"/>
              <w:marTop w:val="0"/>
              <w:marBottom w:val="180"/>
              <w:divBdr>
                <w:top w:val="none" w:sz="0" w:space="0" w:color="auto"/>
                <w:left w:val="none" w:sz="0" w:space="0" w:color="auto"/>
                <w:bottom w:val="none" w:sz="0" w:space="0" w:color="auto"/>
                <w:right w:val="none" w:sz="0" w:space="0" w:color="auto"/>
              </w:divBdr>
            </w:div>
            <w:div w:id="1715539456">
              <w:marLeft w:val="0"/>
              <w:marRight w:val="0"/>
              <w:marTop w:val="0"/>
              <w:marBottom w:val="180"/>
              <w:divBdr>
                <w:top w:val="none" w:sz="0" w:space="0" w:color="auto"/>
                <w:left w:val="none" w:sz="0" w:space="0" w:color="auto"/>
                <w:bottom w:val="none" w:sz="0" w:space="0" w:color="auto"/>
                <w:right w:val="none" w:sz="0" w:space="0" w:color="auto"/>
              </w:divBdr>
            </w:div>
            <w:div w:id="570504202">
              <w:marLeft w:val="0"/>
              <w:marRight w:val="0"/>
              <w:marTop w:val="0"/>
              <w:marBottom w:val="180"/>
              <w:divBdr>
                <w:top w:val="none" w:sz="0" w:space="0" w:color="auto"/>
                <w:left w:val="none" w:sz="0" w:space="0" w:color="auto"/>
                <w:bottom w:val="none" w:sz="0" w:space="0" w:color="auto"/>
                <w:right w:val="none" w:sz="0" w:space="0" w:color="auto"/>
              </w:divBdr>
            </w:div>
          </w:divsChild>
        </w:div>
        <w:div w:id="835146220">
          <w:marLeft w:val="0"/>
          <w:marRight w:val="0"/>
          <w:marTop w:val="0"/>
          <w:marBottom w:val="360"/>
          <w:divBdr>
            <w:top w:val="none" w:sz="0" w:space="4" w:color="auto"/>
            <w:left w:val="single" w:sz="36" w:space="11" w:color="AD84FF"/>
            <w:bottom w:val="none" w:sz="0" w:space="4" w:color="auto"/>
            <w:right w:val="none" w:sz="0" w:space="0" w:color="auto"/>
          </w:divBdr>
        </w:div>
        <w:div w:id="1620450978">
          <w:marLeft w:val="0"/>
          <w:marRight w:val="0"/>
          <w:marTop w:val="0"/>
          <w:marBottom w:val="0"/>
          <w:divBdr>
            <w:top w:val="none" w:sz="0" w:space="0" w:color="auto"/>
            <w:left w:val="none" w:sz="0" w:space="0" w:color="auto"/>
            <w:bottom w:val="none" w:sz="0" w:space="0" w:color="auto"/>
            <w:right w:val="none" w:sz="0" w:space="0" w:color="auto"/>
          </w:divBdr>
        </w:div>
      </w:divsChild>
    </w:div>
    <w:div w:id="1145855618">
      <w:bodyDiv w:val="1"/>
      <w:marLeft w:val="0"/>
      <w:marRight w:val="0"/>
      <w:marTop w:val="0"/>
      <w:marBottom w:val="0"/>
      <w:divBdr>
        <w:top w:val="none" w:sz="0" w:space="0" w:color="auto"/>
        <w:left w:val="none" w:sz="0" w:space="0" w:color="auto"/>
        <w:bottom w:val="none" w:sz="0" w:space="0" w:color="auto"/>
        <w:right w:val="none" w:sz="0" w:space="0" w:color="auto"/>
      </w:divBdr>
    </w:div>
    <w:div w:id="1146438649">
      <w:bodyDiv w:val="1"/>
      <w:marLeft w:val="0"/>
      <w:marRight w:val="0"/>
      <w:marTop w:val="0"/>
      <w:marBottom w:val="0"/>
      <w:divBdr>
        <w:top w:val="none" w:sz="0" w:space="0" w:color="auto"/>
        <w:left w:val="none" w:sz="0" w:space="0" w:color="auto"/>
        <w:bottom w:val="none" w:sz="0" w:space="0" w:color="auto"/>
        <w:right w:val="none" w:sz="0" w:space="0" w:color="auto"/>
      </w:divBdr>
      <w:divsChild>
        <w:div w:id="594478416">
          <w:marLeft w:val="0"/>
          <w:marRight w:val="0"/>
          <w:marTop w:val="0"/>
          <w:marBottom w:val="0"/>
          <w:divBdr>
            <w:top w:val="none" w:sz="0" w:space="0" w:color="auto"/>
            <w:left w:val="none" w:sz="0" w:space="0" w:color="auto"/>
            <w:bottom w:val="none" w:sz="0" w:space="0" w:color="auto"/>
            <w:right w:val="none" w:sz="0" w:space="0" w:color="auto"/>
          </w:divBdr>
          <w:divsChild>
            <w:div w:id="595871872">
              <w:marLeft w:val="0"/>
              <w:marRight w:val="0"/>
              <w:marTop w:val="0"/>
              <w:marBottom w:val="0"/>
              <w:divBdr>
                <w:top w:val="none" w:sz="0" w:space="0" w:color="auto"/>
                <w:left w:val="none" w:sz="0" w:space="0" w:color="auto"/>
                <w:bottom w:val="none" w:sz="0" w:space="0" w:color="auto"/>
                <w:right w:val="none" w:sz="0" w:space="0" w:color="auto"/>
              </w:divBdr>
            </w:div>
            <w:div w:id="1732192503">
              <w:marLeft w:val="0"/>
              <w:marRight w:val="0"/>
              <w:marTop w:val="0"/>
              <w:marBottom w:val="0"/>
              <w:divBdr>
                <w:top w:val="none" w:sz="0" w:space="0" w:color="auto"/>
                <w:left w:val="none" w:sz="0" w:space="0" w:color="auto"/>
                <w:bottom w:val="none" w:sz="0" w:space="0" w:color="auto"/>
                <w:right w:val="none" w:sz="0" w:space="0" w:color="auto"/>
              </w:divBdr>
            </w:div>
          </w:divsChild>
        </w:div>
        <w:div w:id="2120833589">
          <w:marLeft w:val="0"/>
          <w:marRight w:val="0"/>
          <w:marTop w:val="0"/>
          <w:marBottom w:val="0"/>
          <w:divBdr>
            <w:top w:val="none" w:sz="0" w:space="0" w:color="auto"/>
            <w:left w:val="none" w:sz="0" w:space="0" w:color="auto"/>
            <w:bottom w:val="none" w:sz="0" w:space="0" w:color="auto"/>
            <w:right w:val="none" w:sz="0" w:space="0" w:color="auto"/>
          </w:divBdr>
          <w:divsChild>
            <w:div w:id="1218936758">
              <w:marLeft w:val="0"/>
              <w:marRight w:val="0"/>
              <w:marTop w:val="0"/>
              <w:marBottom w:val="0"/>
              <w:divBdr>
                <w:top w:val="none" w:sz="0" w:space="0" w:color="auto"/>
                <w:left w:val="none" w:sz="0" w:space="0" w:color="auto"/>
                <w:bottom w:val="none" w:sz="0" w:space="0" w:color="auto"/>
                <w:right w:val="none" w:sz="0" w:space="0" w:color="auto"/>
              </w:divBdr>
            </w:div>
            <w:div w:id="121271444">
              <w:marLeft w:val="0"/>
              <w:marRight w:val="0"/>
              <w:marTop w:val="0"/>
              <w:marBottom w:val="0"/>
              <w:divBdr>
                <w:top w:val="none" w:sz="0" w:space="0" w:color="auto"/>
                <w:left w:val="none" w:sz="0" w:space="0" w:color="auto"/>
                <w:bottom w:val="none" w:sz="0" w:space="0" w:color="auto"/>
                <w:right w:val="none" w:sz="0" w:space="0" w:color="auto"/>
              </w:divBdr>
            </w:div>
          </w:divsChild>
        </w:div>
        <w:div w:id="1308046691">
          <w:marLeft w:val="0"/>
          <w:marRight w:val="0"/>
          <w:marTop w:val="0"/>
          <w:marBottom w:val="0"/>
          <w:divBdr>
            <w:top w:val="none" w:sz="0" w:space="0" w:color="auto"/>
            <w:left w:val="none" w:sz="0" w:space="0" w:color="auto"/>
            <w:bottom w:val="none" w:sz="0" w:space="0" w:color="auto"/>
            <w:right w:val="none" w:sz="0" w:space="0" w:color="auto"/>
          </w:divBdr>
          <w:divsChild>
            <w:div w:id="1116410830">
              <w:marLeft w:val="0"/>
              <w:marRight w:val="0"/>
              <w:marTop w:val="0"/>
              <w:marBottom w:val="0"/>
              <w:divBdr>
                <w:top w:val="none" w:sz="0" w:space="0" w:color="auto"/>
                <w:left w:val="none" w:sz="0" w:space="0" w:color="auto"/>
                <w:bottom w:val="none" w:sz="0" w:space="0" w:color="auto"/>
                <w:right w:val="none" w:sz="0" w:space="0" w:color="auto"/>
              </w:divBdr>
            </w:div>
          </w:divsChild>
        </w:div>
        <w:div w:id="416564654">
          <w:marLeft w:val="0"/>
          <w:marRight w:val="0"/>
          <w:marTop w:val="0"/>
          <w:marBottom w:val="0"/>
          <w:divBdr>
            <w:top w:val="none" w:sz="0" w:space="0" w:color="auto"/>
            <w:left w:val="none" w:sz="0" w:space="0" w:color="auto"/>
            <w:bottom w:val="none" w:sz="0" w:space="0" w:color="auto"/>
            <w:right w:val="none" w:sz="0" w:space="0" w:color="auto"/>
          </w:divBdr>
          <w:divsChild>
            <w:div w:id="1001391655">
              <w:marLeft w:val="0"/>
              <w:marRight w:val="0"/>
              <w:marTop w:val="0"/>
              <w:marBottom w:val="0"/>
              <w:divBdr>
                <w:top w:val="none" w:sz="0" w:space="0" w:color="auto"/>
                <w:left w:val="none" w:sz="0" w:space="0" w:color="auto"/>
                <w:bottom w:val="none" w:sz="0" w:space="0" w:color="auto"/>
                <w:right w:val="none" w:sz="0" w:space="0" w:color="auto"/>
              </w:divBdr>
            </w:div>
          </w:divsChild>
        </w:div>
        <w:div w:id="1382828210">
          <w:marLeft w:val="0"/>
          <w:marRight w:val="0"/>
          <w:marTop w:val="0"/>
          <w:marBottom w:val="0"/>
          <w:divBdr>
            <w:top w:val="none" w:sz="0" w:space="0" w:color="auto"/>
            <w:left w:val="none" w:sz="0" w:space="0" w:color="auto"/>
            <w:bottom w:val="none" w:sz="0" w:space="0" w:color="auto"/>
            <w:right w:val="none" w:sz="0" w:space="0" w:color="auto"/>
          </w:divBdr>
          <w:divsChild>
            <w:div w:id="899559124">
              <w:marLeft w:val="0"/>
              <w:marRight w:val="0"/>
              <w:marTop w:val="0"/>
              <w:marBottom w:val="0"/>
              <w:divBdr>
                <w:top w:val="none" w:sz="0" w:space="0" w:color="auto"/>
                <w:left w:val="none" w:sz="0" w:space="0" w:color="auto"/>
                <w:bottom w:val="none" w:sz="0" w:space="0" w:color="auto"/>
                <w:right w:val="none" w:sz="0" w:space="0" w:color="auto"/>
              </w:divBdr>
            </w:div>
            <w:div w:id="314575601">
              <w:marLeft w:val="0"/>
              <w:marRight w:val="0"/>
              <w:marTop w:val="0"/>
              <w:marBottom w:val="0"/>
              <w:divBdr>
                <w:top w:val="none" w:sz="0" w:space="0" w:color="auto"/>
                <w:left w:val="none" w:sz="0" w:space="0" w:color="auto"/>
                <w:bottom w:val="none" w:sz="0" w:space="0" w:color="auto"/>
                <w:right w:val="none" w:sz="0" w:space="0" w:color="auto"/>
              </w:divBdr>
            </w:div>
          </w:divsChild>
        </w:div>
        <w:div w:id="1715690091">
          <w:marLeft w:val="0"/>
          <w:marRight w:val="0"/>
          <w:marTop w:val="0"/>
          <w:marBottom w:val="0"/>
          <w:divBdr>
            <w:top w:val="none" w:sz="0" w:space="0" w:color="auto"/>
            <w:left w:val="none" w:sz="0" w:space="0" w:color="auto"/>
            <w:bottom w:val="none" w:sz="0" w:space="0" w:color="auto"/>
            <w:right w:val="none" w:sz="0" w:space="0" w:color="auto"/>
          </w:divBdr>
          <w:divsChild>
            <w:div w:id="41489005">
              <w:marLeft w:val="0"/>
              <w:marRight w:val="0"/>
              <w:marTop w:val="0"/>
              <w:marBottom w:val="0"/>
              <w:divBdr>
                <w:top w:val="none" w:sz="0" w:space="0" w:color="auto"/>
                <w:left w:val="none" w:sz="0" w:space="0" w:color="auto"/>
                <w:bottom w:val="none" w:sz="0" w:space="0" w:color="auto"/>
                <w:right w:val="none" w:sz="0" w:space="0" w:color="auto"/>
              </w:divBdr>
            </w:div>
            <w:div w:id="1993172792">
              <w:marLeft w:val="0"/>
              <w:marRight w:val="0"/>
              <w:marTop w:val="0"/>
              <w:marBottom w:val="0"/>
              <w:divBdr>
                <w:top w:val="none" w:sz="0" w:space="0" w:color="auto"/>
                <w:left w:val="none" w:sz="0" w:space="0" w:color="auto"/>
                <w:bottom w:val="none" w:sz="0" w:space="0" w:color="auto"/>
                <w:right w:val="none" w:sz="0" w:space="0" w:color="auto"/>
              </w:divBdr>
            </w:div>
          </w:divsChild>
        </w:div>
        <w:div w:id="141627441">
          <w:marLeft w:val="0"/>
          <w:marRight w:val="0"/>
          <w:marTop w:val="0"/>
          <w:marBottom w:val="0"/>
          <w:divBdr>
            <w:top w:val="none" w:sz="0" w:space="0" w:color="auto"/>
            <w:left w:val="none" w:sz="0" w:space="0" w:color="auto"/>
            <w:bottom w:val="none" w:sz="0" w:space="0" w:color="auto"/>
            <w:right w:val="none" w:sz="0" w:space="0" w:color="auto"/>
          </w:divBdr>
          <w:divsChild>
            <w:div w:id="1576629750">
              <w:marLeft w:val="0"/>
              <w:marRight w:val="0"/>
              <w:marTop w:val="0"/>
              <w:marBottom w:val="0"/>
              <w:divBdr>
                <w:top w:val="none" w:sz="0" w:space="0" w:color="auto"/>
                <w:left w:val="none" w:sz="0" w:space="0" w:color="auto"/>
                <w:bottom w:val="none" w:sz="0" w:space="0" w:color="auto"/>
                <w:right w:val="none" w:sz="0" w:space="0" w:color="auto"/>
              </w:divBdr>
            </w:div>
          </w:divsChild>
        </w:div>
        <w:div w:id="2063600200">
          <w:marLeft w:val="0"/>
          <w:marRight w:val="0"/>
          <w:marTop w:val="0"/>
          <w:marBottom w:val="0"/>
          <w:divBdr>
            <w:top w:val="none" w:sz="0" w:space="0" w:color="auto"/>
            <w:left w:val="none" w:sz="0" w:space="0" w:color="auto"/>
            <w:bottom w:val="none" w:sz="0" w:space="0" w:color="auto"/>
            <w:right w:val="none" w:sz="0" w:space="0" w:color="auto"/>
          </w:divBdr>
          <w:divsChild>
            <w:div w:id="10130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4949">
      <w:bodyDiv w:val="1"/>
      <w:marLeft w:val="0"/>
      <w:marRight w:val="0"/>
      <w:marTop w:val="0"/>
      <w:marBottom w:val="0"/>
      <w:divBdr>
        <w:top w:val="none" w:sz="0" w:space="0" w:color="auto"/>
        <w:left w:val="none" w:sz="0" w:space="0" w:color="auto"/>
        <w:bottom w:val="none" w:sz="0" w:space="0" w:color="auto"/>
        <w:right w:val="none" w:sz="0" w:space="0" w:color="auto"/>
      </w:divBdr>
    </w:div>
    <w:div w:id="1438599032">
      <w:bodyDiv w:val="1"/>
      <w:marLeft w:val="0"/>
      <w:marRight w:val="0"/>
      <w:marTop w:val="0"/>
      <w:marBottom w:val="0"/>
      <w:divBdr>
        <w:top w:val="none" w:sz="0" w:space="0" w:color="auto"/>
        <w:left w:val="none" w:sz="0" w:space="0" w:color="auto"/>
        <w:bottom w:val="none" w:sz="0" w:space="0" w:color="auto"/>
        <w:right w:val="none" w:sz="0" w:space="0" w:color="auto"/>
      </w:divBdr>
    </w:div>
    <w:div w:id="1444835827">
      <w:bodyDiv w:val="1"/>
      <w:marLeft w:val="0"/>
      <w:marRight w:val="0"/>
      <w:marTop w:val="0"/>
      <w:marBottom w:val="0"/>
      <w:divBdr>
        <w:top w:val="none" w:sz="0" w:space="0" w:color="auto"/>
        <w:left w:val="none" w:sz="0" w:space="0" w:color="auto"/>
        <w:bottom w:val="none" w:sz="0" w:space="0" w:color="auto"/>
        <w:right w:val="none" w:sz="0" w:space="0" w:color="auto"/>
      </w:divBdr>
      <w:divsChild>
        <w:div w:id="1862694563">
          <w:marLeft w:val="0"/>
          <w:marRight w:val="0"/>
          <w:marTop w:val="0"/>
          <w:marBottom w:val="180"/>
          <w:divBdr>
            <w:top w:val="none" w:sz="0" w:space="0" w:color="auto"/>
            <w:left w:val="none" w:sz="0" w:space="0" w:color="auto"/>
            <w:bottom w:val="none" w:sz="0" w:space="0" w:color="auto"/>
            <w:right w:val="none" w:sz="0" w:space="0" w:color="auto"/>
          </w:divBdr>
        </w:div>
        <w:div w:id="1701541545">
          <w:marLeft w:val="0"/>
          <w:marRight w:val="0"/>
          <w:marTop w:val="0"/>
          <w:marBottom w:val="180"/>
          <w:divBdr>
            <w:top w:val="none" w:sz="0" w:space="0" w:color="auto"/>
            <w:left w:val="none" w:sz="0" w:space="0" w:color="auto"/>
            <w:bottom w:val="none" w:sz="0" w:space="0" w:color="auto"/>
            <w:right w:val="none" w:sz="0" w:space="0" w:color="auto"/>
          </w:divBdr>
        </w:div>
        <w:div w:id="1691880102">
          <w:marLeft w:val="0"/>
          <w:marRight w:val="0"/>
          <w:marTop w:val="0"/>
          <w:marBottom w:val="180"/>
          <w:divBdr>
            <w:top w:val="none" w:sz="0" w:space="0" w:color="auto"/>
            <w:left w:val="none" w:sz="0" w:space="0" w:color="auto"/>
            <w:bottom w:val="none" w:sz="0" w:space="0" w:color="auto"/>
            <w:right w:val="none" w:sz="0" w:space="0" w:color="auto"/>
          </w:divBdr>
        </w:div>
      </w:divsChild>
    </w:div>
    <w:div w:id="1463234444">
      <w:bodyDiv w:val="1"/>
      <w:marLeft w:val="0"/>
      <w:marRight w:val="0"/>
      <w:marTop w:val="0"/>
      <w:marBottom w:val="0"/>
      <w:divBdr>
        <w:top w:val="none" w:sz="0" w:space="0" w:color="auto"/>
        <w:left w:val="none" w:sz="0" w:space="0" w:color="auto"/>
        <w:bottom w:val="none" w:sz="0" w:space="0" w:color="auto"/>
        <w:right w:val="none" w:sz="0" w:space="0" w:color="auto"/>
      </w:divBdr>
    </w:div>
    <w:div w:id="1471631792">
      <w:bodyDiv w:val="1"/>
      <w:marLeft w:val="0"/>
      <w:marRight w:val="0"/>
      <w:marTop w:val="0"/>
      <w:marBottom w:val="0"/>
      <w:divBdr>
        <w:top w:val="none" w:sz="0" w:space="0" w:color="auto"/>
        <w:left w:val="none" w:sz="0" w:space="0" w:color="auto"/>
        <w:bottom w:val="none" w:sz="0" w:space="0" w:color="auto"/>
        <w:right w:val="none" w:sz="0" w:space="0" w:color="auto"/>
      </w:divBdr>
    </w:div>
    <w:div w:id="1476408518">
      <w:bodyDiv w:val="1"/>
      <w:marLeft w:val="0"/>
      <w:marRight w:val="0"/>
      <w:marTop w:val="0"/>
      <w:marBottom w:val="0"/>
      <w:divBdr>
        <w:top w:val="none" w:sz="0" w:space="0" w:color="auto"/>
        <w:left w:val="none" w:sz="0" w:space="0" w:color="auto"/>
        <w:bottom w:val="none" w:sz="0" w:space="0" w:color="auto"/>
        <w:right w:val="none" w:sz="0" w:space="0" w:color="auto"/>
      </w:divBdr>
    </w:div>
    <w:div w:id="1523593593">
      <w:bodyDiv w:val="1"/>
      <w:marLeft w:val="0"/>
      <w:marRight w:val="0"/>
      <w:marTop w:val="0"/>
      <w:marBottom w:val="0"/>
      <w:divBdr>
        <w:top w:val="none" w:sz="0" w:space="0" w:color="auto"/>
        <w:left w:val="none" w:sz="0" w:space="0" w:color="auto"/>
        <w:bottom w:val="none" w:sz="0" w:space="0" w:color="auto"/>
        <w:right w:val="none" w:sz="0" w:space="0" w:color="auto"/>
      </w:divBdr>
      <w:divsChild>
        <w:div w:id="1043405895">
          <w:marLeft w:val="0"/>
          <w:marRight w:val="0"/>
          <w:marTop w:val="0"/>
          <w:marBottom w:val="0"/>
          <w:divBdr>
            <w:top w:val="none" w:sz="0" w:space="0" w:color="auto"/>
            <w:left w:val="none" w:sz="0" w:space="0" w:color="auto"/>
            <w:bottom w:val="none" w:sz="0" w:space="0" w:color="auto"/>
            <w:right w:val="none" w:sz="0" w:space="0" w:color="auto"/>
          </w:divBdr>
          <w:divsChild>
            <w:div w:id="2018461109">
              <w:marLeft w:val="0"/>
              <w:marRight w:val="0"/>
              <w:marTop w:val="0"/>
              <w:marBottom w:val="0"/>
              <w:divBdr>
                <w:top w:val="none" w:sz="0" w:space="0" w:color="auto"/>
                <w:left w:val="none" w:sz="0" w:space="0" w:color="auto"/>
                <w:bottom w:val="none" w:sz="0" w:space="0" w:color="auto"/>
                <w:right w:val="none" w:sz="0" w:space="0" w:color="auto"/>
              </w:divBdr>
              <w:divsChild>
                <w:div w:id="1320646077">
                  <w:marLeft w:val="0"/>
                  <w:marRight w:val="0"/>
                  <w:marTop w:val="0"/>
                  <w:marBottom w:val="0"/>
                  <w:divBdr>
                    <w:top w:val="none" w:sz="0" w:space="0" w:color="auto"/>
                    <w:left w:val="none" w:sz="0" w:space="0" w:color="auto"/>
                    <w:bottom w:val="none" w:sz="0" w:space="0" w:color="auto"/>
                    <w:right w:val="none" w:sz="0" w:space="0" w:color="auto"/>
                  </w:divBdr>
                  <w:divsChild>
                    <w:div w:id="683558729">
                      <w:marLeft w:val="0"/>
                      <w:marRight w:val="0"/>
                      <w:marTop w:val="0"/>
                      <w:marBottom w:val="0"/>
                      <w:divBdr>
                        <w:top w:val="none" w:sz="0" w:space="0" w:color="auto"/>
                        <w:left w:val="none" w:sz="0" w:space="0" w:color="auto"/>
                        <w:bottom w:val="none" w:sz="0" w:space="0" w:color="auto"/>
                        <w:right w:val="none" w:sz="0" w:space="0" w:color="auto"/>
                      </w:divBdr>
                      <w:divsChild>
                        <w:div w:id="1233348198">
                          <w:marLeft w:val="0"/>
                          <w:marRight w:val="0"/>
                          <w:marTop w:val="0"/>
                          <w:marBottom w:val="0"/>
                          <w:divBdr>
                            <w:top w:val="none" w:sz="0" w:space="0" w:color="auto"/>
                            <w:left w:val="none" w:sz="0" w:space="0" w:color="auto"/>
                            <w:bottom w:val="none" w:sz="0" w:space="0" w:color="auto"/>
                            <w:right w:val="none" w:sz="0" w:space="0" w:color="auto"/>
                          </w:divBdr>
                          <w:divsChild>
                            <w:div w:id="497042088">
                              <w:marLeft w:val="0"/>
                              <w:marRight w:val="0"/>
                              <w:marTop w:val="0"/>
                              <w:marBottom w:val="0"/>
                              <w:divBdr>
                                <w:top w:val="none" w:sz="0" w:space="0" w:color="auto"/>
                                <w:left w:val="none" w:sz="0" w:space="0" w:color="auto"/>
                                <w:bottom w:val="none" w:sz="0" w:space="0" w:color="auto"/>
                                <w:right w:val="none" w:sz="0" w:space="0" w:color="auto"/>
                              </w:divBdr>
                              <w:divsChild>
                                <w:div w:id="58989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66520">
                          <w:marLeft w:val="0"/>
                          <w:marRight w:val="0"/>
                          <w:marTop w:val="0"/>
                          <w:marBottom w:val="0"/>
                          <w:divBdr>
                            <w:top w:val="none" w:sz="0" w:space="0" w:color="auto"/>
                            <w:left w:val="none" w:sz="0" w:space="0" w:color="auto"/>
                            <w:bottom w:val="none" w:sz="0" w:space="0" w:color="auto"/>
                            <w:right w:val="none" w:sz="0" w:space="0" w:color="auto"/>
                          </w:divBdr>
                          <w:divsChild>
                            <w:div w:id="1652709446">
                              <w:marLeft w:val="0"/>
                              <w:marRight w:val="0"/>
                              <w:marTop w:val="0"/>
                              <w:marBottom w:val="0"/>
                              <w:divBdr>
                                <w:top w:val="none" w:sz="0" w:space="0" w:color="auto"/>
                                <w:left w:val="none" w:sz="0" w:space="0" w:color="auto"/>
                                <w:bottom w:val="none" w:sz="0" w:space="0" w:color="auto"/>
                                <w:right w:val="none" w:sz="0" w:space="0" w:color="auto"/>
                              </w:divBdr>
                              <w:divsChild>
                                <w:div w:id="82845481">
                                  <w:marLeft w:val="0"/>
                                  <w:marRight w:val="0"/>
                                  <w:marTop w:val="0"/>
                                  <w:marBottom w:val="0"/>
                                  <w:divBdr>
                                    <w:top w:val="none" w:sz="0" w:space="0" w:color="auto"/>
                                    <w:left w:val="none" w:sz="0" w:space="0" w:color="auto"/>
                                    <w:bottom w:val="none" w:sz="0" w:space="0" w:color="auto"/>
                                    <w:right w:val="none" w:sz="0" w:space="0" w:color="auto"/>
                                  </w:divBdr>
                                </w:div>
                                <w:div w:id="1117141202">
                                  <w:marLeft w:val="0"/>
                                  <w:marRight w:val="0"/>
                                  <w:marTop w:val="0"/>
                                  <w:marBottom w:val="0"/>
                                  <w:divBdr>
                                    <w:top w:val="none" w:sz="0" w:space="0" w:color="auto"/>
                                    <w:left w:val="none" w:sz="0" w:space="0" w:color="auto"/>
                                    <w:bottom w:val="none" w:sz="0" w:space="0" w:color="auto"/>
                                    <w:right w:val="none" w:sz="0" w:space="0" w:color="auto"/>
                                  </w:divBdr>
                                  <w:divsChild>
                                    <w:div w:id="1477185942">
                                      <w:marLeft w:val="0"/>
                                      <w:marRight w:val="0"/>
                                      <w:marTop w:val="0"/>
                                      <w:marBottom w:val="0"/>
                                      <w:divBdr>
                                        <w:top w:val="none" w:sz="0" w:space="0" w:color="auto"/>
                                        <w:left w:val="none" w:sz="0" w:space="0" w:color="auto"/>
                                        <w:bottom w:val="none" w:sz="0" w:space="0" w:color="auto"/>
                                        <w:right w:val="none" w:sz="0" w:space="0" w:color="auto"/>
                                      </w:divBdr>
                                      <w:divsChild>
                                        <w:div w:id="1935017748">
                                          <w:marLeft w:val="0"/>
                                          <w:marRight w:val="0"/>
                                          <w:marTop w:val="0"/>
                                          <w:marBottom w:val="0"/>
                                          <w:divBdr>
                                            <w:top w:val="none" w:sz="0" w:space="0" w:color="auto"/>
                                            <w:left w:val="none" w:sz="0" w:space="0" w:color="auto"/>
                                            <w:bottom w:val="none" w:sz="0" w:space="0" w:color="auto"/>
                                            <w:right w:val="none" w:sz="0" w:space="0" w:color="auto"/>
                                          </w:divBdr>
                                        </w:div>
                                        <w:div w:id="3721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64937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8617034">
      <w:bodyDiv w:val="1"/>
      <w:marLeft w:val="0"/>
      <w:marRight w:val="0"/>
      <w:marTop w:val="0"/>
      <w:marBottom w:val="0"/>
      <w:divBdr>
        <w:top w:val="none" w:sz="0" w:space="0" w:color="auto"/>
        <w:left w:val="none" w:sz="0" w:space="0" w:color="auto"/>
        <w:bottom w:val="none" w:sz="0" w:space="0" w:color="auto"/>
        <w:right w:val="none" w:sz="0" w:space="0" w:color="auto"/>
      </w:divBdr>
    </w:div>
    <w:div w:id="1692761954">
      <w:bodyDiv w:val="1"/>
      <w:marLeft w:val="0"/>
      <w:marRight w:val="0"/>
      <w:marTop w:val="0"/>
      <w:marBottom w:val="0"/>
      <w:divBdr>
        <w:top w:val="none" w:sz="0" w:space="0" w:color="auto"/>
        <w:left w:val="none" w:sz="0" w:space="0" w:color="auto"/>
        <w:bottom w:val="none" w:sz="0" w:space="0" w:color="auto"/>
        <w:right w:val="none" w:sz="0" w:space="0" w:color="auto"/>
      </w:divBdr>
    </w:div>
    <w:div w:id="1709067708">
      <w:bodyDiv w:val="1"/>
      <w:marLeft w:val="0"/>
      <w:marRight w:val="0"/>
      <w:marTop w:val="0"/>
      <w:marBottom w:val="0"/>
      <w:divBdr>
        <w:top w:val="none" w:sz="0" w:space="0" w:color="auto"/>
        <w:left w:val="none" w:sz="0" w:space="0" w:color="auto"/>
        <w:bottom w:val="none" w:sz="0" w:space="0" w:color="auto"/>
        <w:right w:val="none" w:sz="0" w:space="0" w:color="auto"/>
      </w:divBdr>
    </w:div>
    <w:div w:id="1733499224">
      <w:bodyDiv w:val="1"/>
      <w:marLeft w:val="0"/>
      <w:marRight w:val="0"/>
      <w:marTop w:val="0"/>
      <w:marBottom w:val="0"/>
      <w:divBdr>
        <w:top w:val="none" w:sz="0" w:space="0" w:color="auto"/>
        <w:left w:val="none" w:sz="0" w:space="0" w:color="auto"/>
        <w:bottom w:val="none" w:sz="0" w:space="0" w:color="auto"/>
        <w:right w:val="none" w:sz="0" w:space="0" w:color="auto"/>
      </w:divBdr>
    </w:div>
    <w:div w:id="1810702139">
      <w:bodyDiv w:val="1"/>
      <w:marLeft w:val="0"/>
      <w:marRight w:val="0"/>
      <w:marTop w:val="0"/>
      <w:marBottom w:val="0"/>
      <w:divBdr>
        <w:top w:val="none" w:sz="0" w:space="0" w:color="auto"/>
        <w:left w:val="none" w:sz="0" w:space="0" w:color="auto"/>
        <w:bottom w:val="none" w:sz="0" w:space="0" w:color="auto"/>
        <w:right w:val="none" w:sz="0" w:space="0" w:color="auto"/>
      </w:divBdr>
    </w:div>
    <w:div w:id="1994599893">
      <w:bodyDiv w:val="1"/>
      <w:marLeft w:val="0"/>
      <w:marRight w:val="0"/>
      <w:marTop w:val="0"/>
      <w:marBottom w:val="0"/>
      <w:divBdr>
        <w:top w:val="none" w:sz="0" w:space="0" w:color="auto"/>
        <w:left w:val="none" w:sz="0" w:space="0" w:color="auto"/>
        <w:bottom w:val="none" w:sz="0" w:space="0" w:color="auto"/>
        <w:right w:val="none" w:sz="0" w:space="0" w:color="auto"/>
      </w:divBdr>
    </w:div>
    <w:div w:id="2003895149">
      <w:bodyDiv w:val="1"/>
      <w:marLeft w:val="0"/>
      <w:marRight w:val="0"/>
      <w:marTop w:val="0"/>
      <w:marBottom w:val="0"/>
      <w:divBdr>
        <w:top w:val="none" w:sz="0" w:space="0" w:color="auto"/>
        <w:left w:val="none" w:sz="0" w:space="0" w:color="auto"/>
        <w:bottom w:val="none" w:sz="0" w:space="0" w:color="auto"/>
        <w:right w:val="none" w:sz="0" w:space="0" w:color="auto"/>
      </w:divBdr>
    </w:div>
    <w:div w:id="2114474585">
      <w:bodyDiv w:val="1"/>
      <w:marLeft w:val="0"/>
      <w:marRight w:val="0"/>
      <w:marTop w:val="0"/>
      <w:marBottom w:val="0"/>
      <w:divBdr>
        <w:top w:val="none" w:sz="0" w:space="0" w:color="auto"/>
        <w:left w:val="none" w:sz="0" w:space="0" w:color="auto"/>
        <w:bottom w:val="none" w:sz="0" w:space="0" w:color="auto"/>
        <w:right w:val="none" w:sz="0" w:space="0" w:color="auto"/>
      </w:divBdr>
      <w:divsChild>
        <w:div w:id="463623796">
          <w:marLeft w:val="0"/>
          <w:marRight w:val="0"/>
          <w:marTop w:val="0"/>
          <w:marBottom w:val="360"/>
          <w:divBdr>
            <w:top w:val="none" w:sz="0" w:space="4" w:color="auto"/>
            <w:left w:val="single" w:sz="36" w:space="11" w:color="AD84FF"/>
            <w:bottom w:val="none" w:sz="0" w:space="4" w:color="auto"/>
            <w:right w:val="none" w:sz="0" w:space="0" w:color="auto"/>
          </w:divBdr>
        </w:div>
        <w:div w:id="183789075">
          <w:marLeft w:val="0"/>
          <w:marRight w:val="0"/>
          <w:marTop w:val="0"/>
          <w:marBottom w:val="0"/>
          <w:divBdr>
            <w:top w:val="none" w:sz="0" w:space="0" w:color="auto"/>
            <w:left w:val="none" w:sz="0" w:space="0" w:color="auto"/>
            <w:bottom w:val="none" w:sz="0" w:space="0" w:color="auto"/>
            <w:right w:val="none" w:sz="0" w:space="0" w:color="auto"/>
          </w:divBdr>
        </w:div>
      </w:divsChild>
    </w:div>
    <w:div w:id="214080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onac.org.co/directorio-de-acreditados/" TargetMode="External"/><Relationship Id="rId26" Type="http://schemas.openxmlformats.org/officeDocument/2006/relationships/hyperlink" Target="Anexos/Anexo_7_Lista_de_Comprobacion_Pagina_4_de_4.pdf" TargetMode="External"/><Relationship Id="rId39" Type="http://schemas.openxmlformats.org/officeDocument/2006/relationships/hyperlink" Target="https://onac.org.co/directorio-de-acreditados/" TargetMode="External"/><Relationship Id="rId21" Type="http://schemas.openxmlformats.org/officeDocument/2006/relationships/hyperlink" Target="Anexos/Anexo_2_Certificado_de_Producto.pdf" TargetMode="External"/><Relationship Id="rId34" Type="http://schemas.openxmlformats.org/officeDocument/2006/relationships/image" Target="media/image8.png"/><Relationship Id="rId42" Type="http://schemas.openxmlformats.org/officeDocument/2006/relationships/hyperlink" Target="https://www.alcaldiabogota.gov.co/sisjurMantenimiento/adminverblobawa?tabla=T_NORMA_ARCHIVO&amp;p_NORMFIL_ID=61&amp;f_NORMFIL_FILE=X&amp;inputfileext=NORMFIL_FILENAME"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onac.org.co/directorio-de-acreditados/" TargetMode="External"/><Relationship Id="rId11" Type="http://schemas.openxmlformats.org/officeDocument/2006/relationships/image" Target="media/image1.png"/><Relationship Id="rId24" Type="http://schemas.openxmlformats.org/officeDocument/2006/relationships/hyperlink" Target="Anexos/Anexo_5_Lista_de_Comprobacion_Pagina_2_de_4.pdf" TargetMode="External"/><Relationship Id="rId32" Type="http://schemas.openxmlformats.org/officeDocument/2006/relationships/hyperlink" Target="Anexos/Anexo_8_Dictamen_Inspeccion_RETILAP_Formato_2.pdf" TargetMode="External"/><Relationship Id="rId37" Type="http://schemas.openxmlformats.org/officeDocument/2006/relationships/image" Target="media/image11.png"/><Relationship Id="rId40" Type="http://schemas.openxmlformats.org/officeDocument/2006/relationships/hyperlink" Target="https://www.minenergia.gov.co/documents/3822/22726-Resolucion_9_0708_de_agosto_30_de_2013_expedicion_RETIE_2013.pdf" TargetMode="External"/><Relationship Id="rId45" Type="http://schemas.openxmlformats.org/officeDocument/2006/relationships/hyperlink" Target="mailto:leidyc.arias@misena.edu.co" TargetMode="External"/><Relationship Id="rId5" Type="http://schemas.openxmlformats.org/officeDocument/2006/relationships/numbering" Target="numbering.xml"/><Relationship Id="rId15" Type="http://schemas.openxmlformats.org/officeDocument/2006/relationships/hyperlink" Target="Anexos/Anexo_1_pag200_RETIE.pdf" TargetMode="External"/><Relationship Id="rId23" Type="http://schemas.openxmlformats.org/officeDocument/2006/relationships/hyperlink" Target="Anexos/Anexo_4_Lista_de_Comprobacion_Pagina_1_de_4.pdf" TargetMode="External"/><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onac.org.co/directorio-de-acreditados/" TargetMode="External"/><Relationship Id="rId44" Type="http://schemas.openxmlformats.org/officeDocument/2006/relationships/hyperlink" Target="https://docplayer.es/14941678-Codigo-electrico-colombiano-norma-tecnica-colombiana-2050-ntc-2050.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fhYuMFa2bFo" TargetMode="External"/><Relationship Id="rId22" Type="http://schemas.openxmlformats.org/officeDocument/2006/relationships/hyperlink" Target="Anexos/Anexo_3_General_Reglamento_Tecnico_de_Instalaciones_Electricas.pdf" TargetMode="External"/><Relationship Id="rId27" Type="http://schemas.openxmlformats.org/officeDocument/2006/relationships/hyperlink" Target="https://onac.org.co/directorio-de-acreditados/" TargetMode="External"/><Relationship Id="rId30" Type="http://schemas.openxmlformats.org/officeDocument/2006/relationships/image" Target="media/image7.png"/><Relationship Id="rId35" Type="http://schemas.openxmlformats.org/officeDocument/2006/relationships/image" Target="media/image9.svg"/><Relationship Id="rId43" Type="http://schemas.openxmlformats.org/officeDocument/2006/relationships/hyperlink" Target="https://www.mincit.gov.co/temas-interes/reglamentos-tecnicos/ministerio-de-minas-y-energia/resolucion-n-18-1331-del-6-de-agosto-de-2009.aspx" TargetMode="External"/><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s://www.electrovichada.com.co/files/AUTO-DECLARACION-RETILAP.pdf" TargetMode="External"/><Relationship Id="rId25" Type="http://schemas.openxmlformats.org/officeDocument/2006/relationships/hyperlink" Target="Anexos/Anexo_6_Lista_de_Comprobacion_Pagina_3_de_4.pdf" TargetMode="External"/><Relationship Id="rId33" Type="http://schemas.openxmlformats.org/officeDocument/2006/relationships/hyperlink" Target="Anexos/Anexo_9_Dictamen_Inspeccion_RETILAP_Formato_3.pdf" TargetMode="External"/><Relationship Id="rId38" Type="http://schemas.openxmlformats.org/officeDocument/2006/relationships/image" Target="media/image12.svg"/><Relationship Id="rId46" Type="http://schemas.openxmlformats.org/officeDocument/2006/relationships/header" Target="header1.xml"/><Relationship Id="rId20" Type="http://schemas.openxmlformats.org/officeDocument/2006/relationships/hyperlink" Target="https://onac.org.co/directorio-de-acreditados/" TargetMode="External"/><Relationship Id="rId41" Type="http://schemas.openxmlformats.org/officeDocument/2006/relationships/hyperlink" Target="https://www.alcaldiabogota.gov.co/sisjurMantenimiento/adminverblobawa?tabla=T_NORMA_ARCHIVO&amp;p_NORMFIL_ID=61&amp;f_NORMFIL_FILE=X&amp;inputfileext=NORMFIL_FILENAME"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35F21-5B1C-4A18-8786-3B390C2ED8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C8B750F2-32AB-49A4-B8CB-676CF29C2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v1.dotx</Template>
  <TotalTime>89</TotalTime>
  <Pages>1</Pages>
  <Words>4788</Words>
  <Characters>26339</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Verfificación de requisitos de instalaciones eléctricas</cp:keywords>
  <dc:description/>
  <cp:lastModifiedBy>oscar daniel espitia marin</cp:lastModifiedBy>
  <cp:revision>32</cp:revision>
  <cp:lastPrinted>2023-08-28T19:43:00Z</cp:lastPrinted>
  <dcterms:created xsi:type="dcterms:W3CDTF">2023-08-27T14:01:00Z</dcterms:created>
  <dcterms:modified xsi:type="dcterms:W3CDTF">2023-08-28T19:43:00Z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ies>
</file>