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7216" behindDoc="1" locked="0" layoutInCell="1" allowOverlap="1" wp14:anchorId="6A55977C" wp14:editId="79CCADA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59264" behindDoc="1" locked="0" layoutInCell="1" allowOverlap="1" wp14:anchorId="0853532D" wp14:editId="3C2E38A2">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43CBB7" id="Rectángulo 3" o:spid="_x0000_s1026" style="position:absolute;margin-left:-55.7pt;margin-top:26.5pt;width:613.85pt;height:20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1312" behindDoc="0" locked="0" layoutInCell="1" allowOverlap="1" wp14:anchorId="2E2DABF6" wp14:editId="489587C4">
                <wp:simplePos x="0" y="0"/>
                <wp:positionH relativeFrom="margin">
                  <wp:posOffset>-253365</wp:posOffset>
                </wp:positionH>
                <wp:positionV relativeFrom="paragraph">
                  <wp:posOffset>470535</wp:posOffset>
                </wp:positionV>
                <wp:extent cx="7029450"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1852246"/>
                        </a:xfrm>
                        <a:prstGeom prst="rect">
                          <a:avLst/>
                        </a:prstGeom>
                        <a:noFill/>
                        <a:ln>
                          <a:noFill/>
                        </a:ln>
                        <a:effectLst/>
                      </wps:spPr>
                      <wps:txbx>
                        <w:txbxContent>
                          <w:p w14:paraId="13999F63" w14:textId="17A82F13" w:rsidR="00A23021" w:rsidRPr="007749D0" w:rsidRDefault="00A23021" w:rsidP="007F2B44">
                            <w:pPr>
                              <w:pStyle w:val="TituloPortada"/>
                              <w:ind w:firstLine="0"/>
                            </w:pPr>
                            <w:r w:rsidRPr="004618BF">
                              <w:t>Implementación de servicios tecnológicos, según las estrategias de gobierno, riesgo y cumplimiento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53.5pt;height:145.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" filled="f" stroked="f">
                <v:textbox>
                  <w:txbxContent>
                    <w:p w14:paraId="13999F63" w14:textId="17A82F13" w:rsidR="00A23021" w:rsidRPr="007749D0" w:rsidRDefault="00A23021" w:rsidP="007F2B44">
                      <w:pPr>
                        <w:pStyle w:val="TituloPortada"/>
                        <w:ind w:firstLine="0"/>
                      </w:pPr>
                      <w:r w:rsidRPr="004618BF">
                        <w:t>Implementación de servicios tecnológicos, según las estrategias de gobierno, riesgo y cumplimiento</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CDBBACD" w:rsidR="00C407C1" w:rsidRPr="00C407C1" w:rsidRDefault="004618BF" w:rsidP="008B6AAA">
      <w:pPr>
        <w:pBdr>
          <w:bottom w:val="single" w:sz="12" w:space="1" w:color="auto"/>
        </w:pBdr>
        <w:rPr>
          <w:rFonts w:ascii="Calibri" w:hAnsi="Calibri"/>
          <w:color w:val="000000" w:themeColor="text1"/>
          <w:kern w:val="0"/>
          <w14:ligatures w14:val="none"/>
        </w:rPr>
      </w:pPr>
      <w:r w:rsidRPr="004618BF">
        <w:rPr>
          <w:rFonts w:ascii="Calibri" w:hAnsi="Calibri"/>
          <w:color w:val="000000" w:themeColor="text1"/>
          <w:kern w:val="0"/>
          <w14:ligatures w14:val="none"/>
        </w:rPr>
        <w:t>Conocer las herramientas para realizar los estudios de viabilidad tecnológica es fundamental para la evaluación e implementación de proyectos tecnológicos, que se encaminen a realizar buenas prácticas de productos y servicios de tecnologías de la información, aplicando el modelo de referencia ITIL</w:t>
      </w:r>
      <w:r w:rsidR="008B6AAA" w:rsidRPr="008B6AAA">
        <w:rPr>
          <w:rFonts w:ascii="Calibri" w:hAnsi="Calibri"/>
          <w:color w:val="000000" w:themeColor="text1"/>
          <w:kern w:val="0"/>
          <w14:ligatures w14:val="none"/>
        </w:rPr>
        <w:t>.</w:t>
      </w:r>
    </w:p>
    <w:p w14:paraId="676EB408" w14:textId="0BE151CB" w:rsidR="00C407C1" w:rsidRDefault="00F136DB" w:rsidP="00C407C1">
      <w:pPr>
        <w:jc w:val="center"/>
      </w:pPr>
      <w:r>
        <w:rPr>
          <w:rFonts w:ascii="Calibri" w:hAnsi="Calibri"/>
          <w:b/>
          <w:bCs/>
          <w:color w:val="000000" w:themeColor="text1"/>
          <w:kern w:val="0"/>
          <w14:ligatures w14:val="none"/>
        </w:rPr>
        <w:t>Dici</w:t>
      </w:r>
      <w:r w:rsidR="006D7D39">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96FB9">
          <w:pPr>
            <w:pStyle w:val="TtuloTDC"/>
          </w:pPr>
          <w:r>
            <w:rPr>
              <w:lang w:val="es-ES"/>
            </w:rPr>
            <w:t>Tabla de c</w:t>
          </w:r>
          <w:r w:rsidR="000434FA">
            <w:rPr>
              <w:lang w:val="es-ES"/>
            </w:rPr>
            <w:t>ontenido</w:t>
          </w:r>
        </w:p>
        <w:p w14:paraId="089FE013" w14:textId="1264FD9B" w:rsidR="0035562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251593" w:history="1">
            <w:r w:rsidR="0035562F" w:rsidRPr="00832D45">
              <w:rPr>
                <w:rStyle w:val="Hipervnculo"/>
                <w:noProof/>
              </w:rPr>
              <w:t>Introducción</w:t>
            </w:r>
            <w:r w:rsidR="0035562F">
              <w:rPr>
                <w:noProof/>
                <w:webHidden/>
              </w:rPr>
              <w:tab/>
            </w:r>
            <w:r w:rsidR="0035562F">
              <w:rPr>
                <w:noProof/>
                <w:webHidden/>
              </w:rPr>
              <w:fldChar w:fldCharType="begin"/>
            </w:r>
            <w:r w:rsidR="0035562F">
              <w:rPr>
                <w:noProof/>
                <w:webHidden/>
              </w:rPr>
              <w:instrText xml:space="preserve"> PAGEREF _Toc152251593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7863EF99" w14:textId="7919803C" w:rsidR="0035562F" w:rsidRDefault="00282934">
          <w:pPr>
            <w:pStyle w:val="TDC1"/>
            <w:tabs>
              <w:tab w:val="left" w:pos="1320"/>
              <w:tab w:val="right" w:leader="dot" w:pos="9962"/>
            </w:tabs>
            <w:rPr>
              <w:rFonts w:eastAsiaTheme="minorEastAsia"/>
              <w:noProof/>
              <w:kern w:val="0"/>
              <w:sz w:val="22"/>
              <w:lang w:eastAsia="es-CO"/>
              <w14:ligatures w14:val="none"/>
            </w:rPr>
          </w:pPr>
          <w:hyperlink w:anchor="_Toc152251594" w:history="1">
            <w:r w:rsidR="0035562F" w:rsidRPr="00832D45">
              <w:rPr>
                <w:rStyle w:val="Hipervnculo"/>
                <w:noProof/>
              </w:rPr>
              <w:t>1.</w:t>
            </w:r>
            <w:r w:rsidR="0035562F">
              <w:rPr>
                <w:rFonts w:eastAsiaTheme="minorEastAsia"/>
                <w:noProof/>
                <w:kern w:val="0"/>
                <w:sz w:val="22"/>
                <w:lang w:eastAsia="es-CO"/>
                <w14:ligatures w14:val="none"/>
              </w:rPr>
              <w:tab/>
            </w:r>
            <w:r w:rsidR="0035562F" w:rsidRPr="00832D45">
              <w:rPr>
                <w:rStyle w:val="Hipervnculo"/>
                <w:noProof/>
              </w:rPr>
              <w:t>Estudio de viabilidad tecnológica</w:t>
            </w:r>
            <w:r w:rsidR="0035562F">
              <w:rPr>
                <w:noProof/>
                <w:webHidden/>
              </w:rPr>
              <w:tab/>
            </w:r>
            <w:r w:rsidR="0035562F">
              <w:rPr>
                <w:noProof/>
                <w:webHidden/>
              </w:rPr>
              <w:fldChar w:fldCharType="begin"/>
            </w:r>
            <w:r w:rsidR="0035562F">
              <w:rPr>
                <w:noProof/>
                <w:webHidden/>
              </w:rPr>
              <w:instrText xml:space="preserve"> PAGEREF _Toc152251594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2CEBB15A" w14:textId="1DDC1C68" w:rsidR="0035562F" w:rsidRDefault="00282934">
          <w:pPr>
            <w:pStyle w:val="TDC2"/>
            <w:tabs>
              <w:tab w:val="left" w:pos="1760"/>
              <w:tab w:val="right" w:leader="dot" w:pos="9962"/>
            </w:tabs>
            <w:rPr>
              <w:rFonts w:eastAsiaTheme="minorEastAsia"/>
              <w:noProof/>
              <w:kern w:val="0"/>
              <w:sz w:val="22"/>
              <w:lang w:eastAsia="es-CO"/>
              <w14:ligatures w14:val="none"/>
            </w:rPr>
          </w:pPr>
          <w:hyperlink w:anchor="_Toc152251595" w:history="1">
            <w:r w:rsidR="0035562F" w:rsidRPr="00832D45">
              <w:rPr>
                <w:rStyle w:val="Hipervnculo"/>
                <w:noProof/>
              </w:rPr>
              <w:t>1.1.</w:t>
            </w:r>
            <w:r w:rsidR="0035562F">
              <w:rPr>
                <w:rFonts w:eastAsiaTheme="minorEastAsia"/>
                <w:noProof/>
                <w:kern w:val="0"/>
                <w:sz w:val="22"/>
                <w:lang w:eastAsia="es-CO"/>
                <w14:ligatures w14:val="none"/>
              </w:rPr>
              <w:tab/>
            </w:r>
            <w:r w:rsidR="0035562F" w:rsidRPr="00832D45">
              <w:rPr>
                <w:rStyle w:val="Hipervnculo"/>
                <w:noProof/>
              </w:rPr>
              <w:t>Técnicas de evaluación de proyectos</w:t>
            </w:r>
            <w:r w:rsidR="0035562F">
              <w:rPr>
                <w:noProof/>
                <w:webHidden/>
              </w:rPr>
              <w:tab/>
            </w:r>
            <w:r w:rsidR="0035562F">
              <w:rPr>
                <w:noProof/>
                <w:webHidden/>
              </w:rPr>
              <w:fldChar w:fldCharType="begin"/>
            </w:r>
            <w:r w:rsidR="0035562F">
              <w:rPr>
                <w:noProof/>
                <w:webHidden/>
              </w:rPr>
              <w:instrText xml:space="preserve"> PAGEREF _Toc152251595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68FF8B68" w14:textId="7DE7D430" w:rsidR="0035562F" w:rsidRDefault="00282934">
          <w:pPr>
            <w:pStyle w:val="TDC2"/>
            <w:tabs>
              <w:tab w:val="left" w:pos="1760"/>
              <w:tab w:val="right" w:leader="dot" w:pos="9962"/>
            </w:tabs>
            <w:rPr>
              <w:rFonts w:eastAsiaTheme="minorEastAsia"/>
              <w:noProof/>
              <w:kern w:val="0"/>
              <w:sz w:val="22"/>
              <w:lang w:eastAsia="es-CO"/>
              <w14:ligatures w14:val="none"/>
            </w:rPr>
          </w:pPr>
          <w:hyperlink w:anchor="_Toc152251596" w:history="1">
            <w:r w:rsidR="0035562F" w:rsidRPr="00832D45">
              <w:rPr>
                <w:rStyle w:val="Hipervnculo"/>
                <w:noProof/>
              </w:rPr>
              <w:t>1.2.</w:t>
            </w:r>
            <w:r w:rsidR="0035562F">
              <w:rPr>
                <w:rFonts w:eastAsiaTheme="minorEastAsia"/>
                <w:noProof/>
                <w:kern w:val="0"/>
                <w:sz w:val="22"/>
                <w:lang w:eastAsia="es-CO"/>
                <w14:ligatures w14:val="none"/>
              </w:rPr>
              <w:tab/>
            </w:r>
            <w:r w:rsidR="0035562F" w:rsidRPr="00832D45">
              <w:rPr>
                <w:rStyle w:val="Hipervnculo"/>
                <w:noProof/>
              </w:rPr>
              <w:t>Prácticas de gestión de servicios ITIL</w:t>
            </w:r>
            <w:r w:rsidR="0035562F">
              <w:rPr>
                <w:noProof/>
                <w:webHidden/>
              </w:rPr>
              <w:tab/>
            </w:r>
            <w:r w:rsidR="0035562F">
              <w:rPr>
                <w:noProof/>
                <w:webHidden/>
              </w:rPr>
              <w:fldChar w:fldCharType="begin"/>
            </w:r>
            <w:r w:rsidR="0035562F">
              <w:rPr>
                <w:noProof/>
                <w:webHidden/>
              </w:rPr>
              <w:instrText xml:space="preserve"> PAGEREF _Toc152251596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2E93FA16" w14:textId="1EFD09BE" w:rsidR="0035562F" w:rsidRDefault="00282934">
          <w:pPr>
            <w:pStyle w:val="TDC2"/>
            <w:tabs>
              <w:tab w:val="left" w:pos="1760"/>
              <w:tab w:val="right" w:leader="dot" w:pos="9962"/>
            </w:tabs>
            <w:rPr>
              <w:rFonts w:eastAsiaTheme="minorEastAsia"/>
              <w:noProof/>
              <w:kern w:val="0"/>
              <w:sz w:val="22"/>
              <w:lang w:eastAsia="es-CO"/>
              <w14:ligatures w14:val="none"/>
            </w:rPr>
          </w:pPr>
          <w:hyperlink w:anchor="_Toc152251597" w:history="1">
            <w:r w:rsidR="0035562F" w:rsidRPr="00832D45">
              <w:rPr>
                <w:rStyle w:val="Hipervnculo"/>
                <w:noProof/>
              </w:rPr>
              <w:t>1.3.</w:t>
            </w:r>
            <w:r w:rsidR="0035562F">
              <w:rPr>
                <w:rFonts w:eastAsiaTheme="minorEastAsia"/>
                <w:noProof/>
                <w:kern w:val="0"/>
                <w:sz w:val="22"/>
                <w:lang w:eastAsia="es-CO"/>
                <w14:ligatures w14:val="none"/>
              </w:rPr>
              <w:tab/>
            </w:r>
            <w:r w:rsidR="0035562F" w:rsidRPr="00832D45">
              <w:rPr>
                <w:rStyle w:val="Hipervnculo"/>
                <w:noProof/>
              </w:rPr>
              <w:t>Planeación de la implementación</w:t>
            </w:r>
            <w:r w:rsidR="0035562F">
              <w:rPr>
                <w:noProof/>
                <w:webHidden/>
              </w:rPr>
              <w:tab/>
            </w:r>
            <w:r w:rsidR="0035562F">
              <w:rPr>
                <w:noProof/>
                <w:webHidden/>
              </w:rPr>
              <w:fldChar w:fldCharType="begin"/>
            </w:r>
            <w:r w:rsidR="0035562F">
              <w:rPr>
                <w:noProof/>
                <w:webHidden/>
              </w:rPr>
              <w:instrText xml:space="preserve"> PAGEREF _Toc152251597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7DEDE7A5" w14:textId="7609F253" w:rsidR="0035562F" w:rsidRDefault="00282934">
          <w:pPr>
            <w:pStyle w:val="TDC1"/>
            <w:tabs>
              <w:tab w:val="left" w:pos="1320"/>
              <w:tab w:val="right" w:leader="dot" w:pos="9962"/>
            </w:tabs>
            <w:rPr>
              <w:rFonts w:eastAsiaTheme="minorEastAsia"/>
              <w:noProof/>
              <w:kern w:val="0"/>
              <w:sz w:val="22"/>
              <w:lang w:eastAsia="es-CO"/>
              <w14:ligatures w14:val="none"/>
            </w:rPr>
          </w:pPr>
          <w:hyperlink w:anchor="_Toc152251598" w:history="1">
            <w:r w:rsidR="0035562F" w:rsidRPr="00832D45">
              <w:rPr>
                <w:rStyle w:val="Hipervnculo"/>
                <w:noProof/>
              </w:rPr>
              <w:t>2.</w:t>
            </w:r>
            <w:r w:rsidR="0035562F">
              <w:rPr>
                <w:rFonts w:eastAsiaTheme="minorEastAsia"/>
                <w:noProof/>
                <w:kern w:val="0"/>
                <w:sz w:val="22"/>
                <w:lang w:eastAsia="es-CO"/>
                <w14:ligatures w14:val="none"/>
              </w:rPr>
              <w:tab/>
            </w:r>
            <w:r w:rsidR="0035562F" w:rsidRPr="00832D45">
              <w:rPr>
                <w:rStyle w:val="Hipervnculo"/>
                <w:noProof/>
              </w:rPr>
              <w:t>Implementación del</w:t>
            </w:r>
            <w:r w:rsidR="0035562F" w:rsidRPr="00832D45">
              <w:rPr>
                <w:rStyle w:val="Hipervnculo"/>
                <w:i/>
                <w:noProof/>
              </w:rPr>
              <w:t xml:space="preserve"> </w:t>
            </w:r>
            <w:r w:rsidR="0035562F" w:rsidRPr="00832D45">
              <w:rPr>
                <w:rStyle w:val="Hipervnculo"/>
                <w:noProof/>
                <w:spacing w:val="20"/>
                <w:lang w:val="en-US"/>
              </w:rPr>
              <w:t>software</w:t>
            </w:r>
            <w:r w:rsidR="0035562F">
              <w:rPr>
                <w:noProof/>
                <w:webHidden/>
              </w:rPr>
              <w:tab/>
            </w:r>
            <w:r w:rsidR="0035562F">
              <w:rPr>
                <w:noProof/>
                <w:webHidden/>
              </w:rPr>
              <w:fldChar w:fldCharType="begin"/>
            </w:r>
            <w:r w:rsidR="0035562F">
              <w:rPr>
                <w:noProof/>
                <w:webHidden/>
              </w:rPr>
              <w:instrText xml:space="preserve"> PAGEREF _Toc152251598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2ADC93FD" w14:textId="4E17DF4E" w:rsidR="0035562F" w:rsidRDefault="00282934">
          <w:pPr>
            <w:pStyle w:val="TDC1"/>
            <w:tabs>
              <w:tab w:val="right" w:leader="dot" w:pos="9962"/>
            </w:tabs>
            <w:rPr>
              <w:rFonts w:eastAsiaTheme="minorEastAsia"/>
              <w:noProof/>
              <w:kern w:val="0"/>
              <w:sz w:val="22"/>
              <w:lang w:eastAsia="es-CO"/>
              <w14:ligatures w14:val="none"/>
            </w:rPr>
          </w:pPr>
          <w:hyperlink w:anchor="_Toc152251599" w:history="1">
            <w:r w:rsidR="0035562F" w:rsidRPr="00832D45">
              <w:rPr>
                <w:rStyle w:val="Hipervnculo"/>
                <w:noProof/>
              </w:rPr>
              <w:t>Síntesis</w:t>
            </w:r>
            <w:r w:rsidR="0035562F">
              <w:rPr>
                <w:noProof/>
                <w:webHidden/>
              </w:rPr>
              <w:tab/>
            </w:r>
            <w:r w:rsidR="0035562F">
              <w:rPr>
                <w:noProof/>
                <w:webHidden/>
              </w:rPr>
              <w:fldChar w:fldCharType="begin"/>
            </w:r>
            <w:r w:rsidR="0035562F">
              <w:rPr>
                <w:noProof/>
                <w:webHidden/>
              </w:rPr>
              <w:instrText xml:space="preserve"> PAGEREF _Toc152251599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6B260BE0" w14:textId="68848CE6" w:rsidR="0035562F" w:rsidRDefault="00282934">
          <w:pPr>
            <w:pStyle w:val="TDC1"/>
            <w:tabs>
              <w:tab w:val="right" w:leader="dot" w:pos="9962"/>
            </w:tabs>
            <w:rPr>
              <w:rFonts w:eastAsiaTheme="minorEastAsia"/>
              <w:noProof/>
              <w:kern w:val="0"/>
              <w:sz w:val="22"/>
              <w:lang w:eastAsia="es-CO"/>
              <w14:ligatures w14:val="none"/>
            </w:rPr>
          </w:pPr>
          <w:hyperlink w:anchor="_Toc152251600" w:history="1">
            <w:r w:rsidR="0035562F" w:rsidRPr="00832D45">
              <w:rPr>
                <w:rStyle w:val="Hipervnculo"/>
                <w:noProof/>
              </w:rPr>
              <w:t>Material complementario</w:t>
            </w:r>
            <w:r w:rsidR="0035562F">
              <w:rPr>
                <w:noProof/>
                <w:webHidden/>
              </w:rPr>
              <w:tab/>
            </w:r>
            <w:r w:rsidR="0035562F">
              <w:rPr>
                <w:noProof/>
                <w:webHidden/>
              </w:rPr>
              <w:fldChar w:fldCharType="begin"/>
            </w:r>
            <w:r w:rsidR="0035562F">
              <w:rPr>
                <w:noProof/>
                <w:webHidden/>
              </w:rPr>
              <w:instrText xml:space="preserve"> PAGEREF _Toc152251600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2DA28EB5" w14:textId="61F6BF65" w:rsidR="0035562F" w:rsidRDefault="00282934">
          <w:pPr>
            <w:pStyle w:val="TDC1"/>
            <w:tabs>
              <w:tab w:val="right" w:leader="dot" w:pos="9962"/>
            </w:tabs>
            <w:rPr>
              <w:rFonts w:eastAsiaTheme="minorEastAsia"/>
              <w:noProof/>
              <w:kern w:val="0"/>
              <w:sz w:val="22"/>
              <w:lang w:eastAsia="es-CO"/>
              <w14:ligatures w14:val="none"/>
            </w:rPr>
          </w:pPr>
          <w:hyperlink w:anchor="_Toc152251601" w:history="1">
            <w:r w:rsidR="0035562F" w:rsidRPr="00832D45">
              <w:rPr>
                <w:rStyle w:val="Hipervnculo"/>
                <w:noProof/>
              </w:rPr>
              <w:t>Glosario</w:t>
            </w:r>
            <w:r w:rsidR="0035562F">
              <w:rPr>
                <w:noProof/>
                <w:webHidden/>
              </w:rPr>
              <w:tab/>
            </w:r>
            <w:r w:rsidR="0035562F">
              <w:rPr>
                <w:noProof/>
                <w:webHidden/>
              </w:rPr>
              <w:fldChar w:fldCharType="begin"/>
            </w:r>
            <w:r w:rsidR="0035562F">
              <w:rPr>
                <w:noProof/>
                <w:webHidden/>
              </w:rPr>
              <w:instrText xml:space="preserve"> PAGEREF _Toc152251601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504972D2" w14:textId="34ABDC79" w:rsidR="0035562F" w:rsidRDefault="00282934">
          <w:pPr>
            <w:pStyle w:val="TDC1"/>
            <w:tabs>
              <w:tab w:val="right" w:leader="dot" w:pos="9962"/>
            </w:tabs>
            <w:rPr>
              <w:rFonts w:eastAsiaTheme="minorEastAsia"/>
              <w:noProof/>
              <w:kern w:val="0"/>
              <w:sz w:val="22"/>
              <w:lang w:eastAsia="es-CO"/>
              <w14:ligatures w14:val="none"/>
            </w:rPr>
          </w:pPr>
          <w:hyperlink w:anchor="_Toc152251602" w:history="1">
            <w:r w:rsidR="0035562F" w:rsidRPr="00832D45">
              <w:rPr>
                <w:rStyle w:val="Hipervnculo"/>
                <w:noProof/>
              </w:rPr>
              <w:t>Referencias bibliográficas</w:t>
            </w:r>
            <w:r w:rsidR="0035562F">
              <w:rPr>
                <w:noProof/>
                <w:webHidden/>
              </w:rPr>
              <w:tab/>
            </w:r>
            <w:r w:rsidR="0035562F">
              <w:rPr>
                <w:noProof/>
                <w:webHidden/>
              </w:rPr>
              <w:fldChar w:fldCharType="begin"/>
            </w:r>
            <w:r w:rsidR="0035562F">
              <w:rPr>
                <w:noProof/>
                <w:webHidden/>
              </w:rPr>
              <w:instrText xml:space="preserve"> PAGEREF _Toc152251602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2CC6BD8E" w14:textId="6D6C6167" w:rsidR="0035562F" w:rsidRDefault="00282934">
          <w:pPr>
            <w:pStyle w:val="TDC1"/>
            <w:tabs>
              <w:tab w:val="right" w:leader="dot" w:pos="9962"/>
            </w:tabs>
            <w:rPr>
              <w:rFonts w:eastAsiaTheme="minorEastAsia"/>
              <w:noProof/>
              <w:kern w:val="0"/>
              <w:sz w:val="22"/>
              <w:lang w:eastAsia="es-CO"/>
              <w14:ligatures w14:val="none"/>
            </w:rPr>
          </w:pPr>
          <w:hyperlink w:anchor="_Toc152251603" w:history="1">
            <w:r w:rsidR="0035562F" w:rsidRPr="00832D45">
              <w:rPr>
                <w:rStyle w:val="Hipervnculo"/>
                <w:noProof/>
              </w:rPr>
              <w:t>Créditos</w:t>
            </w:r>
            <w:r w:rsidR="0035562F">
              <w:rPr>
                <w:noProof/>
                <w:webHidden/>
              </w:rPr>
              <w:tab/>
            </w:r>
            <w:r w:rsidR="0035562F">
              <w:rPr>
                <w:noProof/>
                <w:webHidden/>
              </w:rPr>
              <w:fldChar w:fldCharType="begin"/>
            </w:r>
            <w:r w:rsidR="0035562F">
              <w:rPr>
                <w:noProof/>
                <w:webHidden/>
              </w:rPr>
              <w:instrText xml:space="preserve"> PAGEREF _Toc152251603 \h </w:instrText>
            </w:r>
            <w:r w:rsidR="0035562F">
              <w:rPr>
                <w:noProof/>
                <w:webHidden/>
              </w:rPr>
            </w:r>
            <w:r w:rsidR="0035562F">
              <w:rPr>
                <w:noProof/>
                <w:webHidden/>
              </w:rPr>
              <w:fldChar w:fldCharType="separate"/>
            </w:r>
            <w:r w:rsidR="005E2FBA">
              <w:rPr>
                <w:noProof/>
                <w:webHidden/>
              </w:rPr>
              <w:t>1</w:t>
            </w:r>
            <w:r w:rsidR="0035562F">
              <w:rPr>
                <w:noProof/>
                <w:webHidden/>
              </w:rPr>
              <w:fldChar w:fldCharType="end"/>
            </w:r>
          </w:hyperlink>
        </w:p>
        <w:p w14:paraId="3AFC5851" w14:textId="45D7F35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496FB9">
      <w:pPr>
        <w:pStyle w:val="Titulosgenerales"/>
      </w:pPr>
      <w:bookmarkStart w:id="0" w:name="_Toc152251593"/>
      <w:r>
        <w:lastRenderedPageBreak/>
        <w:t>Introducción</w:t>
      </w:r>
      <w:bookmarkEnd w:id="0"/>
    </w:p>
    <w:p w14:paraId="72CB38CC" w14:textId="77777777" w:rsidR="004618BF" w:rsidRDefault="004618BF" w:rsidP="004618BF">
      <w:r>
        <w:t>Cordial bienvenida a este componente formativo relacionado con la implementación de los servicios tecnológicos en las organizaciones, teniendo en cuenta las estrategias de gobierno, riesgo y cumplimiento; se analizará la exploración de las herramientas esenciales para llevar a cabo estudios de viabilidad tecnológica.</w:t>
      </w:r>
    </w:p>
    <w:p w14:paraId="7595AEE6" w14:textId="60B13124" w:rsidR="003D7C14" w:rsidRDefault="004618BF" w:rsidP="004618BF">
      <w:r>
        <w:t>En el mundo de la tecnología, la evaluación y la implementación de proyectos son pasos críticos para lograr la excelencia en la entrega de productos y servicios, para saber más sobre este importante tema se invita a observar el siguiente video</w:t>
      </w:r>
      <w:r w:rsidR="008B6AAA">
        <w:t>:</w:t>
      </w:r>
    </w:p>
    <w:p w14:paraId="3783A1F1" w14:textId="24487BCD" w:rsidR="007F2B44" w:rsidRPr="00B93D31" w:rsidRDefault="004618BF" w:rsidP="004618BF">
      <w:pPr>
        <w:pStyle w:val="Video"/>
      </w:pPr>
      <w:r w:rsidRPr="004618BF">
        <w:t>Implementación de servicios tecnológicos, según las estrategias de gobierno, riesgo y cumplimiento</w:t>
      </w:r>
    </w:p>
    <w:p w14:paraId="4FE8676D" w14:textId="582511FD" w:rsidR="007F2B44" w:rsidRPr="00A57A9E" w:rsidRDefault="00F041AB" w:rsidP="007F2B44">
      <w:pPr>
        <w:ind w:right="49" w:firstLine="0"/>
        <w:jc w:val="center"/>
      </w:pPr>
      <w:r>
        <w:rPr>
          <w:noProof/>
        </w:rPr>
        <w:drawing>
          <wp:inline distT="0" distB="0" distL="0" distR="0" wp14:anchorId="212FE909" wp14:editId="5AF97B84">
            <wp:extent cx="5214204" cy="2902301"/>
            <wp:effectExtent l="0" t="0" r="5715"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rotWithShape="1">
                    <a:blip r:embed="rId13">
                      <a:extLst>
                        <a:ext uri="{28A0092B-C50C-407E-A947-70E740481C1C}">
                          <a14:useLocalDpi xmlns:a14="http://schemas.microsoft.com/office/drawing/2010/main" val="0"/>
                        </a:ext>
                      </a:extLst>
                    </a:blip>
                    <a:srcRect t="12986" b="12799"/>
                    <a:stretch/>
                  </pic:blipFill>
                  <pic:spPr bwMode="auto">
                    <a:xfrm>
                      <a:off x="0" y="0"/>
                      <a:ext cx="5232521" cy="291249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26CE6473" w:rsidR="007F2B44" w:rsidRPr="00A57A9E" w:rsidRDefault="00282934" w:rsidP="007F2B44">
      <w:pPr>
        <w:ind w:firstLine="0"/>
        <w:jc w:val="center"/>
        <w:rPr>
          <w:b/>
          <w:bCs/>
          <w:i/>
          <w:iCs/>
        </w:rPr>
      </w:pPr>
      <w:hyperlink r:id="rId14" w:history="1">
        <w:r w:rsidR="007F2B44" w:rsidRPr="00B93D31">
          <w:rPr>
            <w:rStyle w:val="Hipervnculo"/>
            <w:b/>
          </w:rPr>
          <w:t>Enlace de reproducción del video</w:t>
        </w:r>
      </w:hyperlink>
    </w:p>
    <w:tbl>
      <w:tblPr>
        <w:tblStyle w:val="SEN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F2B44" w:rsidRPr="00B93D31" w14:paraId="647F6E79" w14:textId="77777777" w:rsidTr="0003329B">
        <w:trPr>
          <w:cnfStyle w:val="100000000000" w:firstRow="1" w:lastRow="0" w:firstColumn="0" w:lastColumn="0" w:oddVBand="0" w:evenVBand="0" w:oddHBand="0" w:evenHBand="0" w:firstRowFirstColumn="0" w:firstRowLastColumn="0" w:lastRowFirstColumn="0" w:lastRowLastColumn="0"/>
        </w:trPr>
        <w:tc>
          <w:tcPr>
            <w:tcW w:w="9962" w:type="dxa"/>
          </w:tcPr>
          <w:p w14:paraId="764C344D" w14:textId="1E41EC2B" w:rsidR="007F2B44" w:rsidRPr="0003329B" w:rsidRDefault="007F2B44" w:rsidP="00647FD6">
            <w:pPr>
              <w:ind w:firstLine="0"/>
              <w:jc w:val="center"/>
              <w:rPr>
                <w:bCs/>
              </w:rPr>
            </w:pPr>
            <w:r w:rsidRPr="0003329B">
              <w:rPr>
                <w:bCs/>
              </w:rPr>
              <w:lastRenderedPageBreak/>
              <w:t>Síntesis del video:</w:t>
            </w:r>
            <w:r w:rsidR="00647FD6" w:rsidRPr="0003329B">
              <w:rPr>
                <w:bCs/>
              </w:rPr>
              <w:t xml:space="preserve"> </w:t>
            </w:r>
            <w:r w:rsidR="004618BF" w:rsidRPr="0003329B">
              <w:rPr>
                <w:bCs/>
              </w:rPr>
              <w:t>Implementación de servicios tecnológicos, según las estrategias de gobierno, riesgo y cumplimiento</w:t>
            </w:r>
          </w:p>
        </w:tc>
      </w:tr>
      <w:tr w:rsidR="007F2B44" w:rsidRPr="00A57A9E" w14:paraId="1FE8CEA4" w14:textId="77777777" w:rsidTr="0003329B">
        <w:trPr>
          <w:cnfStyle w:val="000000100000" w:firstRow="0" w:lastRow="0" w:firstColumn="0" w:lastColumn="0" w:oddVBand="0" w:evenVBand="0" w:oddHBand="1" w:evenHBand="0" w:firstRowFirstColumn="0" w:firstRowLastColumn="0" w:lastRowFirstColumn="0" w:lastRowLastColumn="0"/>
        </w:trPr>
        <w:tc>
          <w:tcPr>
            <w:tcW w:w="9962" w:type="dxa"/>
          </w:tcPr>
          <w:p w14:paraId="07F857E8" w14:textId="77777777" w:rsidR="00E12C31" w:rsidRPr="00E12C31" w:rsidRDefault="00E12C31" w:rsidP="00E12C31">
            <w:r w:rsidRPr="00E12C31">
              <w:t>Hablar en las organizaciones de Tecnologías de la Información (TI) es algo normal dentro de los procesos que buscan la eficiencia y la compatibilidad con los clientes y los proveedores. </w:t>
            </w:r>
          </w:p>
          <w:p w14:paraId="085B0465" w14:textId="77777777" w:rsidR="00E12C31" w:rsidRPr="00E12C31" w:rsidRDefault="00E12C31" w:rsidP="00E12C31">
            <w:r w:rsidRPr="00E12C31">
              <w:t>El rol de las Tecnologías de la Información cada vez logra mayor protagonismo en las estancias empresariales, una vez que se encuentra más involucrado en la gestión organizacional; así las funciones del gobierno de TI son distintas a las de la administración, por cuanto se asegura evaluar de forma constante, las necesidades de las partes interesadas, las condiciones y las opciones, según los objetivos de las organizaciones. </w:t>
            </w:r>
          </w:p>
          <w:p w14:paraId="560A4683" w14:textId="77777777" w:rsidR="00E12C31" w:rsidRPr="00E12C31" w:rsidRDefault="00E12C31" w:rsidP="00E12C31">
            <w:r w:rsidRPr="00E12C31">
              <w:t>Así mismo, es fundamental establecer directrices para la revisión de las prioridades y la toma de decisiones, monitoreando el desempeño, el cumplimiento y el progreso, para el logro de los objetivos fijados tanto para el cliente o usuario, como para la empresa. </w:t>
            </w:r>
          </w:p>
          <w:p w14:paraId="07BE0595" w14:textId="0B8CAEF1" w:rsidR="007F2B44" w:rsidRPr="00A57A9E" w:rsidRDefault="00E12C31" w:rsidP="00E12C31">
            <w:r w:rsidRPr="00E12C31">
              <w:t>Al implementar un proceso de gobierno de TI, una empresa genera beneficios de negocio mediante el empleo de tecnologías, asegurando una mejor utilización de los recursos tecnológicos y optimizando los niveles de riesgo del negocio, que se relaciona con las Tecnologías de la Información (TI).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0ED94075" w14:textId="77777777" w:rsidR="00E0497B" w:rsidRPr="00496FB9" w:rsidRDefault="00E0497B" w:rsidP="00496FB9">
      <w:pPr>
        <w:pStyle w:val="Ttulo1"/>
      </w:pPr>
      <w:bookmarkStart w:id="1" w:name="_Toc152251594"/>
      <w:r w:rsidRPr="00496FB9">
        <w:lastRenderedPageBreak/>
        <w:t>Estudio de viabilidad tecnológica</w:t>
      </w:r>
      <w:bookmarkEnd w:id="1"/>
    </w:p>
    <w:p w14:paraId="3FA073E6"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themeColor="text1"/>
          <w:szCs w:val="28"/>
        </w:rPr>
        <w:t xml:space="preserve">Este estudio se refiere al análisis técnico y económico que se desarrolla para evaluar la pertinencia de ejecutar un determinado proyecto, es decir, permite establecer el éxito o el fracaso del mismo. Por lo que es necesario tener en cuenta los siguientes </w:t>
      </w:r>
      <w:sdt>
        <w:sdtPr>
          <w:rPr>
            <w:rFonts w:cstheme="minorHAnsi"/>
            <w:szCs w:val="28"/>
          </w:rPr>
          <w:tag w:val="goog_rdk_1"/>
          <w:id w:val="1909655952"/>
        </w:sdtPr>
        <w:sdtEndPr/>
        <w:sdtContent>
          <w:r w:rsidRPr="00496FB9">
            <w:rPr>
              <w:rFonts w:cstheme="minorHAnsi"/>
              <w:szCs w:val="28"/>
            </w:rPr>
            <w:t>a</w:t>
          </w:r>
        </w:sdtContent>
      </w:sdt>
      <w:r w:rsidRPr="00496FB9">
        <w:rPr>
          <w:rFonts w:cstheme="minorHAnsi"/>
          <w:szCs w:val="28"/>
        </w:rPr>
        <w:t>spectos:</w:t>
      </w:r>
    </w:p>
    <w:p w14:paraId="098B0D88" w14:textId="03777591" w:rsidR="00E0497B" w:rsidRDefault="00496FB9" w:rsidP="00E00C09">
      <w:pPr>
        <w:pStyle w:val="Prrafodelista"/>
        <w:numPr>
          <w:ilvl w:val="0"/>
          <w:numId w:val="6"/>
        </w:numPr>
        <w:pBdr>
          <w:top w:val="nil"/>
          <w:left w:val="nil"/>
          <w:bottom w:val="nil"/>
          <w:right w:val="nil"/>
          <w:between w:val="nil"/>
        </w:pBdr>
        <w:rPr>
          <w:rFonts w:cstheme="minorHAnsi"/>
          <w:color w:val="000000"/>
          <w:szCs w:val="28"/>
        </w:rPr>
      </w:pPr>
      <w:r w:rsidRPr="00496FB9">
        <w:rPr>
          <w:rFonts w:cstheme="minorHAnsi"/>
          <w:b/>
          <w:color w:val="000000"/>
          <w:szCs w:val="28"/>
        </w:rPr>
        <w:t>Alcance del proyecto:</w:t>
      </w:r>
      <w:r>
        <w:rPr>
          <w:rFonts w:cstheme="minorHAnsi"/>
          <w:color w:val="000000"/>
          <w:szCs w:val="28"/>
        </w:rPr>
        <w:t xml:space="preserve"> s</w:t>
      </w:r>
      <w:r w:rsidRPr="00496FB9">
        <w:rPr>
          <w:rFonts w:cstheme="minorHAnsi"/>
          <w:color w:val="000000"/>
          <w:szCs w:val="28"/>
        </w:rPr>
        <w:t>e deben establecer los límites del proyecto y evitar posibles desviaciones que lo aparten de los resultados esperados.</w:t>
      </w:r>
    </w:p>
    <w:p w14:paraId="5B5CF718" w14:textId="65BC55AA" w:rsidR="00496FB9" w:rsidRDefault="00496FB9" w:rsidP="00E00C09">
      <w:pPr>
        <w:pStyle w:val="Prrafodelista"/>
        <w:numPr>
          <w:ilvl w:val="0"/>
          <w:numId w:val="6"/>
        </w:numPr>
        <w:pBdr>
          <w:top w:val="nil"/>
          <w:left w:val="nil"/>
          <w:bottom w:val="nil"/>
          <w:right w:val="nil"/>
          <w:between w:val="nil"/>
        </w:pBdr>
        <w:rPr>
          <w:rFonts w:cstheme="minorHAnsi"/>
          <w:color w:val="000000"/>
          <w:szCs w:val="28"/>
        </w:rPr>
      </w:pPr>
      <w:r w:rsidRPr="00496FB9">
        <w:rPr>
          <w:rFonts w:cstheme="minorHAnsi"/>
          <w:b/>
          <w:color w:val="000000"/>
          <w:szCs w:val="28"/>
        </w:rPr>
        <w:t>Análisis de la situación:</w:t>
      </w:r>
      <w:r>
        <w:rPr>
          <w:rFonts w:cstheme="minorHAnsi"/>
          <w:color w:val="000000"/>
          <w:szCs w:val="28"/>
        </w:rPr>
        <w:t xml:space="preserve"> e</w:t>
      </w:r>
      <w:r w:rsidRPr="00496FB9">
        <w:rPr>
          <w:rFonts w:cstheme="minorHAnsi"/>
          <w:color w:val="000000"/>
          <w:szCs w:val="28"/>
        </w:rPr>
        <w:t>s necesario que se analicen las posibles situaciones del proyecto, para identificar las fortalezas y debilidades del enfoque.</w:t>
      </w:r>
    </w:p>
    <w:p w14:paraId="79B03345" w14:textId="6E41D2B2" w:rsidR="00496FB9" w:rsidRDefault="00496FB9" w:rsidP="00E00C09">
      <w:pPr>
        <w:pStyle w:val="Prrafodelista"/>
        <w:numPr>
          <w:ilvl w:val="0"/>
          <w:numId w:val="6"/>
        </w:numPr>
        <w:pBdr>
          <w:top w:val="nil"/>
          <w:left w:val="nil"/>
          <w:bottom w:val="nil"/>
          <w:right w:val="nil"/>
          <w:between w:val="nil"/>
        </w:pBdr>
        <w:rPr>
          <w:rFonts w:cstheme="minorHAnsi"/>
          <w:color w:val="000000"/>
          <w:szCs w:val="28"/>
        </w:rPr>
      </w:pPr>
      <w:r w:rsidRPr="00496FB9">
        <w:rPr>
          <w:rFonts w:cstheme="minorHAnsi"/>
          <w:b/>
          <w:color w:val="000000"/>
          <w:szCs w:val="28"/>
        </w:rPr>
        <w:t>Definición de requisitos:</w:t>
      </w:r>
      <w:r>
        <w:rPr>
          <w:rFonts w:cstheme="minorHAnsi"/>
          <w:color w:val="000000"/>
          <w:szCs w:val="28"/>
        </w:rPr>
        <w:t xml:space="preserve"> a</w:t>
      </w:r>
      <w:r w:rsidRPr="00496FB9">
        <w:rPr>
          <w:rFonts w:cstheme="minorHAnsi"/>
          <w:color w:val="000000"/>
          <w:szCs w:val="28"/>
        </w:rPr>
        <w:t xml:space="preserve"> partir del objetivo general se determinan los requisitos del proyecto, los cuales se consolidan con la participación activa de todos los integrantes.</w:t>
      </w:r>
    </w:p>
    <w:p w14:paraId="079A5245" w14:textId="7CCA4A19" w:rsidR="00496FB9" w:rsidRDefault="00496FB9" w:rsidP="00E00C09">
      <w:pPr>
        <w:pStyle w:val="Prrafodelista"/>
        <w:numPr>
          <w:ilvl w:val="0"/>
          <w:numId w:val="6"/>
        </w:numPr>
        <w:pBdr>
          <w:top w:val="nil"/>
          <w:left w:val="nil"/>
          <w:bottom w:val="nil"/>
          <w:right w:val="nil"/>
          <w:between w:val="nil"/>
        </w:pBdr>
        <w:rPr>
          <w:rFonts w:cstheme="minorHAnsi"/>
          <w:color w:val="000000"/>
          <w:szCs w:val="28"/>
        </w:rPr>
      </w:pPr>
      <w:r w:rsidRPr="00496FB9">
        <w:rPr>
          <w:rFonts w:cstheme="minorHAnsi"/>
          <w:b/>
          <w:color w:val="000000"/>
          <w:szCs w:val="28"/>
        </w:rPr>
        <w:t>Determinación del enfoque:</w:t>
      </w:r>
      <w:r>
        <w:rPr>
          <w:rFonts w:cstheme="minorHAnsi"/>
          <w:color w:val="000000"/>
          <w:szCs w:val="28"/>
        </w:rPr>
        <w:t xml:space="preserve"> r</w:t>
      </w:r>
      <w:r w:rsidRPr="00496FB9">
        <w:rPr>
          <w:rFonts w:cstheme="minorHAnsi"/>
          <w:color w:val="000000"/>
          <w:szCs w:val="28"/>
        </w:rPr>
        <w:t>epresenta la solución más ajustada o direccionamiento apropiado que concluye con la satisfacción de las necesidades.</w:t>
      </w:r>
    </w:p>
    <w:p w14:paraId="3AF97EB1" w14:textId="32AF4630" w:rsidR="00496FB9" w:rsidRDefault="00496FB9" w:rsidP="00E00C09">
      <w:pPr>
        <w:pStyle w:val="Prrafodelista"/>
        <w:numPr>
          <w:ilvl w:val="0"/>
          <w:numId w:val="6"/>
        </w:numPr>
        <w:pBdr>
          <w:top w:val="nil"/>
          <w:left w:val="nil"/>
          <w:bottom w:val="nil"/>
          <w:right w:val="nil"/>
          <w:between w:val="nil"/>
        </w:pBdr>
        <w:rPr>
          <w:rFonts w:cstheme="minorHAnsi"/>
          <w:color w:val="000000"/>
          <w:szCs w:val="28"/>
        </w:rPr>
      </w:pPr>
      <w:r w:rsidRPr="00496FB9">
        <w:rPr>
          <w:rFonts w:cstheme="minorHAnsi"/>
          <w:b/>
          <w:color w:val="000000"/>
          <w:szCs w:val="28"/>
        </w:rPr>
        <w:t>Evaluación:</w:t>
      </w:r>
      <w:r>
        <w:rPr>
          <w:rFonts w:cstheme="minorHAnsi"/>
          <w:color w:val="000000"/>
          <w:szCs w:val="28"/>
        </w:rPr>
        <w:t xml:space="preserve"> l</w:t>
      </w:r>
      <w:r w:rsidRPr="00496FB9">
        <w:rPr>
          <w:rFonts w:cstheme="minorHAnsi"/>
          <w:color w:val="000000"/>
          <w:szCs w:val="28"/>
        </w:rPr>
        <w:t>a evaluación de la viabilidad del proyecto se relaciona con la exploración de la rentabilidad del enfoque seleccionado.</w:t>
      </w:r>
    </w:p>
    <w:p w14:paraId="7679961F" w14:textId="7ABA90E8" w:rsidR="00496FB9" w:rsidRPr="00496FB9" w:rsidRDefault="00496FB9" w:rsidP="00E00C09">
      <w:pPr>
        <w:pStyle w:val="Prrafodelista"/>
        <w:numPr>
          <w:ilvl w:val="0"/>
          <w:numId w:val="6"/>
        </w:numPr>
        <w:pBdr>
          <w:top w:val="nil"/>
          <w:left w:val="nil"/>
          <w:bottom w:val="nil"/>
          <w:right w:val="nil"/>
          <w:between w:val="nil"/>
        </w:pBdr>
        <w:rPr>
          <w:rFonts w:cstheme="minorHAnsi"/>
          <w:color w:val="000000"/>
          <w:szCs w:val="28"/>
        </w:rPr>
      </w:pPr>
      <w:r w:rsidRPr="00496FB9">
        <w:rPr>
          <w:rFonts w:cstheme="minorHAnsi"/>
          <w:b/>
          <w:color w:val="000000"/>
          <w:szCs w:val="28"/>
        </w:rPr>
        <w:t>Revisión:</w:t>
      </w:r>
      <w:r>
        <w:rPr>
          <w:rFonts w:cstheme="minorHAnsi"/>
          <w:color w:val="000000"/>
          <w:szCs w:val="28"/>
        </w:rPr>
        <w:t xml:space="preserve"> l</w:t>
      </w:r>
      <w:r w:rsidRPr="00496FB9">
        <w:rPr>
          <w:rFonts w:cstheme="minorHAnsi"/>
          <w:color w:val="000000"/>
          <w:szCs w:val="28"/>
        </w:rPr>
        <w:t>a revisión del estudio de viabilidad de un proyecto consiste en someter todos los componentes del estudio de viabilidad a la revisión formal de las partes interesadas.</w:t>
      </w:r>
    </w:p>
    <w:p w14:paraId="10C5D114" w14:textId="77777777" w:rsidR="00E0497B" w:rsidRPr="00496FB9" w:rsidRDefault="00E0497B" w:rsidP="00496FB9">
      <w:pPr>
        <w:pBdr>
          <w:top w:val="nil"/>
          <w:left w:val="nil"/>
          <w:bottom w:val="nil"/>
          <w:right w:val="nil"/>
          <w:between w:val="nil"/>
        </w:pBdr>
        <w:rPr>
          <w:rFonts w:cstheme="minorHAnsi"/>
          <w:color w:val="000000"/>
          <w:szCs w:val="28"/>
        </w:rPr>
      </w:pPr>
      <w:r w:rsidRPr="00496FB9">
        <w:rPr>
          <w:rFonts w:cstheme="minorHAnsi"/>
          <w:color w:val="000000"/>
          <w:szCs w:val="28"/>
        </w:rPr>
        <w:t xml:space="preserve">Es importante definir las fortalezas y las oportunidades, así como las debilidades y las </w:t>
      </w:r>
      <w:sdt>
        <w:sdtPr>
          <w:rPr>
            <w:rFonts w:cstheme="minorHAnsi"/>
            <w:szCs w:val="28"/>
          </w:rPr>
          <w:tag w:val="goog_rdk_2"/>
          <w:id w:val="1084498622"/>
        </w:sdtPr>
        <w:sdtEndPr/>
        <w:sdtContent/>
      </w:sdt>
      <w:r w:rsidRPr="00496FB9">
        <w:rPr>
          <w:rFonts w:cstheme="minorHAnsi"/>
          <w:color w:val="000000"/>
          <w:szCs w:val="28"/>
        </w:rPr>
        <w:t>amenazas:</w:t>
      </w:r>
    </w:p>
    <w:p w14:paraId="34992B42" w14:textId="35A3F3A4" w:rsidR="00E0497B" w:rsidRDefault="00E0497B" w:rsidP="00D210D2">
      <w:pPr>
        <w:pStyle w:val="Figura"/>
      </w:pPr>
      <w:r w:rsidRPr="00496FB9">
        <w:lastRenderedPageBreak/>
        <w:t>DOFA empresarial</w:t>
      </w:r>
      <w:r w:rsidR="003F714B">
        <w:t xml:space="preserve"> </w:t>
      </w:r>
    </w:p>
    <w:p w14:paraId="6DC6BCCF" w14:textId="521004A8" w:rsidR="00CC4C64" w:rsidRPr="00CC4C64" w:rsidRDefault="00CC4C64" w:rsidP="00CC4C64">
      <w:pPr>
        <w:ind w:firstLine="0"/>
        <w:rPr>
          <w:lang w:eastAsia="es-CO"/>
        </w:rPr>
      </w:pPr>
      <w:r>
        <w:rPr>
          <w:noProof/>
          <w:lang w:eastAsia="es-CO"/>
        </w:rPr>
        <w:drawing>
          <wp:inline distT="0" distB="0" distL="0" distR="0" wp14:anchorId="4B8F8283" wp14:editId="1C2AAFB6">
            <wp:extent cx="6332220" cy="3215005"/>
            <wp:effectExtent l="0" t="0" r="0" b="4445"/>
            <wp:docPr id="3" name="Gráfico 3" descr="Figura 1. DOFA empresarial&#10;La figura 1, indica a que características que definen el DOFA empresarial:&#10;Debilidades: Puntos débiles y aspectos desfavorables de una empresa.&#10;Amenazas: Factores del entorno que ponen en peligro a la empresa.&#10;Fortalezas: Puntos en los que la empresa tiene una clara ventaja en comparación con sus rivales.&#10;Oportunidades: Factores del entorno positivos y favorable para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1. DOFA empresarial&#10;La figura 1, indica a que características que definen el DOFA empresarial:&#10;Debilidades: Puntos débiles y aspectos desfavorables de una empresa.&#10;Amenazas: Factores del entorno que ponen en peligro a la empresa.&#10;Fortalezas: Puntos en los que la empresa tiene una clara ventaja en comparación con sus rivales.&#10;Oportunidades: Factores del entorno positivos y favorable para la empres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215005"/>
                    </a:xfrm>
                    <a:prstGeom prst="rect">
                      <a:avLst/>
                    </a:prstGeom>
                  </pic:spPr>
                </pic:pic>
              </a:graphicData>
            </a:graphic>
          </wp:inline>
        </w:drawing>
      </w:r>
    </w:p>
    <w:p w14:paraId="50C690EB" w14:textId="7179F493" w:rsidR="00B46156" w:rsidRPr="00B46156" w:rsidRDefault="00B46156" w:rsidP="00D210D2">
      <w:pPr>
        <w:ind w:firstLine="0"/>
        <w:rPr>
          <w:b/>
          <w:bCs/>
          <w:lang w:eastAsia="es-CO"/>
        </w:rPr>
      </w:pPr>
      <w:r w:rsidRPr="00B46156">
        <w:rPr>
          <w:b/>
          <w:bCs/>
          <w:lang w:eastAsia="es-CO"/>
        </w:rPr>
        <w:t>Debilidades</w:t>
      </w:r>
    </w:p>
    <w:p w14:paraId="6EA89B58" w14:textId="713106D4" w:rsidR="00B46156" w:rsidRDefault="00B46156" w:rsidP="00D210D2">
      <w:pPr>
        <w:ind w:firstLine="0"/>
        <w:rPr>
          <w:lang w:eastAsia="es-CO"/>
        </w:rPr>
      </w:pPr>
      <w:r>
        <w:rPr>
          <w:lang w:eastAsia="es-CO"/>
        </w:rPr>
        <w:t>Puntos débiles y aspectos desfavorables de una empresa.</w:t>
      </w:r>
    </w:p>
    <w:p w14:paraId="00DFF984" w14:textId="25C7D426" w:rsidR="00B46156" w:rsidRPr="00B46156" w:rsidRDefault="00B46156" w:rsidP="00D210D2">
      <w:pPr>
        <w:ind w:firstLine="0"/>
        <w:rPr>
          <w:b/>
          <w:bCs/>
          <w:lang w:eastAsia="es-CO"/>
        </w:rPr>
      </w:pPr>
      <w:r w:rsidRPr="00B46156">
        <w:rPr>
          <w:b/>
          <w:bCs/>
          <w:lang w:eastAsia="es-CO"/>
        </w:rPr>
        <w:t>Fortalezas</w:t>
      </w:r>
    </w:p>
    <w:p w14:paraId="7E226E4C" w14:textId="778A032A" w:rsidR="00B46156" w:rsidRDefault="00B46156" w:rsidP="00D210D2">
      <w:pPr>
        <w:ind w:firstLine="0"/>
        <w:rPr>
          <w:lang w:eastAsia="es-CO"/>
        </w:rPr>
      </w:pPr>
      <w:r>
        <w:rPr>
          <w:lang w:eastAsia="es-CO"/>
        </w:rPr>
        <w:t>Puntos en los que la empresa tiene una clara ventaja en comparación con sus rivales.</w:t>
      </w:r>
    </w:p>
    <w:p w14:paraId="0F4935AF" w14:textId="42CE4A1E" w:rsidR="00B46156" w:rsidRPr="00B46156" w:rsidRDefault="00B46156" w:rsidP="00D210D2">
      <w:pPr>
        <w:ind w:firstLine="0"/>
        <w:rPr>
          <w:b/>
          <w:bCs/>
          <w:lang w:eastAsia="es-CO"/>
        </w:rPr>
      </w:pPr>
      <w:r w:rsidRPr="00B46156">
        <w:rPr>
          <w:b/>
          <w:bCs/>
          <w:lang w:eastAsia="es-CO"/>
        </w:rPr>
        <w:t>Amenazas</w:t>
      </w:r>
    </w:p>
    <w:p w14:paraId="7EFE2B4C" w14:textId="04A84E15" w:rsidR="00B46156" w:rsidRDefault="00B46156" w:rsidP="00D210D2">
      <w:pPr>
        <w:ind w:firstLine="0"/>
        <w:rPr>
          <w:lang w:eastAsia="es-CO"/>
        </w:rPr>
      </w:pPr>
      <w:r>
        <w:rPr>
          <w:lang w:eastAsia="es-CO"/>
        </w:rPr>
        <w:t>Factores del entorno que ponen en peligro a la empresa.</w:t>
      </w:r>
    </w:p>
    <w:p w14:paraId="47C83DCA" w14:textId="497F7B1F" w:rsidR="00B46156" w:rsidRPr="00B46156" w:rsidRDefault="00B46156" w:rsidP="00D210D2">
      <w:pPr>
        <w:ind w:firstLine="0"/>
        <w:rPr>
          <w:b/>
          <w:bCs/>
          <w:lang w:eastAsia="es-CO"/>
        </w:rPr>
      </w:pPr>
      <w:r w:rsidRPr="00B46156">
        <w:rPr>
          <w:b/>
          <w:bCs/>
          <w:lang w:eastAsia="es-CO"/>
        </w:rPr>
        <w:t>Oportunidades</w:t>
      </w:r>
    </w:p>
    <w:p w14:paraId="3AA3287B" w14:textId="67D835B8" w:rsidR="00B46156" w:rsidRDefault="00B46156" w:rsidP="00D210D2">
      <w:pPr>
        <w:ind w:firstLine="0"/>
        <w:rPr>
          <w:lang w:eastAsia="es-CO"/>
        </w:rPr>
      </w:pPr>
      <w:r>
        <w:rPr>
          <w:lang w:eastAsia="es-CO"/>
        </w:rPr>
        <w:t>Factores del entorno positivos y favorables para la empresa.</w:t>
      </w:r>
    </w:p>
    <w:p w14:paraId="1352F942" w14:textId="77777777" w:rsidR="00B46156" w:rsidRDefault="00B46156" w:rsidP="00D210D2">
      <w:pPr>
        <w:ind w:firstLine="0"/>
        <w:rPr>
          <w:lang w:eastAsia="es-CO"/>
        </w:rPr>
      </w:pPr>
    </w:p>
    <w:p w14:paraId="7D4367C0" w14:textId="77777777" w:rsidR="00B46156" w:rsidRDefault="00B46156" w:rsidP="00D210D2">
      <w:pPr>
        <w:ind w:firstLine="0"/>
        <w:rPr>
          <w:lang w:eastAsia="es-CO"/>
        </w:rPr>
      </w:pPr>
    </w:p>
    <w:p w14:paraId="3D50C9FD" w14:textId="0140C57B"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themeColor="text1"/>
          <w:szCs w:val="28"/>
        </w:rPr>
        <w:lastRenderedPageBreak/>
        <w:t xml:space="preserve">Con el estudio de viabilidad es posible conocer el proyecto en su conjunto, puede arrojar orientaciones para obtener las soluciones del planteamiento inicial del proyecto y un análisis de la fiabilidad de las soluciones planteadas. De igual forma, indica la ruta a tener en cuenta en la planeación de soluciones, de acuerdo con las necesidades o ideas del cliente, de manera que se eliminen las soluciones inviables y se seleccionen las </w:t>
      </w:r>
      <w:r w:rsidR="00086C45" w:rsidRPr="00496FB9">
        <w:rPr>
          <w:rFonts w:cstheme="minorHAnsi"/>
          <w:color w:val="000000" w:themeColor="text1"/>
          <w:szCs w:val="28"/>
        </w:rPr>
        <w:t>más óptimas</w:t>
      </w:r>
      <w:r w:rsidRPr="00496FB9">
        <w:rPr>
          <w:rFonts w:cstheme="minorHAnsi"/>
          <w:color w:val="000000" w:themeColor="text1"/>
          <w:szCs w:val="28"/>
        </w:rPr>
        <w:t>.</w:t>
      </w:r>
    </w:p>
    <w:p w14:paraId="42B31E34" w14:textId="77777777" w:rsidR="00E0497B" w:rsidRPr="00496FB9" w:rsidRDefault="00E0497B" w:rsidP="00496FB9">
      <w:pPr>
        <w:pBdr>
          <w:top w:val="nil"/>
          <w:left w:val="nil"/>
          <w:bottom w:val="nil"/>
          <w:right w:val="nil"/>
          <w:between w:val="nil"/>
        </w:pBdr>
        <w:tabs>
          <w:tab w:val="left" w:pos="7938"/>
        </w:tabs>
        <w:jc w:val="both"/>
        <w:rPr>
          <w:rFonts w:cstheme="minorHAnsi"/>
          <w:color w:val="000000"/>
          <w:szCs w:val="28"/>
        </w:rPr>
      </w:pPr>
      <w:r w:rsidRPr="00496FB9">
        <w:rPr>
          <w:rFonts w:cstheme="minorHAnsi"/>
          <w:color w:val="000000"/>
          <w:szCs w:val="28"/>
        </w:rPr>
        <w:t xml:space="preserve">Con la ejecución de este estudio se evita desarrollar un proyecto que podría presentar inconvenientes por diversas causas. También permite la modificación de alguna de sus partes como el planteamiento y el objetivo del proyecto, con el fin de tornarlo más factible, de acuerdo con las nuevas condiciones. Inclusive, puede contribuir en la mejora de una solución ya existente del proyecto como, por ejemplo, minimizar los gastos del proyecto obteniendo mayores beneficios. </w:t>
      </w:r>
    </w:p>
    <w:p w14:paraId="7D399717" w14:textId="77777777" w:rsidR="00E0497B" w:rsidRPr="00496FB9" w:rsidRDefault="00E0497B" w:rsidP="00496FB9">
      <w:pPr>
        <w:pBdr>
          <w:top w:val="nil"/>
          <w:left w:val="nil"/>
          <w:bottom w:val="nil"/>
          <w:right w:val="nil"/>
          <w:between w:val="nil"/>
        </w:pBdr>
        <w:tabs>
          <w:tab w:val="left" w:pos="7938"/>
        </w:tabs>
        <w:jc w:val="both"/>
        <w:rPr>
          <w:rFonts w:cstheme="minorHAnsi"/>
          <w:color w:val="000000"/>
          <w:szCs w:val="28"/>
        </w:rPr>
      </w:pPr>
      <w:r w:rsidRPr="00496FB9">
        <w:rPr>
          <w:rFonts w:cstheme="minorHAnsi"/>
          <w:color w:val="000000"/>
          <w:szCs w:val="28"/>
        </w:rPr>
        <w:t>En este estudio se incluyen la viabilidad técnica, operativa y financiera, las cuales se puede observar a continuación:</w:t>
      </w:r>
    </w:p>
    <w:p w14:paraId="41A3FFC2" w14:textId="77777777" w:rsidR="007970CD" w:rsidRPr="007970CD" w:rsidRDefault="00086C45" w:rsidP="00E00C09">
      <w:pPr>
        <w:pStyle w:val="Prrafodelista"/>
        <w:numPr>
          <w:ilvl w:val="0"/>
          <w:numId w:val="7"/>
        </w:numPr>
        <w:pBdr>
          <w:top w:val="nil"/>
          <w:left w:val="nil"/>
          <w:bottom w:val="nil"/>
          <w:right w:val="nil"/>
          <w:between w:val="nil"/>
        </w:pBdr>
        <w:ind w:hanging="357"/>
        <w:jc w:val="both"/>
        <w:rPr>
          <w:rFonts w:cstheme="minorHAnsi"/>
          <w:color w:val="000000"/>
          <w:szCs w:val="28"/>
        </w:rPr>
      </w:pPr>
      <w:r w:rsidRPr="00086C45">
        <w:rPr>
          <w:b/>
          <w:bCs/>
          <w:color w:val="000000"/>
          <w:szCs w:val="28"/>
        </w:rPr>
        <w:t>Viabilidad técnica</w:t>
      </w:r>
    </w:p>
    <w:p w14:paraId="256639C7" w14:textId="0B86AEF3" w:rsidR="00E0497B" w:rsidRPr="00086C45" w:rsidRDefault="007970CD" w:rsidP="007970CD">
      <w:pPr>
        <w:pStyle w:val="Prrafodelista"/>
        <w:pBdr>
          <w:top w:val="nil"/>
          <w:left w:val="nil"/>
          <w:bottom w:val="nil"/>
          <w:right w:val="nil"/>
          <w:between w:val="nil"/>
        </w:pBdr>
        <w:ind w:left="1429" w:firstLine="0"/>
        <w:jc w:val="both"/>
        <w:rPr>
          <w:rFonts w:cstheme="minorHAnsi"/>
          <w:color w:val="000000"/>
          <w:szCs w:val="28"/>
        </w:rPr>
      </w:pPr>
      <w:r w:rsidRPr="007970CD">
        <w:rPr>
          <w:color w:val="000000"/>
          <w:szCs w:val="28"/>
        </w:rPr>
        <w:t>E</w:t>
      </w:r>
      <w:r w:rsidR="00086C45" w:rsidRPr="00086C45">
        <w:rPr>
          <w:bCs/>
          <w:color w:val="000000"/>
          <w:szCs w:val="28"/>
        </w:rPr>
        <w:t>s la condición que posibilita el funcionamiento del sistema, proyecto o idea. Se evalúa ante los requerimientos, según las condiciones de seguridad y la tecnología. Se relaciona con los procesos y los mecanismos de los que depende el proyecto como herramientas y conocimientos especializados.</w:t>
      </w:r>
    </w:p>
    <w:p w14:paraId="040242CD" w14:textId="77777777" w:rsidR="00940370" w:rsidRPr="00940370" w:rsidRDefault="00086C45" w:rsidP="00E00C09">
      <w:pPr>
        <w:pStyle w:val="Prrafodelista"/>
        <w:numPr>
          <w:ilvl w:val="0"/>
          <w:numId w:val="7"/>
        </w:numPr>
        <w:pBdr>
          <w:top w:val="nil"/>
          <w:left w:val="nil"/>
          <w:bottom w:val="nil"/>
          <w:right w:val="nil"/>
          <w:between w:val="nil"/>
        </w:pBdr>
        <w:jc w:val="both"/>
        <w:rPr>
          <w:rFonts w:cstheme="minorHAnsi"/>
          <w:color w:val="000000"/>
          <w:szCs w:val="28"/>
        </w:rPr>
      </w:pPr>
      <w:r w:rsidRPr="00086C45">
        <w:rPr>
          <w:b/>
          <w:bCs/>
          <w:color w:val="000000"/>
          <w:szCs w:val="28"/>
        </w:rPr>
        <w:t>Viabilidad operativa</w:t>
      </w:r>
    </w:p>
    <w:p w14:paraId="2D248CF8" w14:textId="7DACA991" w:rsidR="00086C45" w:rsidRPr="00086C45" w:rsidRDefault="00940370" w:rsidP="00940370">
      <w:pPr>
        <w:pStyle w:val="Prrafodelista"/>
        <w:pBdr>
          <w:top w:val="nil"/>
          <w:left w:val="nil"/>
          <w:bottom w:val="nil"/>
          <w:right w:val="nil"/>
          <w:between w:val="nil"/>
        </w:pBdr>
        <w:ind w:left="1429" w:firstLine="0"/>
        <w:jc w:val="both"/>
        <w:rPr>
          <w:rFonts w:cstheme="minorHAnsi"/>
          <w:color w:val="000000"/>
          <w:szCs w:val="28"/>
        </w:rPr>
      </w:pPr>
      <w:r w:rsidRPr="00940370">
        <w:rPr>
          <w:color w:val="000000"/>
          <w:szCs w:val="28"/>
        </w:rPr>
        <w:t>C</w:t>
      </w:r>
      <w:r w:rsidR="00086C45" w:rsidRPr="00086C45">
        <w:rPr>
          <w:bCs/>
          <w:color w:val="000000"/>
          <w:szCs w:val="28"/>
        </w:rPr>
        <w:t>onsiste en analizar los recursos productivos y de talento humano necesarios en la realización de un proyecto económico. Se centra en los procesos de la empresa y permite conocer la urgencia de implementar un determinado proceso y su aceptación por parte del personal involucrado.</w:t>
      </w:r>
    </w:p>
    <w:p w14:paraId="2CFB4F51" w14:textId="77777777" w:rsidR="00543253" w:rsidRPr="00543253" w:rsidRDefault="00086C45" w:rsidP="00E00C09">
      <w:pPr>
        <w:pStyle w:val="Prrafodelista"/>
        <w:numPr>
          <w:ilvl w:val="0"/>
          <w:numId w:val="7"/>
        </w:numPr>
        <w:pBdr>
          <w:top w:val="nil"/>
          <w:left w:val="nil"/>
          <w:bottom w:val="nil"/>
          <w:right w:val="nil"/>
          <w:between w:val="nil"/>
        </w:pBdr>
        <w:jc w:val="both"/>
        <w:rPr>
          <w:rFonts w:cstheme="minorHAnsi"/>
          <w:color w:val="000000"/>
          <w:szCs w:val="28"/>
        </w:rPr>
      </w:pPr>
      <w:r w:rsidRPr="00086C45">
        <w:rPr>
          <w:b/>
          <w:bCs/>
          <w:color w:val="000000"/>
          <w:szCs w:val="28"/>
        </w:rPr>
        <w:lastRenderedPageBreak/>
        <w:t>Viabilidad financiera</w:t>
      </w:r>
    </w:p>
    <w:p w14:paraId="40D5FF85" w14:textId="2094A7A9" w:rsidR="00086C45" w:rsidRPr="00086C45" w:rsidRDefault="00543253" w:rsidP="00543253">
      <w:pPr>
        <w:pStyle w:val="Prrafodelista"/>
        <w:pBdr>
          <w:top w:val="nil"/>
          <w:left w:val="nil"/>
          <w:bottom w:val="nil"/>
          <w:right w:val="nil"/>
          <w:between w:val="nil"/>
        </w:pBdr>
        <w:ind w:left="1429" w:firstLine="0"/>
        <w:jc w:val="both"/>
        <w:rPr>
          <w:rFonts w:cstheme="minorHAnsi"/>
          <w:color w:val="000000"/>
          <w:szCs w:val="28"/>
        </w:rPr>
      </w:pPr>
      <w:r>
        <w:rPr>
          <w:bCs/>
          <w:color w:val="000000"/>
          <w:szCs w:val="28"/>
        </w:rPr>
        <w:t>E</w:t>
      </w:r>
      <w:r w:rsidR="00086C45" w:rsidRPr="00086C45">
        <w:rPr>
          <w:bCs/>
          <w:color w:val="000000"/>
          <w:szCs w:val="28"/>
        </w:rPr>
        <w:t>s la disponibilidad del dinero líquido para realizar los pagos e inversiones a lo largo de la vida de la empresa o proyecto. Se debe mostrar las diferentes fuentes de financiamiento a las que puede acceder el proyecto. Este tipo de fuentes son aportadas por los mismos socios o entidades financieras.</w:t>
      </w:r>
    </w:p>
    <w:p w14:paraId="0C1FE558" w14:textId="2E53A408"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 Se debe tener presente que, aunque la viabilidad técnica y operativa son muy importantes, la viabilidad financiera determina si el negocio o proyecto es rentable, si se obtendrán ganancias de ello o si lo recomendable es no llevarlo a cabo.</w:t>
      </w:r>
    </w:p>
    <w:p w14:paraId="37CBF128" w14:textId="1D709D76" w:rsidR="00E0497B"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Para tener una mayor comprensión de este tema, se presenta el siguiente ejemplo:</w:t>
      </w:r>
    </w:p>
    <w:p w14:paraId="6B3EE89F" w14:textId="7714F1A4" w:rsidR="00E0497B" w:rsidRPr="00842D87" w:rsidRDefault="00086C45" w:rsidP="00390730">
      <w:pPr>
        <w:pBdr>
          <w:top w:val="nil"/>
          <w:left w:val="nil"/>
          <w:bottom w:val="nil"/>
          <w:right w:val="nil"/>
          <w:between w:val="nil"/>
        </w:pBdr>
        <w:jc w:val="both"/>
        <w:rPr>
          <w:rFonts w:cstheme="minorHAnsi"/>
          <w:b/>
          <w:color w:val="000000"/>
          <w:szCs w:val="28"/>
        </w:rPr>
      </w:pPr>
      <w:r w:rsidRPr="00842D87">
        <w:rPr>
          <w:rFonts w:cstheme="minorHAnsi"/>
          <w:b/>
          <w:color w:val="000000"/>
          <w:szCs w:val="28"/>
        </w:rPr>
        <w:t>Ejemplo estudio de viabilidad</w:t>
      </w:r>
    </w:p>
    <w:p w14:paraId="6E169F7A" w14:textId="55206677" w:rsidR="00086C45" w:rsidRPr="00086C45" w:rsidRDefault="00086C45" w:rsidP="00390730">
      <w:pPr>
        <w:pBdr>
          <w:top w:val="nil"/>
          <w:left w:val="nil"/>
          <w:bottom w:val="nil"/>
          <w:right w:val="nil"/>
          <w:between w:val="nil"/>
        </w:pBdr>
        <w:jc w:val="both"/>
        <w:rPr>
          <w:rFonts w:cstheme="minorHAnsi"/>
          <w:color w:val="000000"/>
          <w:szCs w:val="28"/>
        </w:rPr>
      </w:pPr>
      <w:r w:rsidRPr="00086C45">
        <w:rPr>
          <w:rFonts w:cstheme="minorHAnsi"/>
          <w:color w:val="000000"/>
          <w:szCs w:val="28"/>
        </w:rPr>
        <w:t>Se ha visto que el estudio de viabilidad debe tener en cuenta los diversos ámbitos organizacionales: técnico, operativo, comercial, económico y financiero.</w:t>
      </w:r>
      <w:r w:rsidR="00E23E96">
        <w:rPr>
          <w:rFonts w:cstheme="minorHAnsi"/>
          <w:color w:val="000000"/>
          <w:szCs w:val="28"/>
        </w:rPr>
        <w:t xml:space="preserve"> Ejemplo s</w:t>
      </w:r>
      <w:r w:rsidRPr="00086C45">
        <w:rPr>
          <w:rFonts w:cstheme="minorHAnsi"/>
          <w:color w:val="000000"/>
          <w:szCs w:val="28"/>
        </w:rPr>
        <w:t>uponga que está en la dirección de una productora audiovisual, que produce videos de alta calidad, de manera muy fácil y se tiene la intención de hacer algunas modificaciones.</w:t>
      </w:r>
    </w:p>
    <w:p w14:paraId="64BFB6FD" w14:textId="718060B6" w:rsidR="00086C45" w:rsidRDefault="00086C45" w:rsidP="00390730">
      <w:pPr>
        <w:pBdr>
          <w:top w:val="nil"/>
          <w:left w:val="nil"/>
          <w:bottom w:val="nil"/>
          <w:right w:val="nil"/>
          <w:between w:val="nil"/>
        </w:pBdr>
        <w:jc w:val="both"/>
        <w:rPr>
          <w:rFonts w:cstheme="minorHAnsi"/>
          <w:color w:val="000000"/>
          <w:szCs w:val="28"/>
        </w:rPr>
      </w:pPr>
      <w:r w:rsidRPr="00086C45">
        <w:rPr>
          <w:rFonts w:cstheme="minorHAnsi"/>
          <w:color w:val="000000"/>
          <w:szCs w:val="28"/>
        </w:rPr>
        <w:t>Para hacer este análisis se deben seguir los siguiente</w:t>
      </w:r>
      <w:r>
        <w:rPr>
          <w:rFonts w:cstheme="minorHAnsi"/>
          <w:color w:val="000000"/>
          <w:szCs w:val="28"/>
        </w:rPr>
        <w:t>s</w:t>
      </w:r>
      <w:r w:rsidRPr="00086C45">
        <w:rPr>
          <w:rFonts w:cstheme="minorHAnsi"/>
          <w:color w:val="000000"/>
          <w:szCs w:val="28"/>
        </w:rPr>
        <w:t xml:space="preserve"> pasos:</w:t>
      </w:r>
    </w:p>
    <w:p w14:paraId="7F34D71C" w14:textId="77777777" w:rsidR="00E23E96" w:rsidRDefault="00086C45" w:rsidP="00390730">
      <w:pPr>
        <w:pStyle w:val="Prrafodelista"/>
        <w:pBdr>
          <w:top w:val="nil"/>
          <w:left w:val="nil"/>
          <w:bottom w:val="nil"/>
          <w:right w:val="nil"/>
          <w:between w:val="nil"/>
        </w:pBdr>
        <w:ind w:left="1134" w:firstLine="0"/>
        <w:jc w:val="both"/>
        <w:rPr>
          <w:rFonts w:cstheme="minorHAnsi"/>
          <w:b/>
          <w:color w:val="000000"/>
          <w:szCs w:val="28"/>
        </w:rPr>
      </w:pPr>
      <w:r w:rsidRPr="00F159F3">
        <w:rPr>
          <w:rFonts w:cstheme="minorHAnsi"/>
          <w:b/>
          <w:color w:val="000000"/>
          <w:szCs w:val="28"/>
        </w:rPr>
        <w:t>Paso 1</w:t>
      </w:r>
      <w:r w:rsidR="00E23E96">
        <w:rPr>
          <w:rFonts w:cstheme="minorHAnsi"/>
          <w:b/>
          <w:color w:val="000000"/>
          <w:szCs w:val="28"/>
        </w:rPr>
        <w:t xml:space="preserve">. Viabilidad </w:t>
      </w:r>
    </w:p>
    <w:p w14:paraId="62B1F212" w14:textId="13123633" w:rsidR="00086C45" w:rsidRPr="00086C45" w:rsidRDefault="00E23E96" w:rsidP="00390730">
      <w:pPr>
        <w:pStyle w:val="Prrafodelista"/>
        <w:pBdr>
          <w:top w:val="nil"/>
          <w:left w:val="nil"/>
          <w:bottom w:val="nil"/>
          <w:right w:val="nil"/>
          <w:between w:val="nil"/>
        </w:pBdr>
        <w:ind w:left="1134" w:firstLine="0"/>
        <w:jc w:val="both"/>
        <w:rPr>
          <w:rFonts w:cstheme="minorHAnsi"/>
          <w:color w:val="000000"/>
          <w:szCs w:val="28"/>
        </w:rPr>
      </w:pPr>
      <w:r w:rsidRPr="00E23E96">
        <w:rPr>
          <w:rFonts w:cstheme="minorHAnsi"/>
          <w:bCs/>
          <w:color w:val="000000"/>
          <w:szCs w:val="28"/>
        </w:rPr>
        <w:t>E</w:t>
      </w:r>
      <w:r w:rsidR="00086C45" w:rsidRPr="00086C45">
        <w:rPr>
          <w:rFonts w:cstheme="minorHAnsi"/>
          <w:color w:val="000000"/>
          <w:szCs w:val="28"/>
        </w:rPr>
        <w:t>s fundamental saber qué es lo que quiere hacer exactamente. Además, determinar si los medios tecnológicos con los que cuenta permiten hacer estos cambios.</w:t>
      </w:r>
    </w:p>
    <w:p w14:paraId="650B12FC" w14:textId="3BB5351E" w:rsidR="00086C45" w:rsidRDefault="00086C45" w:rsidP="00390730">
      <w:pPr>
        <w:pBdr>
          <w:top w:val="nil"/>
          <w:left w:val="nil"/>
          <w:bottom w:val="nil"/>
          <w:right w:val="nil"/>
          <w:between w:val="nil"/>
        </w:pBdr>
        <w:ind w:left="1134" w:firstLine="0"/>
        <w:jc w:val="both"/>
        <w:rPr>
          <w:rFonts w:cstheme="minorHAnsi"/>
          <w:color w:val="000000"/>
          <w:szCs w:val="28"/>
        </w:rPr>
      </w:pPr>
      <w:r w:rsidRPr="00086C45">
        <w:rPr>
          <w:rFonts w:cstheme="minorHAnsi"/>
          <w:color w:val="000000"/>
          <w:szCs w:val="28"/>
        </w:rPr>
        <w:t>De esta manera, está inmerso dentro de la viabilidad técnica del estudio.</w:t>
      </w:r>
    </w:p>
    <w:p w14:paraId="31C398D7" w14:textId="0A4E21DD" w:rsidR="00302936" w:rsidRDefault="00302936" w:rsidP="00390730">
      <w:pPr>
        <w:pBdr>
          <w:top w:val="nil"/>
          <w:left w:val="nil"/>
          <w:bottom w:val="nil"/>
          <w:right w:val="nil"/>
          <w:between w:val="nil"/>
        </w:pBdr>
        <w:ind w:left="1134" w:firstLine="0"/>
        <w:jc w:val="both"/>
        <w:rPr>
          <w:rFonts w:cstheme="minorHAnsi"/>
          <w:color w:val="000000"/>
          <w:szCs w:val="28"/>
        </w:rPr>
      </w:pPr>
    </w:p>
    <w:p w14:paraId="7275C491" w14:textId="77777777" w:rsidR="00302936" w:rsidRDefault="00302936" w:rsidP="00390730">
      <w:pPr>
        <w:pBdr>
          <w:top w:val="nil"/>
          <w:left w:val="nil"/>
          <w:bottom w:val="nil"/>
          <w:right w:val="nil"/>
          <w:between w:val="nil"/>
        </w:pBdr>
        <w:ind w:left="1134" w:firstLine="0"/>
        <w:jc w:val="both"/>
        <w:rPr>
          <w:rFonts w:cstheme="minorHAnsi"/>
          <w:color w:val="000000"/>
          <w:szCs w:val="28"/>
        </w:rPr>
      </w:pPr>
    </w:p>
    <w:p w14:paraId="11AB3EFD" w14:textId="77777777" w:rsidR="0006247D" w:rsidRDefault="00086C45" w:rsidP="00390730">
      <w:pPr>
        <w:pStyle w:val="Prrafodelista"/>
        <w:pBdr>
          <w:top w:val="nil"/>
          <w:left w:val="nil"/>
          <w:bottom w:val="nil"/>
          <w:right w:val="nil"/>
          <w:between w:val="nil"/>
        </w:pBdr>
        <w:ind w:left="1134" w:firstLine="0"/>
        <w:jc w:val="both"/>
        <w:rPr>
          <w:rFonts w:cstheme="minorHAnsi"/>
          <w:b/>
          <w:color w:val="000000"/>
          <w:szCs w:val="28"/>
        </w:rPr>
      </w:pPr>
      <w:r w:rsidRPr="00F159F3">
        <w:rPr>
          <w:rFonts w:cstheme="minorHAnsi"/>
          <w:b/>
          <w:color w:val="000000"/>
          <w:szCs w:val="28"/>
        </w:rPr>
        <w:lastRenderedPageBreak/>
        <w:t>Paso 2</w:t>
      </w:r>
      <w:r w:rsidR="0006247D">
        <w:rPr>
          <w:rFonts w:cstheme="minorHAnsi"/>
          <w:b/>
          <w:color w:val="000000"/>
          <w:szCs w:val="28"/>
        </w:rPr>
        <w:t>. Comprobar medios</w:t>
      </w:r>
    </w:p>
    <w:p w14:paraId="2E1BC317" w14:textId="3ACC5295" w:rsidR="00086C45" w:rsidRPr="00086C45" w:rsidRDefault="0006247D" w:rsidP="00390730">
      <w:pPr>
        <w:pStyle w:val="Prrafodelista"/>
        <w:pBdr>
          <w:top w:val="nil"/>
          <w:left w:val="nil"/>
          <w:bottom w:val="nil"/>
          <w:right w:val="nil"/>
          <w:between w:val="nil"/>
        </w:pBdr>
        <w:ind w:left="1134" w:firstLine="0"/>
        <w:jc w:val="both"/>
        <w:rPr>
          <w:rFonts w:cstheme="minorHAnsi"/>
          <w:color w:val="000000"/>
          <w:szCs w:val="28"/>
        </w:rPr>
      </w:pPr>
      <w:r>
        <w:rPr>
          <w:rFonts w:cstheme="minorHAnsi"/>
          <w:color w:val="000000"/>
          <w:szCs w:val="28"/>
        </w:rPr>
        <w:t>E</w:t>
      </w:r>
      <w:r w:rsidR="00086C45" w:rsidRPr="00086C45">
        <w:rPr>
          <w:rFonts w:cstheme="minorHAnsi"/>
          <w:color w:val="000000"/>
          <w:szCs w:val="28"/>
        </w:rPr>
        <w:t>l segundo paso básico que debe realizar consiste en analizar si tiene los medios y el equipo de talento humano suficiente para llevarlo a cabo.</w:t>
      </w:r>
    </w:p>
    <w:p w14:paraId="1426BF2A" w14:textId="4112DEA1" w:rsidR="00086C45" w:rsidRDefault="00086C45" w:rsidP="00390730">
      <w:pPr>
        <w:pBdr>
          <w:top w:val="nil"/>
          <w:left w:val="nil"/>
          <w:bottom w:val="nil"/>
          <w:right w:val="nil"/>
          <w:between w:val="nil"/>
        </w:pBdr>
        <w:ind w:left="1134" w:firstLine="0"/>
        <w:jc w:val="both"/>
        <w:rPr>
          <w:rFonts w:cstheme="minorHAnsi"/>
          <w:color w:val="000000"/>
          <w:szCs w:val="28"/>
        </w:rPr>
      </w:pPr>
      <w:r w:rsidRPr="00086C45">
        <w:rPr>
          <w:rFonts w:cstheme="minorHAnsi"/>
          <w:color w:val="000000"/>
          <w:szCs w:val="28"/>
        </w:rPr>
        <w:t>Estos componentes hacen parte del análisis que se debe contemplar en la viabilidad operativa.</w:t>
      </w:r>
    </w:p>
    <w:p w14:paraId="277059C0" w14:textId="77777777" w:rsidR="0006247D" w:rsidRDefault="00086C45" w:rsidP="00390730">
      <w:pPr>
        <w:pStyle w:val="Prrafodelista"/>
        <w:pBdr>
          <w:top w:val="nil"/>
          <w:left w:val="nil"/>
          <w:bottom w:val="nil"/>
          <w:right w:val="nil"/>
          <w:between w:val="nil"/>
        </w:pBdr>
        <w:ind w:left="1134" w:firstLine="0"/>
        <w:jc w:val="both"/>
        <w:rPr>
          <w:rFonts w:cstheme="minorHAnsi"/>
          <w:b/>
          <w:color w:val="000000"/>
          <w:szCs w:val="28"/>
        </w:rPr>
      </w:pPr>
      <w:r w:rsidRPr="00F159F3">
        <w:rPr>
          <w:rFonts w:cstheme="minorHAnsi"/>
          <w:b/>
          <w:color w:val="000000"/>
          <w:szCs w:val="28"/>
        </w:rPr>
        <w:t>Paso 3</w:t>
      </w:r>
      <w:r w:rsidR="0006247D">
        <w:rPr>
          <w:rFonts w:cstheme="minorHAnsi"/>
          <w:b/>
          <w:color w:val="000000"/>
          <w:szCs w:val="28"/>
        </w:rPr>
        <w:t>. Verificar que no se haya realizado antes</w:t>
      </w:r>
    </w:p>
    <w:p w14:paraId="5039DAB0" w14:textId="607FE0AB" w:rsidR="00086C45" w:rsidRPr="00086C45" w:rsidRDefault="0006247D" w:rsidP="00390730">
      <w:pPr>
        <w:pStyle w:val="Prrafodelista"/>
        <w:pBdr>
          <w:top w:val="nil"/>
          <w:left w:val="nil"/>
          <w:bottom w:val="nil"/>
          <w:right w:val="nil"/>
          <w:between w:val="nil"/>
        </w:pBdr>
        <w:ind w:left="1134" w:firstLine="0"/>
        <w:jc w:val="both"/>
        <w:rPr>
          <w:rFonts w:cstheme="minorHAnsi"/>
          <w:color w:val="000000"/>
          <w:szCs w:val="28"/>
        </w:rPr>
      </w:pPr>
      <w:r>
        <w:rPr>
          <w:rFonts w:cstheme="minorHAnsi"/>
          <w:color w:val="000000"/>
          <w:szCs w:val="28"/>
        </w:rPr>
        <w:t>P</w:t>
      </w:r>
      <w:r w:rsidR="00086C45" w:rsidRPr="00086C45">
        <w:rPr>
          <w:rFonts w:cstheme="minorHAnsi"/>
          <w:color w:val="000000"/>
          <w:szCs w:val="28"/>
        </w:rPr>
        <w:t>osteriormente, conviene que le dé una gran mirada a su entorno, para identificar si la idea que tiene en mente ya existe en el mercado.</w:t>
      </w:r>
    </w:p>
    <w:p w14:paraId="0BF3A188" w14:textId="2BC04D3C" w:rsidR="00086C45" w:rsidRDefault="00086C45" w:rsidP="00390730">
      <w:pPr>
        <w:pBdr>
          <w:top w:val="nil"/>
          <w:left w:val="nil"/>
          <w:bottom w:val="nil"/>
          <w:right w:val="nil"/>
          <w:between w:val="nil"/>
        </w:pBdr>
        <w:ind w:left="1134" w:firstLine="0"/>
        <w:jc w:val="both"/>
        <w:rPr>
          <w:rFonts w:cstheme="minorHAnsi"/>
          <w:color w:val="000000"/>
          <w:szCs w:val="28"/>
        </w:rPr>
      </w:pPr>
      <w:r w:rsidRPr="00086C45">
        <w:rPr>
          <w:rFonts w:cstheme="minorHAnsi"/>
          <w:color w:val="000000"/>
          <w:szCs w:val="28"/>
        </w:rPr>
        <w:t>En caso de ser así, puede buscar alternativas de mejora. En este punto, se hace referencia a la viabilidad comercial.</w:t>
      </w:r>
    </w:p>
    <w:p w14:paraId="66D8E73B" w14:textId="77777777" w:rsidR="006B6A84" w:rsidRDefault="00086C45" w:rsidP="00390730">
      <w:pPr>
        <w:pStyle w:val="Prrafodelista"/>
        <w:pBdr>
          <w:top w:val="nil"/>
          <w:left w:val="nil"/>
          <w:bottom w:val="nil"/>
          <w:right w:val="nil"/>
          <w:between w:val="nil"/>
        </w:pBdr>
        <w:ind w:left="1134" w:firstLine="0"/>
        <w:jc w:val="both"/>
        <w:rPr>
          <w:rFonts w:cstheme="minorHAnsi"/>
          <w:b/>
          <w:color w:val="000000"/>
          <w:szCs w:val="28"/>
        </w:rPr>
      </w:pPr>
      <w:r w:rsidRPr="00F159F3">
        <w:rPr>
          <w:rFonts w:cstheme="minorHAnsi"/>
          <w:b/>
          <w:color w:val="000000"/>
          <w:szCs w:val="28"/>
        </w:rPr>
        <w:t>Paso 4</w:t>
      </w:r>
      <w:r w:rsidR="006B6A84">
        <w:rPr>
          <w:rFonts w:cstheme="minorHAnsi"/>
          <w:b/>
          <w:color w:val="000000"/>
          <w:szCs w:val="28"/>
        </w:rPr>
        <w:t xml:space="preserve">. Establecer los costos </w:t>
      </w:r>
    </w:p>
    <w:p w14:paraId="3DB1054E" w14:textId="54BC8114" w:rsidR="00086C45" w:rsidRPr="00086C45" w:rsidRDefault="006B6A84" w:rsidP="00390730">
      <w:pPr>
        <w:pStyle w:val="Prrafodelista"/>
        <w:pBdr>
          <w:top w:val="nil"/>
          <w:left w:val="nil"/>
          <w:bottom w:val="nil"/>
          <w:right w:val="nil"/>
          <w:between w:val="nil"/>
        </w:pBdr>
        <w:ind w:left="1134" w:firstLine="0"/>
        <w:jc w:val="both"/>
        <w:rPr>
          <w:rFonts w:cstheme="minorHAnsi"/>
          <w:color w:val="000000"/>
          <w:szCs w:val="28"/>
        </w:rPr>
      </w:pPr>
      <w:r w:rsidRPr="006B6A84">
        <w:rPr>
          <w:rFonts w:cstheme="minorHAnsi"/>
          <w:bCs/>
          <w:color w:val="000000"/>
          <w:szCs w:val="28"/>
        </w:rPr>
        <w:t>L</w:t>
      </w:r>
      <w:r w:rsidR="00086C45" w:rsidRPr="00086C45">
        <w:rPr>
          <w:rFonts w:cstheme="minorHAnsi"/>
          <w:color w:val="000000"/>
          <w:szCs w:val="28"/>
        </w:rPr>
        <w:t>uego de tener claros estos puntos, se debe revisar los costes y posibles ingresos. Se requiere hacer los análisis del valor actual neto (VAN).</w:t>
      </w:r>
    </w:p>
    <w:p w14:paraId="4B255D93" w14:textId="77777777" w:rsidR="00086C45" w:rsidRPr="005F0E3C" w:rsidRDefault="00086C45" w:rsidP="00390730">
      <w:pPr>
        <w:pBdr>
          <w:top w:val="nil"/>
          <w:left w:val="nil"/>
          <w:bottom w:val="nil"/>
          <w:right w:val="nil"/>
          <w:between w:val="nil"/>
        </w:pBdr>
        <w:ind w:left="1134" w:firstLine="0"/>
        <w:jc w:val="both"/>
        <w:rPr>
          <w:rFonts w:cstheme="minorHAnsi"/>
          <w:color w:val="000000"/>
          <w:szCs w:val="28"/>
        </w:rPr>
      </w:pPr>
      <w:r w:rsidRPr="005F0E3C">
        <w:rPr>
          <w:rFonts w:cstheme="minorHAnsi"/>
          <w:color w:val="000000"/>
          <w:szCs w:val="28"/>
        </w:rPr>
        <w:t>Así como la rentabilidad de valores monetarios y la tasa interna de retorno (TIR), cuyos resultados se muestran en porcentaje.</w:t>
      </w:r>
    </w:p>
    <w:p w14:paraId="0B5FCACC" w14:textId="204CBBAD" w:rsidR="00086C45" w:rsidRDefault="00086C45" w:rsidP="00390730">
      <w:pPr>
        <w:pBdr>
          <w:top w:val="nil"/>
          <w:left w:val="nil"/>
          <w:bottom w:val="nil"/>
          <w:right w:val="nil"/>
          <w:between w:val="nil"/>
        </w:pBdr>
        <w:ind w:left="1134" w:firstLine="0"/>
        <w:jc w:val="both"/>
        <w:rPr>
          <w:rFonts w:cstheme="minorHAnsi"/>
          <w:color w:val="000000"/>
          <w:szCs w:val="28"/>
        </w:rPr>
      </w:pPr>
      <w:r w:rsidRPr="005F0E3C">
        <w:rPr>
          <w:rFonts w:cstheme="minorHAnsi"/>
          <w:color w:val="000000"/>
          <w:szCs w:val="28"/>
        </w:rPr>
        <w:t>Es conveniente plantear varias opciones y posibles escenarios mediante el uso de las probabilidades estadísticas. A este nivel se le llama viabilidad económica.</w:t>
      </w:r>
    </w:p>
    <w:p w14:paraId="71B81695" w14:textId="77777777" w:rsidR="00F41562" w:rsidRDefault="00AD61F0" w:rsidP="00390730">
      <w:pPr>
        <w:pStyle w:val="Prrafodelista"/>
        <w:pBdr>
          <w:top w:val="nil"/>
          <w:left w:val="nil"/>
          <w:bottom w:val="nil"/>
          <w:right w:val="nil"/>
          <w:between w:val="nil"/>
        </w:pBdr>
        <w:ind w:left="1134" w:firstLine="0"/>
        <w:jc w:val="both"/>
        <w:rPr>
          <w:rFonts w:cstheme="minorHAnsi"/>
          <w:b/>
          <w:color w:val="000000"/>
          <w:szCs w:val="28"/>
        </w:rPr>
      </w:pPr>
      <w:r w:rsidRPr="00C07F55">
        <w:rPr>
          <w:rFonts w:cstheme="minorHAnsi"/>
          <w:b/>
          <w:color w:val="000000"/>
          <w:szCs w:val="28"/>
        </w:rPr>
        <w:t>Paso 5</w:t>
      </w:r>
      <w:r w:rsidR="00F41562">
        <w:rPr>
          <w:rFonts w:cstheme="minorHAnsi"/>
          <w:b/>
          <w:color w:val="000000"/>
          <w:szCs w:val="28"/>
        </w:rPr>
        <w:t>. Apropiar recursos</w:t>
      </w:r>
    </w:p>
    <w:p w14:paraId="29A28A9E" w14:textId="3A9EE890" w:rsidR="00AD61F0" w:rsidRPr="00AD61F0" w:rsidRDefault="00B13E65" w:rsidP="00390730">
      <w:pPr>
        <w:pStyle w:val="Prrafodelista"/>
        <w:pBdr>
          <w:top w:val="nil"/>
          <w:left w:val="nil"/>
          <w:bottom w:val="nil"/>
          <w:right w:val="nil"/>
          <w:between w:val="nil"/>
        </w:pBdr>
        <w:ind w:left="1134" w:firstLine="0"/>
        <w:jc w:val="both"/>
        <w:rPr>
          <w:rFonts w:cstheme="minorHAnsi"/>
          <w:color w:val="000000"/>
          <w:szCs w:val="28"/>
        </w:rPr>
      </w:pPr>
      <w:r>
        <w:rPr>
          <w:rFonts w:cstheme="minorHAnsi"/>
          <w:bCs/>
          <w:color w:val="000000"/>
          <w:szCs w:val="28"/>
        </w:rPr>
        <w:t>Y f</w:t>
      </w:r>
      <w:r w:rsidR="00AD61F0" w:rsidRPr="00AD61F0">
        <w:rPr>
          <w:rFonts w:cstheme="minorHAnsi"/>
          <w:color w:val="000000"/>
          <w:szCs w:val="28"/>
        </w:rPr>
        <w:t>inalmente, el producto llegará al público, por lo que es posible que necesite un colchón monetario al principio.</w:t>
      </w:r>
    </w:p>
    <w:p w14:paraId="5BACA8B6" w14:textId="77777777" w:rsidR="00AD61F0" w:rsidRPr="00AD61F0" w:rsidRDefault="00AD61F0" w:rsidP="00390730">
      <w:pPr>
        <w:pBdr>
          <w:top w:val="nil"/>
          <w:left w:val="nil"/>
          <w:bottom w:val="nil"/>
          <w:right w:val="nil"/>
          <w:between w:val="nil"/>
        </w:pBdr>
        <w:ind w:left="1134" w:firstLine="0"/>
        <w:jc w:val="both"/>
        <w:rPr>
          <w:rFonts w:cstheme="minorHAnsi"/>
          <w:color w:val="000000"/>
          <w:szCs w:val="28"/>
        </w:rPr>
      </w:pPr>
      <w:r w:rsidRPr="00AD61F0">
        <w:rPr>
          <w:rFonts w:cstheme="minorHAnsi"/>
          <w:color w:val="000000"/>
          <w:szCs w:val="28"/>
        </w:rPr>
        <w:t>Debido a esta situación es necesario hacer el estudio de las posibilidades financieras, a lo que se le llama viabilidad financiera.</w:t>
      </w:r>
    </w:p>
    <w:p w14:paraId="3AC8AD4C" w14:textId="09D13BBE" w:rsidR="00AD61F0" w:rsidRPr="00AD61F0" w:rsidRDefault="00AD61F0" w:rsidP="00390730">
      <w:pPr>
        <w:pBdr>
          <w:top w:val="nil"/>
          <w:left w:val="nil"/>
          <w:bottom w:val="nil"/>
          <w:right w:val="nil"/>
          <w:between w:val="nil"/>
        </w:pBdr>
        <w:ind w:left="1134" w:firstLine="0"/>
        <w:jc w:val="both"/>
        <w:rPr>
          <w:rFonts w:cstheme="minorHAnsi"/>
          <w:color w:val="000000"/>
          <w:szCs w:val="28"/>
        </w:rPr>
      </w:pPr>
      <w:r w:rsidRPr="00AD61F0">
        <w:rPr>
          <w:rFonts w:cstheme="minorHAnsi"/>
          <w:color w:val="000000"/>
          <w:szCs w:val="28"/>
        </w:rPr>
        <w:lastRenderedPageBreak/>
        <w:t>Como se observó, el estudio de viabilidad permite reconocer las opciones reales para llevar a cabo el proyecto.</w:t>
      </w:r>
    </w:p>
    <w:p w14:paraId="28015340" w14:textId="77777777" w:rsidR="00E0497B" w:rsidRPr="00496FB9" w:rsidRDefault="00E0497B" w:rsidP="00DE264C">
      <w:pPr>
        <w:pStyle w:val="Ttulo2"/>
      </w:pPr>
      <w:bookmarkStart w:id="2" w:name="_Toc152251595"/>
      <w:r w:rsidRPr="00496FB9">
        <w:t>Técnicas de evaluación de proyectos</w:t>
      </w:r>
      <w:bookmarkEnd w:id="2"/>
      <w:r w:rsidRPr="00496FB9">
        <w:t xml:space="preserve"> </w:t>
      </w:r>
    </w:p>
    <w:p w14:paraId="13AB25EF"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En toda economía se tiene presente la consecución de los beneficios, por lo que se han planteado diferentes técnicas o criterios para efectuar la evaluación de un proyecto, en el cual las organizaciones invierten recursos económicos, esperando recibir más de lo que se invierte, es decir, obtener utilidades o flujos netos de efectivo. </w:t>
      </w:r>
    </w:p>
    <w:p w14:paraId="14D0AA5B"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Se debe tener en cuenta que el dinero dirigido a cumplir las exigencias del proyecto transita desde el proceso de toma de decisiones económicas, la generación de alternativas, la evaluación y finalmente, la ejecución. Especialmente en el proceso de evaluación, la ingeniería contribuye con el desarrollo de técnicas para medir la rentabilidad de los proyectos de inversión. Dentro de las principales técnicas de evaluación de proyectos se encuentran: el periodo de recuperación, el Valor Actual Neto (VAN o VPN) y la Tasa Interna de Retorno (TIR).</w:t>
      </w:r>
    </w:p>
    <w:p w14:paraId="19F5F89D" w14:textId="27212695" w:rsidR="00E0497B" w:rsidRPr="004029DE" w:rsidRDefault="00E0497B" w:rsidP="004029DE">
      <w:pPr>
        <w:pBdr>
          <w:top w:val="nil"/>
          <w:left w:val="nil"/>
          <w:bottom w:val="nil"/>
          <w:right w:val="nil"/>
          <w:between w:val="nil"/>
        </w:pBdr>
        <w:jc w:val="both"/>
        <w:rPr>
          <w:rFonts w:cstheme="minorHAnsi"/>
          <w:b/>
          <w:color w:val="000000"/>
          <w:szCs w:val="28"/>
        </w:rPr>
      </w:pPr>
      <w:r w:rsidRPr="004029DE">
        <w:rPr>
          <w:rFonts w:cstheme="minorHAnsi"/>
          <w:b/>
          <w:color w:val="000000"/>
          <w:szCs w:val="28"/>
        </w:rPr>
        <w:t>Periodo de recuperación</w:t>
      </w:r>
    </w:p>
    <w:p w14:paraId="5C33E535" w14:textId="77777777" w:rsidR="00E0497B" w:rsidRPr="00496FB9" w:rsidRDefault="00E0497B" w:rsidP="004029DE">
      <w:pPr>
        <w:pBdr>
          <w:top w:val="nil"/>
          <w:left w:val="nil"/>
          <w:bottom w:val="nil"/>
          <w:right w:val="nil"/>
          <w:between w:val="nil"/>
        </w:pBdr>
        <w:jc w:val="both"/>
        <w:rPr>
          <w:rFonts w:cstheme="minorHAnsi"/>
          <w:szCs w:val="28"/>
        </w:rPr>
      </w:pPr>
      <w:r w:rsidRPr="00496FB9">
        <w:rPr>
          <w:rFonts w:cstheme="minorHAnsi"/>
          <w:szCs w:val="28"/>
        </w:rPr>
        <w:t>Esta técnica se refiere al tiempo que se necesita para recuperar la inversión inicial. Para comprender mejor en qué consiste, analice el siguiente ejemplo:</w:t>
      </w:r>
    </w:p>
    <w:p w14:paraId="179B75E0" w14:textId="0FC6724F" w:rsidR="00E0497B" w:rsidRDefault="00E0497B" w:rsidP="004029DE">
      <w:pPr>
        <w:pBdr>
          <w:top w:val="nil"/>
          <w:left w:val="nil"/>
          <w:bottom w:val="nil"/>
          <w:right w:val="nil"/>
          <w:between w:val="nil"/>
        </w:pBdr>
        <w:jc w:val="both"/>
        <w:rPr>
          <w:rFonts w:cstheme="minorHAnsi"/>
          <w:szCs w:val="28"/>
        </w:rPr>
      </w:pPr>
      <w:r w:rsidRPr="00496FB9">
        <w:rPr>
          <w:rFonts w:cstheme="minorHAnsi"/>
          <w:szCs w:val="28"/>
        </w:rPr>
        <w:t>Se tienen dos proyectos con la misma inversión inicial, con diferentes entradas de efectivo operativas anuales.</w:t>
      </w:r>
    </w:p>
    <w:p w14:paraId="4B1C057C" w14:textId="0D0B3626" w:rsidR="001D3788" w:rsidRDefault="001D3788" w:rsidP="004029DE">
      <w:pPr>
        <w:pBdr>
          <w:top w:val="nil"/>
          <w:left w:val="nil"/>
          <w:bottom w:val="nil"/>
          <w:right w:val="nil"/>
          <w:between w:val="nil"/>
        </w:pBdr>
        <w:jc w:val="both"/>
        <w:rPr>
          <w:rFonts w:cstheme="minorHAnsi"/>
          <w:szCs w:val="28"/>
        </w:rPr>
      </w:pPr>
    </w:p>
    <w:p w14:paraId="022909F4" w14:textId="7B6F8751" w:rsidR="001D3788" w:rsidRDefault="001D3788" w:rsidP="004029DE">
      <w:pPr>
        <w:pBdr>
          <w:top w:val="nil"/>
          <w:left w:val="nil"/>
          <w:bottom w:val="nil"/>
          <w:right w:val="nil"/>
          <w:between w:val="nil"/>
        </w:pBdr>
        <w:jc w:val="both"/>
        <w:rPr>
          <w:rFonts w:cstheme="minorHAnsi"/>
          <w:szCs w:val="28"/>
        </w:rPr>
      </w:pPr>
    </w:p>
    <w:p w14:paraId="00A718AE" w14:textId="77777777" w:rsidR="001D3788" w:rsidRPr="00496FB9" w:rsidRDefault="001D3788" w:rsidP="004029DE">
      <w:pPr>
        <w:pBdr>
          <w:top w:val="nil"/>
          <w:left w:val="nil"/>
          <w:bottom w:val="nil"/>
          <w:right w:val="nil"/>
          <w:between w:val="nil"/>
        </w:pBdr>
        <w:jc w:val="both"/>
        <w:rPr>
          <w:rFonts w:cstheme="minorHAnsi"/>
          <w:szCs w:val="28"/>
        </w:rPr>
      </w:pPr>
    </w:p>
    <w:p w14:paraId="17F7307F" w14:textId="636E1CED" w:rsidR="00B66ED0" w:rsidRDefault="00B66ED0" w:rsidP="001D3788">
      <w:pPr>
        <w:pStyle w:val="Figura"/>
      </w:pPr>
      <w:r w:rsidRPr="00B66ED0">
        <w:lastRenderedPageBreak/>
        <w:t>Ejemplo periodos de recuperación</w:t>
      </w:r>
    </w:p>
    <w:p w14:paraId="12589AB9" w14:textId="32DBB1D2" w:rsidR="001D3788" w:rsidRPr="001D3788" w:rsidRDefault="001D3788" w:rsidP="001D3788">
      <w:pPr>
        <w:ind w:firstLine="0"/>
        <w:rPr>
          <w:lang w:eastAsia="es-CO"/>
        </w:rPr>
      </w:pPr>
      <w:r>
        <w:rPr>
          <w:noProof/>
          <w:lang w:eastAsia="es-CO"/>
        </w:rPr>
        <w:drawing>
          <wp:inline distT="0" distB="0" distL="0" distR="0" wp14:anchorId="31419AC9" wp14:editId="77BBF447">
            <wp:extent cx="6332220" cy="2487295"/>
            <wp:effectExtent l="0" t="0" r="0" b="8255"/>
            <wp:docPr id="8" name="Gráfico 8" descr="Figura 2. Ejemplo periodos de recuperación&#10;En la figura se tiene el proyecto A con una inversión inicial de 12.000 pesos, también se tiene el proyecto B con inversión inicial de 12.000 pesos.&#10;Para el proyecto A se tiene entradas de efectivo operativas: para el año 1, 2 y 3 con valor de 4.000 pesos cada uno, más el año 4 con valor de 8.000.&#10;Para el proyecto B se tienen entradas de efectivo operativo: para el año 1 valor 8.000 pesos, año 2 valor 4.000 pesos, año 3 y 4 valor 2.000 cada uno.&#10;En el proyecto A, con una inversión inicial de $ 12.000, el período de recuperación es de 3 años.&#10;En el proyecto B, con una inversión inicial de $ 12.000, el período de recuperación es de 2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igura 2. Ejemplo periodos de recuperación&#10;En la figura se tiene el proyecto A con una inversión inicial de 12.000 pesos, también se tiene el proyecto B con inversión inicial de 12.000 pesos.&#10;Para el proyecto A se tiene entradas de efectivo operativas: para el año 1, 2 y 3 con valor de 4.000 pesos cada uno, más el año 4 con valor de 8.000.&#10;Para el proyecto B se tienen entradas de efectivo operativo: para el año 1 valor 8.000 pesos, año 2 valor 4.000 pesos, año 3 y 4 valor 2.000 cada uno.&#10;En el proyecto A, con una inversión inicial de $ 12.000, el período de recuperación es de 3 años.&#10;En el proyecto B, con una inversión inicial de $ 12.000, el período de recuperación es de 2 año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487295"/>
                    </a:xfrm>
                    <a:prstGeom prst="rect">
                      <a:avLst/>
                    </a:prstGeom>
                  </pic:spPr>
                </pic:pic>
              </a:graphicData>
            </a:graphic>
          </wp:inline>
        </w:drawing>
      </w:r>
    </w:p>
    <w:p w14:paraId="45BC4850" w14:textId="77777777" w:rsidR="00E66AFB" w:rsidRDefault="00E66AFB" w:rsidP="00496FB9">
      <w:pPr>
        <w:rPr>
          <w:rFonts w:cstheme="minorHAnsi"/>
          <w:szCs w:val="28"/>
        </w:rPr>
      </w:pPr>
    </w:p>
    <w:p w14:paraId="3A999D94" w14:textId="60555C21" w:rsidR="00E0497B" w:rsidRPr="00496FB9" w:rsidRDefault="00E0497B" w:rsidP="00496FB9">
      <w:pPr>
        <w:rPr>
          <w:rFonts w:cstheme="minorHAnsi"/>
          <w:szCs w:val="28"/>
        </w:rPr>
      </w:pPr>
      <w:r w:rsidRPr="00496FB9">
        <w:rPr>
          <w:rFonts w:cstheme="minorHAnsi"/>
          <w:szCs w:val="28"/>
        </w:rPr>
        <w:t>A partir de la situación que se ha planteado es posible hacer las siguientes deducciones:</w:t>
      </w:r>
    </w:p>
    <w:p w14:paraId="365913E8" w14:textId="77777777" w:rsidR="00E0497B" w:rsidRPr="00496FB9" w:rsidRDefault="00E0497B" w:rsidP="00E00C09">
      <w:pPr>
        <w:numPr>
          <w:ilvl w:val="0"/>
          <w:numId w:val="15"/>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Al realizar la comparación entre los dos proyectos, aparentemente, es preferible optar por la opción B, puesto que genera un tiempo de recuperación menor que el definido en la opción A; sin embargo, esta técnica no considera lo que pasa después del PR, por ejemplo, en el proyecto A, después de su PR, se generan flujos altos (año 3, $4000 y año 4, $8000), mientras que en el proyecto B, luego de su PR, se generan flujos muy bajos (año 3, $2000 y año 4, $2000).</w:t>
      </w:r>
    </w:p>
    <w:p w14:paraId="125D7FCE" w14:textId="77777777" w:rsidR="00E0497B" w:rsidRPr="00496FB9" w:rsidRDefault="00E0497B" w:rsidP="00E00C09">
      <w:pPr>
        <w:numPr>
          <w:ilvl w:val="0"/>
          <w:numId w:val="15"/>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 xml:space="preserve">La técnica PR no garantiza que se maximice la riqueza de los socios, porque no considera los flujos de efectivo, los riesgos y el valor del dinero en el tiempo (después </w:t>
      </w:r>
      <w:sdt>
        <w:sdtPr>
          <w:rPr>
            <w:rFonts w:cstheme="minorHAnsi"/>
            <w:szCs w:val="28"/>
          </w:rPr>
          <w:tag w:val="goog_rdk_6"/>
          <w:id w:val="-1147509530"/>
        </w:sdtPr>
        <w:sdtEndPr/>
        <w:sdtContent/>
      </w:sdt>
      <w:r w:rsidRPr="00496FB9">
        <w:rPr>
          <w:rFonts w:cstheme="minorHAnsi"/>
          <w:color w:val="000000"/>
          <w:szCs w:val="28"/>
        </w:rPr>
        <w:t xml:space="preserve">del PR). </w:t>
      </w:r>
    </w:p>
    <w:p w14:paraId="27FCB11E" w14:textId="31E7C40E" w:rsidR="00E0497B" w:rsidRPr="00496FB9" w:rsidRDefault="009B686B" w:rsidP="00496FB9">
      <w:pPr>
        <w:pBdr>
          <w:top w:val="nil"/>
          <w:left w:val="nil"/>
          <w:bottom w:val="nil"/>
          <w:right w:val="nil"/>
          <w:between w:val="nil"/>
        </w:pBdr>
        <w:jc w:val="both"/>
        <w:rPr>
          <w:rFonts w:cstheme="minorHAnsi"/>
          <w:szCs w:val="28"/>
        </w:rPr>
      </w:pPr>
      <w:r w:rsidRPr="009B686B">
        <w:rPr>
          <w:rFonts w:cstheme="minorHAnsi"/>
          <w:szCs w:val="28"/>
        </w:rPr>
        <w:lastRenderedPageBreak/>
        <w:t>Una de las dificultades de la técnica periodo de recuperación (PR) es que no se considera el valor del dinero en el tiempo.</w:t>
      </w:r>
    </w:p>
    <w:p w14:paraId="6CD7B468" w14:textId="10BD88AB" w:rsidR="00E0497B" w:rsidRPr="003E088C" w:rsidRDefault="00E0497B" w:rsidP="003E088C">
      <w:pPr>
        <w:pBdr>
          <w:top w:val="nil"/>
          <w:left w:val="nil"/>
          <w:bottom w:val="nil"/>
          <w:right w:val="nil"/>
          <w:between w:val="nil"/>
        </w:pBdr>
        <w:jc w:val="both"/>
        <w:rPr>
          <w:rFonts w:cstheme="minorHAnsi"/>
          <w:b/>
          <w:color w:val="000000"/>
          <w:szCs w:val="28"/>
        </w:rPr>
      </w:pPr>
      <w:r w:rsidRPr="003E088C">
        <w:rPr>
          <w:rFonts w:cstheme="minorHAnsi"/>
          <w:b/>
          <w:color w:val="000000"/>
          <w:szCs w:val="28"/>
        </w:rPr>
        <w:t>Valor Actual Neto (VAN o VPN)</w:t>
      </w:r>
    </w:p>
    <w:p w14:paraId="3172070F" w14:textId="0C65A8D2"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Es la suma del valor presente de la corriente de flujos de efectivo descontados a la tasa de costo de capital, menos la inversión inicial. Vea cómo se aplica en el proyecto A, </w:t>
      </w:r>
      <w:r w:rsidR="00A23021">
        <w:rPr>
          <w:rFonts w:cstheme="minorHAnsi"/>
          <w:szCs w:val="28"/>
        </w:rPr>
        <w:t xml:space="preserve">se </w:t>
      </w:r>
      <w:r w:rsidRPr="00496FB9">
        <w:rPr>
          <w:rFonts w:cstheme="minorHAnsi"/>
          <w:szCs w:val="28"/>
        </w:rPr>
        <w:t>recuerd</w:t>
      </w:r>
      <w:r w:rsidR="00A23021">
        <w:rPr>
          <w:rFonts w:cstheme="minorHAnsi"/>
          <w:szCs w:val="28"/>
        </w:rPr>
        <w:t>a</w:t>
      </w:r>
      <w:r w:rsidRPr="00496FB9">
        <w:rPr>
          <w:rFonts w:cstheme="minorHAnsi"/>
          <w:szCs w:val="28"/>
        </w:rPr>
        <w:t xml:space="preserve"> </w:t>
      </w:r>
      <w:r w:rsidR="00A23021">
        <w:rPr>
          <w:rFonts w:cstheme="minorHAnsi"/>
          <w:szCs w:val="28"/>
        </w:rPr>
        <w:t xml:space="preserve">que </w:t>
      </w:r>
      <w:r w:rsidRPr="00496FB9">
        <w:rPr>
          <w:rFonts w:cstheme="minorHAnsi"/>
          <w:szCs w:val="28"/>
        </w:rPr>
        <w:t>tiene una inversión inicial de $12.000.</w:t>
      </w:r>
    </w:p>
    <w:p w14:paraId="387F0B09" w14:textId="1CA1A6C7" w:rsidR="00E0497B" w:rsidRPr="00496FB9" w:rsidRDefault="00272FE2" w:rsidP="003E088C">
      <w:pPr>
        <w:pStyle w:val="Tabla"/>
      </w:pPr>
      <w:r w:rsidRPr="00272FE2">
        <w:t>Entradas de efectivo operativas proyecto A:</w:t>
      </w:r>
    </w:p>
    <w:tbl>
      <w:tblPr>
        <w:tblStyle w:val="SENA"/>
        <w:tblW w:w="2625" w:type="dxa"/>
        <w:jc w:val="center"/>
        <w:tblLayout w:type="fixed"/>
        <w:tblLook w:val="0420" w:firstRow="1" w:lastRow="0" w:firstColumn="0" w:lastColumn="0" w:noHBand="0" w:noVBand="1"/>
      </w:tblPr>
      <w:tblGrid>
        <w:gridCol w:w="1025"/>
        <w:gridCol w:w="1600"/>
      </w:tblGrid>
      <w:tr w:rsidR="00E0497B" w:rsidRPr="00496FB9" w14:paraId="3F3EE95B" w14:textId="77777777" w:rsidTr="003E088C">
        <w:trPr>
          <w:cnfStyle w:val="100000000000" w:firstRow="1" w:lastRow="0" w:firstColumn="0" w:lastColumn="0" w:oddVBand="0" w:evenVBand="0" w:oddHBand="0" w:evenHBand="0" w:firstRowFirstColumn="0" w:firstRowLastColumn="0" w:lastRowFirstColumn="0" w:lastRowLastColumn="0"/>
          <w:trHeight w:val="454"/>
          <w:tblHeader/>
          <w:jc w:val="center"/>
        </w:trPr>
        <w:tc>
          <w:tcPr>
            <w:tcW w:w="1025" w:type="dxa"/>
          </w:tcPr>
          <w:p w14:paraId="7CD7394C" w14:textId="77777777" w:rsidR="00E0497B" w:rsidRPr="00496FB9" w:rsidRDefault="00E0497B" w:rsidP="009B686B">
            <w:pPr>
              <w:pBdr>
                <w:top w:val="nil"/>
                <w:left w:val="nil"/>
                <w:bottom w:val="nil"/>
                <w:right w:val="nil"/>
                <w:between w:val="nil"/>
              </w:pBdr>
              <w:spacing w:before="0" w:after="0"/>
              <w:ind w:firstLine="0"/>
              <w:jc w:val="center"/>
              <w:rPr>
                <w:rFonts w:cstheme="minorHAnsi"/>
                <w:color w:val="000000"/>
                <w:szCs w:val="28"/>
              </w:rPr>
            </w:pPr>
            <w:r w:rsidRPr="00496FB9">
              <w:rPr>
                <w:rFonts w:cstheme="minorHAnsi"/>
                <w:color w:val="000000"/>
                <w:szCs w:val="28"/>
              </w:rPr>
              <w:t>Año</w:t>
            </w:r>
          </w:p>
        </w:tc>
        <w:tc>
          <w:tcPr>
            <w:tcW w:w="1600" w:type="dxa"/>
          </w:tcPr>
          <w:p w14:paraId="04154684" w14:textId="71C5C1CC" w:rsidR="00E0497B" w:rsidRPr="00496FB9" w:rsidRDefault="00E0497B" w:rsidP="009B686B">
            <w:pPr>
              <w:pBdr>
                <w:top w:val="nil"/>
                <w:left w:val="nil"/>
                <w:bottom w:val="nil"/>
                <w:right w:val="nil"/>
                <w:between w:val="nil"/>
              </w:pBdr>
              <w:spacing w:before="0" w:after="0"/>
              <w:ind w:firstLine="0"/>
              <w:jc w:val="center"/>
              <w:rPr>
                <w:rFonts w:cstheme="minorHAnsi"/>
                <w:color w:val="000000"/>
                <w:szCs w:val="28"/>
              </w:rPr>
            </w:pPr>
            <w:r w:rsidRPr="00496FB9">
              <w:rPr>
                <w:rFonts w:cstheme="minorHAnsi"/>
                <w:color w:val="000000"/>
                <w:szCs w:val="28"/>
              </w:rPr>
              <w:t>Valor</w:t>
            </w:r>
            <w:r w:rsidR="009B686B">
              <w:rPr>
                <w:rFonts w:cstheme="minorHAnsi"/>
                <w:color w:val="000000"/>
                <w:szCs w:val="28"/>
              </w:rPr>
              <w:t xml:space="preserve"> </w:t>
            </w:r>
            <w:r w:rsidRPr="00496FB9">
              <w:rPr>
                <w:rFonts w:cstheme="minorHAnsi"/>
                <w:color w:val="000000"/>
                <w:szCs w:val="28"/>
              </w:rPr>
              <w:t>($)</w:t>
            </w:r>
          </w:p>
        </w:tc>
      </w:tr>
      <w:tr w:rsidR="00E0497B" w:rsidRPr="00496FB9" w14:paraId="43236A8C" w14:textId="77777777" w:rsidTr="003E088C">
        <w:trPr>
          <w:cnfStyle w:val="000000100000" w:firstRow="0" w:lastRow="0" w:firstColumn="0" w:lastColumn="0" w:oddVBand="0" w:evenVBand="0" w:oddHBand="1" w:evenHBand="0" w:firstRowFirstColumn="0" w:firstRowLastColumn="0" w:lastRowFirstColumn="0" w:lastRowLastColumn="0"/>
          <w:trHeight w:val="272"/>
          <w:jc w:val="center"/>
        </w:trPr>
        <w:tc>
          <w:tcPr>
            <w:tcW w:w="1025" w:type="dxa"/>
          </w:tcPr>
          <w:p w14:paraId="6B8B12C3" w14:textId="77777777" w:rsidR="00E0497B" w:rsidRPr="00496FB9" w:rsidRDefault="00E0497B" w:rsidP="009B686B">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1</w:t>
            </w:r>
          </w:p>
        </w:tc>
        <w:tc>
          <w:tcPr>
            <w:tcW w:w="1600" w:type="dxa"/>
          </w:tcPr>
          <w:p w14:paraId="515BA05A" w14:textId="77777777" w:rsidR="00E0497B" w:rsidRPr="00496FB9" w:rsidRDefault="00E0497B" w:rsidP="009B686B">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4.000</w:t>
            </w:r>
          </w:p>
        </w:tc>
      </w:tr>
      <w:tr w:rsidR="00E0497B" w:rsidRPr="00496FB9" w14:paraId="69B273D5" w14:textId="77777777" w:rsidTr="003E088C">
        <w:trPr>
          <w:trHeight w:val="70"/>
          <w:jc w:val="center"/>
        </w:trPr>
        <w:tc>
          <w:tcPr>
            <w:tcW w:w="1025" w:type="dxa"/>
          </w:tcPr>
          <w:p w14:paraId="40BB4C22" w14:textId="77777777" w:rsidR="00E0497B" w:rsidRPr="00496FB9" w:rsidRDefault="00E0497B" w:rsidP="009B686B">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2</w:t>
            </w:r>
          </w:p>
        </w:tc>
        <w:tc>
          <w:tcPr>
            <w:tcW w:w="1600" w:type="dxa"/>
          </w:tcPr>
          <w:p w14:paraId="6C6494EF" w14:textId="77777777" w:rsidR="00E0497B" w:rsidRPr="00496FB9" w:rsidRDefault="00E0497B" w:rsidP="009B686B">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4.000</w:t>
            </w:r>
          </w:p>
        </w:tc>
      </w:tr>
      <w:tr w:rsidR="00E0497B" w:rsidRPr="00496FB9" w14:paraId="5ECDD30F" w14:textId="77777777" w:rsidTr="003E088C">
        <w:trPr>
          <w:cnfStyle w:val="000000100000" w:firstRow="0" w:lastRow="0" w:firstColumn="0" w:lastColumn="0" w:oddVBand="0" w:evenVBand="0" w:oddHBand="1" w:evenHBand="0" w:firstRowFirstColumn="0" w:firstRowLastColumn="0" w:lastRowFirstColumn="0" w:lastRowLastColumn="0"/>
          <w:trHeight w:val="70"/>
          <w:jc w:val="center"/>
        </w:trPr>
        <w:tc>
          <w:tcPr>
            <w:tcW w:w="1025" w:type="dxa"/>
          </w:tcPr>
          <w:p w14:paraId="7E129881" w14:textId="77777777" w:rsidR="00E0497B" w:rsidRPr="00496FB9" w:rsidRDefault="00E0497B" w:rsidP="009B686B">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3</w:t>
            </w:r>
          </w:p>
        </w:tc>
        <w:tc>
          <w:tcPr>
            <w:tcW w:w="1600" w:type="dxa"/>
          </w:tcPr>
          <w:p w14:paraId="2A717CCF" w14:textId="77777777" w:rsidR="00E0497B" w:rsidRPr="00496FB9" w:rsidRDefault="00E0497B" w:rsidP="009B686B">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4.000</w:t>
            </w:r>
          </w:p>
        </w:tc>
      </w:tr>
      <w:tr w:rsidR="00E0497B" w:rsidRPr="00496FB9" w14:paraId="21AC61EA" w14:textId="77777777" w:rsidTr="003E088C">
        <w:trPr>
          <w:trHeight w:val="496"/>
          <w:jc w:val="center"/>
        </w:trPr>
        <w:tc>
          <w:tcPr>
            <w:tcW w:w="1025" w:type="dxa"/>
          </w:tcPr>
          <w:p w14:paraId="1926D9B1" w14:textId="77777777" w:rsidR="00E0497B" w:rsidRPr="00496FB9" w:rsidRDefault="00E0497B" w:rsidP="009B686B">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4</w:t>
            </w:r>
          </w:p>
        </w:tc>
        <w:tc>
          <w:tcPr>
            <w:tcW w:w="1600" w:type="dxa"/>
          </w:tcPr>
          <w:p w14:paraId="027A1CB8" w14:textId="77777777" w:rsidR="00E0497B" w:rsidRPr="00496FB9" w:rsidRDefault="00E0497B" w:rsidP="009B686B">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8.000</w:t>
            </w:r>
          </w:p>
        </w:tc>
      </w:tr>
    </w:tbl>
    <w:p w14:paraId="25925A35" w14:textId="4B46B334" w:rsidR="00E0497B" w:rsidRPr="00496FB9" w:rsidRDefault="00A23021" w:rsidP="00496FB9">
      <w:pPr>
        <w:jc w:val="both"/>
        <w:rPr>
          <w:rFonts w:cstheme="minorHAnsi"/>
          <w:szCs w:val="28"/>
        </w:rPr>
      </w:pPr>
      <w:r>
        <w:rPr>
          <w:rFonts w:cstheme="minorHAnsi"/>
          <w:szCs w:val="28"/>
        </w:rPr>
        <w:t>Se s</w:t>
      </w:r>
      <w:r w:rsidR="00E0497B" w:rsidRPr="00496FB9">
        <w:rPr>
          <w:rFonts w:cstheme="minorHAnsi"/>
          <w:szCs w:val="28"/>
        </w:rPr>
        <w:t>upon</w:t>
      </w:r>
      <w:r>
        <w:rPr>
          <w:rFonts w:cstheme="minorHAnsi"/>
          <w:szCs w:val="28"/>
        </w:rPr>
        <w:t>e</w:t>
      </w:r>
      <w:r w:rsidR="00E0497B" w:rsidRPr="00496FB9">
        <w:rPr>
          <w:rFonts w:cstheme="minorHAnsi"/>
          <w:szCs w:val="28"/>
        </w:rPr>
        <w:t xml:space="preserve"> que hay un </w:t>
      </w:r>
      <w:r w:rsidR="00E0497B" w:rsidRPr="00496FB9">
        <w:rPr>
          <w:rFonts w:cstheme="minorHAnsi"/>
          <w:b/>
          <w:szCs w:val="28"/>
        </w:rPr>
        <w:t>costo de capital del negocio</w:t>
      </w:r>
      <w:r w:rsidR="00E0497B" w:rsidRPr="00496FB9">
        <w:rPr>
          <w:rFonts w:cstheme="minorHAnsi"/>
          <w:szCs w:val="28"/>
        </w:rPr>
        <w:t xml:space="preserve"> de </w:t>
      </w:r>
      <w:r w:rsidR="00E0497B" w:rsidRPr="00496FB9">
        <w:rPr>
          <w:rFonts w:cstheme="minorHAnsi"/>
          <w:b/>
          <w:szCs w:val="28"/>
        </w:rPr>
        <w:t>K = 10 %</w:t>
      </w:r>
      <w:r w:rsidR="00E0497B" w:rsidRPr="00496FB9">
        <w:rPr>
          <w:rFonts w:cstheme="minorHAnsi"/>
          <w:szCs w:val="28"/>
        </w:rPr>
        <w:t>, entonces, los flujos de efectivo se descontarán a un factor igual a uno más la tasa de costo de capital, elevado al número de periodos que transcurren para obtener este dinero, lo que trae a valor presente el flujo de efectivo:</w:t>
      </w:r>
    </w:p>
    <w:p w14:paraId="2F4224B7" w14:textId="51283598" w:rsidR="00617E83" w:rsidRDefault="00617E83" w:rsidP="003E088C">
      <w:pPr>
        <w:pBdr>
          <w:top w:val="nil"/>
          <w:left w:val="nil"/>
          <w:bottom w:val="nil"/>
          <w:right w:val="nil"/>
          <w:between w:val="nil"/>
        </w:pBdr>
        <w:jc w:val="center"/>
        <w:rPr>
          <w:rFonts w:cstheme="minorHAnsi"/>
          <w:b/>
          <w:color w:val="000000"/>
          <w:szCs w:val="28"/>
        </w:rPr>
      </w:pPr>
      <w:r w:rsidRPr="00496FB9">
        <w:rPr>
          <w:rFonts w:cstheme="minorHAnsi"/>
          <w:b/>
          <w:color w:val="000000"/>
          <w:szCs w:val="28"/>
        </w:rPr>
        <w:t xml:space="preserve">Factor: (1+k) </w:t>
      </w:r>
      <w:r>
        <w:rPr>
          <w:rFonts w:cstheme="minorHAnsi"/>
          <w:b/>
          <w:color w:val="000000"/>
          <w:szCs w:val="28"/>
          <w:vertAlign w:val="superscript"/>
        </w:rPr>
        <w:t>t</w:t>
      </w:r>
    </w:p>
    <w:p w14:paraId="27015E8D" w14:textId="3398BE2B" w:rsidR="00E0497B" w:rsidRPr="00617E83" w:rsidRDefault="00617E83" w:rsidP="003E088C">
      <w:pPr>
        <w:pStyle w:val="Tabla"/>
      </w:pPr>
      <w:r w:rsidRPr="00617E83">
        <w:t>Flujo de efectivo a valor presente</w:t>
      </w:r>
    </w:p>
    <w:tbl>
      <w:tblPr>
        <w:tblStyle w:val="SENA"/>
        <w:tblW w:w="9962" w:type="dxa"/>
        <w:jc w:val="center"/>
        <w:tblLayout w:type="fixed"/>
        <w:tblLook w:val="0420" w:firstRow="1" w:lastRow="0" w:firstColumn="0" w:lastColumn="0" w:noHBand="0" w:noVBand="1"/>
      </w:tblPr>
      <w:tblGrid>
        <w:gridCol w:w="2490"/>
        <w:gridCol w:w="2490"/>
        <w:gridCol w:w="2491"/>
        <w:gridCol w:w="2491"/>
      </w:tblGrid>
      <w:tr w:rsidR="00E0497B" w:rsidRPr="00496FB9" w14:paraId="36766AAC" w14:textId="77777777" w:rsidTr="003E088C">
        <w:trPr>
          <w:cnfStyle w:val="100000000000" w:firstRow="1" w:lastRow="0" w:firstColumn="0" w:lastColumn="0" w:oddVBand="0" w:evenVBand="0" w:oddHBand="0" w:evenHBand="0" w:firstRowFirstColumn="0" w:firstRowLastColumn="0" w:lastRowFirstColumn="0" w:lastRowLastColumn="0"/>
          <w:tblHeader/>
          <w:jc w:val="center"/>
        </w:trPr>
        <w:tc>
          <w:tcPr>
            <w:tcW w:w="2490" w:type="dxa"/>
          </w:tcPr>
          <w:p w14:paraId="4237019F" w14:textId="77777777" w:rsidR="00E0497B" w:rsidRPr="00496FB9" w:rsidRDefault="00E0497B" w:rsidP="006241AB">
            <w:pPr>
              <w:spacing w:before="0" w:after="0"/>
              <w:ind w:firstLine="0"/>
              <w:jc w:val="center"/>
              <w:rPr>
                <w:rFonts w:cstheme="minorHAnsi"/>
                <w:szCs w:val="28"/>
              </w:rPr>
            </w:pPr>
            <w:r w:rsidRPr="00496FB9">
              <w:rPr>
                <w:rFonts w:cstheme="minorHAnsi"/>
                <w:szCs w:val="28"/>
              </w:rPr>
              <w:t>Año 1</w:t>
            </w:r>
          </w:p>
        </w:tc>
        <w:tc>
          <w:tcPr>
            <w:tcW w:w="2490" w:type="dxa"/>
          </w:tcPr>
          <w:p w14:paraId="5345F6AB" w14:textId="77777777" w:rsidR="00E0497B" w:rsidRPr="00496FB9" w:rsidRDefault="00E0497B" w:rsidP="006241AB">
            <w:pPr>
              <w:spacing w:before="0" w:after="0"/>
              <w:ind w:firstLine="0"/>
              <w:jc w:val="center"/>
              <w:rPr>
                <w:rFonts w:cstheme="minorHAnsi"/>
                <w:szCs w:val="28"/>
              </w:rPr>
            </w:pPr>
            <w:r w:rsidRPr="00496FB9">
              <w:rPr>
                <w:rFonts w:cstheme="minorHAnsi"/>
                <w:szCs w:val="28"/>
              </w:rPr>
              <w:t>Año 2</w:t>
            </w:r>
          </w:p>
        </w:tc>
        <w:tc>
          <w:tcPr>
            <w:tcW w:w="2491" w:type="dxa"/>
          </w:tcPr>
          <w:p w14:paraId="3E14EA05" w14:textId="77777777" w:rsidR="00E0497B" w:rsidRPr="00496FB9" w:rsidRDefault="00E0497B" w:rsidP="006241AB">
            <w:pPr>
              <w:spacing w:before="0" w:after="0"/>
              <w:ind w:firstLine="0"/>
              <w:jc w:val="center"/>
              <w:rPr>
                <w:rFonts w:cstheme="minorHAnsi"/>
                <w:szCs w:val="28"/>
              </w:rPr>
            </w:pPr>
            <w:r w:rsidRPr="00496FB9">
              <w:rPr>
                <w:rFonts w:cstheme="minorHAnsi"/>
                <w:szCs w:val="28"/>
              </w:rPr>
              <w:t>Año 3</w:t>
            </w:r>
          </w:p>
        </w:tc>
        <w:tc>
          <w:tcPr>
            <w:tcW w:w="2491" w:type="dxa"/>
          </w:tcPr>
          <w:p w14:paraId="43628ADF" w14:textId="77777777" w:rsidR="00E0497B" w:rsidRPr="00496FB9" w:rsidRDefault="00E0497B" w:rsidP="006241AB">
            <w:pPr>
              <w:spacing w:before="0" w:after="0"/>
              <w:ind w:firstLine="0"/>
              <w:jc w:val="center"/>
              <w:rPr>
                <w:rFonts w:cstheme="minorHAnsi"/>
                <w:szCs w:val="28"/>
              </w:rPr>
            </w:pPr>
            <w:r w:rsidRPr="00496FB9">
              <w:rPr>
                <w:rFonts w:cstheme="minorHAnsi"/>
                <w:szCs w:val="28"/>
              </w:rPr>
              <w:t>Año 4</w:t>
            </w:r>
          </w:p>
        </w:tc>
      </w:tr>
      <w:tr w:rsidR="00E0497B" w:rsidRPr="00496FB9" w14:paraId="1E38E275" w14:textId="77777777" w:rsidTr="003E088C">
        <w:trPr>
          <w:cnfStyle w:val="000000100000" w:firstRow="0" w:lastRow="0" w:firstColumn="0" w:lastColumn="0" w:oddVBand="0" w:evenVBand="0" w:oddHBand="1" w:evenHBand="0" w:firstRowFirstColumn="0" w:firstRowLastColumn="0" w:lastRowFirstColumn="0" w:lastRowLastColumn="0"/>
          <w:trHeight w:val="477"/>
          <w:jc w:val="center"/>
        </w:trPr>
        <w:tc>
          <w:tcPr>
            <w:tcW w:w="2490" w:type="dxa"/>
          </w:tcPr>
          <w:p w14:paraId="79675875" w14:textId="315D9EA1" w:rsidR="00E0497B" w:rsidRPr="00496FB9" w:rsidRDefault="00E0497B" w:rsidP="006241AB">
            <w:pPr>
              <w:pBdr>
                <w:top w:val="nil"/>
                <w:left w:val="nil"/>
                <w:bottom w:val="nil"/>
                <w:right w:val="nil"/>
                <w:between w:val="nil"/>
              </w:pBdr>
              <w:spacing w:before="0" w:after="0"/>
              <w:ind w:firstLine="0"/>
              <w:jc w:val="center"/>
              <w:rPr>
                <w:rFonts w:cstheme="minorHAnsi"/>
                <w:szCs w:val="28"/>
              </w:rPr>
            </w:pPr>
            <w:r w:rsidRPr="00496FB9">
              <w:rPr>
                <w:rFonts w:cstheme="minorHAnsi"/>
                <w:szCs w:val="28"/>
              </w:rPr>
              <w:t>(1+0,10)</w:t>
            </w:r>
            <w:r w:rsidRPr="00496FB9">
              <w:rPr>
                <w:rFonts w:cstheme="minorHAnsi"/>
                <w:szCs w:val="28"/>
                <w:vertAlign w:val="superscript"/>
              </w:rPr>
              <w:t>1</w:t>
            </w:r>
            <w:r w:rsidR="006241AB">
              <w:rPr>
                <w:rFonts w:cstheme="minorHAnsi"/>
                <w:szCs w:val="28"/>
              </w:rPr>
              <w:t xml:space="preserve"> = 1,10</w:t>
            </w:r>
          </w:p>
        </w:tc>
        <w:tc>
          <w:tcPr>
            <w:tcW w:w="2490" w:type="dxa"/>
          </w:tcPr>
          <w:p w14:paraId="44AAE491" w14:textId="3B6588CE" w:rsidR="00E0497B" w:rsidRPr="00496FB9" w:rsidRDefault="00E0497B" w:rsidP="006241AB">
            <w:pPr>
              <w:pBdr>
                <w:top w:val="nil"/>
                <w:left w:val="nil"/>
                <w:bottom w:val="nil"/>
                <w:right w:val="nil"/>
                <w:between w:val="nil"/>
              </w:pBdr>
              <w:spacing w:before="0" w:after="0"/>
              <w:ind w:firstLine="0"/>
              <w:jc w:val="center"/>
              <w:rPr>
                <w:rFonts w:cstheme="minorHAnsi"/>
                <w:szCs w:val="28"/>
              </w:rPr>
            </w:pPr>
            <w:r w:rsidRPr="00496FB9">
              <w:rPr>
                <w:rFonts w:cstheme="minorHAnsi"/>
                <w:szCs w:val="28"/>
              </w:rPr>
              <w:t>(1+0,10)</w:t>
            </w:r>
            <w:r w:rsidRPr="00496FB9">
              <w:rPr>
                <w:rFonts w:cstheme="minorHAnsi"/>
                <w:szCs w:val="28"/>
                <w:vertAlign w:val="superscript"/>
              </w:rPr>
              <w:t>2</w:t>
            </w:r>
            <w:r w:rsidR="006241AB">
              <w:rPr>
                <w:rFonts w:cstheme="minorHAnsi"/>
                <w:szCs w:val="28"/>
              </w:rPr>
              <w:t xml:space="preserve"> = 1,21</w:t>
            </w:r>
          </w:p>
        </w:tc>
        <w:tc>
          <w:tcPr>
            <w:tcW w:w="2491" w:type="dxa"/>
          </w:tcPr>
          <w:p w14:paraId="4B9EE54D" w14:textId="5791527C" w:rsidR="00E0497B" w:rsidRPr="00496FB9" w:rsidRDefault="00E0497B" w:rsidP="006241AB">
            <w:pPr>
              <w:pBdr>
                <w:top w:val="nil"/>
                <w:left w:val="nil"/>
                <w:bottom w:val="nil"/>
                <w:right w:val="nil"/>
                <w:between w:val="nil"/>
              </w:pBdr>
              <w:spacing w:before="0" w:after="0"/>
              <w:ind w:firstLine="0"/>
              <w:jc w:val="center"/>
              <w:rPr>
                <w:rFonts w:cstheme="minorHAnsi"/>
                <w:szCs w:val="28"/>
              </w:rPr>
            </w:pPr>
            <w:r w:rsidRPr="00496FB9">
              <w:rPr>
                <w:rFonts w:cstheme="minorHAnsi"/>
                <w:szCs w:val="28"/>
              </w:rPr>
              <w:t>(1+0,10)</w:t>
            </w:r>
            <w:r w:rsidRPr="00496FB9">
              <w:rPr>
                <w:rFonts w:cstheme="minorHAnsi"/>
                <w:szCs w:val="28"/>
                <w:vertAlign w:val="superscript"/>
              </w:rPr>
              <w:t>3</w:t>
            </w:r>
            <w:r w:rsidR="006241AB">
              <w:rPr>
                <w:rFonts w:cstheme="minorHAnsi"/>
                <w:szCs w:val="28"/>
              </w:rPr>
              <w:t xml:space="preserve"> = 1,33</w:t>
            </w:r>
          </w:p>
        </w:tc>
        <w:tc>
          <w:tcPr>
            <w:tcW w:w="2491" w:type="dxa"/>
          </w:tcPr>
          <w:p w14:paraId="29CFA6A5" w14:textId="77777777" w:rsidR="00E0497B" w:rsidRPr="00496FB9" w:rsidRDefault="00E0497B" w:rsidP="006241AB">
            <w:pPr>
              <w:spacing w:before="0" w:after="0"/>
              <w:ind w:firstLine="0"/>
              <w:jc w:val="center"/>
              <w:rPr>
                <w:rFonts w:cstheme="minorHAnsi"/>
                <w:szCs w:val="28"/>
              </w:rPr>
            </w:pPr>
            <w:r w:rsidRPr="00496FB9">
              <w:rPr>
                <w:rFonts w:cstheme="minorHAnsi"/>
                <w:szCs w:val="28"/>
              </w:rPr>
              <w:t>(1+0,10)</w:t>
            </w:r>
            <w:r w:rsidRPr="00496FB9">
              <w:rPr>
                <w:rFonts w:cstheme="minorHAnsi"/>
                <w:szCs w:val="28"/>
                <w:vertAlign w:val="superscript"/>
              </w:rPr>
              <w:t>4</w:t>
            </w:r>
            <w:r w:rsidRPr="00496FB9">
              <w:rPr>
                <w:rFonts w:cstheme="minorHAnsi"/>
                <w:szCs w:val="28"/>
              </w:rPr>
              <w:t xml:space="preserve"> = 1,46</w:t>
            </w:r>
          </w:p>
        </w:tc>
      </w:tr>
    </w:tbl>
    <w:p w14:paraId="4BE033EC" w14:textId="05C43F42" w:rsidR="00E0497B" w:rsidRDefault="00E0497B" w:rsidP="00496FB9">
      <w:pPr>
        <w:pBdr>
          <w:top w:val="nil"/>
          <w:left w:val="nil"/>
          <w:bottom w:val="nil"/>
          <w:right w:val="nil"/>
          <w:between w:val="nil"/>
        </w:pBdr>
        <w:rPr>
          <w:rFonts w:cstheme="minorHAnsi"/>
          <w:color w:val="000000"/>
          <w:szCs w:val="28"/>
        </w:rPr>
      </w:pPr>
      <w:r w:rsidRPr="00496FB9">
        <w:rPr>
          <w:rFonts w:cstheme="minorHAnsi"/>
          <w:color w:val="000000"/>
          <w:szCs w:val="28"/>
        </w:rPr>
        <w:t>Ahora se usa este factor para descontar los flujos de efectivo:</w:t>
      </w:r>
    </w:p>
    <w:p w14:paraId="54BB6CF7" w14:textId="77777777" w:rsidR="003E088C" w:rsidRDefault="003E088C" w:rsidP="00496FB9">
      <w:pPr>
        <w:pBdr>
          <w:top w:val="nil"/>
          <w:left w:val="nil"/>
          <w:bottom w:val="nil"/>
          <w:right w:val="nil"/>
          <w:between w:val="nil"/>
        </w:pBdr>
        <w:rPr>
          <w:rFonts w:cstheme="minorHAnsi"/>
          <w:color w:val="000000"/>
          <w:szCs w:val="28"/>
        </w:rPr>
      </w:pPr>
    </w:p>
    <w:p w14:paraId="1C9C49CC" w14:textId="1BB16529" w:rsidR="00873ED0" w:rsidRPr="00496FB9" w:rsidRDefault="00873ED0" w:rsidP="003E088C">
      <w:pPr>
        <w:pStyle w:val="Tabla"/>
      </w:pPr>
      <w:r w:rsidRPr="00873ED0">
        <w:lastRenderedPageBreak/>
        <w:t>Descontar flujos de efectivo</w:t>
      </w:r>
    </w:p>
    <w:tbl>
      <w:tblPr>
        <w:tblStyle w:val="SENA"/>
        <w:tblW w:w="10142" w:type="dxa"/>
        <w:tblLayout w:type="fixed"/>
        <w:tblLook w:val="0420" w:firstRow="1" w:lastRow="0" w:firstColumn="0" w:lastColumn="0" w:noHBand="0" w:noVBand="1"/>
      </w:tblPr>
      <w:tblGrid>
        <w:gridCol w:w="2535"/>
        <w:gridCol w:w="2535"/>
        <w:gridCol w:w="2536"/>
        <w:gridCol w:w="2536"/>
      </w:tblGrid>
      <w:tr w:rsidR="00E0497B" w:rsidRPr="00496FB9" w14:paraId="001D9764" w14:textId="77777777" w:rsidTr="00D13E99">
        <w:trPr>
          <w:cnfStyle w:val="100000000000" w:firstRow="1" w:lastRow="0" w:firstColumn="0" w:lastColumn="0" w:oddVBand="0" w:evenVBand="0" w:oddHBand="0" w:evenHBand="0" w:firstRowFirstColumn="0" w:firstRowLastColumn="0" w:lastRowFirstColumn="0" w:lastRowLastColumn="0"/>
          <w:trHeight w:val="329"/>
        </w:trPr>
        <w:tc>
          <w:tcPr>
            <w:tcW w:w="2535" w:type="dxa"/>
          </w:tcPr>
          <w:p w14:paraId="4843AD4D" w14:textId="77777777" w:rsidR="00E0497B" w:rsidRPr="00496FB9" w:rsidRDefault="00E0497B" w:rsidP="00E07B92">
            <w:pPr>
              <w:pBdr>
                <w:top w:val="nil"/>
                <w:left w:val="nil"/>
                <w:bottom w:val="nil"/>
                <w:right w:val="nil"/>
                <w:between w:val="nil"/>
              </w:pBdr>
              <w:spacing w:before="0" w:after="0"/>
              <w:ind w:firstLine="0"/>
              <w:jc w:val="center"/>
              <w:rPr>
                <w:rFonts w:cstheme="minorHAnsi"/>
                <w:b w:val="0"/>
                <w:color w:val="000000"/>
                <w:szCs w:val="28"/>
              </w:rPr>
            </w:pPr>
            <w:r w:rsidRPr="00496FB9">
              <w:rPr>
                <w:rFonts w:cstheme="minorHAnsi"/>
                <w:color w:val="000000"/>
                <w:szCs w:val="28"/>
              </w:rPr>
              <w:t>Año 1</w:t>
            </w:r>
          </w:p>
        </w:tc>
        <w:tc>
          <w:tcPr>
            <w:tcW w:w="2535" w:type="dxa"/>
          </w:tcPr>
          <w:p w14:paraId="675C3551" w14:textId="77777777" w:rsidR="00E0497B" w:rsidRPr="00496FB9" w:rsidRDefault="00E0497B" w:rsidP="00E07B92">
            <w:pPr>
              <w:pBdr>
                <w:top w:val="nil"/>
                <w:left w:val="nil"/>
                <w:bottom w:val="nil"/>
                <w:right w:val="nil"/>
                <w:between w:val="nil"/>
              </w:pBdr>
              <w:spacing w:before="0" w:after="0"/>
              <w:ind w:firstLine="0"/>
              <w:jc w:val="center"/>
              <w:rPr>
                <w:rFonts w:cstheme="minorHAnsi"/>
                <w:b w:val="0"/>
                <w:color w:val="000000"/>
                <w:szCs w:val="28"/>
              </w:rPr>
            </w:pPr>
            <w:r w:rsidRPr="00496FB9">
              <w:rPr>
                <w:rFonts w:cstheme="minorHAnsi"/>
                <w:color w:val="000000"/>
                <w:szCs w:val="28"/>
              </w:rPr>
              <w:t>Año 2</w:t>
            </w:r>
          </w:p>
        </w:tc>
        <w:tc>
          <w:tcPr>
            <w:tcW w:w="2536" w:type="dxa"/>
          </w:tcPr>
          <w:p w14:paraId="5776562A" w14:textId="77777777" w:rsidR="00E0497B" w:rsidRPr="00496FB9" w:rsidRDefault="00E0497B" w:rsidP="00E07B92">
            <w:pPr>
              <w:pBdr>
                <w:top w:val="nil"/>
                <w:left w:val="nil"/>
                <w:bottom w:val="nil"/>
                <w:right w:val="nil"/>
                <w:between w:val="nil"/>
              </w:pBdr>
              <w:spacing w:before="0" w:after="0"/>
              <w:ind w:firstLine="0"/>
              <w:jc w:val="center"/>
              <w:rPr>
                <w:rFonts w:cstheme="minorHAnsi"/>
                <w:b w:val="0"/>
                <w:color w:val="000000"/>
                <w:szCs w:val="28"/>
              </w:rPr>
            </w:pPr>
            <w:r w:rsidRPr="00496FB9">
              <w:rPr>
                <w:rFonts w:cstheme="minorHAnsi"/>
                <w:color w:val="000000"/>
                <w:szCs w:val="28"/>
              </w:rPr>
              <w:t>Año 3</w:t>
            </w:r>
          </w:p>
        </w:tc>
        <w:tc>
          <w:tcPr>
            <w:tcW w:w="2536" w:type="dxa"/>
          </w:tcPr>
          <w:p w14:paraId="71D47F1E" w14:textId="77777777" w:rsidR="00E0497B" w:rsidRPr="00496FB9" w:rsidRDefault="00E0497B" w:rsidP="00E07B92">
            <w:pPr>
              <w:pBdr>
                <w:top w:val="nil"/>
                <w:left w:val="nil"/>
                <w:bottom w:val="nil"/>
                <w:right w:val="nil"/>
                <w:between w:val="nil"/>
              </w:pBdr>
              <w:spacing w:before="0" w:after="0"/>
              <w:ind w:firstLine="0"/>
              <w:jc w:val="center"/>
              <w:rPr>
                <w:rFonts w:cstheme="minorHAnsi"/>
                <w:b w:val="0"/>
                <w:color w:val="000000"/>
                <w:szCs w:val="28"/>
              </w:rPr>
            </w:pPr>
            <w:r w:rsidRPr="00496FB9">
              <w:rPr>
                <w:rFonts w:cstheme="minorHAnsi"/>
                <w:color w:val="000000"/>
                <w:szCs w:val="28"/>
              </w:rPr>
              <w:t>Año 4</w:t>
            </w:r>
          </w:p>
        </w:tc>
      </w:tr>
      <w:tr w:rsidR="00E0497B" w:rsidRPr="00496FB9" w14:paraId="6EA16862" w14:textId="77777777" w:rsidTr="00D13E99">
        <w:trPr>
          <w:cnfStyle w:val="000000100000" w:firstRow="0" w:lastRow="0" w:firstColumn="0" w:lastColumn="0" w:oddVBand="0" w:evenVBand="0" w:oddHBand="1" w:evenHBand="0" w:firstRowFirstColumn="0" w:firstRowLastColumn="0" w:lastRowFirstColumn="0" w:lastRowLastColumn="0"/>
          <w:trHeight w:val="651"/>
        </w:trPr>
        <w:tc>
          <w:tcPr>
            <w:tcW w:w="2535" w:type="dxa"/>
          </w:tcPr>
          <w:p w14:paraId="7932F77C" w14:textId="10EC709C" w:rsidR="00E0497B" w:rsidRPr="00CD593C" w:rsidRDefault="00E0497B" w:rsidP="00E07B92">
            <w:pPr>
              <w:pBdr>
                <w:top w:val="nil"/>
                <w:left w:val="nil"/>
                <w:bottom w:val="nil"/>
                <w:right w:val="nil"/>
                <w:between w:val="nil"/>
              </w:pBdr>
              <w:spacing w:before="0" w:after="0"/>
              <w:ind w:firstLine="0"/>
              <w:jc w:val="center"/>
              <w:rPr>
                <w:rFonts w:cstheme="minorHAnsi"/>
                <w:szCs w:val="28"/>
              </w:rPr>
            </w:pPr>
            <w:r w:rsidRPr="00CD593C">
              <w:rPr>
                <w:rFonts w:cstheme="minorHAnsi"/>
                <w:szCs w:val="28"/>
              </w:rPr>
              <w:t>$</w:t>
            </w:r>
            <w:r w:rsidR="00E07B92" w:rsidRPr="00CD593C">
              <w:rPr>
                <w:rFonts w:cstheme="minorHAnsi"/>
                <w:szCs w:val="28"/>
              </w:rPr>
              <w:t xml:space="preserve"> </w:t>
            </w:r>
            <w:r w:rsidRPr="00CD593C">
              <w:rPr>
                <w:rFonts w:cstheme="minorHAnsi"/>
                <w:szCs w:val="28"/>
              </w:rPr>
              <w:t>4.000</w:t>
            </w:r>
            <w:r w:rsidR="00E07B92" w:rsidRPr="00CD593C">
              <w:rPr>
                <w:rFonts w:cstheme="minorHAnsi"/>
                <w:szCs w:val="28"/>
              </w:rPr>
              <w:t xml:space="preserve"> </w:t>
            </w:r>
            <w:r w:rsidRPr="00CD593C">
              <w:rPr>
                <w:rFonts w:cstheme="minorHAnsi"/>
                <w:szCs w:val="28"/>
              </w:rPr>
              <w:t>/</w:t>
            </w:r>
            <w:r w:rsidR="00E07B92" w:rsidRPr="00CD593C">
              <w:rPr>
                <w:rFonts w:cstheme="minorHAnsi"/>
                <w:szCs w:val="28"/>
              </w:rPr>
              <w:t xml:space="preserve"> </w:t>
            </w:r>
            <w:r w:rsidRPr="00CD593C">
              <w:rPr>
                <w:rFonts w:cstheme="minorHAnsi"/>
                <w:szCs w:val="28"/>
              </w:rPr>
              <w:t xml:space="preserve">1,10 = </w:t>
            </w:r>
            <w:r w:rsidR="00F408B2" w:rsidRPr="00CD593C">
              <w:rPr>
                <w:rFonts w:cstheme="minorHAnsi"/>
                <w:szCs w:val="28"/>
              </w:rPr>
              <w:t>3</w:t>
            </w:r>
            <w:r w:rsidR="00E07B92" w:rsidRPr="00CD593C">
              <w:rPr>
                <w:rFonts w:cstheme="minorHAnsi"/>
                <w:szCs w:val="28"/>
              </w:rPr>
              <w:t>.</w:t>
            </w:r>
            <w:r w:rsidR="00F408B2" w:rsidRPr="00CD593C">
              <w:rPr>
                <w:rFonts w:cstheme="minorHAnsi"/>
                <w:szCs w:val="28"/>
              </w:rPr>
              <w:t>636,36</w:t>
            </w:r>
          </w:p>
        </w:tc>
        <w:tc>
          <w:tcPr>
            <w:tcW w:w="2535" w:type="dxa"/>
          </w:tcPr>
          <w:p w14:paraId="27F760A6" w14:textId="1DA80284" w:rsidR="00E0497B" w:rsidRPr="00CD593C" w:rsidRDefault="00F408B2" w:rsidP="00E07B92">
            <w:pPr>
              <w:pBdr>
                <w:top w:val="nil"/>
                <w:left w:val="nil"/>
                <w:bottom w:val="nil"/>
                <w:right w:val="nil"/>
                <w:between w:val="nil"/>
              </w:pBdr>
              <w:spacing w:before="0" w:after="0"/>
              <w:ind w:firstLine="0"/>
              <w:jc w:val="center"/>
              <w:rPr>
                <w:rFonts w:cstheme="minorHAnsi"/>
                <w:szCs w:val="28"/>
              </w:rPr>
            </w:pPr>
            <w:r w:rsidRPr="00CD593C">
              <w:rPr>
                <w:rFonts w:cstheme="minorHAnsi"/>
                <w:szCs w:val="28"/>
              </w:rPr>
              <w:t>$</w:t>
            </w:r>
            <w:r w:rsidR="00E07B92" w:rsidRPr="00CD593C">
              <w:rPr>
                <w:rFonts w:cstheme="minorHAnsi"/>
                <w:szCs w:val="28"/>
              </w:rPr>
              <w:t xml:space="preserve"> </w:t>
            </w:r>
            <w:r w:rsidR="00E0497B" w:rsidRPr="00CD593C">
              <w:rPr>
                <w:rFonts w:cstheme="minorHAnsi"/>
                <w:szCs w:val="28"/>
              </w:rPr>
              <w:t>4.000 / 1,21 = 3</w:t>
            </w:r>
            <w:r w:rsidR="00E07B92" w:rsidRPr="00CD593C">
              <w:rPr>
                <w:rFonts w:cstheme="minorHAnsi"/>
                <w:szCs w:val="28"/>
              </w:rPr>
              <w:t>.</w:t>
            </w:r>
            <w:r w:rsidR="00E0497B" w:rsidRPr="00CD593C">
              <w:rPr>
                <w:rFonts w:cstheme="minorHAnsi"/>
                <w:szCs w:val="28"/>
              </w:rPr>
              <w:t>305,79</w:t>
            </w:r>
          </w:p>
        </w:tc>
        <w:tc>
          <w:tcPr>
            <w:tcW w:w="2536" w:type="dxa"/>
          </w:tcPr>
          <w:p w14:paraId="54D84471" w14:textId="5DDCF297" w:rsidR="00E0497B" w:rsidRPr="00CD593C" w:rsidRDefault="00E0497B" w:rsidP="00E07B92">
            <w:pPr>
              <w:pBdr>
                <w:top w:val="nil"/>
                <w:left w:val="nil"/>
                <w:bottom w:val="nil"/>
                <w:right w:val="nil"/>
                <w:between w:val="nil"/>
              </w:pBdr>
              <w:spacing w:before="0" w:after="0"/>
              <w:ind w:firstLine="0"/>
              <w:jc w:val="center"/>
              <w:rPr>
                <w:rFonts w:cstheme="minorHAnsi"/>
                <w:szCs w:val="28"/>
              </w:rPr>
            </w:pPr>
            <w:r w:rsidRPr="00CD593C">
              <w:rPr>
                <w:rFonts w:cstheme="minorHAnsi"/>
                <w:szCs w:val="28"/>
              </w:rPr>
              <w:t>$</w:t>
            </w:r>
            <w:r w:rsidR="00E07B92" w:rsidRPr="00CD593C">
              <w:rPr>
                <w:rFonts w:cstheme="minorHAnsi"/>
                <w:szCs w:val="28"/>
              </w:rPr>
              <w:t xml:space="preserve"> </w:t>
            </w:r>
            <w:r w:rsidRPr="00CD593C">
              <w:rPr>
                <w:rFonts w:cstheme="minorHAnsi"/>
                <w:szCs w:val="28"/>
              </w:rPr>
              <w:t>4.000</w:t>
            </w:r>
            <w:r w:rsidR="00E07B92" w:rsidRPr="00CD593C">
              <w:rPr>
                <w:rFonts w:cstheme="minorHAnsi"/>
                <w:szCs w:val="28"/>
              </w:rPr>
              <w:t xml:space="preserve"> </w:t>
            </w:r>
            <w:r w:rsidRPr="00CD593C">
              <w:rPr>
                <w:rFonts w:cstheme="minorHAnsi"/>
                <w:szCs w:val="28"/>
              </w:rPr>
              <w:t>/</w:t>
            </w:r>
            <w:r w:rsidR="00E07B92" w:rsidRPr="00CD593C">
              <w:rPr>
                <w:rFonts w:cstheme="minorHAnsi"/>
                <w:szCs w:val="28"/>
              </w:rPr>
              <w:t xml:space="preserve"> </w:t>
            </w:r>
            <w:r w:rsidRPr="00CD593C">
              <w:rPr>
                <w:rFonts w:cstheme="minorHAnsi"/>
                <w:szCs w:val="28"/>
              </w:rPr>
              <w:t>1,33 = 3</w:t>
            </w:r>
            <w:r w:rsidR="00E07B92" w:rsidRPr="00CD593C">
              <w:rPr>
                <w:rFonts w:cstheme="minorHAnsi"/>
                <w:szCs w:val="28"/>
              </w:rPr>
              <w:t>.</w:t>
            </w:r>
            <w:r w:rsidRPr="00CD593C">
              <w:rPr>
                <w:rFonts w:cstheme="minorHAnsi"/>
                <w:szCs w:val="28"/>
              </w:rPr>
              <w:t>005,26</w:t>
            </w:r>
          </w:p>
        </w:tc>
        <w:tc>
          <w:tcPr>
            <w:tcW w:w="2536" w:type="dxa"/>
          </w:tcPr>
          <w:p w14:paraId="544ED07F" w14:textId="4ABA7FBA" w:rsidR="00E0497B" w:rsidRPr="00CD593C" w:rsidRDefault="00E0497B" w:rsidP="00E07B92">
            <w:pPr>
              <w:pBdr>
                <w:top w:val="nil"/>
                <w:left w:val="nil"/>
                <w:bottom w:val="nil"/>
                <w:right w:val="nil"/>
                <w:between w:val="nil"/>
              </w:pBdr>
              <w:spacing w:before="0" w:after="0"/>
              <w:ind w:firstLine="0"/>
              <w:jc w:val="center"/>
              <w:rPr>
                <w:rFonts w:cstheme="minorHAnsi"/>
                <w:szCs w:val="28"/>
              </w:rPr>
            </w:pPr>
            <w:r w:rsidRPr="00CD593C">
              <w:rPr>
                <w:rFonts w:cstheme="minorHAnsi"/>
                <w:szCs w:val="28"/>
              </w:rPr>
              <w:t>$</w:t>
            </w:r>
            <w:r w:rsidR="00E07B92" w:rsidRPr="00CD593C">
              <w:rPr>
                <w:rFonts w:cstheme="minorHAnsi"/>
                <w:szCs w:val="28"/>
              </w:rPr>
              <w:t xml:space="preserve"> </w:t>
            </w:r>
            <w:r w:rsidRPr="00CD593C">
              <w:rPr>
                <w:rFonts w:cstheme="minorHAnsi"/>
                <w:szCs w:val="28"/>
              </w:rPr>
              <w:t>8.000</w:t>
            </w:r>
            <w:r w:rsidR="00E07B92" w:rsidRPr="00CD593C">
              <w:rPr>
                <w:rFonts w:cstheme="minorHAnsi"/>
                <w:szCs w:val="28"/>
              </w:rPr>
              <w:t xml:space="preserve"> </w:t>
            </w:r>
            <w:r w:rsidRPr="00CD593C">
              <w:rPr>
                <w:rFonts w:cstheme="minorHAnsi"/>
                <w:szCs w:val="28"/>
              </w:rPr>
              <w:t>/</w:t>
            </w:r>
            <w:r w:rsidR="00E07B92" w:rsidRPr="00CD593C">
              <w:rPr>
                <w:rFonts w:cstheme="minorHAnsi"/>
                <w:szCs w:val="28"/>
              </w:rPr>
              <w:t xml:space="preserve"> </w:t>
            </w:r>
            <w:r w:rsidRPr="00CD593C">
              <w:rPr>
                <w:rFonts w:cstheme="minorHAnsi"/>
                <w:szCs w:val="28"/>
              </w:rPr>
              <w:t>1,46 = 5</w:t>
            </w:r>
            <w:r w:rsidR="00E07B92" w:rsidRPr="00CD593C">
              <w:rPr>
                <w:rFonts w:cstheme="minorHAnsi"/>
                <w:szCs w:val="28"/>
              </w:rPr>
              <w:t>.</w:t>
            </w:r>
            <w:r w:rsidRPr="00CD593C">
              <w:rPr>
                <w:rFonts w:cstheme="minorHAnsi"/>
                <w:szCs w:val="28"/>
              </w:rPr>
              <w:t>464,11</w:t>
            </w:r>
          </w:p>
        </w:tc>
      </w:tr>
    </w:tbl>
    <w:p w14:paraId="2C0DAA4F" w14:textId="43706C33"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Esto indica que los $</w:t>
      </w:r>
      <w:r w:rsidR="00E07B92">
        <w:rPr>
          <w:rFonts w:cstheme="minorHAnsi"/>
          <w:szCs w:val="28"/>
        </w:rPr>
        <w:t xml:space="preserve"> </w:t>
      </w:r>
      <w:r w:rsidRPr="00496FB9">
        <w:rPr>
          <w:rFonts w:cstheme="minorHAnsi"/>
          <w:szCs w:val="28"/>
        </w:rPr>
        <w:t>8.000 que se reciben hasta dentro de 4 años, equivalen a $</w:t>
      </w:r>
      <w:r w:rsidR="00E07B92">
        <w:rPr>
          <w:rFonts w:cstheme="minorHAnsi"/>
          <w:szCs w:val="28"/>
        </w:rPr>
        <w:t xml:space="preserve"> </w:t>
      </w:r>
      <w:r w:rsidRPr="00496FB9">
        <w:rPr>
          <w:rFonts w:cstheme="minorHAnsi"/>
          <w:szCs w:val="28"/>
        </w:rPr>
        <w:t>5</w:t>
      </w:r>
      <w:r w:rsidR="00E07B92">
        <w:rPr>
          <w:rFonts w:cstheme="minorHAnsi"/>
          <w:szCs w:val="28"/>
        </w:rPr>
        <w:t>.</w:t>
      </w:r>
      <w:r w:rsidRPr="00496FB9">
        <w:rPr>
          <w:rFonts w:cstheme="minorHAnsi"/>
          <w:szCs w:val="28"/>
        </w:rPr>
        <w:t>464 hoy, a la tasa del costo del capital del 10 %.</w:t>
      </w:r>
    </w:p>
    <w:p w14:paraId="1F5F165A" w14:textId="77777777" w:rsidR="00E0497B" w:rsidRPr="00496FB9" w:rsidRDefault="00E0497B" w:rsidP="00F408B2">
      <w:pPr>
        <w:pBdr>
          <w:top w:val="nil"/>
          <w:left w:val="nil"/>
          <w:bottom w:val="nil"/>
          <w:right w:val="nil"/>
          <w:between w:val="nil"/>
        </w:pBdr>
        <w:jc w:val="both"/>
        <w:rPr>
          <w:rFonts w:cstheme="minorHAnsi"/>
          <w:color w:val="000000"/>
          <w:szCs w:val="28"/>
        </w:rPr>
      </w:pPr>
      <w:r w:rsidRPr="00496FB9">
        <w:rPr>
          <w:rFonts w:cstheme="minorHAnsi"/>
          <w:color w:val="000000"/>
          <w:szCs w:val="28"/>
        </w:rPr>
        <w:t>Los resultados de los flujos descontados se suman:</w:t>
      </w:r>
    </w:p>
    <w:p w14:paraId="17F5E4A1" w14:textId="5FA9DA8C"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   3</w:t>
      </w:r>
      <w:r w:rsidR="00E07B92">
        <w:rPr>
          <w:rFonts w:cstheme="minorHAnsi"/>
          <w:color w:val="000000"/>
          <w:szCs w:val="28"/>
        </w:rPr>
        <w:t>.</w:t>
      </w:r>
      <w:r w:rsidRPr="00496FB9">
        <w:rPr>
          <w:rFonts w:cstheme="minorHAnsi"/>
          <w:color w:val="000000"/>
          <w:szCs w:val="28"/>
        </w:rPr>
        <w:t>636,36</w:t>
      </w:r>
    </w:p>
    <w:p w14:paraId="4F50BC92" w14:textId="6855D313"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   3</w:t>
      </w:r>
      <w:r w:rsidR="00E07B92">
        <w:rPr>
          <w:rFonts w:cstheme="minorHAnsi"/>
          <w:color w:val="000000"/>
          <w:szCs w:val="28"/>
        </w:rPr>
        <w:t>.</w:t>
      </w:r>
      <w:r w:rsidRPr="00496FB9">
        <w:rPr>
          <w:rFonts w:cstheme="minorHAnsi"/>
          <w:color w:val="000000"/>
          <w:szCs w:val="28"/>
        </w:rPr>
        <w:t>305,79</w:t>
      </w:r>
    </w:p>
    <w:p w14:paraId="675EFCD6" w14:textId="3B3FB053"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+ 3</w:t>
      </w:r>
      <w:r w:rsidR="00E07B92">
        <w:rPr>
          <w:rFonts w:cstheme="minorHAnsi"/>
          <w:color w:val="000000"/>
          <w:szCs w:val="28"/>
        </w:rPr>
        <w:t>.</w:t>
      </w:r>
      <w:r w:rsidRPr="00496FB9">
        <w:rPr>
          <w:rFonts w:cstheme="minorHAnsi"/>
          <w:color w:val="000000"/>
          <w:szCs w:val="28"/>
        </w:rPr>
        <w:t>005,36</w:t>
      </w:r>
    </w:p>
    <w:p w14:paraId="421688BD" w14:textId="75A9C86F" w:rsidR="00E0497B" w:rsidRPr="00496FB9" w:rsidRDefault="00E0497B" w:rsidP="00496FB9">
      <w:pPr>
        <w:pBdr>
          <w:top w:val="nil"/>
          <w:left w:val="nil"/>
          <w:bottom w:val="nil"/>
          <w:right w:val="nil"/>
          <w:between w:val="nil"/>
        </w:pBdr>
        <w:jc w:val="both"/>
        <w:rPr>
          <w:rFonts w:cstheme="minorHAnsi"/>
          <w:color w:val="000000"/>
          <w:szCs w:val="28"/>
          <w:u w:val="single"/>
        </w:rPr>
      </w:pPr>
      <w:r w:rsidRPr="00496FB9">
        <w:rPr>
          <w:rFonts w:cstheme="minorHAnsi"/>
          <w:color w:val="000000"/>
          <w:szCs w:val="28"/>
        </w:rPr>
        <w:t xml:space="preserve">   </w:t>
      </w:r>
      <w:r w:rsidRPr="00496FB9">
        <w:rPr>
          <w:rFonts w:cstheme="minorHAnsi"/>
          <w:color w:val="000000"/>
          <w:szCs w:val="28"/>
          <w:u w:val="single"/>
        </w:rPr>
        <w:t>5</w:t>
      </w:r>
      <w:r w:rsidR="00E07B92">
        <w:rPr>
          <w:rFonts w:cstheme="minorHAnsi"/>
          <w:color w:val="000000"/>
          <w:szCs w:val="28"/>
          <w:u w:val="single"/>
        </w:rPr>
        <w:t>.</w:t>
      </w:r>
      <w:r w:rsidRPr="00496FB9">
        <w:rPr>
          <w:rFonts w:cstheme="minorHAnsi"/>
          <w:color w:val="000000"/>
          <w:szCs w:val="28"/>
          <w:u w:val="single"/>
        </w:rPr>
        <w:t>464,11</w:t>
      </w:r>
    </w:p>
    <w:p w14:paraId="7588A32F" w14:textId="2C723F09"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FF0000"/>
          <w:szCs w:val="28"/>
        </w:rPr>
        <w:t>$</w:t>
      </w:r>
      <w:r w:rsidR="00E07B92">
        <w:rPr>
          <w:rFonts w:cstheme="minorHAnsi"/>
          <w:color w:val="FF0000"/>
          <w:szCs w:val="28"/>
        </w:rPr>
        <w:t xml:space="preserve"> </w:t>
      </w:r>
      <w:r w:rsidRPr="00496FB9">
        <w:rPr>
          <w:rFonts w:cstheme="minorHAnsi"/>
          <w:color w:val="FF0000"/>
          <w:szCs w:val="28"/>
        </w:rPr>
        <w:t>15.411,52</w:t>
      </w:r>
    </w:p>
    <w:p w14:paraId="2D1CB818" w14:textId="77777777" w:rsidR="00E0497B" w:rsidRPr="00496FB9" w:rsidRDefault="00E0497B" w:rsidP="00F408B2">
      <w:pPr>
        <w:pBdr>
          <w:top w:val="nil"/>
          <w:left w:val="nil"/>
          <w:bottom w:val="nil"/>
          <w:right w:val="nil"/>
          <w:between w:val="nil"/>
        </w:pBdr>
        <w:ind w:left="709" w:firstLine="0"/>
        <w:jc w:val="both"/>
        <w:rPr>
          <w:rFonts w:cstheme="minorHAnsi"/>
          <w:color w:val="000000"/>
          <w:szCs w:val="28"/>
        </w:rPr>
      </w:pPr>
      <w:r w:rsidRPr="00496FB9">
        <w:rPr>
          <w:rFonts w:cstheme="minorHAnsi"/>
          <w:color w:val="000000"/>
          <w:szCs w:val="28"/>
        </w:rPr>
        <w:t>A esta suma de flujos descontados se le resta la inversión inicial:</w:t>
      </w:r>
    </w:p>
    <w:p w14:paraId="41CF4995" w14:textId="381AF582"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w:t>
      </w:r>
      <w:r w:rsidR="00E07B92">
        <w:rPr>
          <w:rFonts w:cstheme="minorHAnsi"/>
          <w:color w:val="000000"/>
          <w:szCs w:val="28"/>
        </w:rPr>
        <w:t xml:space="preserve"> </w:t>
      </w:r>
      <w:r w:rsidRPr="00496FB9">
        <w:rPr>
          <w:rFonts w:cstheme="minorHAnsi"/>
          <w:color w:val="000000"/>
          <w:szCs w:val="28"/>
        </w:rPr>
        <w:t>15.411,52 - $</w:t>
      </w:r>
      <w:r w:rsidR="00E07B92">
        <w:rPr>
          <w:rFonts w:cstheme="minorHAnsi"/>
          <w:color w:val="000000"/>
          <w:szCs w:val="28"/>
        </w:rPr>
        <w:t xml:space="preserve"> </w:t>
      </w:r>
      <w:r w:rsidRPr="00496FB9">
        <w:rPr>
          <w:rFonts w:cstheme="minorHAnsi"/>
          <w:color w:val="000000"/>
          <w:szCs w:val="28"/>
        </w:rPr>
        <w:t>12.000 = $</w:t>
      </w:r>
      <w:r w:rsidR="00E07B92">
        <w:rPr>
          <w:rFonts w:cstheme="minorHAnsi"/>
          <w:color w:val="000000"/>
          <w:szCs w:val="28"/>
        </w:rPr>
        <w:t xml:space="preserve"> </w:t>
      </w:r>
      <w:r w:rsidRPr="00496FB9">
        <w:rPr>
          <w:rFonts w:cstheme="minorHAnsi"/>
          <w:color w:val="000000"/>
          <w:szCs w:val="28"/>
        </w:rPr>
        <w:t>3.41</w:t>
      </w:r>
      <w:r w:rsidR="00FF697F">
        <w:rPr>
          <w:rFonts w:cstheme="minorHAnsi"/>
          <w:color w:val="000000"/>
          <w:szCs w:val="28"/>
        </w:rPr>
        <w:t>1</w:t>
      </w:r>
      <w:r w:rsidRPr="00496FB9">
        <w:rPr>
          <w:rFonts w:cstheme="minorHAnsi"/>
          <w:color w:val="000000"/>
          <w:szCs w:val="28"/>
        </w:rPr>
        <w:t>,52</w:t>
      </w:r>
    </w:p>
    <w:p w14:paraId="5DBF4992" w14:textId="35A34163"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El resultado es el Valor Actual Neto (VAN) = $ 3.411,52</w:t>
      </w:r>
    </w:p>
    <w:p w14:paraId="75E2BE46" w14:textId="1FEC194C" w:rsidR="00E0497B" w:rsidRPr="00496FB9" w:rsidRDefault="00F408B2" w:rsidP="004C1F46">
      <w:pPr>
        <w:spacing w:line="275" w:lineRule="auto"/>
        <w:textDirection w:val="btLr"/>
        <w:rPr>
          <w:rFonts w:cstheme="minorHAnsi"/>
          <w:b/>
          <w:szCs w:val="28"/>
        </w:rPr>
      </w:pPr>
      <w:r w:rsidRPr="00D635DE">
        <w:rPr>
          <w:b/>
          <w:sz w:val="36"/>
        </w:rPr>
        <w:t>VAN  0</w:t>
      </w:r>
      <w:r w:rsidR="004C1F46">
        <w:rPr>
          <w:b/>
          <w:sz w:val="36"/>
        </w:rPr>
        <w:t xml:space="preserve">: </w:t>
      </w:r>
      <w:r w:rsidR="00E0497B" w:rsidRPr="00496FB9">
        <w:rPr>
          <w:rFonts w:cstheme="minorHAnsi"/>
          <w:b/>
          <w:szCs w:val="28"/>
        </w:rPr>
        <w:t>Para aceptar el proyecto se parte del siguiente criterio: si el VAN es mayor o igual que cero, el proyecto se acepta, en caso contrario, no se acepta.</w:t>
      </w:r>
    </w:p>
    <w:p w14:paraId="0C229287"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Pero, ¿por qué se llega a esta </w:t>
      </w:r>
      <w:sdt>
        <w:sdtPr>
          <w:rPr>
            <w:rFonts w:cstheme="minorHAnsi"/>
            <w:szCs w:val="28"/>
          </w:rPr>
          <w:tag w:val="goog_rdk_8"/>
          <w:id w:val="-258981799"/>
        </w:sdtPr>
        <w:sdtEndPr/>
        <w:sdtContent/>
      </w:sdt>
      <w:r w:rsidRPr="00496FB9">
        <w:rPr>
          <w:rFonts w:cstheme="minorHAnsi"/>
          <w:szCs w:val="28"/>
        </w:rPr>
        <w:t>conclusión?</w:t>
      </w:r>
    </w:p>
    <w:p w14:paraId="7972F5C5" w14:textId="77777777" w:rsidR="00F408B2" w:rsidRPr="00EF5545" w:rsidRDefault="00F408B2" w:rsidP="00EF5545">
      <w:pPr>
        <w:pBdr>
          <w:top w:val="nil"/>
          <w:left w:val="nil"/>
          <w:bottom w:val="nil"/>
          <w:right w:val="nil"/>
          <w:between w:val="nil"/>
        </w:pBdr>
        <w:jc w:val="both"/>
        <w:rPr>
          <w:rFonts w:cstheme="minorHAnsi"/>
          <w:b/>
          <w:szCs w:val="28"/>
        </w:rPr>
      </w:pPr>
      <w:r w:rsidRPr="00EF5545">
        <w:rPr>
          <w:rFonts w:cstheme="minorHAnsi"/>
          <w:b/>
          <w:szCs w:val="28"/>
        </w:rPr>
        <w:t xml:space="preserve">VAN ≤ 0     </w:t>
      </w:r>
    </w:p>
    <w:p w14:paraId="28A2965A" w14:textId="31FA7BA7" w:rsidR="00E0497B" w:rsidRPr="00054236" w:rsidRDefault="00F408B2" w:rsidP="005C0A26">
      <w:pPr>
        <w:pBdr>
          <w:top w:val="nil"/>
          <w:left w:val="nil"/>
          <w:bottom w:val="nil"/>
          <w:right w:val="nil"/>
          <w:between w:val="nil"/>
        </w:pBdr>
        <w:jc w:val="both"/>
        <w:rPr>
          <w:rFonts w:cstheme="minorHAnsi"/>
          <w:szCs w:val="28"/>
        </w:rPr>
      </w:pPr>
      <w:r w:rsidRPr="00054236">
        <w:rPr>
          <w:rFonts w:cstheme="minorHAnsi"/>
          <w:szCs w:val="28"/>
        </w:rPr>
        <w:t xml:space="preserve">Si el VAN da un valor negativo, quiere decir que el valor presente de los flujos de efectivo, no logra superar la inversión inicial, por lo tanto, es un proyecto que no genera </w:t>
      </w:r>
      <w:r w:rsidRPr="00054236">
        <w:rPr>
          <w:rFonts w:cstheme="minorHAnsi"/>
          <w:szCs w:val="28"/>
        </w:rPr>
        <w:lastRenderedPageBreak/>
        <w:t>un valor suficiente para la empresa, porque excede el costo de capital y el proyecto no debe ser realizado.</w:t>
      </w:r>
    </w:p>
    <w:p w14:paraId="71668936" w14:textId="2DC87012" w:rsidR="00F408B2" w:rsidRPr="005C0A26" w:rsidRDefault="00F408B2" w:rsidP="005C0A26">
      <w:pPr>
        <w:pBdr>
          <w:top w:val="nil"/>
          <w:left w:val="nil"/>
          <w:bottom w:val="nil"/>
          <w:right w:val="nil"/>
          <w:between w:val="nil"/>
        </w:pBdr>
        <w:jc w:val="both"/>
        <w:rPr>
          <w:rFonts w:cstheme="minorHAnsi"/>
          <w:b/>
          <w:szCs w:val="28"/>
        </w:rPr>
      </w:pPr>
      <w:r w:rsidRPr="005C0A26">
        <w:rPr>
          <w:rFonts w:cstheme="minorHAnsi"/>
          <w:b/>
          <w:szCs w:val="28"/>
        </w:rPr>
        <w:t>VAN ≥ 0</w:t>
      </w:r>
    </w:p>
    <w:p w14:paraId="7D803A20" w14:textId="6FE4279A" w:rsidR="00F408B2" w:rsidRPr="00054236" w:rsidRDefault="00F408B2" w:rsidP="005C0A26">
      <w:pPr>
        <w:pBdr>
          <w:top w:val="nil"/>
          <w:left w:val="nil"/>
          <w:bottom w:val="nil"/>
          <w:right w:val="nil"/>
          <w:between w:val="nil"/>
        </w:pBdr>
        <w:jc w:val="both"/>
        <w:rPr>
          <w:rFonts w:cstheme="minorHAnsi"/>
          <w:szCs w:val="28"/>
        </w:rPr>
      </w:pPr>
      <w:r w:rsidRPr="00054236">
        <w:rPr>
          <w:rFonts w:cstheme="minorHAnsi"/>
          <w:szCs w:val="28"/>
        </w:rPr>
        <w:t>Cuando el VAN es mayor o igual que cero, indica que el valor de los flujos, traídos a valor presente, supera la inversión inicial, por lo tanto, el proyecto genera una ganancia que excede el costo de capital de la empresa, por lo cual es un proyecto que vale la pena realizar.</w:t>
      </w:r>
    </w:p>
    <w:p w14:paraId="36274597" w14:textId="5588B672" w:rsidR="00E0497B" w:rsidRPr="005C0A26" w:rsidRDefault="00E0497B" w:rsidP="005C0A26">
      <w:pPr>
        <w:pBdr>
          <w:top w:val="nil"/>
          <w:left w:val="nil"/>
          <w:bottom w:val="nil"/>
          <w:right w:val="nil"/>
          <w:between w:val="nil"/>
        </w:pBdr>
        <w:jc w:val="both"/>
        <w:rPr>
          <w:rFonts w:cstheme="minorHAnsi"/>
          <w:b/>
          <w:color w:val="000000"/>
          <w:szCs w:val="28"/>
        </w:rPr>
      </w:pPr>
      <w:r w:rsidRPr="005C0A26">
        <w:rPr>
          <w:rFonts w:cstheme="minorHAnsi"/>
          <w:b/>
          <w:color w:val="000000"/>
          <w:szCs w:val="28"/>
        </w:rPr>
        <w:t>Tasa Interna de Retorno (TIR)</w:t>
      </w:r>
    </w:p>
    <w:p w14:paraId="3785B8F7"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Es la tasa de descuento que equipara el valor presente de los flujos de efectivo descontados con la inversión inicial, es decir, es la tasa que logra hacer que el VAN sea igual a cero, por ejemplo:</w:t>
      </w:r>
    </w:p>
    <w:p w14:paraId="0902BEEC" w14:textId="4C70AC8C"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b/>
          <w:color w:val="000000"/>
          <w:szCs w:val="28"/>
        </w:rPr>
        <w:t>Proyecto A:</w:t>
      </w:r>
      <w:r w:rsidR="00E07B92">
        <w:rPr>
          <w:rFonts w:cstheme="minorHAnsi"/>
          <w:b/>
          <w:color w:val="000000"/>
          <w:szCs w:val="28"/>
        </w:rPr>
        <w:t xml:space="preserve"> </w:t>
      </w:r>
      <w:r w:rsidRPr="00496FB9">
        <w:rPr>
          <w:rFonts w:cstheme="minorHAnsi"/>
          <w:color w:val="000000"/>
          <w:szCs w:val="28"/>
        </w:rPr>
        <w:t>Inversión inicial: $</w:t>
      </w:r>
      <w:r w:rsidR="00E07B92">
        <w:rPr>
          <w:rFonts w:cstheme="minorHAnsi"/>
          <w:color w:val="000000"/>
          <w:szCs w:val="28"/>
        </w:rPr>
        <w:t xml:space="preserve"> </w:t>
      </w:r>
      <w:r w:rsidRPr="00496FB9">
        <w:rPr>
          <w:rFonts w:cstheme="minorHAnsi"/>
          <w:color w:val="000000"/>
          <w:szCs w:val="28"/>
        </w:rPr>
        <w:t>12.000</w:t>
      </w:r>
    </w:p>
    <w:p w14:paraId="49630D05" w14:textId="7E19007C" w:rsidR="00E0497B" w:rsidRPr="00496FB9" w:rsidRDefault="00E07B92" w:rsidP="009E0435">
      <w:pPr>
        <w:pStyle w:val="Tabla"/>
      </w:pPr>
      <w:r w:rsidRPr="00E07B92">
        <w:t>Entradas de efectivo operativas</w:t>
      </w:r>
    </w:p>
    <w:tbl>
      <w:tblPr>
        <w:tblStyle w:val="SENA"/>
        <w:tblW w:w="1980" w:type="dxa"/>
        <w:jc w:val="center"/>
        <w:tblLayout w:type="fixed"/>
        <w:tblLook w:val="0420" w:firstRow="1" w:lastRow="0" w:firstColumn="0" w:lastColumn="0" w:noHBand="0" w:noVBand="1"/>
      </w:tblPr>
      <w:tblGrid>
        <w:gridCol w:w="727"/>
        <w:gridCol w:w="1253"/>
      </w:tblGrid>
      <w:tr w:rsidR="00E0497B" w:rsidRPr="00496FB9" w14:paraId="10B067CB" w14:textId="77777777" w:rsidTr="009E0435">
        <w:trPr>
          <w:cnfStyle w:val="100000000000" w:firstRow="1" w:lastRow="0" w:firstColumn="0" w:lastColumn="0" w:oddVBand="0" w:evenVBand="0" w:oddHBand="0" w:evenHBand="0" w:firstRowFirstColumn="0" w:firstRowLastColumn="0" w:lastRowFirstColumn="0" w:lastRowLastColumn="0"/>
          <w:tblHeader/>
          <w:jc w:val="center"/>
        </w:trPr>
        <w:tc>
          <w:tcPr>
            <w:tcW w:w="727" w:type="dxa"/>
          </w:tcPr>
          <w:p w14:paraId="18364428" w14:textId="77777777" w:rsidR="00E0497B" w:rsidRPr="00496FB9" w:rsidRDefault="00E0497B" w:rsidP="002C4600">
            <w:pPr>
              <w:pBdr>
                <w:top w:val="nil"/>
                <w:left w:val="nil"/>
                <w:bottom w:val="nil"/>
                <w:right w:val="nil"/>
                <w:between w:val="nil"/>
              </w:pBdr>
              <w:spacing w:before="0" w:after="0"/>
              <w:ind w:firstLine="0"/>
              <w:jc w:val="center"/>
              <w:rPr>
                <w:rFonts w:cstheme="minorHAnsi"/>
                <w:color w:val="000000"/>
                <w:szCs w:val="28"/>
              </w:rPr>
            </w:pPr>
            <w:r w:rsidRPr="00496FB9">
              <w:rPr>
                <w:rFonts w:cstheme="minorHAnsi"/>
                <w:color w:val="000000"/>
                <w:szCs w:val="28"/>
              </w:rPr>
              <w:t>Año</w:t>
            </w:r>
          </w:p>
        </w:tc>
        <w:tc>
          <w:tcPr>
            <w:tcW w:w="1253" w:type="dxa"/>
          </w:tcPr>
          <w:p w14:paraId="07CAF89E" w14:textId="6E6165F6" w:rsidR="00E0497B" w:rsidRPr="00496FB9" w:rsidRDefault="00E0497B" w:rsidP="002C4600">
            <w:pPr>
              <w:pBdr>
                <w:top w:val="nil"/>
                <w:left w:val="nil"/>
                <w:bottom w:val="nil"/>
                <w:right w:val="nil"/>
                <w:between w:val="nil"/>
              </w:pBdr>
              <w:spacing w:before="0" w:after="0"/>
              <w:ind w:firstLine="0"/>
              <w:jc w:val="center"/>
              <w:rPr>
                <w:rFonts w:cstheme="minorHAnsi"/>
                <w:color w:val="000000"/>
                <w:szCs w:val="28"/>
              </w:rPr>
            </w:pPr>
            <w:r w:rsidRPr="00496FB9">
              <w:rPr>
                <w:rFonts w:cstheme="minorHAnsi"/>
                <w:color w:val="000000"/>
                <w:szCs w:val="28"/>
              </w:rPr>
              <w:t>Valor</w:t>
            </w:r>
            <w:r w:rsidR="002C4600">
              <w:rPr>
                <w:rFonts w:cstheme="minorHAnsi"/>
                <w:color w:val="000000"/>
                <w:szCs w:val="28"/>
              </w:rPr>
              <w:t xml:space="preserve"> </w:t>
            </w:r>
            <w:r w:rsidRPr="00496FB9">
              <w:rPr>
                <w:rFonts w:cstheme="minorHAnsi"/>
                <w:color w:val="000000"/>
                <w:szCs w:val="28"/>
              </w:rPr>
              <w:t>($)</w:t>
            </w:r>
          </w:p>
        </w:tc>
      </w:tr>
      <w:tr w:rsidR="00E0497B" w:rsidRPr="00496FB9" w14:paraId="38B729BF" w14:textId="77777777" w:rsidTr="009E0435">
        <w:trPr>
          <w:cnfStyle w:val="000000100000" w:firstRow="0" w:lastRow="0" w:firstColumn="0" w:lastColumn="0" w:oddVBand="0" w:evenVBand="0" w:oddHBand="1" w:evenHBand="0" w:firstRowFirstColumn="0" w:firstRowLastColumn="0" w:lastRowFirstColumn="0" w:lastRowLastColumn="0"/>
          <w:jc w:val="center"/>
        </w:trPr>
        <w:tc>
          <w:tcPr>
            <w:tcW w:w="727" w:type="dxa"/>
          </w:tcPr>
          <w:p w14:paraId="5A8A9888" w14:textId="77777777" w:rsidR="00E0497B" w:rsidRPr="00496FB9" w:rsidRDefault="00E0497B" w:rsidP="002C4600">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1</w:t>
            </w:r>
          </w:p>
        </w:tc>
        <w:tc>
          <w:tcPr>
            <w:tcW w:w="1253" w:type="dxa"/>
          </w:tcPr>
          <w:p w14:paraId="120A85AE" w14:textId="77777777" w:rsidR="00E0497B" w:rsidRPr="00496FB9" w:rsidRDefault="00E0497B" w:rsidP="002C4600">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4.000</w:t>
            </w:r>
          </w:p>
        </w:tc>
      </w:tr>
      <w:tr w:rsidR="00E0497B" w:rsidRPr="00496FB9" w14:paraId="5D29B2E7" w14:textId="77777777" w:rsidTr="009E0435">
        <w:trPr>
          <w:jc w:val="center"/>
        </w:trPr>
        <w:tc>
          <w:tcPr>
            <w:tcW w:w="727" w:type="dxa"/>
          </w:tcPr>
          <w:p w14:paraId="65C94D71" w14:textId="77777777" w:rsidR="00E0497B" w:rsidRPr="00496FB9" w:rsidRDefault="00E0497B" w:rsidP="002C4600">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2</w:t>
            </w:r>
          </w:p>
        </w:tc>
        <w:tc>
          <w:tcPr>
            <w:tcW w:w="1253" w:type="dxa"/>
          </w:tcPr>
          <w:p w14:paraId="76ACC5B5" w14:textId="77777777" w:rsidR="00E0497B" w:rsidRPr="00496FB9" w:rsidRDefault="00E0497B" w:rsidP="002C4600">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4.000</w:t>
            </w:r>
          </w:p>
        </w:tc>
      </w:tr>
      <w:tr w:rsidR="00E0497B" w:rsidRPr="00496FB9" w14:paraId="5432A78C" w14:textId="77777777" w:rsidTr="009E0435">
        <w:trPr>
          <w:cnfStyle w:val="000000100000" w:firstRow="0" w:lastRow="0" w:firstColumn="0" w:lastColumn="0" w:oddVBand="0" w:evenVBand="0" w:oddHBand="1" w:evenHBand="0" w:firstRowFirstColumn="0" w:firstRowLastColumn="0" w:lastRowFirstColumn="0" w:lastRowLastColumn="0"/>
          <w:jc w:val="center"/>
        </w:trPr>
        <w:tc>
          <w:tcPr>
            <w:tcW w:w="727" w:type="dxa"/>
          </w:tcPr>
          <w:p w14:paraId="23C13564" w14:textId="77777777" w:rsidR="00E0497B" w:rsidRPr="00496FB9" w:rsidRDefault="00E0497B" w:rsidP="002C4600">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3</w:t>
            </w:r>
          </w:p>
        </w:tc>
        <w:tc>
          <w:tcPr>
            <w:tcW w:w="1253" w:type="dxa"/>
          </w:tcPr>
          <w:p w14:paraId="4629FF44" w14:textId="77777777" w:rsidR="00E0497B" w:rsidRPr="00496FB9" w:rsidRDefault="00E0497B" w:rsidP="002C4600">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4.000</w:t>
            </w:r>
          </w:p>
        </w:tc>
      </w:tr>
      <w:tr w:rsidR="00E0497B" w:rsidRPr="00496FB9" w14:paraId="18772719" w14:textId="77777777" w:rsidTr="009E0435">
        <w:trPr>
          <w:jc w:val="center"/>
        </w:trPr>
        <w:tc>
          <w:tcPr>
            <w:tcW w:w="727" w:type="dxa"/>
          </w:tcPr>
          <w:p w14:paraId="36528984" w14:textId="77777777" w:rsidR="00E0497B" w:rsidRPr="00496FB9" w:rsidRDefault="00E0497B" w:rsidP="002C4600">
            <w:pPr>
              <w:pBdr>
                <w:top w:val="nil"/>
                <w:left w:val="nil"/>
                <w:bottom w:val="nil"/>
                <w:right w:val="nil"/>
                <w:between w:val="nil"/>
              </w:pBdr>
              <w:spacing w:before="0" w:after="0"/>
              <w:ind w:firstLine="0"/>
              <w:jc w:val="center"/>
              <w:rPr>
                <w:rFonts w:cstheme="minorHAnsi"/>
                <w:b/>
                <w:color w:val="000000"/>
                <w:szCs w:val="28"/>
              </w:rPr>
            </w:pPr>
            <w:r w:rsidRPr="00496FB9">
              <w:rPr>
                <w:rFonts w:cstheme="minorHAnsi"/>
                <w:color w:val="000000"/>
                <w:szCs w:val="28"/>
              </w:rPr>
              <w:t>4</w:t>
            </w:r>
          </w:p>
        </w:tc>
        <w:tc>
          <w:tcPr>
            <w:tcW w:w="1253" w:type="dxa"/>
          </w:tcPr>
          <w:p w14:paraId="177256C3" w14:textId="77777777" w:rsidR="00E0497B" w:rsidRPr="00496FB9" w:rsidRDefault="00E0497B" w:rsidP="002C4600">
            <w:pPr>
              <w:pBdr>
                <w:top w:val="nil"/>
                <w:left w:val="nil"/>
                <w:bottom w:val="nil"/>
                <w:right w:val="nil"/>
                <w:between w:val="nil"/>
              </w:pBdr>
              <w:spacing w:before="0" w:after="0"/>
              <w:ind w:firstLine="0"/>
              <w:jc w:val="both"/>
              <w:rPr>
                <w:rFonts w:cstheme="minorHAnsi"/>
                <w:b/>
                <w:color w:val="000000"/>
                <w:szCs w:val="28"/>
              </w:rPr>
            </w:pPr>
            <w:r w:rsidRPr="00496FB9">
              <w:rPr>
                <w:rFonts w:cstheme="minorHAnsi"/>
                <w:color w:val="000000"/>
                <w:szCs w:val="28"/>
              </w:rPr>
              <w:t>8.000</w:t>
            </w:r>
          </w:p>
        </w:tc>
      </w:tr>
    </w:tbl>
    <w:p w14:paraId="0881DE78" w14:textId="460D3853" w:rsidR="00E0497B" w:rsidRDefault="00E0497B" w:rsidP="00496FB9">
      <w:pPr>
        <w:pBdr>
          <w:top w:val="nil"/>
          <w:left w:val="nil"/>
          <w:bottom w:val="nil"/>
          <w:right w:val="nil"/>
          <w:between w:val="nil"/>
        </w:pBdr>
        <w:jc w:val="both"/>
        <w:rPr>
          <w:rFonts w:cstheme="minorHAnsi"/>
          <w:szCs w:val="28"/>
        </w:rPr>
      </w:pPr>
      <w:r w:rsidRPr="00496FB9">
        <w:rPr>
          <w:rFonts w:cstheme="minorHAnsi"/>
          <w:szCs w:val="28"/>
        </w:rPr>
        <w:t>Para lograr determinar el TIR se debe utilizar la herramienta de Excel, digitando los flujos de efectivo en la función TIR de Excel, que para este caso sería del 21 %, entonces, para el proyecto A se genera una tasa de retorno superior al costo del capital.</w:t>
      </w:r>
    </w:p>
    <w:p w14:paraId="0436A1EC" w14:textId="77777777" w:rsidR="00670D99" w:rsidRPr="00496FB9" w:rsidRDefault="00670D99" w:rsidP="00496FB9">
      <w:pPr>
        <w:pBdr>
          <w:top w:val="nil"/>
          <w:left w:val="nil"/>
          <w:bottom w:val="nil"/>
          <w:right w:val="nil"/>
          <w:between w:val="nil"/>
        </w:pBdr>
        <w:jc w:val="both"/>
        <w:rPr>
          <w:rFonts w:cstheme="minorHAnsi"/>
          <w:szCs w:val="28"/>
        </w:rPr>
      </w:pPr>
    </w:p>
    <w:p w14:paraId="3D70B397" w14:textId="57B7F7F6" w:rsidR="00E0497B" w:rsidRDefault="00E0497B" w:rsidP="00670D99">
      <w:pPr>
        <w:pBdr>
          <w:top w:val="nil"/>
          <w:left w:val="nil"/>
          <w:bottom w:val="nil"/>
          <w:right w:val="nil"/>
          <w:between w:val="nil"/>
        </w:pBdr>
        <w:ind w:firstLine="0"/>
        <w:jc w:val="both"/>
        <w:rPr>
          <w:rFonts w:cstheme="minorHAnsi"/>
          <w:b/>
          <w:szCs w:val="28"/>
        </w:rPr>
      </w:pPr>
      <w:r w:rsidRPr="00496FB9">
        <w:rPr>
          <w:rFonts w:cstheme="minorHAnsi"/>
          <w:b/>
          <w:szCs w:val="28"/>
        </w:rPr>
        <w:lastRenderedPageBreak/>
        <w:t>El criterio para validar el proyecto mediante la TIR se define en los siguientes términos:</w:t>
      </w:r>
    </w:p>
    <w:p w14:paraId="47B0846A" w14:textId="142D198F" w:rsidR="000C3050" w:rsidRDefault="000C3050" w:rsidP="000C3050">
      <w:pPr>
        <w:pBdr>
          <w:top w:val="nil"/>
          <w:left w:val="nil"/>
          <w:bottom w:val="nil"/>
          <w:right w:val="nil"/>
          <w:between w:val="nil"/>
        </w:pBdr>
        <w:jc w:val="center"/>
        <w:rPr>
          <w:rFonts w:cstheme="minorHAnsi"/>
          <w:b/>
          <w:szCs w:val="28"/>
        </w:rPr>
      </w:pPr>
      <w:r w:rsidRPr="000C3050">
        <w:rPr>
          <w:rFonts w:cstheme="minorHAnsi"/>
          <w:b/>
          <w:szCs w:val="28"/>
        </w:rPr>
        <w:t>Se acepta si TIR ≥ costo del capital</w:t>
      </w:r>
    </w:p>
    <w:p w14:paraId="213A3D05" w14:textId="3932CCA1" w:rsidR="000C3050" w:rsidRPr="00496FB9" w:rsidRDefault="000C3050" w:rsidP="000C3050">
      <w:pPr>
        <w:pBdr>
          <w:top w:val="nil"/>
          <w:left w:val="nil"/>
          <w:bottom w:val="nil"/>
          <w:right w:val="nil"/>
          <w:between w:val="nil"/>
        </w:pBdr>
        <w:jc w:val="center"/>
        <w:rPr>
          <w:rFonts w:cstheme="minorHAnsi"/>
          <w:b/>
          <w:szCs w:val="28"/>
        </w:rPr>
      </w:pPr>
      <w:r w:rsidRPr="000C3050">
        <w:rPr>
          <w:rFonts w:cstheme="minorHAnsi"/>
          <w:b/>
          <w:szCs w:val="28"/>
        </w:rPr>
        <w:t>Se rechaza si TIR es ≤ Costo del capital</w:t>
      </w:r>
    </w:p>
    <w:p w14:paraId="4FB3BE65" w14:textId="54937ABF"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Existen una serie de aspectos que se deben tener en cuenta para realizar el análisis de los proyectos, puede ser, que haya suficiente capital para realizar ambos proyectos, por lo que es importante considerar el valor del dinero en el tiempo, si se invierten $</w:t>
      </w:r>
      <w:r w:rsidR="00942A09">
        <w:rPr>
          <w:rFonts w:cstheme="minorHAnsi"/>
          <w:szCs w:val="28"/>
        </w:rPr>
        <w:t xml:space="preserve"> </w:t>
      </w:r>
      <w:r w:rsidRPr="00496FB9">
        <w:rPr>
          <w:rFonts w:cstheme="minorHAnsi"/>
          <w:szCs w:val="28"/>
        </w:rPr>
        <w:t xml:space="preserve">200 hoy, no tendrán el mismo valor dentro de un año.  </w:t>
      </w:r>
      <w:r w:rsidR="00A23021">
        <w:rPr>
          <w:rFonts w:cstheme="minorHAnsi"/>
          <w:szCs w:val="28"/>
        </w:rPr>
        <w:t>Se r</w:t>
      </w:r>
      <w:r w:rsidRPr="00496FB9">
        <w:rPr>
          <w:rFonts w:cstheme="minorHAnsi"/>
          <w:szCs w:val="28"/>
        </w:rPr>
        <w:t>ecuerd</w:t>
      </w:r>
      <w:r w:rsidR="00A23021">
        <w:rPr>
          <w:rFonts w:cstheme="minorHAnsi"/>
          <w:szCs w:val="28"/>
        </w:rPr>
        <w:t>a</w:t>
      </w:r>
      <w:r w:rsidRPr="00496FB9">
        <w:rPr>
          <w:rFonts w:cstheme="minorHAnsi"/>
          <w:szCs w:val="28"/>
        </w:rPr>
        <w:t xml:space="preserve"> que el valor del dinero es cambiante, se desvaloriza, pierde su poder adquisitivo por fenómenos como la inflación, el dólar, etc. (Finanzas corporativas y conceptos </w:t>
      </w:r>
      <w:sdt>
        <w:sdtPr>
          <w:rPr>
            <w:rFonts w:cstheme="minorHAnsi"/>
            <w:szCs w:val="28"/>
          </w:rPr>
          <w:tag w:val="goog_rdk_11"/>
          <w:id w:val="80342229"/>
        </w:sdtPr>
        <w:sdtEndPr/>
        <w:sdtContent/>
      </w:sdt>
      <w:r w:rsidRPr="00496FB9">
        <w:rPr>
          <w:rFonts w:cstheme="minorHAnsi"/>
          <w:szCs w:val="28"/>
        </w:rPr>
        <w:t>económicos, s.f.).</w:t>
      </w:r>
    </w:p>
    <w:p w14:paraId="7D5A73C8" w14:textId="4939E550" w:rsidR="00B43D74" w:rsidRPr="000A1655" w:rsidRDefault="00B43D74" w:rsidP="00E00C09">
      <w:pPr>
        <w:pStyle w:val="Prrafodelista"/>
        <w:numPr>
          <w:ilvl w:val="0"/>
          <w:numId w:val="7"/>
        </w:numPr>
        <w:pBdr>
          <w:top w:val="nil"/>
          <w:left w:val="nil"/>
          <w:bottom w:val="nil"/>
          <w:right w:val="nil"/>
          <w:between w:val="nil"/>
        </w:pBdr>
        <w:jc w:val="both"/>
        <w:rPr>
          <w:rFonts w:cstheme="minorHAnsi"/>
          <w:b/>
          <w:bCs/>
          <w:color w:val="000000"/>
          <w:szCs w:val="28"/>
        </w:rPr>
      </w:pPr>
      <w:r w:rsidRPr="000A1655">
        <w:rPr>
          <w:rFonts w:cstheme="minorHAnsi"/>
          <w:b/>
          <w:bCs/>
          <w:color w:val="000000"/>
          <w:szCs w:val="28"/>
        </w:rPr>
        <w:t>Técnicas de evaluación</w:t>
      </w:r>
    </w:p>
    <w:p w14:paraId="5C953124" w14:textId="45CC7B5A" w:rsidR="00E0497B" w:rsidRPr="00496FB9" w:rsidRDefault="00B43D74" w:rsidP="00B43D74">
      <w:pPr>
        <w:pBdr>
          <w:top w:val="nil"/>
          <w:left w:val="nil"/>
          <w:bottom w:val="nil"/>
          <w:right w:val="nil"/>
          <w:between w:val="nil"/>
        </w:pBdr>
        <w:jc w:val="both"/>
        <w:rPr>
          <w:rFonts w:cstheme="minorHAnsi"/>
          <w:color w:val="000000"/>
          <w:szCs w:val="28"/>
        </w:rPr>
      </w:pPr>
      <w:r w:rsidRPr="00B43D74">
        <w:rPr>
          <w:rFonts w:cstheme="minorHAnsi"/>
          <w:color w:val="000000"/>
          <w:szCs w:val="28"/>
        </w:rPr>
        <w:t xml:space="preserve">Para saber más sobre las técnicas TIR-VAN, </w:t>
      </w:r>
      <w:r w:rsidR="00BC0C03">
        <w:rPr>
          <w:rFonts w:cstheme="minorHAnsi"/>
          <w:color w:val="000000"/>
          <w:szCs w:val="28"/>
        </w:rPr>
        <w:t xml:space="preserve">se invita a </w:t>
      </w:r>
      <w:r w:rsidRPr="00B43D74">
        <w:rPr>
          <w:rFonts w:cstheme="minorHAnsi"/>
          <w:color w:val="000000"/>
          <w:szCs w:val="28"/>
        </w:rPr>
        <w:t>consult</w:t>
      </w:r>
      <w:r w:rsidR="00BC0C03">
        <w:rPr>
          <w:rFonts w:cstheme="minorHAnsi"/>
          <w:color w:val="000000"/>
          <w:szCs w:val="28"/>
        </w:rPr>
        <w:t>ar</w:t>
      </w:r>
      <w:r w:rsidRPr="00B43D74">
        <w:rPr>
          <w:rFonts w:cstheme="minorHAnsi"/>
          <w:color w:val="000000"/>
          <w:szCs w:val="28"/>
        </w:rPr>
        <w:t xml:space="preserve"> el video Evaluación de decisiones de inversión</w:t>
      </w:r>
      <w:r>
        <w:rPr>
          <w:rFonts w:cstheme="minorHAnsi"/>
          <w:color w:val="000000"/>
          <w:szCs w:val="28"/>
        </w:rPr>
        <w:t xml:space="preserve">, ubicado en </w:t>
      </w:r>
      <w:r w:rsidR="003B67EE">
        <w:rPr>
          <w:rFonts w:cstheme="minorHAnsi"/>
          <w:color w:val="000000"/>
          <w:szCs w:val="28"/>
        </w:rPr>
        <w:t xml:space="preserve">el siguiente </w:t>
      </w:r>
      <w:hyperlink r:id="rId19" w:history="1">
        <w:r w:rsidR="003B67EE">
          <w:rPr>
            <w:rStyle w:val="Hipervnculo"/>
            <w:rFonts w:cstheme="minorHAnsi"/>
            <w:szCs w:val="28"/>
          </w:rPr>
          <w:t>enlace</w:t>
        </w:r>
        <w:r w:rsidR="003B67EE">
          <w:rPr>
            <w:rStyle w:val="Hipervnculo"/>
            <w:rFonts w:cstheme="minorHAnsi"/>
            <w:szCs w:val="28"/>
          </w:rPr>
          <w:t xml:space="preserve"> </w:t>
        </w:r>
        <w:r w:rsidR="003B67EE">
          <w:rPr>
            <w:rStyle w:val="Hipervnculo"/>
            <w:rFonts w:cstheme="minorHAnsi"/>
            <w:szCs w:val="28"/>
          </w:rPr>
          <w:t>web</w:t>
        </w:r>
      </w:hyperlink>
      <w:r w:rsidR="003B67EE">
        <w:rPr>
          <w:rFonts w:cstheme="minorHAnsi"/>
          <w:color w:val="000000"/>
          <w:szCs w:val="28"/>
        </w:rPr>
        <w:t>.</w:t>
      </w:r>
    </w:p>
    <w:p w14:paraId="769DA6C7" w14:textId="77777777" w:rsidR="00E0497B" w:rsidRPr="00496FB9" w:rsidRDefault="00E0497B" w:rsidP="00DE264C">
      <w:pPr>
        <w:pStyle w:val="Ttulo2"/>
      </w:pPr>
      <w:bookmarkStart w:id="3" w:name="_Toc152251596"/>
      <w:r w:rsidRPr="00496FB9">
        <w:t>Prácticas de gestión de servicios ITIL</w:t>
      </w:r>
      <w:bookmarkEnd w:id="3"/>
      <w:r w:rsidRPr="00496FB9">
        <w:t xml:space="preserve"> </w:t>
      </w:r>
    </w:p>
    <w:p w14:paraId="328BCCC4" w14:textId="2B4414D5"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La Biblioteca de Infraestructura de Tecnologías de la Información</w:t>
      </w:r>
      <w:r w:rsidRPr="00496FB9">
        <w:rPr>
          <w:rFonts w:cstheme="minorHAnsi"/>
          <w:i/>
          <w:color w:val="000000"/>
          <w:szCs w:val="28"/>
        </w:rPr>
        <w:t xml:space="preserve"> </w:t>
      </w:r>
      <w:r w:rsidR="0097013C">
        <w:rPr>
          <w:rFonts w:cstheme="minorHAnsi"/>
          <w:i/>
          <w:color w:val="000000"/>
          <w:szCs w:val="28"/>
        </w:rPr>
        <w:t>“</w:t>
      </w:r>
      <w:r w:rsidRPr="00B43D74">
        <w:rPr>
          <w:rStyle w:val="Extranjerismo"/>
        </w:rPr>
        <w:t xml:space="preserve">Information </w:t>
      </w:r>
      <w:proofErr w:type="spellStart"/>
      <w:r w:rsidRPr="00B43D74">
        <w:rPr>
          <w:rStyle w:val="Extranjerismo"/>
        </w:rPr>
        <w:t>Techonology</w:t>
      </w:r>
      <w:proofErr w:type="spellEnd"/>
      <w:r w:rsidRPr="00B43D74">
        <w:rPr>
          <w:rStyle w:val="Extranjerismo"/>
        </w:rPr>
        <w:t xml:space="preserve"> </w:t>
      </w:r>
      <w:proofErr w:type="spellStart"/>
      <w:r w:rsidRPr="00B43D74">
        <w:rPr>
          <w:rStyle w:val="Extranjerismo"/>
        </w:rPr>
        <w:t>Infraestructure</w:t>
      </w:r>
      <w:proofErr w:type="spellEnd"/>
      <w:r w:rsidRPr="00B43D74">
        <w:rPr>
          <w:rStyle w:val="Extranjerismo"/>
        </w:rPr>
        <w:t xml:space="preserve"> Library</w:t>
      </w:r>
      <w:r w:rsidR="0097013C">
        <w:rPr>
          <w:rStyle w:val="Extranjerismo"/>
        </w:rPr>
        <w:t>”</w:t>
      </w:r>
      <w:r w:rsidRPr="00496FB9">
        <w:rPr>
          <w:rFonts w:cstheme="minorHAnsi"/>
          <w:color w:val="000000"/>
          <w:szCs w:val="28"/>
        </w:rPr>
        <w:t xml:space="preserve">, más conocido por sus siglas en inglés </w:t>
      </w:r>
      <w:r w:rsidRPr="00B43D74">
        <w:rPr>
          <w:rStyle w:val="Extranjerismo"/>
        </w:rPr>
        <w:t>ITIL</w:t>
      </w:r>
      <w:r w:rsidRPr="00496FB9">
        <w:rPr>
          <w:rFonts w:cstheme="minorHAnsi"/>
          <w:color w:val="000000"/>
          <w:szCs w:val="28"/>
        </w:rPr>
        <w:t xml:space="preserve">, es el marco de referencia de mejores prácticas de la gestión de servicios </w:t>
      </w:r>
      <w:r w:rsidR="00111F6B">
        <w:rPr>
          <w:rFonts w:cstheme="minorHAnsi"/>
          <w:color w:val="000000"/>
          <w:szCs w:val="28"/>
        </w:rPr>
        <w:t>“</w:t>
      </w:r>
      <w:r w:rsidRPr="00B43D74">
        <w:rPr>
          <w:rStyle w:val="Extranjerismo"/>
        </w:rPr>
        <w:t>Service Management</w:t>
      </w:r>
      <w:r w:rsidR="00111F6B">
        <w:rPr>
          <w:rStyle w:val="Extranjerismo"/>
        </w:rPr>
        <w:t>”</w:t>
      </w:r>
      <w:r w:rsidRPr="00496FB9">
        <w:rPr>
          <w:rFonts w:cstheme="minorHAnsi"/>
          <w:color w:val="000000"/>
          <w:szCs w:val="28"/>
        </w:rPr>
        <w:t xml:space="preserve"> más popular a nivel mundial. Combina elementos que guían al mundo hacia la gestión de servicios con metodologías ágiles y gestión de servicios empresariales </w:t>
      </w:r>
      <w:r w:rsidR="0019117B">
        <w:rPr>
          <w:rFonts w:cstheme="minorHAnsi"/>
          <w:color w:val="000000"/>
          <w:szCs w:val="28"/>
        </w:rPr>
        <w:t>“</w:t>
      </w:r>
      <w:r w:rsidRPr="00B43D74">
        <w:rPr>
          <w:rStyle w:val="Extranjerismo"/>
        </w:rPr>
        <w:t>Enterprise Service Management</w:t>
      </w:r>
      <w:r w:rsidR="0019117B">
        <w:rPr>
          <w:rStyle w:val="Extranjerismo"/>
        </w:rPr>
        <w:t>”</w:t>
      </w:r>
      <w:r w:rsidRPr="00496FB9">
        <w:rPr>
          <w:rFonts w:cstheme="minorHAnsi"/>
          <w:color w:val="000000"/>
          <w:szCs w:val="28"/>
        </w:rPr>
        <w:t xml:space="preserve">, para desarrollar en las organizaciones el ofrecimiento de los mejores resultados posibles en cuanto a productos y servicios. </w:t>
      </w:r>
    </w:p>
    <w:p w14:paraId="5662C25E" w14:textId="77777777" w:rsidR="00E0497B" w:rsidRPr="00496FB9" w:rsidRDefault="00E0497B" w:rsidP="00292FEF">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Estos productos y servicios, en su mayoría digitales, son la esencia del modelo de economía moderna, por lo cual las empresas deben velar por mantenerse a la vanguardia </w:t>
      </w:r>
      <w:r w:rsidRPr="00496FB9">
        <w:rPr>
          <w:rFonts w:cstheme="minorHAnsi"/>
          <w:color w:val="000000"/>
          <w:szCs w:val="28"/>
        </w:rPr>
        <w:lastRenderedPageBreak/>
        <w:t xml:space="preserve">en todos los niveles organizacionales como el recurso humano que opera en las diferentes áreas en las que se incluye la de tecnología y por supuesto, en las exigencias requeridas a nivel de los sistemas tecnológicos. </w:t>
      </w:r>
    </w:p>
    <w:p w14:paraId="6E7BFD9B" w14:textId="77777777" w:rsidR="00E0497B" w:rsidRPr="00496FB9" w:rsidRDefault="00E0497B" w:rsidP="00496FB9">
      <w:pPr>
        <w:pBdr>
          <w:top w:val="nil"/>
          <w:left w:val="nil"/>
          <w:bottom w:val="nil"/>
          <w:right w:val="nil"/>
          <w:between w:val="nil"/>
        </w:pBdr>
        <w:jc w:val="both"/>
        <w:rPr>
          <w:rFonts w:cstheme="minorHAnsi"/>
          <w:b/>
          <w:color w:val="000000"/>
          <w:szCs w:val="28"/>
        </w:rPr>
      </w:pPr>
      <w:r w:rsidRPr="00496FB9">
        <w:rPr>
          <w:rFonts w:cstheme="minorHAnsi"/>
          <w:color w:val="000000"/>
          <w:szCs w:val="28"/>
        </w:rPr>
        <w:t xml:space="preserve">A continuación, se explica en qué consiste el </w:t>
      </w:r>
      <w:r w:rsidRPr="00496FB9">
        <w:rPr>
          <w:rFonts w:cstheme="minorHAnsi"/>
          <w:b/>
          <w:color w:val="000000"/>
          <w:szCs w:val="28"/>
        </w:rPr>
        <w:t>Sistema de Valor del Servicio (SVS).</w:t>
      </w:r>
    </w:p>
    <w:p w14:paraId="61422A34" w14:textId="622467C7" w:rsidR="00E0497B"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Este es el modelo que muestra cómo una oportunidad o demanda organizacional después de ser procesada se convierte en el valor que las partes interesadas </w:t>
      </w:r>
      <w:r w:rsidR="00DA2AD8">
        <w:rPr>
          <w:rFonts w:cstheme="minorHAnsi"/>
          <w:color w:val="000000"/>
          <w:szCs w:val="28"/>
        </w:rPr>
        <w:t>“</w:t>
      </w:r>
      <w:r w:rsidRPr="00B43D74">
        <w:rPr>
          <w:rStyle w:val="Extranjerismo"/>
        </w:rPr>
        <w:t>stakeholders</w:t>
      </w:r>
      <w:r w:rsidR="00DA2AD8">
        <w:rPr>
          <w:rStyle w:val="Extranjerismo"/>
        </w:rPr>
        <w:t>”</w:t>
      </w:r>
      <w:r w:rsidRPr="00496FB9">
        <w:rPr>
          <w:rFonts w:cstheme="minorHAnsi"/>
          <w:color w:val="000000"/>
          <w:szCs w:val="28"/>
        </w:rPr>
        <w:t xml:space="preserve"> requieren. Su objetivo es enfocar todos los recursos disponibles para la creación de valor de manera continua, a través de la práctica y la administración de productos y servicios:</w:t>
      </w:r>
    </w:p>
    <w:p w14:paraId="1DB83582" w14:textId="2B469459" w:rsidR="00E0497B" w:rsidRDefault="00E0497B" w:rsidP="00A871B8">
      <w:pPr>
        <w:pStyle w:val="Figura"/>
      </w:pPr>
      <w:r w:rsidRPr="00B43D74">
        <w:t>Cadena de valor del servici</w:t>
      </w:r>
      <w:sdt>
        <w:sdtPr>
          <w:tag w:val="goog_rdk_12"/>
          <w:id w:val="2057273321"/>
        </w:sdtPr>
        <w:sdtEndPr/>
        <w:sdtContent/>
      </w:sdt>
      <w:r w:rsidRPr="00B43D74">
        <w:t>o</w:t>
      </w:r>
    </w:p>
    <w:p w14:paraId="4DB5D9A5" w14:textId="4234F138" w:rsidR="00A871B8" w:rsidRDefault="00A871B8" w:rsidP="00A871B8">
      <w:pPr>
        <w:ind w:firstLine="0"/>
        <w:rPr>
          <w:lang w:eastAsia="es-CO"/>
        </w:rPr>
      </w:pPr>
      <w:r>
        <w:rPr>
          <w:noProof/>
          <w:lang w:eastAsia="es-CO"/>
        </w:rPr>
        <w:drawing>
          <wp:inline distT="0" distB="0" distL="0" distR="0" wp14:anchorId="729ECCDB" wp14:editId="0841C296">
            <wp:extent cx="6332220" cy="3215005"/>
            <wp:effectExtent l="0" t="0" r="0" b="4445"/>
            <wp:docPr id="9" name="Gráfico 9" descr="Figura 3. &#10;En la figura se tiene oportunidad, demanda, principios rectores, gobernanza, cadena de valor del servicio, prácticas, mejora continua y 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Figura 3. &#10;En la figura se tiene oportunidad, demanda, principios rectores, gobernanza, cadena de valor del servicio, prácticas, mejora continua y valor."/>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215005"/>
                    </a:xfrm>
                    <a:prstGeom prst="rect">
                      <a:avLst/>
                    </a:prstGeom>
                  </pic:spPr>
                </pic:pic>
              </a:graphicData>
            </a:graphic>
          </wp:inline>
        </w:drawing>
      </w:r>
    </w:p>
    <w:p w14:paraId="0416B888" w14:textId="2FDEE908" w:rsidR="007259DD" w:rsidRDefault="007259DD" w:rsidP="00A871B8">
      <w:pPr>
        <w:ind w:firstLine="0"/>
        <w:rPr>
          <w:lang w:eastAsia="es-CO"/>
        </w:rPr>
      </w:pPr>
    </w:p>
    <w:p w14:paraId="74109223"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Ahora, se analiza cada uno de sus componentes:</w:t>
      </w:r>
    </w:p>
    <w:p w14:paraId="717229DF" w14:textId="6BCCFF34" w:rsidR="00E0497B" w:rsidRPr="007259DD" w:rsidRDefault="00E0497B" w:rsidP="007259DD">
      <w:pPr>
        <w:pBdr>
          <w:top w:val="nil"/>
          <w:left w:val="nil"/>
          <w:bottom w:val="nil"/>
          <w:right w:val="nil"/>
          <w:between w:val="nil"/>
        </w:pBdr>
        <w:jc w:val="both"/>
        <w:rPr>
          <w:rFonts w:cstheme="minorHAnsi"/>
          <w:b/>
          <w:color w:val="000000"/>
          <w:szCs w:val="28"/>
        </w:rPr>
      </w:pPr>
      <w:r w:rsidRPr="007259DD">
        <w:rPr>
          <w:rFonts w:cstheme="minorHAnsi"/>
          <w:b/>
          <w:color w:val="000000"/>
          <w:szCs w:val="28"/>
        </w:rPr>
        <w:lastRenderedPageBreak/>
        <w:t xml:space="preserve">Cadena de Valor de Servicio </w:t>
      </w:r>
      <w:r w:rsidR="00B419F9">
        <w:rPr>
          <w:rFonts w:cstheme="minorHAnsi"/>
          <w:b/>
          <w:color w:val="000000"/>
          <w:szCs w:val="28"/>
        </w:rPr>
        <w:t>“</w:t>
      </w:r>
      <w:r w:rsidRPr="007259DD">
        <w:rPr>
          <w:rStyle w:val="Extranjerismo"/>
          <w:b/>
        </w:rPr>
        <w:t>Service Value Chain- SVC</w:t>
      </w:r>
      <w:r w:rsidR="00B419F9">
        <w:rPr>
          <w:rStyle w:val="Extranjerismo"/>
          <w:b/>
        </w:rPr>
        <w:t>”</w:t>
      </w:r>
    </w:p>
    <w:p w14:paraId="519E3596"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Su ingreso clave es la demanda generada por la necesidad de los servicios específicos de los consumidores. Esta necesidad ya identificada, se asocia con uno o varios productos y servicios, los cuales se entregan a través de 6 actividades que forman parte de esta Cadena de Valor del Servicio (SVC), que conforma la parte operativa del Sistema de Valor del Servicio (SVS); es el modelo que encamina los conceptos a la creación, la entrega y la mejora continua del servicio a nivel operativo. A través del SVC se pueden convertir las necesidades de la organización o de los usuarios en valor.</w:t>
      </w:r>
    </w:p>
    <w:p w14:paraId="21F9587A"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Como se ha mencionado, en el esquema de la versión ITIL 4 se desarrollan 6 actividades (</w:t>
      </w:r>
      <w:sdt>
        <w:sdtPr>
          <w:rPr>
            <w:rFonts w:cstheme="minorHAnsi"/>
            <w:szCs w:val="28"/>
          </w:rPr>
          <w:tag w:val="goog_rdk_13"/>
          <w:id w:val="-222135993"/>
        </w:sdtPr>
        <w:sdtEndPr/>
        <w:sdtContent/>
      </w:sdt>
      <w:r w:rsidRPr="00496FB9">
        <w:rPr>
          <w:rFonts w:cstheme="minorHAnsi"/>
          <w:color w:val="000000"/>
          <w:szCs w:val="28"/>
        </w:rPr>
        <w:t>Componentes ITIL, s.f.):</w:t>
      </w:r>
    </w:p>
    <w:p w14:paraId="75C40327" w14:textId="23299946" w:rsidR="00E0497B" w:rsidRDefault="00292FEF" w:rsidP="00E00C09">
      <w:pPr>
        <w:pStyle w:val="Prrafodelista"/>
        <w:numPr>
          <w:ilvl w:val="0"/>
          <w:numId w:val="16"/>
        </w:numPr>
        <w:pBdr>
          <w:top w:val="nil"/>
          <w:left w:val="nil"/>
          <w:bottom w:val="nil"/>
          <w:right w:val="nil"/>
          <w:between w:val="nil"/>
        </w:pBdr>
        <w:ind w:left="1418" w:hanging="284"/>
        <w:jc w:val="both"/>
        <w:rPr>
          <w:rFonts w:cstheme="minorHAnsi"/>
          <w:color w:val="000000"/>
          <w:szCs w:val="28"/>
        </w:rPr>
      </w:pPr>
      <w:r w:rsidRPr="00292FEF">
        <w:rPr>
          <w:rFonts w:cstheme="minorHAnsi"/>
          <w:b/>
          <w:color w:val="000000"/>
          <w:szCs w:val="28"/>
        </w:rPr>
        <w:t>Plan:</w:t>
      </w:r>
      <w:r>
        <w:rPr>
          <w:rFonts w:cstheme="minorHAnsi"/>
          <w:color w:val="000000"/>
          <w:szCs w:val="28"/>
        </w:rPr>
        <w:t xml:space="preserve"> s</w:t>
      </w:r>
      <w:r w:rsidRPr="00292FEF">
        <w:rPr>
          <w:rFonts w:cstheme="minorHAnsi"/>
          <w:color w:val="000000"/>
          <w:szCs w:val="28"/>
        </w:rPr>
        <w:t>e promueve el entendimiento común de la visión, el estado actual y la dirección de la mejora para los productos y los servicios de la organización.</w:t>
      </w:r>
    </w:p>
    <w:p w14:paraId="38412861" w14:textId="77777777" w:rsidR="00756CE3" w:rsidRDefault="00756CE3" w:rsidP="00E00C09">
      <w:pPr>
        <w:pStyle w:val="Prrafodelista"/>
        <w:numPr>
          <w:ilvl w:val="0"/>
          <w:numId w:val="16"/>
        </w:numPr>
        <w:pBdr>
          <w:top w:val="nil"/>
          <w:left w:val="nil"/>
          <w:bottom w:val="nil"/>
          <w:right w:val="nil"/>
          <w:between w:val="nil"/>
        </w:pBdr>
        <w:ind w:left="1418" w:hanging="284"/>
        <w:jc w:val="both"/>
        <w:rPr>
          <w:rFonts w:cstheme="minorHAnsi"/>
          <w:color w:val="000000"/>
          <w:szCs w:val="28"/>
        </w:rPr>
      </w:pPr>
      <w:r w:rsidRPr="00F93D2B">
        <w:rPr>
          <w:rFonts w:cstheme="minorHAnsi"/>
          <w:b/>
          <w:color w:val="000000"/>
          <w:szCs w:val="28"/>
        </w:rPr>
        <w:t>Diseño y transición:</w:t>
      </w:r>
      <w:r>
        <w:rPr>
          <w:rFonts w:cstheme="minorHAnsi"/>
          <w:color w:val="000000"/>
          <w:szCs w:val="28"/>
        </w:rPr>
        <w:t xml:space="preserve"> p</w:t>
      </w:r>
      <w:r w:rsidRPr="00292FEF">
        <w:rPr>
          <w:rFonts w:cstheme="minorHAnsi"/>
          <w:color w:val="000000"/>
          <w:szCs w:val="28"/>
        </w:rPr>
        <w:t>romueve los requisitos de calidad, costos y tiempos de entrega de los productos y los servicios.</w:t>
      </w:r>
    </w:p>
    <w:p w14:paraId="59DF2DEE" w14:textId="77777777" w:rsidR="00756CE3" w:rsidRDefault="00756CE3" w:rsidP="00E00C09">
      <w:pPr>
        <w:pStyle w:val="Prrafodelista"/>
        <w:numPr>
          <w:ilvl w:val="0"/>
          <w:numId w:val="16"/>
        </w:numPr>
        <w:pBdr>
          <w:top w:val="nil"/>
          <w:left w:val="nil"/>
          <w:bottom w:val="nil"/>
          <w:right w:val="nil"/>
          <w:between w:val="nil"/>
        </w:pBdr>
        <w:ind w:left="1418" w:hanging="284"/>
        <w:jc w:val="both"/>
        <w:rPr>
          <w:rFonts w:cstheme="minorHAnsi"/>
          <w:color w:val="000000"/>
          <w:szCs w:val="28"/>
        </w:rPr>
      </w:pPr>
      <w:r w:rsidRPr="00F93D2B">
        <w:rPr>
          <w:rFonts w:cstheme="minorHAnsi"/>
          <w:b/>
          <w:color w:val="000000"/>
          <w:szCs w:val="28"/>
        </w:rPr>
        <w:t>Compromiso:</w:t>
      </w:r>
      <w:r>
        <w:rPr>
          <w:rFonts w:cstheme="minorHAnsi"/>
          <w:color w:val="000000"/>
          <w:szCs w:val="28"/>
        </w:rPr>
        <w:t xml:space="preserve"> a</w:t>
      </w:r>
      <w:r w:rsidRPr="00292FEF">
        <w:rPr>
          <w:rFonts w:cstheme="minorHAnsi"/>
          <w:color w:val="000000"/>
          <w:szCs w:val="28"/>
        </w:rPr>
        <w:t>segura un buen entendimiento de las necesidades de los interesados, promueve la transparencia y relaciones con todas las partes.</w:t>
      </w:r>
    </w:p>
    <w:p w14:paraId="4AC6040B" w14:textId="77777777" w:rsidR="00756CE3" w:rsidRDefault="00756CE3" w:rsidP="00E00C09">
      <w:pPr>
        <w:pStyle w:val="Prrafodelista"/>
        <w:numPr>
          <w:ilvl w:val="0"/>
          <w:numId w:val="16"/>
        </w:numPr>
        <w:pBdr>
          <w:top w:val="nil"/>
          <w:left w:val="nil"/>
          <w:bottom w:val="nil"/>
          <w:right w:val="nil"/>
          <w:between w:val="nil"/>
        </w:pBdr>
        <w:ind w:left="1418" w:hanging="284"/>
        <w:jc w:val="both"/>
        <w:rPr>
          <w:rFonts w:cstheme="minorHAnsi"/>
          <w:color w:val="000000"/>
          <w:szCs w:val="28"/>
        </w:rPr>
      </w:pPr>
      <w:r w:rsidRPr="00F93D2B">
        <w:rPr>
          <w:rFonts w:cstheme="minorHAnsi"/>
          <w:b/>
          <w:color w:val="000000"/>
          <w:szCs w:val="28"/>
        </w:rPr>
        <w:t>Obtener / construir:</w:t>
      </w:r>
      <w:r>
        <w:rPr>
          <w:rFonts w:cstheme="minorHAnsi"/>
          <w:color w:val="000000"/>
          <w:szCs w:val="28"/>
        </w:rPr>
        <w:t xml:space="preserve"> v</w:t>
      </w:r>
      <w:r w:rsidRPr="00292FEF">
        <w:rPr>
          <w:rFonts w:cstheme="minorHAnsi"/>
          <w:color w:val="000000"/>
          <w:szCs w:val="28"/>
        </w:rPr>
        <w:t>erifica que todos los componentes de los servicios estén a tiempo y en el lugar donde se necesite.</w:t>
      </w:r>
    </w:p>
    <w:p w14:paraId="09B07F9F" w14:textId="77777777" w:rsidR="00756CE3" w:rsidRPr="00292FEF" w:rsidRDefault="00756CE3" w:rsidP="00E00C09">
      <w:pPr>
        <w:pStyle w:val="Prrafodelista"/>
        <w:numPr>
          <w:ilvl w:val="0"/>
          <w:numId w:val="16"/>
        </w:numPr>
        <w:pBdr>
          <w:top w:val="nil"/>
          <w:left w:val="nil"/>
          <w:bottom w:val="nil"/>
          <w:right w:val="nil"/>
          <w:between w:val="nil"/>
        </w:pBdr>
        <w:ind w:left="1418" w:hanging="284"/>
        <w:jc w:val="both"/>
        <w:rPr>
          <w:rFonts w:cstheme="minorHAnsi"/>
          <w:color w:val="000000"/>
          <w:szCs w:val="28"/>
        </w:rPr>
      </w:pPr>
      <w:r w:rsidRPr="00F93D2B">
        <w:rPr>
          <w:rFonts w:cstheme="minorHAnsi"/>
          <w:b/>
          <w:color w:val="000000"/>
          <w:szCs w:val="28"/>
        </w:rPr>
        <w:t>Entrega / soporte:</w:t>
      </w:r>
      <w:r>
        <w:rPr>
          <w:rFonts w:cstheme="minorHAnsi"/>
          <w:color w:val="000000"/>
          <w:szCs w:val="28"/>
        </w:rPr>
        <w:t xml:space="preserve"> p</w:t>
      </w:r>
      <w:r w:rsidRPr="00292FEF">
        <w:rPr>
          <w:rFonts w:cstheme="minorHAnsi"/>
          <w:color w:val="000000"/>
          <w:szCs w:val="28"/>
        </w:rPr>
        <w:t>romueve la entrega de los servicios con las especificaciones establecidas y con los soportes requeridos.</w:t>
      </w:r>
    </w:p>
    <w:p w14:paraId="25B9452F" w14:textId="0DA1E419" w:rsidR="00292FEF" w:rsidRDefault="00292FEF" w:rsidP="00E00C09">
      <w:pPr>
        <w:pStyle w:val="Prrafodelista"/>
        <w:numPr>
          <w:ilvl w:val="0"/>
          <w:numId w:val="16"/>
        </w:numPr>
        <w:pBdr>
          <w:top w:val="nil"/>
          <w:left w:val="nil"/>
          <w:bottom w:val="nil"/>
          <w:right w:val="nil"/>
          <w:between w:val="nil"/>
        </w:pBdr>
        <w:ind w:left="1418" w:hanging="284"/>
        <w:jc w:val="both"/>
        <w:rPr>
          <w:rFonts w:cstheme="minorHAnsi"/>
          <w:color w:val="000000"/>
          <w:szCs w:val="28"/>
        </w:rPr>
      </w:pPr>
      <w:r w:rsidRPr="00292FEF">
        <w:rPr>
          <w:rFonts w:cstheme="minorHAnsi"/>
          <w:b/>
          <w:color w:val="000000"/>
          <w:szCs w:val="28"/>
        </w:rPr>
        <w:t>Mejora:</w:t>
      </w:r>
      <w:r>
        <w:rPr>
          <w:rFonts w:cstheme="minorHAnsi"/>
          <w:color w:val="000000"/>
          <w:szCs w:val="28"/>
        </w:rPr>
        <w:t xml:space="preserve"> b</w:t>
      </w:r>
      <w:r w:rsidRPr="00292FEF">
        <w:rPr>
          <w:rFonts w:cstheme="minorHAnsi"/>
          <w:color w:val="000000"/>
          <w:szCs w:val="28"/>
        </w:rPr>
        <w:t xml:space="preserve">usca la mejora continua de cada uno de los componentes de la cadena de valor de servicio </w:t>
      </w:r>
      <w:r w:rsidR="00756CE3">
        <w:rPr>
          <w:rFonts w:cstheme="minorHAnsi"/>
          <w:color w:val="000000"/>
          <w:szCs w:val="28"/>
        </w:rPr>
        <w:t>“</w:t>
      </w:r>
      <w:r w:rsidRPr="00292FEF">
        <w:rPr>
          <w:rStyle w:val="Extranjerismo"/>
        </w:rPr>
        <w:t xml:space="preserve">Service Value Chain </w:t>
      </w:r>
      <w:r w:rsidR="00756CE3">
        <w:rPr>
          <w:rStyle w:val="Extranjerismo"/>
        </w:rPr>
        <w:t>–</w:t>
      </w:r>
      <w:r w:rsidRPr="00292FEF">
        <w:rPr>
          <w:rStyle w:val="Extranjerismo"/>
        </w:rPr>
        <w:t xml:space="preserve"> SVC</w:t>
      </w:r>
      <w:r w:rsidR="00756CE3">
        <w:rPr>
          <w:rStyle w:val="Extranjerismo"/>
        </w:rPr>
        <w:t>”</w:t>
      </w:r>
      <w:r w:rsidRPr="00292FEF">
        <w:rPr>
          <w:rFonts w:cstheme="minorHAnsi"/>
          <w:color w:val="000000"/>
          <w:szCs w:val="28"/>
        </w:rPr>
        <w:t>.</w:t>
      </w:r>
    </w:p>
    <w:p w14:paraId="34929E67"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lastRenderedPageBreak/>
        <w:t xml:space="preserve">Para llegar a los clientes o consumidores finales es fundamental ofrecer las mejores prácticas de valor, que comienzan en el interior de la empresa, desde las necesidades organizacionales como recursos de personal, herramientas de automatización y, lógicamente, los recursos financieros, que son los que habilitan el portafolio de productos. A partir de un engranaje empresarial adecuado se facilitan las necesidades de los clientes, que para obtener algún producto en la web solo tendrán que acceder a la interfaz, activar el portafolio de servicios, mirar un producto a elegir y activar el carrito de compras. </w:t>
      </w:r>
    </w:p>
    <w:p w14:paraId="0FC63F57" w14:textId="6E620C52" w:rsidR="00E0497B" w:rsidRPr="00033A55" w:rsidRDefault="00E0497B" w:rsidP="00033A55">
      <w:pPr>
        <w:pBdr>
          <w:top w:val="nil"/>
          <w:left w:val="nil"/>
          <w:bottom w:val="nil"/>
          <w:right w:val="nil"/>
          <w:between w:val="nil"/>
        </w:pBdr>
        <w:jc w:val="both"/>
        <w:rPr>
          <w:rFonts w:cstheme="minorHAnsi"/>
          <w:b/>
          <w:color w:val="000000"/>
          <w:szCs w:val="28"/>
        </w:rPr>
      </w:pPr>
      <w:r w:rsidRPr="00033A55">
        <w:rPr>
          <w:rFonts w:cstheme="minorHAnsi"/>
          <w:b/>
          <w:color w:val="000000"/>
          <w:szCs w:val="28"/>
        </w:rPr>
        <w:t>34 prácticas de ITIL</w:t>
      </w:r>
    </w:p>
    <w:p w14:paraId="071D863C"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ITIL se renueva de forma permanente y actualmente se encuentra en su versión 4, en la que incorpora un nuevo concepto referido a las </w:t>
      </w:r>
      <w:r w:rsidRPr="00496FB9">
        <w:rPr>
          <w:rFonts w:cstheme="minorHAnsi"/>
          <w:b/>
          <w:color w:val="000000"/>
          <w:szCs w:val="28"/>
        </w:rPr>
        <w:t xml:space="preserve">prácticas. </w:t>
      </w:r>
      <w:r w:rsidRPr="00496FB9">
        <w:rPr>
          <w:rFonts w:cstheme="minorHAnsi"/>
          <w:color w:val="000000"/>
          <w:szCs w:val="28"/>
        </w:rPr>
        <w:t xml:space="preserve">Estas contienen un rango más amplio de componentes comparado con las versiones anteriores. En ITIL 4 se relaciona un grupo de recursos que se diseñan para desarrollar un trabajo u objetivo específico. Estas prácticas se presentan en </w:t>
      </w:r>
      <w:r w:rsidRPr="00496FB9">
        <w:rPr>
          <w:rFonts w:cstheme="minorHAnsi"/>
          <w:b/>
          <w:color w:val="000000"/>
          <w:szCs w:val="28"/>
        </w:rPr>
        <w:t>4 dimensiones del servicio</w:t>
      </w:r>
      <w:r w:rsidRPr="00496FB9">
        <w:rPr>
          <w:rFonts w:cstheme="minorHAnsi"/>
          <w:color w:val="000000"/>
          <w:szCs w:val="28"/>
        </w:rPr>
        <w:t xml:space="preserve">, agrupadas en las siguientes tres categorías: </w:t>
      </w:r>
    </w:p>
    <w:p w14:paraId="05411EC8" w14:textId="7CDE6BAE" w:rsidR="00E0497B" w:rsidRPr="00496FB9" w:rsidRDefault="00E0497B" w:rsidP="00E00C09">
      <w:pPr>
        <w:numPr>
          <w:ilvl w:val="0"/>
          <w:numId w:val="17"/>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 xml:space="preserve">Gerencia general </w:t>
      </w:r>
      <w:r w:rsidR="008B469D">
        <w:rPr>
          <w:rFonts w:cstheme="minorHAnsi"/>
          <w:color w:val="000000"/>
          <w:szCs w:val="28"/>
        </w:rPr>
        <w:t>“</w:t>
      </w:r>
      <w:r w:rsidRPr="00603785">
        <w:rPr>
          <w:rStyle w:val="Extranjerismo"/>
        </w:rPr>
        <w:t>General management</w:t>
      </w:r>
      <w:r w:rsidR="008B469D">
        <w:rPr>
          <w:rStyle w:val="Extranjerismo"/>
        </w:rPr>
        <w:t>”</w:t>
      </w:r>
    </w:p>
    <w:p w14:paraId="2E467F8D" w14:textId="3F65FAE5" w:rsidR="00E0497B" w:rsidRPr="00496FB9" w:rsidRDefault="00E0497B" w:rsidP="00E00C09">
      <w:pPr>
        <w:numPr>
          <w:ilvl w:val="0"/>
          <w:numId w:val="17"/>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 xml:space="preserve">Gestión de servicios </w:t>
      </w:r>
      <w:r w:rsidR="008B469D">
        <w:rPr>
          <w:rFonts w:cstheme="minorHAnsi"/>
          <w:color w:val="000000"/>
          <w:szCs w:val="28"/>
        </w:rPr>
        <w:t>“</w:t>
      </w:r>
      <w:r w:rsidRPr="00603785">
        <w:rPr>
          <w:rStyle w:val="Extranjerismo"/>
        </w:rPr>
        <w:t>Service management</w:t>
      </w:r>
      <w:r w:rsidR="008B469D">
        <w:rPr>
          <w:rStyle w:val="Extranjerismo"/>
        </w:rPr>
        <w:t>”</w:t>
      </w:r>
    </w:p>
    <w:p w14:paraId="61981418" w14:textId="66A0E8E9" w:rsidR="00E0497B" w:rsidRPr="00496FB9" w:rsidRDefault="00E0497B" w:rsidP="00E00C09">
      <w:pPr>
        <w:numPr>
          <w:ilvl w:val="0"/>
          <w:numId w:val="17"/>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 xml:space="preserve">Dirección técnica </w:t>
      </w:r>
      <w:r w:rsidR="008B469D">
        <w:rPr>
          <w:rFonts w:cstheme="minorHAnsi"/>
          <w:color w:val="000000"/>
          <w:szCs w:val="28"/>
        </w:rPr>
        <w:t>“</w:t>
      </w:r>
      <w:r w:rsidRPr="00603785">
        <w:rPr>
          <w:rStyle w:val="Extranjerismo"/>
        </w:rPr>
        <w:t>Technical m</w:t>
      </w:r>
      <w:sdt>
        <w:sdtPr>
          <w:rPr>
            <w:rStyle w:val="Extranjerismo"/>
          </w:rPr>
          <w:tag w:val="goog_rdk_14"/>
          <w:id w:val="829793259"/>
        </w:sdtPr>
        <w:sdtEndPr>
          <w:rPr>
            <w:rStyle w:val="Extranjerismo"/>
          </w:rPr>
        </w:sdtEndPr>
        <w:sdtContent/>
      </w:sdt>
      <w:r w:rsidRPr="00603785">
        <w:rPr>
          <w:rStyle w:val="Extranjerismo"/>
        </w:rPr>
        <w:t>anagement</w:t>
      </w:r>
      <w:r w:rsidR="008B469D">
        <w:rPr>
          <w:rStyle w:val="Extranjerismo"/>
        </w:rPr>
        <w:t>”</w:t>
      </w:r>
    </w:p>
    <w:p w14:paraId="2247CEB0" w14:textId="6D9EB24D" w:rsidR="00E0497B" w:rsidRPr="00496FB9" w:rsidRDefault="00143667" w:rsidP="00143667">
      <w:pPr>
        <w:pBdr>
          <w:top w:val="nil"/>
          <w:left w:val="nil"/>
          <w:bottom w:val="nil"/>
          <w:right w:val="nil"/>
          <w:between w:val="nil"/>
        </w:pBdr>
        <w:jc w:val="both"/>
        <w:rPr>
          <w:rFonts w:cstheme="minorHAnsi"/>
          <w:color w:val="000000"/>
          <w:szCs w:val="28"/>
        </w:rPr>
      </w:pPr>
      <w:r w:rsidRPr="00143667">
        <w:rPr>
          <w:rFonts w:cstheme="minorHAnsi"/>
          <w:color w:val="000000"/>
          <w:szCs w:val="28"/>
        </w:rPr>
        <w:t xml:space="preserve">Para saber más sobre las prácticas de ITIL, </w:t>
      </w:r>
      <w:r w:rsidR="00857312">
        <w:rPr>
          <w:rFonts w:cstheme="minorHAnsi"/>
          <w:color w:val="000000"/>
          <w:szCs w:val="28"/>
        </w:rPr>
        <w:t xml:space="preserve">se invita a </w:t>
      </w:r>
      <w:r w:rsidRPr="00143667">
        <w:rPr>
          <w:rFonts w:cstheme="minorHAnsi"/>
          <w:color w:val="000000"/>
          <w:szCs w:val="28"/>
        </w:rPr>
        <w:t>consult</w:t>
      </w:r>
      <w:r w:rsidR="00857312">
        <w:rPr>
          <w:rFonts w:cstheme="minorHAnsi"/>
          <w:color w:val="000000"/>
          <w:szCs w:val="28"/>
        </w:rPr>
        <w:t>ar</w:t>
      </w:r>
      <w:r w:rsidRPr="00143667">
        <w:rPr>
          <w:rFonts w:cstheme="minorHAnsi"/>
          <w:color w:val="000000"/>
          <w:szCs w:val="28"/>
        </w:rPr>
        <w:t xml:space="preserve"> el documento ITIL 4</w:t>
      </w:r>
      <w:r w:rsidR="00857312">
        <w:rPr>
          <w:rFonts w:cstheme="minorHAnsi"/>
          <w:color w:val="000000"/>
          <w:szCs w:val="28"/>
        </w:rPr>
        <w:t xml:space="preserve"> </w:t>
      </w:r>
      <w:r w:rsidRPr="00143667">
        <w:rPr>
          <w:rFonts w:cstheme="minorHAnsi"/>
          <w:color w:val="000000"/>
          <w:szCs w:val="28"/>
        </w:rPr>
        <w:t>Componentes Principales</w:t>
      </w:r>
      <w:r>
        <w:rPr>
          <w:rFonts w:cstheme="minorHAnsi"/>
          <w:color w:val="000000"/>
          <w:szCs w:val="28"/>
        </w:rPr>
        <w:t xml:space="preserve">, ubicado en </w:t>
      </w:r>
      <w:r w:rsidR="008C003A">
        <w:rPr>
          <w:rFonts w:cstheme="minorHAnsi"/>
          <w:color w:val="000000"/>
          <w:szCs w:val="28"/>
        </w:rPr>
        <w:t xml:space="preserve">el siguiente </w:t>
      </w:r>
      <w:hyperlink r:id="rId22" w:history="1">
        <w:r w:rsidR="00624E4E">
          <w:rPr>
            <w:rStyle w:val="Hipervnculo"/>
            <w:rFonts w:cstheme="minorHAnsi"/>
            <w:szCs w:val="28"/>
          </w:rPr>
          <w:t>enla</w:t>
        </w:r>
        <w:r w:rsidR="00624E4E">
          <w:rPr>
            <w:rStyle w:val="Hipervnculo"/>
            <w:rFonts w:cstheme="minorHAnsi"/>
            <w:szCs w:val="28"/>
          </w:rPr>
          <w:t>c</w:t>
        </w:r>
        <w:r w:rsidR="00624E4E">
          <w:rPr>
            <w:rStyle w:val="Hipervnculo"/>
            <w:rFonts w:cstheme="minorHAnsi"/>
            <w:szCs w:val="28"/>
          </w:rPr>
          <w:t>e web</w:t>
        </w:r>
      </w:hyperlink>
      <w:r>
        <w:rPr>
          <w:rFonts w:cstheme="minorHAnsi"/>
          <w:color w:val="000000"/>
          <w:szCs w:val="28"/>
        </w:rPr>
        <w:t>.</w:t>
      </w:r>
    </w:p>
    <w:p w14:paraId="6AD4DC77"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Como ya se mencionó, el sistema de valor del servicio contempla 4 dimensiones que son relevantes en la aplicación de los servicios (Conceptos ITIL, </w:t>
      </w:r>
      <w:sdt>
        <w:sdtPr>
          <w:rPr>
            <w:rFonts w:cstheme="minorHAnsi"/>
            <w:szCs w:val="28"/>
          </w:rPr>
          <w:tag w:val="goog_rdk_15"/>
          <w:id w:val="-1308629948"/>
        </w:sdtPr>
        <w:sdtEndPr/>
        <w:sdtContent/>
      </w:sdt>
      <w:r w:rsidRPr="00496FB9">
        <w:rPr>
          <w:rFonts w:cstheme="minorHAnsi"/>
          <w:szCs w:val="28"/>
        </w:rPr>
        <w:t>s.f.):</w:t>
      </w:r>
    </w:p>
    <w:p w14:paraId="644ED13E" w14:textId="77777777" w:rsidR="00572DBF" w:rsidRPr="00572DBF" w:rsidRDefault="00F5632A" w:rsidP="00E00C09">
      <w:pPr>
        <w:pStyle w:val="Prrafodelista"/>
        <w:numPr>
          <w:ilvl w:val="0"/>
          <w:numId w:val="18"/>
        </w:numPr>
        <w:pBdr>
          <w:top w:val="nil"/>
          <w:left w:val="nil"/>
          <w:bottom w:val="nil"/>
          <w:right w:val="nil"/>
          <w:between w:val="nil"/>
        </w:pBdr>
        <w:ind w:left="1418" w:hanging="284"/>
        <w:jc w:val="both"/>
        <w:rPr>
          <w:rFonts w:cstheme="minorHAnsi"/>
          <w:szCs w:val="28"/>
        </w:rPr>
      </w:pPr>
      <w:r w:rsidRPr="00D20D69">
        <w:rPr>
          <w:rFonts w:cstheme="minorHAnsi"/>
          <w:b/>
          <w:szCs w:val="28"/>
        </w:rPr>
        <w:lastRenderedPageBreak/>
        <w:t>Organizaciones y personas</w:t>
      </w:r>
    </w:p>
    <w:p w14:paraId="031AAB2F" w14:textId="1BE167D7" w:rsidR="00E0497B" w:rsidRDefault="00572DBF" w:rsidP="00572DBF">
      <w:pPr>
        <w:pStyle w:val="Prrafodelista"/>
        <w:pBdr>
          <w:top w:val="nil"/>
          <w:left w:val="nil"/>
          <w:bottom w:val="nil"/>
          <w:right w:val="nil"/>
          <w:between w:val="nil"/>
        </w:pBdr>
        <w:ind w:left="1418" w:firstLine="0"/>
        <w:jc w:val="both"/>
        <w:rPr>
          <w:rFonts w:cstheme="minorHAnsi"/>
          <w:szCs w:val="28"/>
        </w:rPr>
      </w:pPr>
      <w:r w:rsidRPr="00572DBF">
        <w:rPr>
          <w:rFonts w:cstheme="minorHAnsi"/>
          <w:bCs/>
          <w:szCs w:val="28"/>
        </w:rPr>
        <w:t>E</w:t>
      </w:r>
      <w:r w:rsidR="00F5632A" w:rsidRPr="00F5632A">
        <w:rPr>
          <w:rFonts w:cstheme="minorHAnsi"/>
          <w:szCs w:val="28"/>
        </w:rPr>
        <w:t>n esta primera dimensión se incluyen los recursos humanos y la cultura organizacional.</w:t>
      </w:r>
    </w:p>
    <w:p w14:paraId="5D3A387B" w14:textId="77777777" w:rsidR="009E3753" w:rsidRPr="009E3753" w:rsidRDefault="00F5632A" w:rsidP="00E00C09">
      <w:pPr>
        <w:pStyle w:val="Prrafodelista"/>
        <w:numPr>
          <w:ilvl w:val="0"/>
          <w:numId w:val="18"/>
        </w:numPr>
        <w:pBdr>
          <w:top w:val="nil"/>
          <w:left w:val="nil"/>
          <w:bottom w:val="nil"/>
          <w:right w:val="nil"/>
          <w:between w:val="nil"/>
        </w:pBdr>
        <w:ind w:left="1418" w:hanging="284"/>
        <w:jc w:val="both"/>
        <w:rPr>
          <w:rFonts w:cstheme="minorHAnsi"/>
          <w:szCs w:val="28"/>
        </w:rPr>
      </w:pPr>
      <w:r w:rsidRPr="00D20D69">
        <w:rPr>
          <w:rFonts w:cstheme="minorHAnsi"/>
          <w:b/>
          <w:szCs w:val="28"/>
        </w:rPr>
        <w:t>Tecnologías de la información</w:t>
      </w:r>
    </w:p>
    <w:p w14:paraId="17A9A26C" w14:textId="1A18D98E" w:rsidR="00F5632A" w:rsidRDefault="009E3753" w:rsidP="009E3753">
      <w:pPr>
        <w:pStyle w:val="Prrafodelista"/>
        <w:pBdr>
          <w:top w:val="nil"/>
          <w:left w:val="nil"/>
          <w:bottom w:val="nil"/>
          <w:right w:val="nil"/>
          <w:between w:val="nil"/>
        </w:pBdr>
        <w:ind w:left="1418" w:firstLine="0"/>
        <w:jc w:val="both"/>
        <w:rPr>
          <w:rFonts w:cstheme="minorHAnsi"/>
          <w:szCs w:val="28"/>
        </w:rPr>
      </w:pPr>
      <w:r w:rsidRPr="009E3753">
        <w:rPr>
          <w:b/>
          <w:bCs/>
        </w:rPr>
        <w:t>E</w:t>
      </w:r>
      <w:r w:rsidR="00F5632A" w:rsidRPr="00F5632A">
        <w:rPr>
          <w:rFonts w:cstheme="minorHAnsi"/>
          <w:szCs w:val="28"/>
        </w:rPr>
        <w:t>sta segunda dimensión incorpora el conocimiento, la información y los servicios de soporte y de consumo.</w:t>
      </w:r>
    </w:p>
    <w:p w14:paraId="5960C85D" w14:textId="77777777" w:rsidR="009E3753" w:rsidRPr="009E3753" w:rsidRDefault="00F5632A" w:rsidP="00E00C09">
      <w:pPr>
        <w:pStyle w:val="Prrafodelista"/>
        <w:numPr>
          <w:ilvl w:val="0"/>
          <w:numId w:val="18"/>
        </w:numPr>
        <w:pBdr>
          <w:top w:val="nil"/>
          <w:left w:val="nil"/>
          <w:bottom w:val="nil"/>
          <w:right w:val="nil"/>
          <w:between w:val="nil"/>
        </w:pBdr>
        <w:ind w:left="1418" w:hanging="284"/>
        <w:jc w:val="both"/>
        <w:rPr>
          <w:rFonts w:cstheme="minorHAnsi"/>
          <w:szCs w:val="28"/>
        </w:rPr>
      </w:pPr>
      <w:r w:rsidRPr="00D20D69">
        <w:rPr>
          <w:rFonts w:cstheme="minorHAnsi"/>
          <w:b/>
          <w:szCs w:val="28"/>
        </w:rPr>
        <w:t>Socios y proveedores</w:t>
      </w:r>
    </w:p>
    <w:p w14:paraId="44AFB2DA" w14:textId="168FE646" w:rsidR="00F5632A" w:rsidRDefault="009E3753" w:rsidP="009E3753">
      <w:pPr>
        <w:pStyle w:val="Prrafodelista"/>
        <w:pBdr>
          <w:top w:val="nil"/>
          <w:left w:val="nil"/>
          <w:bottom w:val="nil"/>
          <w:right w:val="nil"/>
          <w:between w:val="nil"/>
        </w:pBdr>
        <w:ind w:left="1418" w:firstLine="0"/>
        <w:jc w:val="both"/>
        <w:rPr>
          <w:rFonts w:cstheme="minorHAnsi"/>
          <w:szCs w:val="28"/>
        </w:rPr>
      </w:pPr>
      <w:r w:rsidRPr="009E3753">
        <w:rPr>
          <w:rFonts w:cstheme="minorHAnsi"/>
          <w:bCs/>
          <w:szCs w:val="28"/>
        </w:rPr>
        <w:t>E</w:t>
      </w:r>
      <w:r w:rsidR="00F5632A" w:rsidRPr="00F5632A">
        <w:rPr>
          <w:rFonts w:cstheme="minorHAnsi"/>
          <w:szCs w:val="28"/>
        </w:rPr>
        <w:t>sta tercera dimensión gestiona las relaciones entre varias organizaciones.</w:t>
      </w:r>
    </w:p>
    <w:p w14:paraId="09EE38AE" w14:textId="77777777" w:rsidR="00D84661" w:rsidRPr="00D84661" w:rsidRDefault="00F5632A" w:rsidP="00E00C09">
      <w:pPr>
        <w:pStyle w:val="Prrafodelista"/>
        <w:numPr>
          <w:ilvl w:val="0"/>
          <w:numId w:val="18"/>
        </w:numPr>
        <w:pBdr>
          <w:top w:val="nil"/>
          <w:left w:val="nil"/>
          <w:bottom w:val="nil"/>
          <w:right w:val="nil"/>
          <w:between w:val="nil"/>
        </w:pBdr>
        <w:ind w:left="1418" w:hanging="284"/>
        <w:jc w:val="both"/>
        <w:rPr>
          <w:rFonts w:cstheme="minorHAnsi"/>
          <w:szCs w:val="28"/>
        </w:rPr>
      </w:pPr>
      <w:r w:rsidRPr="00D20D69">
        <w:rPr>
          <w:rFonts w:cstheme="minorHAnsi"/>
          <w:b/>
          <w:szCs w:val="28"/>
        </w:rPr>
        <w:t>Procesos y flujos de valor</w:t>
      </w:r>
    </w:p>
    <w:p w14:paraId="62D32931" w14:textId="21518C31" w:rsidR="00F5632A" w:rsidRDefault="00D84661" w:rsidP="00D84661">
      <w:pPr>
        <w:pStyle w:val="Prrafodelista"/>
        <w:pBdr>
          <w:top w:val="nil"/>
          <w:left w:val="nil"/>
          <w:bottom w:val="nil"/>
          <w:right w:val="nil"/>
          <w:between w:val="nil"/>
        </w:pBdr>
        <w:ind w:left="1418" w:firstLine="0"/>
        <w:jc w:val="both"/>
        <w:rPr>
          <w:rFonts w:cstheme="minorHAnsi"/>
          <w:szCs w:val="28"/>
        </w:rPr>
      </w:pPr>
      <w:r w:rsidRPr="00D84661">
        <w:rPr>
          <w:rFonts w:cstheme="minorHAnsi"/>
          <w:bCs/>
          <w:szCs w:val="28"/>
        </w:rPr>
        <w:t>E</w:t>
      </w:r>
      <w:r w:rsidR="00F5632A" w:rsidRPr="00F5632A">
        <w:rPr>
          <w:rFonts w:cstheme="minorHAnsi"/>
          <w:szCs w:val="28"/>
        </w:rPr>
        <w:t>n esta cuarta dimensión se integran los procesos, los flujos de trabajo, los controles y los procedimientos para lograr los objetivos establecidos.</w:t>
      </w:r>
    </w:p>
    <w:p w14:paraId="1D75DED5" w14:textId="77777777" w:rsidR="00E0497B" w:rsidRPr="00B241DE" w:rsidRDefault="00E0497B" w:rsidP="00B241DE">
      <w:pPr>
        <w:rPr>
          <w:b/>
          <w:bCs/>
        </w:rPr>
      </w:pPr>
      <w:r w:rsidRPr="00B241DE">
        <w:rPr>
          <w:b/>
          <w:bCs/>
        </w:rPr>
        <w:t>Los 7 principios guía</w:t>
      </w:r>
    </w:p>
    <w:p w14:paraId="664A890F" w14:textId="7A87AEBC" w:rsidR="00E0497B" w:rsidRPr="00496FB9" w:rsidRDefault="00E0497B" w:rsidP="00B241DE">
      <w:r w:rsidRPr="00496FB9">
        <w:t xml:space="preserve">Son una serie de recomendaciones que pueden ser adoptadas por las organizaciones, sin importar sus objetivos, estrategias, estructura de gestión y circunstancias. Al ser generales y universales son aplicables con todo tipo de metodologías en el mercado como </w:t>
      </w:r>
      <w:r w:rsidR="00F35724" w:rsidRPr="00F35724">
        <w:rPr>
          <w:rStyle w:val="Extranjerismo"/>
        </w:rPr>
        <w:t>LEAN</w:t>
      </w:r>
      <w:r w:rsidRPr="00496FB9">
        <w:rPr>
          <w:i/>
        </w:rPr>
        <w:t xml:space="preserve">, </w:t>
      </w:r>
      <w:r w:rsidR="00F35724" w:rsidRPr="00F35724">
        <w:rPr>
          <w:rStyle w:val="Extranjerismo"/>
        </w:rPr>
        <w:t>AGILE</w:t>
      </w:r>
      <w:r w:rsidRPr="00496FB9">
        <w:rPr>
          <w:i/>
        </w:rPr>
        <w:t xml:space="preserve">, </w:t>
      </w:r>
      <w:r w:rsidR="00F35724" w:rsidRPr="00F35724">
        <w:rPr>
          <w:rStyle w:val="Extranjerismo"/>
        </w:rPr>
        <w:t>COBIT</w:t>
      </w:r>
      <w:r w:rsidRPr="00496FB9">
        <w:t>, etc.</w:t>
      </w:r>
    </w:p>
    <w:p w14:paraId="3FA08444"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Los 7 principios guía, según Robinson (2021) son: </w:t>
      </w:r>
    </w:p>
    <w:p w14:paraId="7CFB66EA" w14:textId="77777777" w:rsidR="00F64799" w:rsidRPr="00F64799" w:rsidRDefault="00D20D69" w:rsidP="00E00C09">
      <w:pPr>
        <w:pStyle w:val="Prrafodelista"/>
        <w:numPr>
          <w:ilvl w:val="0"/>
          <w:numId w:val="10"/>
        </w:numPr>
        <w:pBdr>
          <w:top w:val="nil"/>
          <w:left w:val="nil"/>
          <w:bottom w:val="nil"/>
          <w:right w:val="nil"/>
          <w:between w:val="nil"/>
        </w:pBdr>
        <w:jc w:val="both"/>
        <w:rPr>
          <w:rFonts w:cstheme="minorHAnsi"/>
          <w:color w:val="000000"/>
          <w:szCs w:val="28"/>
        </w:rPr>
      </w:pPr>
      <w:r w:rsidRPr="00AB0DAD">
        <w:rPr>
          <w:rFonts w:cstheme="minorHAnsi"/>
          <w:b/>
          <w:color w:val="000000"/>
          <w:szCs w:val="28"/>
        </w:rPr>
        <w:t>Enfóquese en el valor</w:t>
      </w:r>
    </w:p>
    <w:p w14:paraId="17B81552" w14:textId="1F1AB3F2" w:rsidR="00AB0DAD" w:rsidRPr="00AB0DAD" w:rsidRDefault="00F64799" w:rsidP="00F64799">
      <w:pPr>
        <w:pStyle w:val="Prrafodelista"/>
        <w:pBdr>
          <w:top w:val="nil"/>
          <w:left w:val="nil"/>
          <w:bottom w:val="nil"/>
          <w:right w:val="nil"/>
          <w:between w:val="nil"/>
        </w:pBdr>
        <w:ind w:left="1429" w:firstLine="0"/>
        <w:jc w:val="both"/>
        <w:rPr>
          <w:rFonts w:cstheme="minorHAnsi"/>
          <w:color w:val="000000"/>
          <w:szCs w:val="28"/>
        </w:rPr>
      </w:pPr>
      <w:r w:rsidRPr="00F64799">
        <w:rPr>
          <w:rFonts w:cstheme="minorHAnsi"/>
          <w:bCs/>
          <w:color w:val="000000"/>
          <w:szCs w:val="28"/>
        </w:rPr>
        <w:t>E</w:t>
      </w:r>
      <w:r w:rsidR="00AB0DAD" w:rsidRPr="00AB0DAD">
        <w:rPr>
          <w:rFonts w:cstheme="minorHAnsi"/>
          <w:color w:val="000000"/>
          <w:szCs w:val="28"/>
        </w:rPr>
        <w:t>s el primero de los principios, enfocado en el valor y en los esfuerzos directos e indirectos percibidos por las partes interesadas. Formular preguntas ayudan a identificar si se está cerca del valor deseable para una organización:</w:t>
      </w:r>
    </w:p>
    <w:p w14:paraId="0C16ACCE" w14:textId="77777777" w:rsidR="00AB0DAD" w:rsidRPr="00AB0DAD" w:rsidRDefault="00AB0DAD" w:rsidP="00E00C09">
      <w:pPr>
        <w:pStyle w:val="Prrafodelista"/>
        <w:numPr>
          <w:ilvl w:val="1"/>
          <w:numId w:val="19"/>
        </w:numPr>
        <w:pBdr>
          <w:top w:val="nil"/>
          <w:left w:val="nil"/>
          <w:bottom w:val="nil"/>
          <w:right w:val="nil"/>
          <w:between w:val="nil"/>
        </w:pBdr>
        <w:jc w:val="both"/>
        <w:rPr>
          <w:rFonts w:cstheme="minorHAnsi"/>
          <w:color w:val="000000"/>
          <w:szCs w:val="28"/>
        </w:rPr>
      </w:pPr>
      <w:r w:rsidRPr="00AB0DAD">
        <w:rPr>
          <w:rFonts w:cstheme="minorHAnsi"/>
          <w:color w:val="000000"/>
          <w:szCs w:val="28"/>
        </w:rPr>
        <w:t>¿Quiénes son los interesados del servicio?</w:t>
      </w:r>
    </w:p>
    <w:p w14:paraId="5CF00F49" w14:textId="77777777" w:rsidR="00AB0DAD" w:rsidRPr="00AB0DAD" w:rsidRDefault="00AB0DAD" w:rsidP="00E00C09">
      <w:pPr>
        <w:pStyle w:val="Prrafodelista"/>
        <w:numPr>
          <w:ilvl w:val="1"/>
          <w:numId w:val="19"/>
        </w:numPr>
        <w:pBdr>
          <w:top w:val="nil"/>
          <w:left w:val="nil"/>
          <w:bottom w:val="nil"/>
          <w:right w:val="nil"/>
          <w:between w:val="nil"/>
        </w:pBdr>
        <w:jc w:val="both"/>
        <w:rPr>
          <w:rFonts w:cstheme="minorHAnsi"/>
          <w:color w:val="000000"/>
          <w:szCs w:val="28"/>
        </w:rPr>
      </w:pPr>
      <w:r w:rsidRPr="00AB0DAD">
        <w:rPr>
          <w:rFonts w:cstheme="minorHAnsi"/>
          <w:color w:val="000000"/>
          <w:szCs w:val="28"/>
        </w:rPr>
        <w:lastRenderedPageBreak/>
        <w:t>¿Cuáles son las expectativas de los interesados?</w:t>
      </w:r>
    </w:p>
    <w:p w14:paraId="0087430F" w14:textId="77777777" w:rsidR="00AB0DAD" w:rsidRPr="00AB0DAD" w:rsidRDefault="00AB0DAD" w:rsidP="00E00C09">
      <w:pPr>
        <w:pStyle w:val="Prrafodelista"/>
        <w:numPr>
          <w:ilvl w:val="1"/>
          <w:numId w:val="19"/>
        </w:numPr>
        <w:pBdr>
          <w:top w:val="nil"/>
          <w:left w:val="nil"/>
          <w:bottom w:val="nil"/>
          <w:right w:val="nil"/>
          <w:between w:val="nil"/>
        </w:pBdr>
        <w:jc w:val="both"/>
        <w:rPr>
          <w:rFonts w:cstheme="minorHAnsi"/>
          <w:color w:val="000000"/>
          <w:szCs w:val="28"/>
        </w:rPr>
      </w:pPr>
      <w:r w:rsidRPr="00AB0DAD">
        <w:rPr>
          <w:rFonts w:cstheme="minorHAnsi"/>
          <w:color w:val="000000"/>
          <w:szCs w:val="28"/>
        </w:rPr>
        <w:t>¿Existen objetivos medibles?</w:t>
      </w:r>
    </w:p>
    <w:p w14:paraId="60243A43" w14:textId="77777777" w:rsidR="00AB0DAD" w:rsidRPr="00AB0DAD" w:rsidRDefault="00AB0DAD" w:rsidP="00E00C09">
      <w:pPr>
        <w:pStyle w:val="Prrafodelista"/>
        <w:numPr>
          <w:ilvl w:val="1"/>
          <w:numId w:val="19"/>
        </w:numPr>
        <w:pBdr>
          <w:top w:val="nil"/>
          <w:left w:val="nil"/>
          <w:bottom w:val="nil"/>
          <w:right w:val="nil"/>
          <w:between w:val="nil"/>
        </w:pBdr>
        <w:jc w:val="both"/>
        <w:rPr>
          <w:rFonts w:cstheme="minorHAnsi"/>
          <w:color w:val="000000"/>
          <w:szCs w:val="28"/>
        </w:rPr>
      </w:pPr>
      <w:r w:rsidRPr="00AB0DAD">
        <w:rPr>
          <w:rFonts w:cstheme="minorHAnsi"/>
          <w:color w:val="000000"/>
          <w:szCs w:val="28"/>
        </w:rPr>
        <w:t>¿Con qué métodos cuenta para medir?</w:t>
      </w:r>
    </w:p>
    <w:p w14:paraId="0BFEF93A" w14:textId="7DFF56E8" w:rsidR="00E0497B" w:rsidRDefault="00AB0DAD" w:rsidP="00E00C09">
      <w:pPr>
        <w:pStyle w:val="Prrafodelista"/>
        <w:numPr>
          <w:ilvl w:val="1"/>
          <w:numId w:val="19"/>
        </w:numPr>
        <w:pBdr>
          <w:top w:val="nil"/>
          <w:left w:val="nil"/>
          <w:bottom w:val="nil"/>
          <w:right w:val="nil"/>
          <w:between w:val="nil"/>
        </w:pBdr>
        <w:jc w:val="both"/>
        <w:rPr>
          <w:rFonts w:cstheme="minorHAnsi"/>
          <w:color w:val="000000"/>
          <w:szCs w:val="28"/>
        </w:rPr>
      </w:pPr>
      <w:r w:rsidRPr="00AB0DAD">
        <w:rPr>
          <w:rFonts w:cstheme="minorHAnsi"/>
          <w:color w:val="000000"/>
          <w:szCs w:val="28"/>
        </w:rPr>
        <w:t>¿Cómo se percibe el valor?</w:t>
      </w:r>
    </w:p>
    <w:p w14:paraId="5B0E267A" w14:textId="77777777" w:rsidR="00DE4446" w:rsidRPr="00DE4446" w:rsidRDefault="00AB0DAD" w:rsidP="00E00C09">
      <w:pPr>
        <w:pStyle w:val="Prrafodelista"/>
        <w:numPr>
          <w:ilvl w:val="0"/>
          <w:numId w:val="10"/>
        </w:numPr>
        <w:pBdr>
          <w:top w:val="nil"/>
          <w:left w:val="nil"/>
          <w:bottom w:val="nil"/>
          <w:right w:val="nil"/>
          <w:between w:val="nil"/>
        </w:pBdr>
        <w:jc w:val="both"/>
        <w:rPr>
          <w:rFonts w:cstheme="minorHAnsi"/>
          <w:color w:val="000000"/>
          <w:szCs w:val="28"/>
        </w:rPr>
      </w:pPr>
      <w:r w:rsidRPr="00AB0DAD">
        <w:rPr>
          <w:rFonts w:cstheme="minorHAnsi"/>
          <w:b/>
          <w:color w:val="000000"/>
          <w:szCs w:val="28"/>
        </w:rPr>
        <w:t>Empiece donde está</w:t>
      </w:r>
    </w:p>
    <w:p w14:paraId="47B5EFE7" w14:textId="7A2DADAD" w:rsidR="00AB0DAD" w:rsidRDefault="00DE4446" w:rsidP="00DE4446">
      <w:pPr>
        <w:pStyle w:val="Prrafodelista"/>
        <w:pBdr>
          <w:top w:val="nil"/>
          <w:left w:val="nil"/>
          <w:bottom w:val="nil"/>
          <w:right w:val="nil"/>
          <w:between w:val="nil"/>
        </w:pBdr>
        <w:ind w:left="1429" w:firstLine="0"/>
        <w:jc w:val="both"/>
        <w:rPr>
          <w:rFonts w:cstheme="minorHAnsi"/>
          <w:color w:val="000000"/>
          <w:szCs w:val="28"/>
        </w:rPr>
      </w:pPr>
      <w:r w:rsidRPr="00DE4446">
        <w:rPr>
          <w:rFonts w:cstheme="minorHAnsi"/>
          <w:bCs/>
          <w:color w:val="000000"/>
          <w:szCs w:val="28"/>
        </w:rPr>
        <w:t>S</w:t>
      </w:r>
      <w:r w:rsidR="00AB0DAD" w:rsidRPr="00AB0DAD">
        <w:rPr>
          <w:rFonts w:cstheme="minorHAnsi"/>
          <w:color w:val="000000"/>
          <w:szCs w:val="28"/>
        </w:rPr>
        <w:t>e debe aprovechar lo que se tiene como personas, procesos, tecnología, conocimientos, etc. Es importante analizar, observar y reconocer lo que se puede usar, lo que se debe mejorar y replicar, tomando en cuenta los riesgos de cualquier decisión.</w:t>
      </w:r>
    </w:p>
    <w:p w14:paraId="35712472" w14:textId="77777777" w:rsidR="003E1ED9" w:rsidRPr="003E1ED9" w:rsidRDefault="00AB0DAD" w:rsidP="00E00C09">
      <w:pPr>
        <w:pStyle w:val="Prrafodelista"/>
        <w:numPr>
          <w:ilvl w:val="0"/>
          <w:numId w:val="10"/>
        </w:numPr>
        <w:pBdr>
          <w:top w:val="nil"/>
          <w:left w:val="nil"/>
          <w:bottom w:val="nil"/>
          <w:right w:val="nil"/>
          <w:between w:val="nil"/>
        </w:pBdr>
        <w:jc w:val="both"/>
        <w:rPr>
          <w:rFonts w:cstheme="minorHAnsi"/>
          <w:color w:val="000000"/>
          <w:szCs w:val="28"/>
        </w:rPr>
      </w:pPr>
      <w:r w:rsidRPr="00AB0DAD">
        <w:rPr>
          <w:rFonts w:cstheme="minorHAnsi"/>
          <w:b/>
          <w:color w:val="000000"/>
          <w:szCs w:val="28"/>
        </w:rPr>
        <w:t>Progrese</w:t>
      </w:r>
    </w:p>
    <w:p w14:paraId="0E4B5106" w14:textId="3E27EE86" w:rsidR="00AB0DAD" w:rsidRDefault="003E1ED9" w:rsidP="003E1ED9">
      <w:pPr>
        <w:pStyle w:val="Prrafodelista"/>
        <w:pBdr>
          <w:top w:val="nil"/>
          <w:left w:val="nil"/>
          <w:bottom w:val="nil"/>
          <w:right w:val="nil"/>
          <w:between w:val="nil"/>
        </w:pBdr>
        <w:ind w:left="1429" w:firstLine="0"/>
        <w:jc w:val="both"/>
        <w:rPr>
          <w:rFonts w:cstheme="minorHAnsi"/>
          <w:color w:val="000000"/>
          <w:szCs w:val="28"/>
        </w:rPr>
      </w:pPr>
      <w:r w:rsidRPr="003E1ED9">
        <w:rPr>
          <w:rFonts w:cstheme="minorHAnsi"/>
          <w:bCs/>
          <w:color w:val="000000"/>
          <w:szCs w:val="28"/>
        </w:rPr>
        <w:t>N</w:t>
      </w:r>
      <w:r w:rsidR="00AB0DAD" w:rsidRPr="00AB0DAD">
        <w:rPr>
          <w:rFonts w:cstheme="minorHAnsi"/>
          <w:color w:val="000000"/>
          <w:szCs w:val="28"/>
        </w:rPr>
        <w:t>o se puede hacer todo a la vez, sino paso a paso, verificando el rumbo que aporte valor. Todo lo que se haga debe estar organizado, con objetivos y con visión general para la comprensión de lo que se quiere alcanzar, retroalimentando de manera constante a los interesados.</w:t>
      </w:r>
    </w:p>
    <w:p w14:paraId="26BBB0F0" w14:textId="77777777" w:rsidR="000A1E0F" w:rsidRPr="000A1E0F" w:rsidRDefault="00AB0DAD" w:rsidP="00E00C09">
      <w:pPr>
        <w:pStyle w:val="Prrafodelista"/>
        <w:numPr>
          <w:ilvl w:val="0"/>
          <w:numId w:val="10"/>
        </w:numPr>
        <w:pBdr>
          <w:top w:val="nil"/>
          <w:left w:val="nil"/>
          <w:bottom w:val="nil"/>
          <w:right w:val="nil"/>
          <w:between w:val="nil"/>
        </w:pBdr>
        <w:jc w:val="both"/>
        <w:rPr>
          <w:rFonts w:cstheme="minorHAnsi"/>
          <w:color w:val="000000"/>
          <w:szCs w:val="28"/>
        </w:rPr>
      </w:pPr>
      <w:r w:rsidRPr="00AB0DAD">
        <w:rPr>
          <w:rFonts w:cstheme="minorHAnsi"/>
          <w:b/>
          <w:color w:val="000000"/>
          <w:szCs w:val="28"/>
        </w:rPr>
        <w:t>Colabore</w:t>
      </w:r>
    </w:p>
    <w:p w14:paraId="4CB8412B" w14:textId="340D37ED" w:rsidR="00AB0DAD" w:rsidRDefault="000A1E0F" w:rsidP="000A1E0F">
      <w:pPr>
        <w:pStyle w:val="Prrafodelista"/>
        <w:pBdr>
          <w:top w:val="nil"/>
          <w:left w:val="nil"/>
          <w:bottom w:val="nil"/>
          <w:right w:val="nil"/>
          <w:between w:val="nil"/>
        </w:pBdr>
        <w:ind w:left="1429" w:firstLine="0"/>
        <w:jc w:val="both"/>
        <w:rPr>
          <w:rFonts w:cstheme="minorHAnsi"/>
          <w:color w:val="000000"/>
          <w:szCs w:val="28"/>
        </w:rPr>
      </w:pPr>
      <w:r w:rsidRPr="000A1E0F">
        <w:rPr>
          <w:rFonts w:cstheme="minorHAnsi"/>
          <w:bCs/>
          <w:color w:val="000000"/>
          <w:szCs w:val="28"/>
        </w:rPr>
        <w:t>E</w:t>
      </w:r>
      <w:r w:rsidR="00AB0DAD" w:rsidRPr="00AB0DAD">
        <w:rPr>
          <w:rFonts w:cstheme="minorHAnsi"/>
          <w:color w:val="000000"/>
          <w:szCs w:val="28"/>
        </w:rPr>
        <w:t>l trabajo en el área de TI debe ser colaborativa entre organización y proveedores, debe haber una comprensión completa del valor y de los objetivos.</w:t>
      </w:r>
    </w:p>
    <w:p w14:paraId="030229F0" w14:textId="77777777" w:rsidR="00BB60AB" w:rsidRPr="00BB60AB" w:rsidRDefault="00AB0DAD" w:rsidP="00E00C09">
      <w:pPr>
        <w:pStyle w:val="Prrafodelista"/>
        <w:numPr>
          <w:ilvl w:val="0"/>
          <w:numId w:val="10"/>
        </w:numPr>
        <w:pBdr>
          <w:top w:val="nil"/>
          <w:left w:val="nil"/>
          <w:bottom w:val="nil"/>
          <w:right w:val="nil"/>
          <w:between w:val="nil"/>
        </w:pBdr>
        <w:jc w:val="both"/>
        <w:rPr>
          <w:rFonts w:cstheme="minorHAnsi"/>
          <w:color w:val="000000"/>
          <w:szCs w:val="28"/>
        </w:rPr>
      </w:pPr>
      <w:r w:rsidRPr="00AB0DAD">
        <w:rPr>
          <w:rFonts w:cstheme="minorHAnsi"/>
          <w:b/>
          <w:color w:val="000000"/>
          <w:szCs w:val="28"/>
        </w:rPr>
        <w:t>Trabaje holísticamente</w:t>
      </w:r>
    </w:p>
    <w:p w14:paraId="548A8F0C" w14:textId="57E19E69" w:rsidR="00AB0DAD" w:rsidRDefault="00BB60AB" w:rsidP="00BB60AB">
      <w:pPr>
        <w:pStyle w:val="Prrafodelista"/>
        <w:pBdr>
          <w:top w:val="nil"/>
          <w:left w:val="nil"/>
          <w:bottom w:val="nil"/>
          <w:right w:val="nil"/>
          <w:between w:val="nil"/>
        </w:pBdr>
        <w:ind w:left="1429" w:firstLine="0"/>
        <w:jc w:val="both"/>
        <w:rPr>
          <w:rFonts w:cstheme="minorHAnsi"/>
          <w:color w:val="000000"/>
          <w:szCs w:val="28"/>
        </w:rPr>
      </w:pPr>
      <w:r w:rsidRPr="00BB60AB">
        <w:rPr>
          <w:rFonts w:cstheme="minorHAnsi"/>
          <w:bCs/>
          <w:color w:val="000000"/>
          <w:szCs w:val="28"/>
        </w:rPr>
        <w:t>S</w:t>
      </w:r>
      <w:r w:rsidR="00AB0DAD" w:rsidRPr="00AB0DAD">
        <w:rPr>
          <w:rFonts w:cstheme="minorHAnsi"/>
          <w:color w:val="000000"/>
          <w:szCs w:val="28"/>
        </w:rPr>
        <w:t>e debe pensar diferente, con nuevas perspectivas, con múltiples puntos de vista como el de otras organizaciones, servicios existentes, nuevas tecnologías, etc.</w:t>
      </w:r>
    </w:p>
    <w:p w14:paraId="058701FB" w14:textId="2763B9E0" w:rsidR="00CC71C5" w:rsidRDefault="00CC71C5" w:rsidP="00BB60AB">
      <w:pPr>
        <w:pStyle w:val="Prrafodelista"/>
        <w:pBdr>
          <w:top w:val="nil"/>
          <w:left w:val="nil"/>
          <w:bottom w:val="nil"/>
          <w:right w:val="nil"/>
          <w:between w:val="nil"/>
        </w:pBdr>
        <w:ind w:left="1429" w:firstLine="0"/>
        <w:jc w:val="both"/>
        <w:rPr>
          <w:rFonts w:cstheme="minorHAnsi"/>
          <w:color w:val="000000"/>
          <w:szCs w:val="28"/>
        </w:rPr>
      </w:pPr>
    </w:p>
    <w:p w14:paraId="37DE88FD" w14:textId="77777777" w:rsidR="00CC71C5" w:rsidRDefault="00CC71C5" w:rsidP="00BB60AB">
      <w:pPr>
        <w:pStyle w:val="Prrafodelista"/>
        <w:pBdr>
          <w:top w:val="nil"/>
          <w:left w:val="nil"/>
          <w:bottom w:val="nil"/>
          <w:right w:val="nil"/>
          <w:between w:val="nil"/>
        </w:pBdr>
        <w:ind w:left="1429" w:firstLine="0"/>
        <w:jc w:val="both"/>
        <w:rPr>
          <w:rFonts w:cstheme="minorHAnsi"/>
          <w:color w:val="000000"/>
          <w:szCs w:val="28"/>
        </w:rPr>
      </w:pPr>
    </w:p>
    <w:p w14:paraId="218A3702" w14:textId="77777777" w:rsidR="00CC71C5" w:rsidRPr="00CC71C5" w:rsidRDefault="00AB0DAD" w:rsidP="00E00C09">
      <w:pPr>
        <w:pStyle w:val="Prrafodelista"/>
        <w:numPr>
          <w:ilvl w:val="0"/>
          <w:numId w:val="10"/>
        </w:numPr>
        <w:pBdr>
          <w:top w:val="nil"/>
          <w:left w:val="nil"/>
          <w:bottom w:val="nil"/>
          <w:right w:val="nil"/>
          <w:between w:val="nil"/>
        </w:pBdr>
        <w:jc w:val="both"/>
        <w:rPr>
          <w:rFonts w:cstheme="minorHAnsi"/>
          <w:color w:val="000000"/>
          <w:szCs w:val="28"/>
        </w:rPr>
      </w:pPr>
      <w:r w:rsidRPr="00AB0DAD">
        <w:rPr>
          <w:rFonts w:cstheme="minorHAnsi"/>
          <w:b/>
          <w:color w:val="000000"/>
          <w:szCs w:val="28"/>
        </w:rPr>
        <w:lastRenderedPageBreak/>
        <w:t>Simple y práctico</w:t>
      </w:r>
    </w:p>
    <w:p w14:paraId="3E85AC86" w14:textId="759B0A28" w:rsidR="00AB0DAD" w:rsidRDefault="00CC71C5" w:rsidP="00CC71C5">
      <w:pPr>
        <w:pStyle w:val="Prrafodelista"/>
        <w:pBdr>
          <w:top w:val="nil"/>
          <w:left w:val="nil"/>
          <w:bottom w:val="nil"/>
          <w:right w:val="nil"/>
          <w:between w:val="nil"/>
        </w:pBdr>
        <w:ind w:left="1429" w:firstLine="0"/>
        <w:jc w:val="both"/>
        <w:rPr>
          <w:rFonts w:cstheme="minorHAnsi"/>
          <w:color w:val="000000"/>
          <w:szCs w:val="28"/>
        </w:rPr>
      </w:pPr>
      <w:r>
        <w:rPr>
          <w:rFonts w:cstheme="minorHAnsi"/>
          <w:b/>
          <w:color w:val="000000"/>
          <w:szCs w:val="28"/>
        </w:rPr>
        <w:t>L</w:t>
      </w:r>
      <w:r w:rsidR="00AB0DAD" w:rsidRPr="00AB0DAD">
        <w:rPr>
          <w:rFonts w:cstheme="minorHAnsi"/>
          <w:color w:val="000000"/>
          <w:szCs w:val="28"/>
        </w:rPr>
        <w:t>as actividades que se realicen en la organización se deben hacer de manera práctica y con gran simplicidad, entendible y útil para los interesados.</w:t>
      </w:r>
    </w:p>
    <w:p w14:paraId="0D496202" w14:textId="4AC35B47" w:rsidR="00AB0DAD" w:rsidRPr="00D20D69" w:rsidRDefault="00AB0DAD" w:rsidP="00E00C09">
      <w:pPr>
        <w:pStyle w:val="Prrafodelista"/>
        <w:numPr>
          <w:ilvl w:val="0"/>
          <w:numId w:val="10"/>
        </w:numPr>
        <w:pBdr>
          <w:top w:val="nil"/>
          <w:left w:val="nil"/>
          <w:bottom w:val="nil"/>
          <w:right w:val="nil"/>
          <w:between w:val="nil"/>
        </w:pBdr>
        <w:jc w:val="both"/>
        <w:rPr>
          <w:rFonts w:cstheme="minorHAnsi"/>
          <w:color w:val="000000"/>
          <w:szCs w:val="28"/>
        </w:rPr>
      </w:pPr>
      <w:r w:rsidRPr="00AB0DAD">
        <w:rPr>
          <w:rFonts w:cstheme="minorHAnsi"/>
          <w:b/>
          <w:color w:val="000000"/>
          <w:szCs w:val="28"/>
        </w:rPr>
        <w:t>Optimice y automatice:</w:t>
      </w:r>
      <w:r>
        <w:rPr>
          <w:rFonts w:cstheme="minorHAnsi"/>
          <w:color w:val="000000"/>
          <w:szCs w:val="28"/>
        </w:rPr>
        <w:t xml:space="preserve"> l</w:t>
      </w:r>
      <w:r w:rsidRPr="00AB0DAD">
        <w:rPr>
          <w:rFonts w:cstheme="minorHAnsi"/>
          <w:color w:val="000000"/>
          <w:szCs w:val="28"/>
        </w:rPr>
        <w:t>os procesos deben ser siempre efectivos y útiles. Debe haber disponibilidad de recursos de manera permanente. Es importante optimizar la automatización de los procesos, mantenerse en revisión constante y mejora continua de los servicios y los productos.</w:t>
      </w:r>
    </w:p>
    <w:p w14:paraId="660088DA" w14:textId="77777777" w:rsidR="00E0497B" w:rsidRPr="00055046" w:rsidRDefault="00E0497B" w:rsidP="00055046">
      <w:pPr>
        <w:pBdr>
          <w:top w:val="nil"/>
          <w:left w:val="nil"/>
          <w:bottom w:val="nil"/>
          <w:right w:val="nil"/>
          <w:between w:val="nil"/>
        </w:pBdr>
        <w:jc w:val="both"/>
        <w:rPr>
          <w:rFonts w:cstheme="minorHAnsi"/>
          <w:b/>
          <w:color w:val="000000"/>
          <w:szCs w:val="28"/>
        </w:rPr>
      </w:pPr>
      <w:r w:rsidRPr="00055046">
        <w:rPr>
          <w:rFonts w:cstheme="minorHAnsi"/>
          <w:b/>
          <w:color w:val="000000"/>
          <w:szCs w:val="28"/>
        </w:rPr>
        <w:t>Gobernanza</w:t>
      </w:r>
    </w:p>
    <w:p w14:paraId="31C325F0" w14:textId="5A02C900"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Es el marco de referencia formal que proporciona una estructura organizada, junto a procedimientos y buenas prácticas, en la que se establecen las direcciones y el control de los proyectos que existen. De igual forma, involucra los procesos, las metodologías y las herramientas para orientar los objetivos organizacionales con las Tecnologías de la Información TI, con el fin de optimizar la inversión y los resultados (Ingenio </w:t>
      </w:r>
      <w:r w:rsidR="00474F37">
        <w:rPr>
          <w:rFonts w:cstheme="minorHAnsi"/>
          <w:color w:val="000000"/>
          <w:szCs w:val="28"/>
        </w:rPr>
        <w:t>“</w:t>
      </w:r>
      <w:r w:rsidRPr="001D3214">
        <w:rPr>
          <w:rStyle w:val="Extranjerismo"/>
        </w:rPr>
        <w:t>learning</w:t>
      </w:r>
      <w:r w:rsidR="00474F37">
        <w:rPr>
          <w:rStyle w:val="Extranjerismo"/>
        </w:rPr>
        <w:t>”</w:t>
      </w:r>
      <w:r w:rsidRPr="00496FB9">
        <w:rPr>
          <w:rFonts w:cstheme="minorHAnsi"/>
          <w:color w:val="000000"/>
          <w:szCs w:val="28"/>
        </w:rPr>
        <w:t>, s.f.).</w:t>
      </w:r>
    </w:p>
    <w:p w14:paraId="7ABA93D1"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En el entorno de la gobernanza de TI se requiere realizar la </w:t>
      </w:r>
      <w:r w:rsidRPr="00496FB9">
        <w:rPr>
          <w:rFonts w:cstheme="minorHAnsi"/>
          <w:b/>
          <w:color w:val="000000"/>
          <w:szCs w:val="28"/>
        </w:rPr>
        <w:t xml:space="preserve">evaluación, dirección y supervisión </w:t>
      </w:r>
      <w:r w:rsidRPr="00496FB9">
        <w:rPr>
          <w:rFonts w:cstheme="minorHAnsi"/>
          <w:color w:val="000000"/>
          <w:szCs w:val="28"/>
        </w:rPr>
        <w:t xml:space="preserve">de todos los procesos y las actividades de la organización, incluyendo la gestión de </w:t>
      </w:r>
      <w:sdt>
        <w:sdtPr>
          <w:rPr>
            <w:rFonts w:cstheme="minorHAnsi"/>
            <w:szCs w:val="28"/>
          </w:rPr>
          <w:tag w:val="goog_rdk_17"/>
          <w:id w:val="-1285578894"/>
        </w:sdtPr>
        <w:sdtEndPr/>
        <w:sdtContent/>
      </w:sdt>
      <w:r w:rsidRPr="00496FB9">
        <w:rPr>
          <w:rFonts w:cstheme="minorHAnsi"/>
          <w:color w:val="000000"/>
          <w:szCs w:val="28"/>
        </w:rPr>
        <w:t>servicios de TI.</w:t>
      </w:r>
    </w:p>
    <w:p w14:paraId="17F7C816" w14:textId="77777777" w:rsidR="00F20DAB" w:rsidRPr="00F20DAB" w:rsidRDefault="001D3214" w:rsidP="00E00C09">
      <w:pPr>
        <w:pStyle w:val="Prrafodelista"/>
        <w:numPr>
          <w:ilvl w:val="1"/>
          <w:numId w:val="11"/>
        </w:numPr>
        <w:pBdr>
          <w:top w:val="nil"/>
          <w:left w:val="nil"/>
          <w:bottom w:val="nil"/>
          <w:right w:val="nil"/>
          <w:between w:val="nil"/>
        </w:pBdr>
        <w:jc w:val="both"/>
        <w:rPr>
          <w:rFonts w:cstheme="minorHAnsi"/>
          <w:color w:val="000000"/>
          <w:szCs w:val="28"/>
        </w:rPr>
      </w:pPr>
      <w:r w:rsidRPr="001D3214">
        <w:rPr>
          <w:rFonts w:cstheme="minorHAnsi"/>
          <w:b/>
          <w:color w:val="000000"/>
          <w:szCs w:val="28"/>
        </w:rPr>
        <w:t>Evaluación</w:t>
      </w:r>
    </w:p>
    <w:p w14:paraId="62C59FA7" w14:textId="1E555B67" w:rsidR="00E0497B" w:rsidRDefault="00F20DAB" w:rsidP="00F20DAB">
      <w:pPr>
        <w:pStyle w:val="Prrafodelista"/>
        <w:pBdr>
          <w:top w:val="nil"/>
          <w:left w:val="nil"/>
          <w:bottom w:val="nil"/>
          <w:right w:val="nil"/>
          <w:between w:val="nil"/>
        </w:pBdr>
        <w:ind w:left="1440" w:firstLine="0"/>
        <w:jc w:val="both"/>
        <w:rPr>
          <w:rFonts w:cstheme="minorHAnsi"/>
          <w:color w:val="000000"/>
          <w:szCs w:val="28"/>
        </w:rPr>
      </w:pPr>
      <w:r w:rsidRPr="00F20DAB">
        <w:rPr>
          <w:rFonts w:cstheme="minorHAnsi"/>
          <w:bCs/>
          <w:color w:val="000000"/>
          <w:szCs w:val="28"/>
        </w:rPr>
        <w:t>S</w:t>
      </w:r>
      <w:r w:rsidR="001D3214" w:rsidRPr="001D3214">
        <w:rPr>
          <w:rFonts w:cstheme="minorHAnsi"/>
          <w:color w:val="000000"/>
          <w:szCs w:val="28"/>
        </w:rPr>
        <w:t>e deben evaluar las estrategias, relaciones e interacciones de la organización, para satisfacer las necesidades de las partes interesadas y lograr un buen ambiente laboral.</w:t>
      </w:r>
    </w:p>
    <w:p w14:paraId="4BA03976" w14:textId="5CC942CD" w:rsidR="00F20DAB" w:rsidRDefault="00F20DAB" w:rsidP="00F20DAB">
      <w:pPr>
        <w:pStyle w:val="Prrafodelista"/>
        <w:pBdr>
          <w:top w:val="nil"/>
          <w:left w:val="nil"/>
          <w:bottom w:val="nil"/>
          <w:right w:val="nil"/>
          <w:between w:val="nil"/>
        </w:pBdr>
        <w:ind w:left="1440" w:firstLine="0"/>
        <w:jc w:val="both"/>
        <w:rPr>
          <w:rFonts w:cstheme="minorHAnsi"/>
          <w:color w:val="000000"/>
          <w:szCs w:val="28"/>
        </w:rPr>
      </w:pPr>
    </w:p>
    <w:p w14:paraId="301491A2" w14:textId="77777777" w:rsidR="00F20DAB" w:rsidRDefault="00F20DAB" w:rsidP="00F20DAB">
      <w:pPr>
        <w:pStyle w:val="Prrafodelista"/>
        <w:pBdr>
          <w:top w:val="nil"/>
          <w:left w:val="nil"/>
          <w:bottom w:val="nil"/>
          <w:right w:val="nil"/>
          <w:between w:val="nil"/>
        </w:pBdr>
        <w:ind w:left="1440" w:firstLine="0"/>
        <w:jc w:val="both"/>
        <w:rPr>
          <w:rFonts w:cstheme="minorHAnsi"/>
          <w:color w:val="000000"/>
          <w:szCs w:val="28"/>
        </w:rPr>
      </w:pPr>
    </w:p>
    <w:p w14:paraId="2E68C1DC" w14:textId="77777777" w:rsidR="00F20DAB" w:rsidRPr="00F20DAB" w:rsidRDefault="001D3214" w:rsidP="00E00C09">
      <w:pPr>
        <w:pStyle w:val="Prrafodelista"/>
        <w:numPr>
          <w:ilvl w:val="1"/>
          <w:numId w:val="11"/>
        </w:numPr>
        <w:pBdr>
          <w:top w:val="nil"/>
          <w:left w:val="nil"/>
          <w:bottom w:val="nil"/>
          <w:right w:val="nil"/>
          <w:between w:val="nil"/>
        </w:pBdr>
        <w:jc w:val="both"/>
        <w:rPr>
          <w:rFonts w:cstheme="minorHAnsi"/>
          <w:color w:val="000000"/>
          <w:szCs w:val="28"/>
        </w:rPr>
      </w:pPr>
      <w:r w:rsidRPr="001D3214">
        <w:rPr>
          <w:rFonts w:cstheme="minorHAnsi"/>
          <w:b/>
          <w:color w:val="000000"/>
          <w:szCs w:val="28"/>
        </w:rPr>
        <w:lastRenderedPageBreak/>
        <w:t>Dirección</w:t>
      </w:r>
    </w:p>
    <w:p w14:paraId="08FC1CF9" w14:textId="505314E4" w:rsidR="001D3214" w:rsidRDefault="00F20DAB" w:rsidP="00F20DAB">
      <w:pPr>
        <w:pStyle w:val="Prrafodelista"/>
        <w:pBdr>
          <w:top w:val="nil"/>
          <w:left w:val="nil"/>
          <w:bottom w:val="nil"/>
          <w:right w:val="nil"/>
          <w:between w:val="nil"/>
        </w:pBdr>
        <w:ind w:left="1440" w:firstLine="0"/>
        <w:jc w:val="both"/>
        <w:rPr>
          <w:rFonts w:cstheme="minorHAnsi"/>
          <w:color w:val="000000"/>
          <w:szCs w:val="28"/>
        </w:rPr>
      </w:pPr>
      <w:r w:rsidRPr="00F20DAB">
        <w:rPr>
          <w:rFonts w:cstheme="minorHAnsi"/>
          <w:bCs/>
          <w:color w:val="000000"/>
          <w:szCs w:val="28"/>
        </w:rPr>
        <w:t>C</w:t>
      </w:r>
      <w:r w:rsidR="001D3214" w:rsidRPr="001D3214">
        <w:rPr>
          <w:rFonts w:cstheme="minorHAnsi"/>
          <w:color w:val="000000"/>
          <w:szCs w:val="28"/>
        </w:rPr>
        <w:t>on relación a la dirección, se precisa asignar responsabilidades en todos los roles de la organización e implementar estrategias y políticas adecuadas.</w:t>
      </w:r>
    </w:p>
    <w:p w14:paraId="7EC44241" w14:textId="77777777" w:rsidR="00691277" w:rsidRPr="00691277" w:rsidRDefault="001D3214" w:rsidP="00E00C09">
      <w:pPr>
        <w:pStyle w:val="Prrafodelista"/>
        <w:numPr>
          <w:ilvl w:val="1"/>
          <w:numId w:val="11"/>
        </w:numPr>
        <w:pBdr>
          <w:top w:val="nil"/>
          <w:left w:val="nil"/>
          <w:bottom w:val="nil"/>
          <w:right w:val="nil"/>
          <w:between w:val="nil"/>
        </w:pBdr>
        <w:jc w:val="both"/>
        <w:rPr>
          <w:rFonts w:cstheme="minorHAnsi"/>
          <w:color w:val="000000"/>
          <w:szCs w:val="28"/>
        </w:rPr>
      </w:pPr>
      <w:r w:rsidRPr="001D3214">
        <w:rPr>
          <w:rFonts w:cstheme="minorHAnsi"/>
          <w:b/>
          <w:color w:val="000000"/>
          <w:szCs w:val="28"/>
        </w:rPr>
        <w:t>Supervisión</w:t>
      </w:r>
    </w:p>
    <w:p w14:paraId="543FEFAD" w14:textId="2949FCCE" w:rsidR="001D3214" w:rsidRPr="001D3214" w:rsidRDefault="00691277" w:rsidP="00691277">
      <w:pPr>
        <w:pStyle w:val="Prrafodelista"/>
        <w:pBdr>
          <w:top w:val="nil"/>
          <w:left w:val="nil"/>
          <w:bottom w:val="nil"/>
          <w:right w:val="nil"/>
          <w:between w:val="nil"/>
        </w:pBdr>
        <w:ind w:left="1440" w:firstLine="0"/>
        <w:jc w:val="both"/>
        <w:rPr>
          <w:rFonts w:cstheme="minorHAnsi"/>
          <w:color w:val="000000"/>
          <w:szCs w:val="28"/>
        </w:rPr>
      </w:pPr>
      <w:r w:rsidRPr="00691277">
        <w:rPr>
          <w:rFonts w:cstheme="minorHAnsi"/>
          <w:bCs/>
          <w:color w:val="000000"/>
          <w:szCs w:val="28"/>
        </w:rPr>
        <w:t>E</w:t>
      </w:r>
      <w:r w:rsidR="001D3214" w:rsidRPr="001D3214">
        <w:rPr>
          <w:rFonts w:cstheme="minorHAnsi"/>
          <w:color w:val="000000"/>
          <w:szCs w:val="28"/>
        </w:rPr>
        <w:t>n cuanto a la supervisión o monitoreo, se debe hacer seguimiento constante de los avances y logros de la empresa</w:t>
      </w:r>
    </w:p>
    <w:p w14:paraId="2BBF83D7" w14:textId="77777777" w:rsidR="00E0497B" w:rsidRPr="00D612CB" w:rsidRDefault="00E0497B" w:rsidP="00D612CB">
      <w:pPr>
        <w:pBdr>
          <w:top w:val="nil"/>
          <w:left w:val="nil"/>
          <w:bottom w:val="nil"/>
          <w:right w:val="nil"/>
          <w:between w:val="nil"/>
        </w:pBdr>
        <w:tabs>
          <w:tab w:val="left" w:pos="1701"/>
        </w:tabs>
        <w:jc w:val="both"/>
        <w:rPr>
          <w:rFonts w:cstheme="minorHAnsi"/>
          <w:b/>
          <w:color w:val="000000"/>
          <w:szCs w:val="28"/>
        </w:rPr>
      </w:pPr>
      <w:r w:rsidRPr="00D612CB">
        <w:rPr>
          <w:rFonts w:cstheme="minorHAnsi"/>
          <w:b/>
          <w:color w:val="000000"/>
          <w:szCs w:val="28"/>
        </w:rPr>
        <w:t>Mejora continua</w:t>
      </w:r>
    </w:p>
    <w:p w14:paraId="24B822C3" w14:textId="77777777" w:rsidR="00E0497B" w:rsidRPr="00496FB9"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 xml:space="preserve">Es el acto de buscar el desarrollo de los productos, los servicios y las operaciones de la organización por medio de prácticas automatizadas y estandarizadas, para mantener el objetivo del negocio sincronizado, eficiente y productivo, de acuerdo con las metas establecidas por los líderes de la gestión. </w:t>
      </w:r>
    </w:p>
    <w:p w14:paraId="57B1CFF5" w14:textId="049DB74A" w:rsidR="00E0497B" w:rsidRDefault="00E0497B" w:rsidP="00496FB9">
      <w:pPr>
        <w:pBdr>
          <w:top w:val="nil"/>
          <w:left w:val="nil"/>
          <w:bottom w:val="nil"/>
          <w:right w:val="nil"/>
          <w:between w:val="nil"/>
        </w:pBdr>
        <w:jc w:val="both"/>
        <w:rPr>
          <w:rFonts w:cstheme="minorHAnsi"/>
          <w:color w:val="000000"/>
          <w:szCs w:val="28"/>
        </w:rPr>
      </w:pPr>
      <w:r w:rsidRPr="00496FB9">
        <w:rPr>
          <w:rFonts w:cstheme="minorHAnsi"/>
          <w:color w:val="000000"/>
          <w:szCs w:val="28"/>
        </w:rPr>
        <w:t>De acuerdo con el modelo de mejora continua de procesos que se propone desde ITIL V4 y tratando de optimizar el buen ambiente laboral en una empresa se definen los siguientes pasos (</w:t>
      </w:r>
      <w:sdt>
        <w:sdtPr>
          <w:rPr>
            <w:rFonts w:cstheme="minorHAnsi"/>
            <w:szCs w:val="28"/>
          </w:rPr>
          <w:tag w:val="goog_rdk_18"/>
          <w:id w:val="-1920854223"/>
        </w:sdtPr>
        <w:sdtEndPr/>
        <w:sdtContent>
          <w:r w:rsidR="00EB4409">
            <w:rPr>
              <w:rFonts w:cstheme="minorHAnsi"/>
              <w:szCs w:val="28"/>
            </w:rPr>
            <w:t>“</w:t>
          </w:r>
        </w:sdtContent>
      </w:sdt>
      <w:proofErr w:type="spellStart"/>
      <w:r w:rsidRPr="001D3214">
        <w:rPr>
          <w:rStyle w:val="Extranjerismo"/>
        </w:rPr>
        <w:t>Servicetonic</w:t>
      </w:r>
      <w:proofErr w:type="spellEnd"/>
      <w:r w:rsidR="00EB4409">
        <w:rPr>
          <w:rStyle w:val="Extranjerismo"/>
        </w:rPr>
        <w:t>”</w:t>
      </w:r>
      <w:r w:rsidRPr="00496FB9">
        <w:rPr>
          <w:rFonts w:cstheme="minorHAnsi"/>
          <w:color w:val="000000"/>
          <w:szCs w:val="28"/>
        </w:rPr>
        <w:t>, s.f.):</w:t>
      </w:r>
    </w:p>
    <w:p w14:paraId="25BC65A8" w14:textId="77777777" w:rsidR="00A27393" w:rsidRPr="00A27393" w:rsidRDefault="00DE264C" w:rsidP="00E00C09">
      <w:pPr>
        <w:pStyle w:val="Prrafodelista"/>
        <w:numPr>
          <w:ilvl w:val="0"/>
          <w:numId w:val="12"/>
        </w:numPr>
        <w:pBdr>
          <w:top w:val="nil"/>
          <w:left w:val="nil"/>
          <w:bottom w:val="nil"/>
          <w:right w:val="nil"/>
          <w:between w:val="nil"/>
        </w:pBdr>
        <w:ind w:left="1418" w:hanging="284"/>
        <w:jc w:val="both"/>
        <w:rPr>
          <w:rFonts w:cstheme="minorHAnsi"/>
          <w:color w:val="000000"/>
          <w:szCs w:val="28"/>
        </w:rPr>
      </w:pPr>
      <w:r w:rsidRPr="00DE264C">
        <w:rPr>
          <w:rFonts w:cstheme="minorHAnsi"/>
          <w:b/>
          <w:color w:val="000000"/>
          <w:szCs w:val="28"/>
        </w:rPr>
        <w:t>Identificar la estrategia</w:t>
      </w:r>
    </w:p>
    <w:p w14:paraId="6F14F182" w14:textId="78347EE5" w:rsidR="00CB29A2" w:rsidRDefault="00A27393" w:rsidP="00A27393">
      <w:pPr>
        <w:pStyle w:val="Prrafodelista"/>
        <w:pBdr>
          <w:top w:val="nil"/>
          <w:left w:val="nil"/>
          <w:bottom w:val="nil"/>
          <w:right w:val="nil"/>
          <w:between w:val="nil"/>
        </w:pBdr>
        <w:ind w:left="1418" w:firstLine="0"/>
        <w:jc w:val="both"/>
        <w:rPr>
          <w:rFonts w:cstheme="minorHAnsi"/>
          <w:color w:val="000000"/>
          <w:szCs w:val="28"/>
        </w:rPr>
      </w:pPr>
      <w:r w:rsidRPr="00A27393">
        <w:rPr>
          <w:rFonts w:cstheme="minorHAnsi"/>
          <w:bCs/>
          <w:color w:val="000000"/>
          <w:szCs w:val="28"/>
        </w:rPr>
        <w:t>R</w:t>
      </w:r>
      <w:r w:rsidR="00DE264C" w:rsidRPr="00DE264C">
        <w:rPr>
          <w:rFonts w:cstheme="minorHAnsi"/>
          <w:color w:val="000000"/>
          <w:szCs w:val="28"/>
        </w:rPr>
        <w:t>econocer la estrategia de mejora continua que mejor se aplica a la organización, para lo cual es necesario preguntarse: ¿qué necesita el negocio? o ¿de qué forma los servicios de TI cubren las necesidades?</w:t>
      </w:r>
    </w:p>
    <w:p w14:paraId="3328554A" w14:textId="77777777" w:rsidR="0013789E" w:rsidRPr="0013789E" w:rsidRDefault="00DE264C" w:rsidP="00E00C09">
      <w:pPr>
        <w:pStyle w:val="Prrafodelista"/>
        <w:numPr>
          <w:ilvl w:val="0"/>
          <w:numId w:val="12"/>
        </w:numPr>
        <w:pBdr>
          <w:top w:val="nil"/>
          <w:left w:val="nil"/>
          <w:bottom w:val="nil"/>
          <w:right w:val="nil"/>
          <w:between w:val="nil"/>
        </w:pBdr>
        <w:ind w:left="1418" w:hanging="284"/>
        <w:jc w:val="both"/>
        <w:rPr>
          <w:rFonts w:cstheme="minorHAnsi"/>
          <w:color w:val="000000"/>
          <w:szCs w:val="28"/>
        </w:rPr>
      </w:pPr>
      <w:r w:rsidRPr="00DE264C">
        <w:rPr>
          <w:rFonts w:cstheme="minorHAnsi"/>
          <w:b/>
          <w:color w:val="000000"/>
          <w:szCs w:val="28"/>
        </w:rPr>
        <w:t>Definir la medición</w:t>
      </w:r>
    </w:p>
    <w:p w14:paraId="74DD89B2" w14:textId="00D754C4" w:rsidR="00DE264C" w:rsidRDefault="0013789E" w:rsidP="0013789E">
      <w:pPr>
        <w:pStyle w:val="Prrafodelista"/>
        <w:pBdr>
          <w:top w:val="nil"/>
          <w:left w:val="nil"/>
          <w:bottom w:val="nil"/>
          <w:right w:val="nil"/>
          <w:between w:val="nil"/>
        </w:pBdr>
        <w:ind w:left="1418" w:firstLine="0"/>
        <w:jc w:val="both"/>
        <w:rPr>
          <w:rFonts w:cstheme="minorHAnsi"/>
          <w:color w:val="000000"/>
          <w:szCs w:val="28"/>
        </w:rPr>
      </w:pPr>
      <w:r w:rsidRPr="0013789E">
        <w:rPr>
          <w:rFonts w:cstheme="minorHAnsi"/>
          <w:bCs/>
          <w:color w:val="000000"/>
          <w:szCs w:val="28"/>
        </w:rPr>
        <w:t>P</w:t>
      </w:r>
      <w:r w:rsidR="00DE264C" w:rsidRPr="00DE264C">
        <w:rPr>
          <w:rFonts w:cstheme="minorHAnsi"/>
          <w:color w:val="000000"/>
          <w:szCs w:val="28"/>
        </w:rPr>
        <w:t>recisar qué componentes se han de medir, para lo cual puede ser muy útil preguntar: ¿qué se debería medir?, ¿cómo se analizan las carencias para conducir a un plan de métricas?</w:t>
      </w:r>
    </w:p>
    <w:p w14:paraId="5FDB890A" w14:textId="77777777" w:rsidR="008611C2" w:rsidRDefault="008611C2" w:rsidP="0013789E">
      <w:pPr>
        <w:pStyle w:val="Prrafodelista"/>
        <w:pBdr>
          <w:top w:val="nil"/>
          <w:left w:val="nil"/>
          <w:bottom w:val="nil"/>
          <w:right w:val="nil"/>
          <w:between w:val="nil"/>
        </w:pBdr>
        <w:ind w:left="1418" w:firstLine="0"/>
        <w:jc w:val="both"/>
        <w:rPr>
          <w:rFonts w:cstheme="minorHAnsi"/>
          <w:color w:val="000000"/>
          <w:szCs w:val="28"/>
        </w:rPr>
      </w:pPr>
    </w:p>
    <w:p w14:paraId="0418ED9C" w14:textId="77777777" w:rsidR="008611C2" w:rsidRPr="008611C2" w:rsidRDefault="00DE264C" w:rsidP="00E00C09">
      <w:pPr>
        <w:pStyle w:val="Prrafodelista"/>
        <w:numPr>
          <w:ilvl w:val="0"/>
          <w:numId w:val="12"/>
        </w:numPr>
        <w:pBdr>
          <w:top w:val="nil"/>
          <w:left w:val="nil"/>
          <w:bottom w:val="nil"/>
          <w:right w:val="nil"/>
          <w:between w:val="nil"/>
        </w:pBdr>
        <w:ind w:left="1418" w:hanging="284"/>
        <w:jc w:val="both"/>
        <w:rPr>
          <w:rFonts w:cstheme="minorHAnsi"/>
          <w:color w:val="000000"/>
          <w:szCs w:val="28"/>
        </w:rPr>
      </w:pPr>
      <w:r w:rsidRPr="00DE264C">
        <w:rPr>
          <w:rFonts w:cstheme="minorHAnsi"/>
          <w:b/>
          <w:color w:val="000000"/>
          <w:szCs w:val="28"/>
        </w:rPr>
        <w:lastRenderedPageBreak/>
        <w:t>Obtener, procesar y analizar</w:t>
      </w:r>
    </w:p>
    <w:p w14:paraId="2A3B3339" w14:textId="394AACE3" w:rsidR="00DE264C" w:rsidRDefault="008611C2" w:rsidP="008611C2">
      <w:pPr>
        <w:pStyle w:val="Prrafodelista"/>
        <w:pBdr>
          <w:top w:val="nil"/>
          <w:left w:val="nil"/>
          <w:bottom w:val="nil"/>
          <w:right w:val="nil"/>
          <w:between w:val="nil"/>
        </w:pBdr>
        <w:ind w:left="1418" w:firstLine="0"/>
        <w:jc w:val="both"/>
        <w:rPr>
          <w:rFonts w:cstheme="minorHAnsi"/>
          <w:color w:val="000000"/>
          <w:szCs w:val="28"/>
        </w:rPr>
      </w:pPr>
      <w:r>
        <w:rPr>
          <w:rFonts w:cstheme="minorHAnsi"/>
          <w:color w:val="000000"/>
          <w:szCs w:val="28"/>
        </w:rPr>
        <w:t xml:space="preserve">A </w:t>
      </w:r>
      <w:r w:rsidR="00DE264C" w:rsidRPr="00DE264C">
        <w:rPr>
          <w:rFonts w:cstheme="minorHAnsi"/>
          <w:color w:val="000000"/>
          <w:szCs w:val="28"/>
        </w:rPr>
        <w:t>partir de la recolección de información de los servicios en su fase de operación se procede a procesarla para lograr los indicadores, con lo cual se analizan y se validan las tendencias.</w:t>
      </w:r>
    </w:p>
    <w:p w14:paraId="2156859A" w14:textId="77777777" w:rsidR="005E2FBA" w:rsidRPr="005E2FBA" w:rsidRDefault="00DE264C" w:rsidP="00E00C09">
      <w:pPr>
        <w:pStyle w:val="Prrafodelista"/>
        <w:numPr>
          <w:ilvl w:val="0"/>
          <w:numId w:val="12"/>
        </w:numPr>
        <w:pBdr>
          <w:top w:val="nil"/>
          <w:left w:val="nil"/>
          <w:bottom w:val="nil"/>
          <w:right w:val="nil"/>
          <w:between w:val="nil"/>
        </w:pBdr>
        <w:ind w:left="1418" w:hanging="284"/>
        <w:jc w:val="both"/>
        <w:rPr>
          <w:rFonts w:cstheme="minorHAnsi"/>
          <w:color w:val="000000"/>
          <w:szCs w:val="28"/>
        </w:rPr>
      </w:pPr>
      <w:r w:rsidRPr="00DE264C">
        <w:rPr>
          <w:rFonts w:cstheme="minorHAnsi"/>
          <w:b/>
          <w:color w:val="000000"/>
          <w:szCs w:val="28"/>
        </w:rPr>
        <w:t>Presentar</w:t>
      </w:r>
    </w:p>
    <w:p w14:paraId="6D53F321" w14:textId="23E9286C" w:rsidR="00DE264C" w:rsidRDefault="005E2FBA" w:rsidP="005E2FBA">
      <w:pPr>
        <w:pStyle w:val="Prrafodelista"/>
        <w:pBdr>
          <w:top w:val="nil"/>
          <w:left w:val="nil"/>
          <w:bottom w:val="nil"/>
          <w:right w:val="nil"/>
          <w:between w:val="nil"/>
        </w:pBdr>
        <w:ind w:left="1418" w:firstLine="0"/>
        <w:jc w:val="both"/>
        <w:rPr>
          <w:rFonts w:cstheme="minorHAnsi"/>
          <w:color w:val="000000"/>
          <w:szCs w:val="28"/>
        </w:rPr>
      </w:pPr>
      <w:r w:rsidRPr="005E2FBA">
        <w:rPr>
          <w:rFonts w:cstheme="minorHAnsi"/>
          <w:bCs/>
          <w:color w:val="000000"/>
          <w:szCs w:val="28"/>
        </w:rPr>
        <w:t>L</w:t>
      </w:r>
      <w:r w:rsidR="00DE264C" w:rsidRPr="00DE264C">
        <w:rPr>
          <w:rFonts w:cstheme="minorHAnsi"/>
          <w:color w:val="000000"/>
          <w:szCs w:val="28"/>
        </w:rPr>
        <w:t>a información debe ser muy bien comprendida para lograr realizar una buena toma de decisiones. Además, se socializará en las diferentes instancias de la organización.</w:t>
      </w:r>
    </w:p>
    <w:p w14:paraId="6D45DD35" w14:textId="77777777" w:rsidR="005E2FBA" w:rsidRPr="005E2FBA" w:rsidRDefault="00DE264C" w:rsidP="00E00C09">
      <w:pPr>
        <w:pStyle w:val="Prrafodelista"/>
        <w:numPr>
          <w:ilvl w:val="0"/>
          <w:numId w:val="12"/>
        </w:numPr>
        <w:pBdr>
          <w:top w:val="nil"/>
          <w:left w:val="nil"/>
          <w:bottom w:val="nil"/>
          <w:right w:val="nil"/>
          <w:between w:val="nil"/>
        </w:pBdr>
        <w:ind w:left="1418" w:hanging="284"/>
        <w:jc w:val="both"/>
        <w:rPr>
          <w:rFonts w:cstheme="minorHAnsi"/>
          <w:color w:val="000000"/>
          <w:szCs w:val="28"/>
        </w:rPr>
      </w:pPr>
      <w:r w:rsidRPr="00DE264C">
        <w:rPr>
          <w:rFonts w:cstheme="minorHAnsi"/>
          <w:b/>
          <w:color w:val="000000"/>
          <w:szCs w:val="28"/>
        </w:rPr>
        <w:t>Implementar</w:t>
      </w:r>
    </w:p>
    <w:p w14:paraId="37263834" w14:textId="76890575" w:rsidR="00DE264C" w:rsidRDefault="005E2FBA" w:rsidP="005E2FBA">
      <w:pPr>
        <w:pStyle w:val="Prrafodelista"/>
        <w:pBdr>
          <w:top w:val="nil"/>
          <w:left w:val="nil"/>
          <w:bottom w:val="nil"/>
          <w:right w:val="nil"/>
          <w:between w:val="nil"/>
        </w:pBdr>
        <w:ind w:left="1418" w:firstLine="0"/>
        <w:jc w:val="both"/>
        <w:rPr>
          <w:rFonts w:cstheme="minorHAnsi"/>
          <w:color w:val="000000"/>
          <w:szCs w:val="28"/>
        </w:rPr>
      </w:pPr>
      <w:r>
        <w:rPr>
          <w:rFonts w:cstheme="minorHAnsi"/>
          <w:color w:val="000000"/>
          <w:szCs w:val="28"/>
        </w:rPr>
        <w:t>P</w:t>
      </w:r>
      <w:r w:rsidR="00DE264C" w:rsidRPr="00DE264C">
        <w:rPr>
          <w:rFonts w:cstheme="minorHAnsi"/>
          <w:color w:val="000000"/>
          <w:szCs w:val="28"/>
        </w:rPr>
        <w:t>ara alcanzar la mejora continua se realiza la corrección, la optimización y la priorización.</w:t>
      </w:r>
    </w:p>
    <w:p w14:paraId="27C32F72" w14:textId="77777777" w:rsidR="00E0497B" w:rsidRPr="00496FB9" w:rsidRDefault="00E0497B" w:rsidP="00DE264C">
      <w:pPr>
        <w:pStyle w:val="Ttulo2"/>
      </w:pPr>
      <w:bookmarkStart w:id="4" w:name="_Toc152251597"/>
      <w:r w:rsidRPr="00496FB9">
        <w:t>Planeación de la implementación</w:t>
      </w:r>
      <w:bookmarkEnd w:id="4"/>
    </w:p>
    <w:p w14:paraId="47F079F8" w14:textId="584D2B59" w:rsidR="00E0497B"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También conocida como plan estratégico, detalla los pasos a seguir para que una organización logre la meta o el objetivo general de un proyecto.  En este se especifican las estrategias, los procesos y las acciones, resguardando todas las partes de un proyecto: desde el inicio, su ejecución, presupuesto y </w:t>
      </w:r>
      <w:sdt>
        <w:sdtPr>
          <w:rPr>
            <w:rFonts w:cstheme="minorHAnsi"/>
            <w:szCs w:val="28"/>
          </w:rPr>
          <w:tag w:val="goog_rdk_19"/>
          <w:id w:val="-1269154614"/>
        </w:sdtPr>
        <w:sdtEndPr/>
        <w:sdtContent/>
      </w:sdt>
      <w:r w:rsidRPr="00496FB9">
        <w:rPr>
          <w:rFonts w:cstheme="minorHAnsi"/>
          <w:szCs w:val="28"/>
        </w:rPr>
        <w:t>alcance. Tenga presente que para realizar un proyecto de manera exitosa siempre será necesario realizar un plan de implementación.</w:t>
      </w:r>
    </w:p>
    <w:p w14:paraId="243EA690"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Según lo que se ha afirmado, el plan de implementación es el documento que presenta los por menores de los procesos que seguirá un equipo para lograr el objetivo organizacional. Así mismo, se describirán las estrategias que se usarán para cumplir con determinado objetivo específico. </w:t>
      </w:r>
    </w:p>
    <w:p w14:paraId="1D5FF2A0" w14:textId="77777777" w:rsidR="00E0497B" w:rsidRPr="00496FB9" w:rsidRDefault="00E0497B" w:rsidP="00496FB9">
      <w:pPr>
        <w:pBdr>
          <w:top w:val="nil"/>
          <w:left w:val="nil"/>
          <w:bottom w:val="nil"/>
          <w:right w:val="nil"/>
          <w:between w:val="nil"/>
        </w:pBdr>
        <w:rPr>
          <w:rFonts w:cstheme="minorHAnsi"/>
          <w:szCs w:val="28"/>
        </w:rPr>
      </w:pPr>
      <w:r w:rsidRPr="00496FB9">
        <w:rPr>
          <w:rFonts w:cstheme="minorHAnsi"/>
          <w:szCs w:val="28"/>
        </w:rPr>
        <w:lastRenderedPageBreak/>
        <w:t>Como se indica, el propósito del plan de implementación es garantizar que el equipo responda preguntas tales como quién, qué, cómo y por qué se lleva a cabo un proyecto antes de proseguir con la etapa de ejecución.</w:t>
      </w:r>
    </w:p>
    <w:p w14:paraId="5FE1210F" w14:textId="77777777" w:rsidR="00E0497B" w:rsidRPr="00496FB9" w:rsidRDefault="00E0497B" w:rsidP="00496FB9">
      <w:pPr>
        <w:pBdr>
          <w:top w:val="nil"/>
          <w:left w:val="nil"/>
          <w:bottom w:val="nil"/>
          <w:right w:val="nil"/>
          <w:between w:val="nil"/>
        </w:pBdr>
        <w:rPr>
          <w:rFonts w:cstheme="minorHAnsi"/>
          <w:szCs w:val="28"/>
        </w:rPr>
      </w:pPr>
      <w:r w:rsidRPr="00496FB9">
        <w:rPr>
          <w:rFonts w:cstheme="minorHAnsi"/>
          <w:szCs w:val="28"/>
        </w:rPr>
        <w:t>Para crear un buen plan de implementación se aconseja seguir los siguientes pasos (</w:t>
      </w:r>
      <w:sdt>
        <w:sdtPr>
          <w:rPr>
            <w:rFonts w:cstheme="minorHAnsi"/>
            <w:szCs w:val="28"/>
          </w:rPr>
          <w:tag w:val="goog_rdk_20"/>
          <w:id w:val="1867941845"/>
        </w:sdtPr>
        <w:sdtEndPr/>
        <w:sdtContent/>
      </w:sdt>
      <w:r w:rsidRPr="00496FB9">
        <w:rPr>
          <w:rFonts w:cstheme="minorHAnsi"/>
          <w:szCs w:val="28"/>
        </w:rPr>
        <w:t>Asana, 2022):</w:t>
      </w:r>
    </w:p>
    <w:p w14:paraId="4218FCB4" w14:textId="77777777" w:rsidR="009B5C9E" w:rsidRPr="009B5C9E" w:rsidRDefault="00FF11EE" w:rsidP="00E00C09">
      <w:pPr>
        <w:pStyle w:val="Prrafodelista"/>
        <w:numPr>
          <w:ilvl w:val="0"/>
          <w:numId w:val="8"/>
        </w:numPr>
        <w:pBdr>
          <w:top w:val="nil"/>
          <w:left w:val="nil"/>
          <w:bottom w:val="nil"/>
          <w:right w:val="nil"/>
          <w:between w:val="nil"/>
        </w:pBdr>
        <w:rPr>
          <w:rFonts w:cstheme="minorHAnsi"/>
          <w:szCs w:val="28"/>
        </w:rPr>
      </w:pPr>
      <w:r w:rsidRPr="00915BF4">
        <w:rPr>
          <w:rFonts w:cstheme="minorHAnsi"/>
          <w:b/>
          <w:szCs w:val="28"/>
        </w:rPr>
        <w:t>Defina los objetivos</w:t>
      </w:r>
    </w:p>
    <w:p w14:paraId="4DE1F315" w14:textId="7EA0C198" w:rsidR="00E0497B" w:rsidRDefault="009B5C9E" w:rsidP="009B5C9E">
      <w:pPr>
        <w:pStyle w:val="Prrafodelista"/>
        <w:pBdr>
          <w:top w:val="nil"/>
          <w:left w:val="nil"/>
          <w:bottom w:val="nil"/>
          <w:right w:val="nil"/>
          <w:between w:val="nil"/>
        </w:pBdr>
        <w:ind w:left="1429" w:firstLine="0"/>
        <w:rPr>
          <w:rFonts w:cstheme="minorHAnsi"/>
          <w:szCs w:val="28"/>
        </w:rPr>
      </w:pPr>
      <w:r>
        <w:rPr>
          <w:rFonts w:cstheme="minorHAnsi"/>
          <w:szCs w:val="28"/>
        </w:rPr>
        <w:t>E</w:t>
      </w:r>
      <w:r w:rsidR="00FF11EE" w:rsidRPr="00FF11EE">
        <w:rPr>
          <w:rFonts w:cstheme="minorHAnsi"/>
          <w:szCs w:val="28"/>
        </w:rPr>
        <w:t>s el primer paso para determinar lo que se espera lograr con un proyecto. Tener claridad en los objetivos del proyecto permite desarrollar un buen plan de manera eficiente.</w:t>
      </w:r>
    </w:p>
    <w:p w14:paraId="5DCB7277" w14:textId="77777777" w:rsidR="009B5C9E" w:rsidRPr="009B5C9E" w:rsidRDefault="00FF11EE" w:rsidP="00E00C09">
      <w:pPr>
        <w:pStyle w:val="Prrafodelista"/>
        <w:numPr>
          <w:ilvl w:val="0"/>
          <w:numId w:val="8"/>
        </w:numPr>
        <w:pBdr>
          <w:top w:val="nil"/>
          <w:left w:val="nil"/>
          <w:bottom w:val="nil"/>
          <w:right w:val="nil"/>
          <w:between w:val="nil"/>
        </w:pBdr>
        <w:rPr>
          <w:rFonts w:cstheme="minorHAnsi"/>
          <w:szCs w:val="28"/>
        </w:rPr>
      </w:pPr>
      <w:r w:rsidRPr="00915BF4">
        <w:rPr>
          <w:rFonts w:cstheme="minorHAnsi"/>
          <w:b/>
          <w:szCs w:val="28"/>
        </w:rPr>
        <w:t>Realice una investigación</w:t>
      </w:r>
    </w:p>
    <w:p w14:paraId="66883326" w14:textId="09B34DF9" w:rsidR="00FF11EE" w:rsidRDefault="009B5C9E" w:rsidP="009B5C9E">
      <w:pPr>
        <w:pStyle w:val="Prrafodelista"/>
        <w:pBdr>
          <w:top w:val="nil"/>
          <w:left w:val="nil"/>
          <w:bottom w:val="nil"/>
          <w:right w:val="nil"/>
          <w:between w:val="nil"/>
        </w:pBdr>
        <w:ind w:left="1429" w:firstLine="0"/>
        <w:rPr>
          <w:rFonts w:cstheme="minorHAnsi"/>
          <w:szCs w:val="28"/>
        </w:rPr>
      </w:pPr>
      <w:r>
        <w:rPr>
          <w:rFonts w:cstheme="minorHAnsi"/>
          <w:szCs w:val="28"/>
        </w:rPr>
        <w:t>C</w:t>
      </w:r>
      <w:r w:rsidR="00FF11EE" w:rsidRPr="00FF11EE">
        <w:rPr>
          <w:rFonts w:cstheme="minorHAnsi"/>
          <w:szCs w:val="28"/>
        </w:rPr>
        <w:t>uando se tiene identificado el objetivo del proyecto, mediante investigaciones, por medio de entrevistas, encuestas y observaciones, es posible optimizar estos objetivos. Importante tener en cuenta que las investigaciones las deben realizar expertos en el área.</w:t>
      </w:r>
    </w:p>
    <w:p w14:paraId="5729889E" w14:textId="77777777" w:rsidR="009B5C9E" w:rsidRPr="009B5C9E" w:rsidRDefault="00FF11EE" w:rsidP="00E00C09">
      <w:pPr>
        <w:pStyle w:val="Prrafodelista"/>
        <w:numPr>
          <w:ilvl w:val="0"/>
          <w:numId w:val="8"/>
        </w:numPr>
        <w:pBdr>
          <w:top w:val="nil"/>
          <w:left w:val="nil"/>
          <w:bottom w:val="nil"/>
          <w:right w:val="nil"/>
          <w:between w:val="nil"/>
        </w:pBdr>
        <w:rPr>
          <w:rFonts w:cstheme="minorHAnsi"/>
          <w:szCs w:val="28"/>
        </w:rPr>
      </w:pPr>
      <w:r w:rsidRPr="00915BF4">
        <w:rPr>
          <w:rFonts w:cstheme="minorHAnsi"/>
          <w:b/>
          <w:szCs w:val="28"/>
        </w:rPr>
        <w:t>Identifique los riesgos</w:t>
      </w:r>
    </w:p>
    <w:p w14:paraId="529619A7" w14:textId="226696FC" w:rsidR="00FF11EE" w:rsidRDefault="009B5C9E" w:rsidP="009B5C9E">
      <w:pPr>
        <w:pStyle w:val="Prrafodelista"/>
        <w:pBdr>
          <w:top w:val="nil"/>
          <w:left w:val="nil"/>
          <w:bottom w:val="nil"/>
          <w:right w:val="nil"/>
          <w:between w:val="nil"/>
        </w:pBdr>
        <w:ind w:left="1429" w:firstLine="0"/>
        <w:rPr>
          <w:rFonts w:cstheme="minorHAnsi"/>
          <w:szCs w:val="28"/>
        </w:rPr>
      </w:pPr>
      <w:r w:rsidRPr="009B5C9E">
        <w:rPr>
          <w:rFonts w:cstheme="minorHAnsi"/>
          <w:bCs/>
          <w:szCs w:val="28"/>
        </w:rPr>
        <w:t>S</w:t>
      </w:r>
      <w:r w:rsidR="00FF11EE" w:rsidRPr="00FF11EE">
        <w:rPr>
          <w:rFonts w:cstheme="minorHAnsi"/>
          <w:szCs w:val="28"/>
        </w:rPr>
        <w:t>e debe realizar una lluvia de ideas sobre los posibles riesgos de un proyecto. Crear un registro de riesgos es una muy buena estrategia para priorizar los riesgos y prepararse. También se puede realizar un análisis FODA para lograr identificar las debilidades o amenazas.</w:t>
      </w:r>
    </w:p>
    <w:p w14:paraId="0B077619" w14:textId="77777777" w:rsidR="00D26422" w:rsidRPr="00D26422" w:rsidRDefault="00FF11EE" w:rsidP="00E00C09">
      <w:pPr>
        <w:pStyle w:val="Prrafodelista"/>
        <w:numPr>
          <w:ilvl w:val="0"/>
          <w:numId w:val="8"/>
        </w:numPr>
        <w:pBdr>
          <w:top w:val="nil"/>
          <w:left w:val="nil"/>
          <w:bottom w:val="nil"/>
          <w:right w:val="nil"/>
          <w:between w:val="nil"/>
        </w:pBdr>
        <w:rPr>
          <w:rFonts w:cstheme="minorHAnsi"/>
          <w:szCs w:val="28"/>
        </w:rPr>
      </w:pPr>
      <w:r w:rsidRPr="00915BF4">
        <w:rPr>
          <w:rFonts w:cstheme="minorHAnsi"/>
          <w:b/>
          <w:szCs w:val="28"/>
        </w:rPr>
        <w:t>Programe los hitos</w:t>
      </w:r>
    </w:p>
    <w:p w14:paraId="6BAF9627" w14:textId="1C85472B" w:rsidR="00FF11EE" w:rsidRDefault="00D26422" w:rsidP="00D26422">
      <w:pPr>
        <w:pStyle w:val="Prrafodelista"/>
        <w:pBdr>
          <w:top w:val="nil"/>
          <w:left w:val="nil"/>
          <w:bottom w:val="nil"/>
          <w:right w:val="nil"/>
          <w:between w:val="nil"/>
        </w:pBdr>
        <w:ind w:left="1429" w:firstLine="0"/>
        <w:rPr>
          <w:rFonts w:cstheme="minorHAnsi"/>
          <w:szCs w:val="28"/>
        </w:rPr>
      </w:pPr>
      <w:r w:rsidRPr="00D26422">
        <w:rPr>
          <w:rFonts w:cstheme="minorHAnsi"/>
          <w:bCs/>
          <w:szCs w:val="28"/>
        </w:rPr>
        <w:t>S</w:t>
      </w:r>
      <w:r w:rsidR="00FF11EE" w:rsidRPr="00FF11EE">
        <w:rPr>
          <w:rFonts w:cstheme="minorHAnsi"/>
          <w:szCs w:val="28"/>
        </w:rPr>
        <w:t xml:space="preserve">e refiere a los puntos de verificación para hacer seguimiento al proyecto durante su desarrollo. Funcionan como métricas, para cuantificar el avance del proyecto y lo que falta por realizar. Se sugiere usar el Diagrama de </w:t>
      </w:r>
      <w:r w:rsidR="00915BF4" w:rsidRPr="00915BF4">
        <w:rPr>
          <w:rStyle w:val="Extranjerismo"/>
        </w:rPr>
        <w:lastRenderedPageBreak/>
        <w:t>GANNT</w:t>
      </w:r>
      <w:r w:rsidR="00FF11EE" w:rsidRPr="00FF11EE">
        <w:rPr>
          <w:rFonts w:cstheme="minorHAnsi"/>
          <w:szCs w:val="28"/>
        </w:rPr>
        <w:t xml:space="preserve"> para asignar el cronograma correspondiente a la implementación y la definición de las tareas.</w:t>
      </w:r>
    </w:p>
    <w:p w14:paraId="2CE55235" w14:textId="77777777" w:rsidR="00D26422" w:rsidRPr="00D26422" w:rsidRDefault="00FF11EE" w:rsidP="00E00C09">
      <w:pPr>
        <w:pStyle w:val="Prrafodelista"/>
        <w:numPr>
          <w:ilvl w:val="0"/>
          <w:numId w:val="8"/>
        </w:numPr>
        <w:pBdr>
          <w:top w:val="nil"/>
          <w:left w:val="nil"/>
          <w:bottom w:val="nil"/>
          <w:right w:val="nil"/>
          <w:between w:val="nil"/>
        </w:pBdr>
        <w:rPr>
          <w:rFonts w:cstheme="minorHAnsi"/>
          <w:szCs w:val="28"/>
        </w:rPr>
      </w:pPr>
      <w:r w:rsidRPr="00915BF4">
        <w:rPr>
          <w:rFonts w:cstheme="minorHAnsi"/>
          <w:b/>
          <w:szCs w:val="28"/>
        </w:rPr>
        <w:t>Asigne tareas y responsabilidades</w:t>
      </w:r>
    </w:p>
    <w:p w14:paraId="7FAAB059" w14:textId="0135172E" w:rsidR="00FF11EE" w:rsidRDefault="00D26422" w:rsidP="00D26422">
      <w:pPr>
        <w:pStyle w:val="Prrafodelista"/>
        <w:pBdr>
          <w:top w:val="nil"/>
          <w:left w:val="nil"/>
          <w:bottom w:val="nil"/>
          <w:right w:val="nil"/>
          <w:between w:val="nil"/>
        </w:pBdr>
        <w:ind w:left="1429" w:firstLine="0"/>
        <w:rPr>
          <w:rFonts w:cstheme="minorHAnsi"/>
          <w:szCs w:val="28"/>
        </w:rPr>
      </w:pPr>
      <w:r w:rsidRPr="00D26422">
        <w:rPr>
          <w:rFonts w:cstheme="minorHAnsi"/>
          <w:bCs/>
          <w:szCs w:val="28"/>
        </w:rPr>
        <w:t>S</w:t>
      </w:r>
      <w:r w:rsidR="00FF11EE" w:rsidRPr="00FF11EE">
        <w:rPr>
          <w:rFonts w:cstheme="minorHAnsi"/>
          <w:szCs w:val="28"/>
        </w:rPr>
        <w:t>e debe asignar responsabilidades a los miembros del equipo. De esta manera se podrá evaluar el desempeño, supervisando de cerca los progresos. La comunicación es la clave para socializar las ideas.</w:t>
      </w:r>
    </w:p>
    <w:p w14:paraId="25B47DE6" w14:textId="77777777" w:rsidR="00D26422" w:rsidRPr="00D26422" w:rsidRDefault="00FF11EE" w:rsidP="00E00C09">
      <w:pPr>
        <w:pStyle w:val="Prrafodelista"/>
        <w:numPr>
          <w:ilvl w:val="0"/>
          <w:numId w:val="8"/>
        </w:numPr>
        <w:pBdr>
          <w:top w:val="nil"/>
          <w:left w:val="nil"/>
          <w:bottom w:val="nil"/>
          <w:right w:val="nil"/>
          <w:between w:val="nil"/>
        </w:pBdr>
        <w:rPr>
          <w:rFonts w:cstheme="minorHAnsi"/>
          <w:szCs w:val="28"/>
        </w:rPr>
      </w:pPr>
      <w:r w:rsidRPr="00915BF4">
        <w:rPr>
          <w:rFonts w:cstheme="minorHAnsi"/>
          <w:b/>
          <w:szCs w:val="28"/>
        </w:rPr>
        <w:t>Asigne los recursos</w:t>
      </w:r>
    </w:p>
    <w:p w14:paraId="3A1CCB19" w14:textId="60D8EB2F" w:rsidR="00FF11EE" w:rsidRPr="00FF11EE" w:rsidRDefault="00D26422" w:rsidP="00D26422">
      <w:pPr>
        <w:pStyle w:val="Prrafodelista"/>
        <w:pBdr>
          <w:top w:val="nil"/>
          <w:left w:val="nil"/>
          <w:bottom w:val="nil"/>
          <w:right w:val="nil"/>
          <w:between w:val="nil"/>
        </w:pBdr>
        <w:ind w:left="1429" w:firstLine="0"/>
        <w:rPr>
          <w:rFonts w:cstheme="minorHAnsi"/>
          <w:szCs w:val="28"/>
        </w:rPr>
      </w:pPr>
      <w:r w:rsidRPr="00D26422">
        <w:rPr>
          <w:rFonts w:cstheme="minorHAnsi"/>
          <w:bCs/>
          <w:szCs w:val="28"/>
        </w:rPr>
        <w:t>E</w:t>
      </w:r>
      <w:r w:rsidR="00FF11EE" w:rsidRPr="00FF11EE">
        <w:rPr>
          <w:rFonts w:cstheme="minorHAnsi"/>
          <w:szCs w:val="28"/>
        </w:rPr>
        <w:t>s uno de los métodos más efectivos para minimizar los riesgos. Se debe planificar con anticipación los recursos necesarios para el proyecto, asegurar la disponibilidad, si son suficientes o si se requieren ajustes.</w:t>
      </w:r>
    </w:p>
    <w:p w14:paraId="05D10B1D" w14:textId="77777777" w:rsidR="00E0497B" w:rsidRPr="00496FB9" w:rsidRDefault="00E0497B" w:rsidP="00496FB9">
      <w:pPr>
        <w:rPr>
          <w:rFonts w:cstheme="minorHAnsi"/>
          <w:szCs w:val="28"/>
        </w:rPr>
      </w:pPr>
    </w:p>
    <w:p w14:paraId="3FA3FBBA" w14:textId="56108DD6" w:rsidR="00E0497B" w:rsidRPr="00496FB9" w:rsidRDefault="00E0497B" w:rsidP="00915BF4">
      <w:pPr>
        <w:pStyle w:val="Ttulo1"/>
      </w:pPr>
      <w:bookmarkStart w:id="5" w:name="_Toc152251598"/>
      <w:r w:rsidRPr="00496FB9">
        <w:t>Implementación del</w:t>
      </w:r>
      <w:r w:rsidRPr="00496FB9">
        <w:rPr>
          <w:i/>
        </w:rPr>
        <w:t xml:space="preserve"> </w:t>
      </w:r>
      <w:r w:rsidR="006A02C8">
        <w:rPr>
          <w:i/>
        </w:rPr>
        <w:t>“</w:t>
      </w:r>
      <w:r w:rsidRPr="006A02C8">
        <w:rPr>
          <w:rStyle w:val="Extranjerismo"/>
        </w:rPr>
        <w:t>software</w:t>
      </w:r>
      <w:bookmarkEnd w:id="5"/>
      <w:r w:rsidR="006A02C8">
        <w:rPr>
          <w:rStyle w:val="Extranjerismo"/>
        </w:rPr>
        <w:t>”</w:t>
      </w:r>
    </w:p>
    <w:p w14:paraId="4FE30789" w14:textId="4AE4F49A"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Según </w:t>
      </w:r>
      <w:r w:rsidR="006A02C8">
        <w:rPr>
          <w:rFonts w:cstheme="minorHAnsi"/>
          <w:szCs w:val="28"/>
        </w:rPr>
        <w:t>“</w:t>
      </w:r>
      <w:r w:rsidRPr="00915BF4">
        <w:rPr>
          <w:rStyle w:val="Extranjerismo"/>
        </w:rPr>
        <w:t>ManageEngine</w:t>
      </w:r>
      <w:r w:rsidR="006A02C8">
        <w:rPr>
          <w:rStyle w:val="Extranjerismo"/>
        </w:rPr>
        <w:t>”</w:t>
      </w:r>
      <w:r w:rsidRPr="00496FB9">
        <w:rPr>
          <w:rFonts w:cstheme="minorHAnsi"/>
          <w:szCs w:val="28"/>
        </w:rPr>
        <w:t xml:space="preserve"> (s.f.), este proceso se refiere a la instalación de un </w:t>
      </w:r>
      <w:r w:rsidRPr="00915BF4">
        <w:rPr>
          <w:rStyle w:val="Extranjerismo"/>
        </w:rPr>
        <w:t>software</w:t>
      </w:r>
      <w:r w:rsidRPr="00496FB9">
        <w:rPr>
          <w:rFonts w:cstheme="minorHAnsi"/>
          <w:szCs w:val="28"/>
        </w:rPr>
        <w:t xml:space="preserve"> de forma remota con varios equipos dentro de una red simultánea desde un servidor central. Normalmente se usa en el contexto de una gran red, que involucra alrededor de 20 equipos. Esta implementación incluye las siguientes actividades:</w:t>
      </w:r>
    </w:p>
    <w:p w14:paraId="7763E1DE" w14:textId="4268F5C5" w:rsidR="00E0497B" w:rsidRPr="00496FB9" w:rsidRDefault="00E0497B" w:rsidP="00E00C09">
      <w:pPr>
        <w:numPr>
          <w:ilvl w:val="0"/>
          <w:numId w:val="13"/>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 xml:space="preserve">Creación y mantenimiento de los paquetes de </w:t>
      </w:r>
      <w:r w:rsidR="00503500">
        <w:rPr>
          <w:rFonts w:cstheme="minorHAnsi"/>
          <w:color w:val="000000"/>
          <w:szCs w:val="28"/>
        </w:rPr>
        <w:t>“</w:t>
      </w:r>
      <w:r w:rsidRPr="00942A09">
        <w:rPr>
          <w:rStyle w:val="Extranjerismo"/>
        </w:rPr>
        <w:t>software</w:t>
      </w:r>
      <w:r w:rsidR="00503500">
        <w:rPr>
          <w:rStyle w:val="Extranjerismo"/>
        </w:rPr>
        <w:t>”</w:t>
      </w:r>
      <w:r w:rsidRPr="00496FB9">
        <w:rPr>
          <w:rFonts w:cstheme="minorHAnsi"/>
          <w:color w:val="000000"/>
          <w:szCs w:val="28"/>
        </w:rPr>
        <w:t xml:space="preserve"> actualizados y listos para su instalación.</w:t>
      </w:r>
    </w:p>
    <w:p w14:paraId="4DDD09DE" w14:textId="77777777" w:rsidR="00E0497B" w:rsidRPr="00496FB9" w:rsidRDefault="00E0497B" w:rsidP="00E00C09">
      <w:pPr>
        <w:numPr>
          <w:ilvl w:val="0"/>
          <w:numId w:val="13"/>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Configuración de los equipos de destino al instalar o desinstalar el paquete.</w:t>
      </w:r>
    </w:p>
    <w:p w14:paraId="33D06C2E" w14:textId="414F3A4D" w:rsidR="00E0497B" w:rsidRPr="00496FB9" w:rsidRDefault="00E0497B" w:rsidP="00E00C09">
      <w:pPr>
        <w:numPr>
          <w:ilvl w:val="0"/>
          <w:numId w:val="13"/>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 xml:space="preserve">Instalación o desinstalación del </w:t>
      </w:r>
      <w:r w:rsidR="00503500">
        <w:rPr>
          <w:rFonts w:cstheme="minorHAnsi"/>
          <w:color w:val="000000"/>
          <w:szCs w:val="28"/>
        </w:rPr>
        <w:t>“</w:t>
      </w:r>
      <w:r w:rsidRPr="00942A09">
        <w:rPr>
          <w:rStyle w:val="Extranjerismo"/>
        </w:rPr>
        <w:t>software</w:t>
      </w:r>
      <w:r w:rsidR="00503500">
        <w:rPr>
          <w:rStyle w:val="Extranjerismo"/>
        </w:rPr>
        <w:t>”</w:t>
      </w:r>
      <w:r w:rsidRPr="00496FB9">
        <w:rPr>
          <w:rFonts w:cstheme="minorHAnsi"/>
          <w:color w:val="000000"/>
          <w:szCs w:val="28"/>
        </w:rPr>
        <w:t xml:space="preserve"> en los equipos de destino.</w:t>
      </w:r>
    </w:p>
    <w:p w14:paraId="5DD2F514" w14:textId="77777777" w:rsidR="00E0497B" w:rsidRPr="00496FB9" w:rsidRDefault="00E0497B" w:rsidP="00E00C09">
      <w:pPr>
        <w:numPr>
          <w:ilvl w:val="0"/>
          <w:numId w:val="13"/>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t>Configuración de los equipos de destino, luego de la instalación o desinstalación.</w:t>
      </w:r>
    </w:p>
    <w:p w14:paraId="0110EE57" w14:textId="77777777" w:rsidR="00E0497B" w:rsidRPr="00496FB9" w:rsidRDefault="00E0497B" w:rsidP="00E00C09">
      <w:pPr>
        <w:numPr>
          <w:ilvl w:val="0"/>
          <w:numId w:val="13"/>
        </w:numPr>
        <w:pBdr>
          <w:top w:val="nil"/>
          <w:left w:val="nil"/>
          <w:bottom w:val="nil"/>
          <w:right w:val="nil"/>
          <w:between w:val="nil"/>
        </w:pBdr>
        <w:ind w:left="1418" w:hanging="284"/>
        <w:jc w:val="both"/>
        <w:rPr>
          <w:rFonts w:cstheme="minorHAnsi"/>
          <w:color w:val="000000"/>
          <w:szCs w:val="28"/>
        </w:rPr>
      </w:pPr>
      <w:r w:rsidRPr="00496FB9">
        <w:rPr>
          <w:rFonts w:cstheme="minorHAnsi"/>
          <w:color w:val="000000"/>
          <w:szCs w:val="28"/>
        </w:rPr>
        <w:lastRenderedPageBreak/>
        <w:t xml:space="preserve">Actualización del </w:t>
      </w:r>
      <w:r w:rsidRPr="00942A09">
        <w:rPr>
          <w:rStyle w:val="Extranjerismo"/>
        </w:rPr>
        <w:t>software</w:t>
      </w:r>
      <w:r w:rsidRPr="00496FB9">
        <w:rPr>
          <w:rFonts w:cstheme="minorHAnsi"/>
          <w:color w:val="000000"/>
          <w:szCs w:val="28"/>
        </w:rPr>
        <w:t xml:space="preserve"> existente.</w:t>
      </w:r>
    </w:p>
    <w:p w14:paraId="2C7E698E" w14:textId="2F15D7B6"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La implementación del </w:t>
      </w:r>
      <w:r w:rsidRPr="00942A09">
        <w:rPr>
          <w:rStyle w:val="Extranjerismo"/>
        </w:rPr>
        <w:t>software</w:t>
      </w:r>
      <w:r w:rsidRPr="00496FB9">
        <w:rPr>
          <w:rFonts w:cstheme="minorHAnsi"/>
          <w:i/>
          <w:szCs w:val="28"/>
        </w:rPr>
        <w:t xml:space="preserve"> </w:t>
      </w:r>
      <w:r w:rsidRPr="00496FB9">
        <w:rPr>
          <w:rFonts w:cstheme="minorHAnsi"/>
          <w:szCs w:val="28"/>
        </w:rPr>
        <w:t xml:space="preserve">se puede dividir en </w:t>
      </w:r>
      <w:r w:rsidRPr="00496FB9">
        <w:rPr>
          <w:rFonts w:cstheme="minorHAnsi"/>
          <w:b/>
          <w:szCs w:val="28"/>
        </w:rPr>
        <w:t>gestión de parches</w:t>
      </w:r>
      <w:r w:rsidRPr="00496FB9">
        <w:rPr>
          <w:rFonts w:cstheme="minorHAnsi"/>
          <w:szCs w:val="28"/>
        </w:rPr>
        <w:t xml:space="preserve"> y </w:t>
      </w:r>
      <w:r w:rsidRPr="00496FB9">
        <w:rPr>
          <w:rFonts w:cstheme="minorHAnsi"/>
          <w:b/>
          <w:szCs w:val="28"/>
        </w:rPr>
        <w:t xml:space="preserve">gestión de activos de TI </w:t>
      </w:r>
      <w:r w:rsidRPr="00496FB9">
        <w:rPr>
          <w:rFonts w:cstheme="minorHAnsi"/>
          <w:szCs w:val="28"/>
        </w:rPr>
        <w:t xml:space="preserve">requeridos para realizar la actualización, obtener control y visibilidad total del </w:t>
      </w:r>
      <w:r w:rsidR="00A177A1">
        <w:rPr>
          <w:rFonts w:cstheme="minorHAnsi"/>
          <w:szCs w:val="28"/>
        </w:rPr>
        <w:t>“</w:t>
      </w:r>
      <w:r w:rsidRPr="00A14C88">
        <w:rPr>
          <w:rStyle w:val="Extranjerismo"/>
        </w:rPr>
        <w:t>software</w:t>
      </w:r>
      <w:r w:rsidR="00A177A1">
        <w:rPr>
          <w:rStyle w:val="Extranjerismo"/>
        </w:rPr>
        <w:t>”</w:t>
      </w:r>
      <w:r w:rsidRPr="00496FB9">
        <w:rPr>
          <w:rFonts w:cstheme="minorHAnsi"/>
          <w:szCs w:val="28"/>
        </w:rPr>
        <w:t xml:space="preserve"> instalado en la red.</w:t>
      </w:r>
    </w:p>
    <w:p w14:paraId="1F138684"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Pero, exactamente, ¿a qué se refieren </w:t>
      </w:r>
      <w:sdt>
        <w:sdtPr>
          <w:rPr>
            <w:rFonts w:cstheme="minorHAnsi"/>
            <w:szCs w:val="28"/>
          </w:rPr>
          <w:tag w:val="goog_rdk_21"/>
          <w:id w:val="930391704"/>
        </w:sdtPr>
        <w:sdtEndPr/>
        <w:sdtContent/>
      </w:sdt>
      <w:r w:rsidRPr="00496FB9">
        <w:rPr>
          <w:rFonts w:cstheme="minorHAnsi"/>
          <w:szCs w:val="28"/>
        </w:rPr>
        <w:t>estos procesos?</w:t>
      </w:r>
    </w:p>
    <w:p w14:paraId="759775DB" w14:textId="77777777" w:rsidR="00A177A1" w:rsidRPr="00A177A1" w:rsidRDefault="001B1C32" w:rsidP="00E00C09">
      <w:pPr>
        <w:pStyle w:val="Prrafodelista"/>
        <w:numPr>
          <w:ilvl w:val="0"/>
          <w:numId w:val="9"/>
        </w:numPr>
        <w:pBdr>
          <w:top w:val="nil"/>
          <w:left w:val="nil"/>
          <w:bottom w:val="nil"/>
          <w:right w:val="nil"/>
          <w:between w:val="nil"/>
        </w:pBdr>
        <w:jc w:val="both"/>
        <w:rPr>
          <w:rFonts w:cstheme="minorHAnsi"/>
          <w:szCs w:val="28"/>
        </w:rPr>
      </w:pPr>
      <w:r w:rsidRPr="001B1C32">
        <w:rPr>
          <w:rFonts w:cstheme="minorHAnsi"/>
          <w:b/>
          <w:szCs w:val="28"/>
        </w:rPr>
        <w:t>Gestión de parches</w:t>
      </w:r>
    </w:p>
    <w:p w14:paraId="4B1C4AA9" w14:textId="4339776C" w:rsidR="00E0497B" w:rsidRDefault="00A177A1" w:rsidP="00A177A1">
      <w:pPr>
        <w:pStyle w:val="Prrafodelista"/>
        <w:pBdr>
          <w:top w:val="nil"/>
          <w:left w:val="nil"/>
          <w:bottom w:val="nil"/>
          <w:right w:val="nil"/>
          <w:between w:val="nil"/>
        </w:pBdr>
        <w:ind w:left="1429" w:firstLine="0"/>
        <w:jc w:val="both"/>
        <w:rPr>
          <w:rFonts w:cstheme="minorHAnsi"/>
          <w:szCs w:val="28"/>
        </w:rPr>
      </w:pPr>
      <w:r w:rsidRPr="00A177A1">
        <w:rPr>
          <w:rFonts w:cstheme="minorHAnsi"/>
          <w:bCs/>
          <w:szCs w:val="28"/>
        </w:rPr>
        <w:t>I</w:t>
      </w:r>
      <w:r w:rsidR="001B1C32" w:rsidRPr="001B1C32">
        <w:rPr>
          <w:rFonts w:cstheme="minorHAnsi"/>
          <w:szCs w:val="28"/>
        </w:rPr>
        <w:t xml:space="preserve">mplica tener una visión general de parches aplicables para los </w:t>
      </w:r>
      <w:r w:rsidR="001B1C32" w:rsidRPr="001B1C32">
        <w:rPr>
          <w:rStyle w:val="Extranjerismo"/>
        </w:rPr>
        <w:t>endpoints</w:t>
      </w:r>
      <w:r w:rsidR="001B1C32" w:rsidRPr="001B1C32">
        <w:rPr>
          <w:rFonts w:cstheme="minorHAnsi"/>
          <w:szCs w:val="28"/>
        </w:rPr>
        <w:t xml:space="preserve"> (dispositivo informático conectado a una red). De esta manera se logra clasificar los sistemas vulnerables y saludables, detectando así, los sistemas que necesitan atención para tomar las medidas correctivas y adecuadas para proteger la red ante un ataque cibernético</w:t>
      </w:r>
    </w:p>
    <w:p w14:paraId="3FDD563E" w14:textId="77777777" w:rsidR="00A177A1" w:rsidRPr="00A177A1" w:rsidRDefault="001B1C32" w:rsidP="00E00C09">
      <w:pPr>
        <w:pStyle w:val="Prrafodelista"/>
        <w:numPr>
          <w:ilvl w:val="0"/>
          <w:numId w:val="9"/>
        </w:numPr>
        <w:pBdr>
          <w:top w:val="nil"/>
          <w:left w:val="nil"/>
          <w:bottom w:val="nil"/>
          <w:right w:val="nil"/>
          <w:between w:val="nil"/>
        </w:pBdr>
        <w:jc w:val="both"/>
        <w:rPr>
          <w:rFonts w:cstheme="minorHAnsi"/>
          <w:szCs w:val="28"/>
        </w:rPr>
      </w:pPr>
      <w:r w:rsidRPr="001B1C32">
        <w:rPr>
          <w:rFonts w:cstheme="minorHAnsi"/>
          <w:b/>
          <w:szCs w:val="28"/>
        </w:rPr>
        <w:t>Gestión de activos de TI</w:t>
      </w:r>
    </w:p>
    <w:p w14:paraId="01D47B0A" w14:textId="1B041AB8" w:rsidR="001B1C32" w:rsidRPr="001B1C32" w:rsidRDefault="00A177A1" w:rsidP="00A177A1">
      <w:pPr>
        <w:pStyle w:val="Prrafodelista"/>
        <w:pBdr>
          <w:top w:val="nil"/>
          <w:left w:val="nil"/>
          <w:bottom w:val="nil"/>
          <w:right w:val="nil"/>
          <w:between w:val="nil"/>
        </w:pBdr>
        <w:ind w:left="1429" w:firstLine="0"/>
        <w:jc w:val="both"/>
        <w:rPr>
          <w:rFonts w:cstheme="minorHAnsi"/>
          <w:szCs w:val="28"/>
        </w:rPr>
      </w:pPr>
      <w:r>
        <w:rPr>
          <w:rFonts w:cstheme="minorHAnsi"/>
          <w:szCs w:val="28"/>
        </w:rPr>
        <w:t>S</w:t>
      </w:r>
      <w:r w:rsidR="001B1C32" w:rsidRPr="001B1C32">
        <w:rPr>
          <w:rFonts w:cstheme="minorHAnsi"/>
          <w:szCs w:val="28"/>
        </w:rPr>
        <w:t xml:space="preserve">e refiere al conjunto de prácticas comerciales relacionadas con la identificación, descubrimiento, adquisición, gestión, monitoreo y disposición de activos de TI. Para realizarlas se debe tener una vista centralizada de todos los activos presentes en la red, junto con los detalles de </w:t>
      </w:r>
      <w:r w:rsidR="001B1C32" w:rsidRPr="00A14C88">
        <w:rPr>
          <w:rStyle w:val="Extranjerismo"/>
        </w:rPr>
        <w:t>software</w:t>
      </w:r>
      <w:r w:rsidR="001B1C32" w:rsidRPr="001B1C32">
        <w:rPr>
          <w:rFonts w:cstheme="minorHAnsi"/>
          <w:szCs w:val="28"/>
        </w:rPr>
        <w:t>. Contar con estos puntos permite la toma de decisiones estratégicas que se respalda con los datos y reduce gastos innecesarios.</w:t>
      </w:r>
    </w:p>
    <w:p w14:paraId="6DAEE292" w14:textId="77777777" w:rsidR="00E0497B" w:rsidRPr="00496FB9" w:rsidRDefault="00E0497B" w:rsidP="007401D7">
      <w:pPr>
        <w:pStyle w:val="Prrafodelista"/>
        <w:pBdr>
          <w:top w:val="nil"/>
          <w:left w:val="nil"/>
          <w:bottom w:val="nil"/>
          <w:right w:val="nil"/>
          <w:between w:val="nil"/>
        </w:pBdr>
        <w:ind w:left="1069" w:firstLine="0"/>
        <w:rPr>
          <w:rFonts w:cstheme="minorHAnsi"/>
          <w:b/>
          <w:szCs w:val="28"/>
        </w:rPr>
      </w:pPr>
      <w:r w:rsidRPr="00496FB9">
        <w:rPr>
          <w:rFonts w:cstheme="minorHAnsi"/>
          <w:b/>
          <w:szCs w:val="28"/>
        </w:rPr>
        <w:t>Prácticas de gestión del servicio TI con ITIL V4</w:t>
      </w:r>
    </w:p>
    <w:p w14:paraId="78EA7DF6"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Relacionar ITIL con TI implica un conjunto de mejores prácticas para la gestión de servicios de TI, permitiendo a las organizaciones la gestión rentable de los servicios de TI, que se alinean con estrategias y crecimiento del negocio. Del mismo modo, se enfatiza </w:t>
      </w:r>
      <w:r w:rsidRPr="00496FB9">
        <w:rPr>
          <w:rFonts w:cstheme="minorHAnsi"/>
          <w:szCs w:val="28"/>
        </w:rPr>
        <w:lastRenderedPageBreak/>
        <w:t>en la colaboración y visibilidad, provocando la retroalimentación de los clientes y las partes interesadas.</w:t>
      </w:r>
    </w:p>
    <w:p w14:paraId="360E2E5E"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Las prácticas de gestión del servicio ITIL se encamina al logro de las siguientes </w:t>
      </w:r>
      <w:sdt>
        <w:sdtPr>
          <w:rPr>
            <w:rFonts w:cstheme="minorHAnsi"/>
            <w:szCs w:val="28"/>
          </w:rPr>
          <w:tag w:val="goog_rdk_22"/>
          <w:id w:val="-1442440778"/>
        </w:sdtPr>
        <w:sdtEndPr/>
        <w:sdtContent/>
      </w:sdt>
      <w:r w:rsidRPr="00496FB9">
        <w:rPr>
          <w:rFonts w:cstheme="minorHAnsi"/>
          <w:szCs w:val="28"/>
        </w:rPr>
        <w:t xml:space="preserve">actividades: </w:t>
      </w:r>
    </w:p>
    <w:p w14:paraId="28274748" w14:textId="77777777" w:rsidR="007401D7" w:rsidRPr="007401D7"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Gestión de la disponibilidad</w:t>
      </w:r>
    </w:p>
    <w:p w14:paraId="5915A59D" w14:textId="567DF6C8" w:rsidR="00E0497B" w:rsidRDefault="007401D7" w:rsidP="007401D7">
      <w:pPr>
        <w:pStyle w:val="Prrafodelista"/>
        <w:pBdr>
          <w:top w:val="nil"/>
          <w:left w:val="nil"/>
          <w:bottom w:val="nil"/>
          <w:right w:val="nil"/>
          <w:between w:val="nil"/>
        </w:pBdr>
        <w:ind w:left="1069" w:firstLine="0"/>
        <w:jc w:val="both"/>
        <w:rPr>
          <w:rFonts w:cstheme="minorHAnsi"/>
          <w:szCs w:val="28"/>
        </w:rPr>
      </w:pPr>
      <w:r w:rsidRPr="007401D7">
        <w:rPr>
          <w:rFonts w:cstheme="minorHAnsi"/>
          <w:bCs/>
          <w:szCs w:val="28"/>
        </w:rPr>
        <w:t>P</w:t>
      </w:r>
      <w:r w:rsidR="00845787" w:rsidRPr="00845787">
        <w:rPr>
          <w:rFonts w:cstheme="minorHAnsi"/>
          <w:szCs w:val="28"/>
        </w:rPr>
        <w:t>ara que la organización alcance el éxito necesita realizar un acompañamiento de los servicios y productos 24 horas por los 7 días de la semana (24/7).</w:t>
      </w:r>
    </w:p>
    <w:p w14:paraId="488ED097" w14:textId="77777777" w:rsidR="007401D7" w:rsidRPr="007401D7"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Gestión de la capacidad y rendimiento</w:t>
      </w:r>
    </w:p>
    <w:p w14:paraId="264F4F61" w14:textId="05FA1557" w:rsidR="00845787" w:rsidRDefault="007401D7" w:rsidP="007401D7">
      <w:pPr>
        <w:pStyle w:val="Prrafodelista"/>
        <w:pBdr>
          <w:top w:val="nil"/>
          <w:left w:val="nil"/>
          <w:bottom w:val="nil"/>
          <w:right w:val="nil"/>
          <w:between w:val="nil"/>
        </w:pBdr>
        <w:ind w:left="1069" w:firstLine="0"/>
        <w:jc w:val="both"/>
        <w:rPr>
          <w:rFonts w:cstheme="minorHAnsi"/>
          <w:szCs w:val="28"/>
        </w:rPr>
      </w:pPr>
      <w:r>
        <w:rPr>
          <w:rFonts w:cstheme="minorHAnsi"/>
          <w:szCs w:val="28"/>
        </w:rPr>
        <w:t>H</w:t>
      </w:r>
      <w:r w:rsidR="00845787" w:rsidRPr="00845787">
        <w:rPr>
          <w:rFonts w:cstheme="minorHAnsi"/>
          <w:szCs w:val="28"/>
        </w:rPr>
        <w:t>ace referencia a la capacidad organizacional para alcanzar el rendimiento esperado sin superar los costos acordados, contribuyendo a lograr una gestión tecnológica más eficaz.</w:t>
      </w:r>
    </w:p>
    <w:p w14:paraId="41A110D4" w14:textId="77777777" w:rsidR="007401D7" w:rsidRPr="007401D7"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Control de cambio</w:t>
      </w:r>
    </w:p>
    <w:p w14:paraId="617C2986" w14:textId="2F7C0393" w:rsidR="00845787" w:rsidRDefault="007401D7" w:rsidP="007401D7">
      <w:pPr>
        <w:pStyle w:val="Prrafodelista"/>
        <w:pBdr>
          <w:top w:val="nil"/>
          <w:left w:val="nil"/>
          <w:bottom w:val="nil"/>
          <w:right w:val="nil"/>
          <w:between w:val="nil"/>
        </w:pBdr>
        <w:ind w:left="1069" w:firstLine="0"/>
        <w:jc w:val="both"/>
        <w:rPr>
          <w:rFonts w:cstheme="minorHAnsi"/>
          <w:szCs w:val="28"/>
        </w:rPr>
      </w:pPr>
      <w:r w:rsidRPr="007401D7">
        <w:rPr>
          <w:rFonts w:cstheme="minorHAnsi"/>
          <w:bCs/>
          <w:szCs w:val="28"/>
        </w:rPr>
        <w:t>C</w:t>
      </w:r>
      <w:r w:rsidR="00845787" w:rsidRPr="00845787">
        <w:rPr>
          <w:rFonts w:cstheme="minorHAnsi"/>
          <w:szCs w:val="28"/>
        </w:rPr>
        <w:t>entrado en las variaciones de productos y servicios de forma integral.</w:t>
      </w:r>
    </w:p>
    <w:p w14:paraId="721EF2C7" w14:textId="77777777" w:rsidR="005C5E2B" w:rsidRPr="005C5E2B"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Gestión de incidentes</w:t>
      </w:r>
    </w:p>
    <w:p w14:paraId="22ADBD41" w14:textId="1DFC5CF8" w:rsidR="00845787" w:rsidRDefault="005C5E2B" w:rsidP="005C5E2B">
      <w:pPr>
        <w:pStyle w:val="Prrafodelista"/>
        <w:pBdr>
          <w:top w:val="nil"/>
          <w:left w:val="nil"/>
          <w:bottom w:val="nil"/>
          <w:right w:val="nil"/>
          <w:between w:val="nil"/>
        </w:pBdr>
        <w:ind w:left="1069" w:firstLine="0"/>
        <w:jc w:val="both"/>
        <w:rPr>
          <w:rFonts w:cstheme="minorHAnsi"/>
          <w:szCs w:val="28"/>
        </w:rPr>
      </w:pPr>
      <w:r w:rsidRPr="005C5E2B">
        <w:rPr>
          <w:rFonts w:cstheme="minorHAnsi"/>
          <w:bCs/>
          <w:szCs w:val="28"/>
        </w:rPr>
        <w:t>G</w:t>
      </w:r>
      <w:r w:rsidR="00845787" w:rsidRPr="00845787">
        <w:rPr>
          <w:rFonts w:cstheme="minorHAnsi"/>
          <w:szCs w:val="28"/>
        </w:rPr>
        <w:t>arantiza que se mantenga el máximo nivel de calidad posible, con disponibilidad del servicio.</w:t>
      </w:r>
    </w:p>
    <w:p w14:paraId="39FF6CDB" w14:textId="77777777" w:rsidR="00BE0313" w:rsidRPr="00BE0313"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Gestión de activos de TI</w:t>
      </w:r>
    </w:p>
    <w:p w14:paraId="75017A8F" w14:textId="0C265DF6" w:rsidR="00845787" w:rsidRDefault="00BE0313" w:rsidP="00BE0313">
      <w:pPr>
        <w:pStyle w:val="Prrafodelista"/>
        <w:pBdr>
          <w:top w:val="nil"/>
          <w:left w:val="nil"/>
          <w:bottom w:val="nil"/>
          <w:right w:val="nil"/>
          <w:between w:val="nil"/>
        </w:pBdr>
        <w:ind w:left="1069" w:firstLine="0"/>
        <w:jc w:val="both"/>
        <w:rPr>
          <w:rFonts w:cstheme="minorHAnsi"/>
          <w:szCs w:val="28"/>
        </w:rPr>
      </w:pPr>
      <w:r w:rsidRPr="00BE0313">
        <w:rPr>
          <w:rFonts w:cstheme="minorHAnsi"/>
          <w:bCs/>
          <w:szCs w:val="28"/>
        </w:rPr>
        <w:t>P</w:t>
      </w:r>
      <w:r w:rsidR="00845787" w:rsidRPr="00845787">
        <w:rPr>
          <w:rFonts w:cstheme="minorHAnsi"/>
          <w:szCs w:val="28"/>
        </w:rPr>
        <w:t>ermite la planificación y gestión del ciclo de vida de los activos, con lo cual se aumenta el valor y se contribuye en la toma de mejores decisiones de compra.</w:t>
      </w:r>
    </w:p>
    <w:p w14:paraId="1656B0A7" w14:textId="77777777" w:rsidR="00BE0313" w:rsidRPr="00BE0313"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Gestión de la continuidad del servicio</w:t>
      </w:r>
    </w:p>
    <w:p w14:paraId="66285B4A" w14:textId="20D92CF4" w:rsidR="00845787" w:rsidRDefault="00BE0313" w:rsidP="00BE0313">
      <w:pPr>
        <w:pStyle w:val="Prrafodelista"/>
        <w:pBdr>
          <w:top w:val="nil"/>
          <w:left w:val="nil"/>
          <w:bottom w:val="nil"/>
          <w:right w:val="nil"/>
          <w:between w:val="nil"/>
        </w:pBdr>
        <w:ind w:left="1069" w:firstLine="0"/>
        <w:jc w:val="both"/>
        <w:rPr>
          <w:rFonts w:cstheme="minorHAnsi"/>
          <w:szCs w:val="28"/>
        </w:rPr>
      </w:pPr>
      <w:r w:rsidRPr="00BE0313">
        <w:rPr>
          <w:rFonts w:cstheme="minorHAnsi"/>
          <w:bCs/>
          <w:szCs w:val="28"/>
        </w:rPr>
        <w:t>L</w:t>
      </w:r>
      <w:r w:rsidR="00845787" w:rsidRPr="00845787">
        <w:rPr>
          <w:rFonts w:cstheme="minorHAnsi"/>
          <w:szCs w:val="28"/>
        </w:rPr>
        <w:t>as organizaciones están expuestas a diferentes imprevistos (por ejemplo, catástrofes), por lo que se debe garantizar la prestación continua de funciones.</w:t>
      </w:r>
    </w:p>
    <w:p w14:paraId="469E42AA" w14:textId="40704C2C" w:rsidR="0035347F" w:rsidRDefault="0035347F" w:rsidP="00BE0313">
      <w:pPr>
        <w:pStyle w:val="Prrafodelista"/>
        <w:pBdr>
          <w:top w:val="nil"/>
          <w:left w:val="nil"/>
          <w:bottom w:val="nil"/>
          <w:right w:val="nil"/>
          <w:between w:val="nil"/>
        </w:pBdr>
        <w:ind w:left="1069" w:firstLine="0"/>
        <w:jc w:val="both"/>
        <w:rPr>
          <w:rFonts w:cstheme="minorHAnsi"/>
          <w:szCs w:val="28"/>
        </w:rPr>
      </w:pPr>
    </w:p>
    <w:p w14:paraId="2F271AB6" w14:textId="77777777" w:rsidR="0035347F" w:rsidRDefault="0035347F" w:rsidP="00BE0313">
      <w:pPr>
        <w:pStyle w:val="Prrafodelista"/>
        <w:pBdr>
          <w:top w:val="nil"/>
          <w:left w:val="nil"/>
          <w:bottom w:val="nil"/>
          <w:right w:val="nil"/>
          <w:between w:val="nil"/>
        </w:pBdr>
        <w:ind w:left="1069" w:firstLine="0"/>
        <w:jc w:val="both"/>
        <w:rPr>
          <w:rFonts w:cstheme="minorHAnsi"/>
          <w:szCs w:val="28"/>
        </w:rPr>
      </w:pPr>
    </w:p>
    <w:p w14:paraId="19FB1560" w14:textId="77777777" w:rsidR="0035347F" w:rsidRPr="0035347F"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lastRenderedPageBreak/>
        <w:t>Diseño del servicio</w:t>
      </w:r>
    </w:p>
    <w:p w14:paraId="383BF370" w14:textId="34544B4A" w:rsidR="00845787" w:rsidRDefault="0035347F" w:rsidP="0035347F">
      <w:pPr>
        <w:pStyle w:val="Prrafodelista"/>
        <w:pBdr>
          <w:top w:val="nil"/>
          <w:left w:val="nil"/>
          <w:bottom w:val="nil"/>
          <w:right w:val="nil"/>
          <w:between w:val="nil"/>
        </w:pBdr>
        <w:ind w:left="1069" w:firstLine="0"/>
        <w:jc w:val="both"/>
        <w:rPr>
          <w:rFonts w:cstheme="minorHAnsi"/>
          <w:szCs w:val="28"/>
        </w:rPr>
      </w:pPr>
      <w:r w:rsidRPr="0035347F">
        <w:rPr>
          <w:rFonts w:cstheme="minorHAnsi"/>
          <w:bCs/>
          <w:szCs w:val="28"/>
        </w:rPr>
        <w:t>R</w:t>
      </w:r>
      <w:r w:rsidR="00845787" w:rsidRPr="00845787">
        <w:rPr>
          <w:rFonts w:cstheme="minorHAnsi"/>
          <w:szCs w:val="28"/>
        </w:rPr>
        <w:t>eferido al diseño de los productos y los servicios que se ajusten al ecosistema de la organización.</w:t>
      </w:r>
    </w:p>
    <w:p w14:paraId="376F53BD" w14:textId="77777777" w:rsidR="0035347F" w:rsidRPr="0035347F"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Servicio de atención al cliente</w:t>
      </w:r>
    </w:p>
    <w:p w14:paraId="308BBCCF" w14:textId="4309E35A" w:rsidR="00845787" w:rsidRDefault="0035347F" w:rsidP="0035347F">
      <w:pPr>
        <w:pStyle w:val="Prrafodelista"/>
        <w:pBdr>
          <w:top w:val="nil"/>
          <w:left w:val="nil"/>
          <w:bottom w:val="nil"/>
          <w:right w:val="nil"/>
          <w:between w:val="nil"/>
        </w:pBdr>
        <w:ind w:left="1069" w:firstLine="0"/>
        <w:jc w:val="both"/>
        <w:rPr>
          <w:rFonts w:cstheme="minorHAnsi"/>
          <w:szCs w:val="28"/>
        </w:rPr>
      </w:pPr>
      <w:r w:rsidRPr="0035347F">
        <w:rPr>
          <w:rFonts w:cstheme="minorHAnsi"/>
          <w:bCs/>
          <w:szCs w:val="28"/>
        </w:rPr>
        <w:t>A</w:t>
      </w:r>
      <w:r w:rsidR="00845787" w:rsidRPr="00845787">
        <w:rPr>
          <w:rFonts w:cstheme="minorHAnsi"/>
          <w:szCs w:val="28"/>
        </w:rPr>
        <w:t>ctividad conocida como “</w:t>
      </w:r>
      <w:r w:rsidR="00845787" w:rsidRPr="00386BFA">
        <w:rPr>
          <w:rStyle w:val="Extranjerismo"/>
        </w:rPr>
        <w:t>service desk</w:t>
      </w:r>
      <w:r w:rsidR="00845787" w:rsidRPr="00845787">
        <w:rPr>
          <w:rFonts w:cstheme="minorHAnsi"/>
          <w:szCs w:val="28"/>
        </w:rPr>
        <w:t>”, se encarga de gestionar la resolución de incidentes y solicitudes de servicio.</w:t>
      </w:r>
    </w:p>
    <w:p w14:paraId="5532D0B6" w14:textId="77777777" w:rsidR="00AF02E1" w:rsidRPr="00AF02E1"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Gestión del nivel de servicio</w:t>
      </w:r>
    </w:p>
    <w:p w14:paraId="6B23BEEB" w14:textId="0D311BBA" w:rsidR="00845787" w:rsidRDefault="00AF02E1" w:rsidP="00AF02E1">
      <w:pPr>
        <w:pStyle w:val="Prrafodelista"/>
        <w:pBdr>
          <w:top w:val="nil"/>
          <w:left w:val="nil"/>
          <w:bottom w:val="nil"/>
          <w:right w:val="nil"/>
          <w:between w:val="nil"/>
        </w:pBdr>
        <w:ind w:left="1069" w:firstLine="0"/>
        <w:jc w:val="both"/>
        <w:rPr>
          <w:rFonts w:cstheme="minorHAnsi"/>
          <w:szCs w:val="28"/>
        </w:rPr>
      </w:pPr>
      <w:r>
        <w:rPr>
          <w:rFonts w:cstheme="minorHAnsi"/>
          <w:szCs w:val="28"/>
        </w:rPr>
        <w:t>L</w:t>
      </w:r>
      <w:r w:rsidR="00845787" w:rsidRPr="00845787">
        <w:rPr>
          <w:rFonts w:cstheme="minorHAnsi"/>
          <w:szCs w:val="28"/>
        </w:rPr>
        <w:t xml:space="preserve">os servicios deben alcanzar el nivel de calidad acordado, por lo que es necesario contribuir al establecimiento de los objetivos relacionados con el seguimiento, la medición, la evaluación y la gestión de la prestación de servicios mediante acuerdos del nivel de servicio </w:t>
      </w:r>
      <w:r w:rsidR="00E14144">
        <w:rPr>
          <w:rFonts w:cstheme="minorHAnsi"/>
          <w:szCs w:val="28"/>
        </w:rPr>
        <w:t>“</w:t>
      </w:r>
      <w:r w:rsidR="00845787" w:rsidRPr="00386BFA">
        <w:rPr>
          <w:rStyle w:val="Extranjerismo"/>
        </w:rPr>
        <w:t>Service Level Agreement</w:t>
      </w:r>
      <w:r w:rsidR="00E14144">
        <w:rPr>
          <w:rStyle w:val="Extranjerismo"/>
        </w:rPr>
        <w:t>”</w:t>
      </w:r>
      <w:r w:rsidR="00845787" w:rsidRPr="00386BFA">
        <w:rPr>
          <w:rStyle w:val="Extranjerismo"/>
        </w:rPr>
        <w:t>, SLA</w:t>
      </w:r>
      <w:r w:rsidR="00845787" w:rsidRPr="00845787">
        <w:rPr>
          <w:rFonts w:cstheme="minorHAnsi"/>
          <w:szCs w:val="28"/>
        </w:rPr>
        <w:t>.</w:t>
      </w:r>
    </w:p>
    <w:p w14:paraId="69C04F03" w14:textId="77777777" w:rsidR="00AF02E1" w:rsidRPr="00AF02E1" w:rsidRDefault="00845787" w:rsidP="00E00C09">
      <w:pPr>
        <w:pStyle w:val="Prrafodelista"/>
        <w:numPr>
          <w:ilvl w:val="0"/>
          <w:numId w:val="14"/>
        </w:numPr>
        <w:pBdr>
          <w:top w:val="nil"/>
          <w:left w:val="nil"/>
          <w:bottom w:val="nil"/>
          <w:right w:val="nil"/>
          <w:between w:val="nil"/>
        </w:pBdr>
        <w:jc w:val="both"/>
        <w:rPr>
          <w:rFonts w:cstheme="minorHAnsi"/>
          <w:szCs w:val="28"/>
        </w:rPr>
      </w:pPr>
      <w:r w:rsidRPr="00386BFA">
        <w:rPr>
          <w:rFonts w:cstheme="minorHAnsi"/>
          <w:b/>
          <w:szCs w:val="28"/>
        </w:rPr>
        <w:t>Validación y pruebas del servicio</w:t>
      </w:r>
    </w:p>
    <w:p w14:paraId="50FD19DF" w14:textId="7CD142DC" w:rsidR="00845787" w:rsidRPr="00845787" w:rsidRDefault="00AF02E1" w:rsidP="00AF02E1">
      <w:pPr>
        <w:pStyle w:val="Prrafodelista"/>
        <w:pBdr>
          <w:top w:val="nil"/>
          <w:left w:val="nil"/>
          <w:bottom w:val="nil"/>
          <w:right w:val="nil"/>
          <w:between w:val="nil"/>
        </w:pBdr>
        <w:ind w:left="1069" w:firstLine="0"/>
        <w:jc w:val="both"/>
        <w:rPr>
          <w:rFonts w:cstheme="minorHAnsi"/>
          <w:szCs w:val="28"/>
        </w:rPr>
      </w:pPr>
      <w:r w:rsidRPr="00AF02E1">
        <w:rPr>
          <w:rFonts w:cstheme="minorHAnsi"/>
          <w:bCs/>
          <w:szCs w:val="28"/>
        </w:rPr>
        <w:t>S</w:t>
      </w:r>
      <w:r w:rsidR="00845787" w:rsidRPr="00845787">
        <w:rPr>
          <w:rFonts w:cstheme="minorHAnsi"/>
          <w:szCs w:val="28"/>
        </w:rPr>
        <w:t>e necesita comprobar que todos los productos y los servicios nuevos o modificados de una organización cumplan con los requisitos definidos, por lo que se aplican pruebas de validación y de servicio.</w:t>
      </w:r>
    </w:p>
    <w:p w14:paraId="65C56867" w14:textId="77777777" w:rsidR="00E0497B" w:rsidRPr="004805A4" w:rsidRDefault="00E0497B" w:rsidP="004805A4">
      <w:pPr>
        <w:pBdr>
          <w:top w:val="nil"/>
          <w:left w:val="nil"/>
          <w:bottom w:val="nil"/>
          <w:right w:val="nil"/>
          <w:between w:val="nil"/>
        </w:pBdr>
        <w:rPr>
          <w:rFonts w:cstheme="minorHAnsi"/>
          <w:b/>
          <w:szCs w:val="28"/>
        </w:rPr>
      </w:pPr>
      <w:r w:rsidRPr="004805A4">
        <w:rPr>
          <w:rFonts w:cstheme="minorHAnsi"/>
          <w:b/>
          <w:szCs w:val="28"/>
        </w:rPr>
        <w:t>Manual técnico de usuario</w:t>
      </w:r>
    </w:p>
    <w:p w14:paraId="66D70D2E" w14:textId="100830F2"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Es un documento técnico de un determinado sistema, que ofrece asistencia a los usuarios, sean principiantes o avanzados, con el objetivo de guiarlos en el uso del sistema y de evitar problemas en la ejecución del mismo. Estos manuales van dirigidos a diferentes tipos de usuarios como la dirección de TI, el administrador del sistema y los desarrolladores de </w:t>
      </w:r>
      <w:r w:rsidR="00620EF5">
        <w:rPr>
          <w:rFonts w:cstheme="minorHAnsi"/>
          <w:szCs w:val="28"/>
        </w:rPr>
        <w:t>“</w:t>
      </w:r>
      <w:r w:rsidRPr="00A14C88">
        <w:rPr>
          <w:rStyle w:val="Extranjerismo"/>
        </w:rPr>
        <w:t>software</w:t>
      </w:r>
      <w:r w:rsidR="00620EF5">
        <w:rPr>
          <w:rStyle w:val="Extranjerismo"/>
        </w:rPr>
        <w:t>”</w:t>
      </w:r>
      <w:r w:rsidRPr="00496FB9">
        <w:rPr>
          <w:rFonts w:cstheme="minorHAnsi"/>
          <w:i/>
          <w:szCs w:val="28"/>
        </w:rPr>
        <w:t>,</w:t>
      </w:r>
      <w:r w:rsidRPr="00496FB9">
        <w:rPr>
          <w:rFonts w:cstheme="minorHAnsi"/>
          <w:szCs w:val="28"/>
        </w:rPr>
        <w:t xml:space="preserve"> de tal forma que puedan proporcionar mantenimiento en determinados casos; contienen toda la información técnica de los recursos utilizados en el proyecto y una descripción detallada de las características físicas y técnicas </w:t>
      </w:r>
      <w:sdt>
        <w:sdtPr>
          <w:rPr>
            <w:rFonts w:cstheme="minorHAnsi"/>
            <w:szCs w:val="28"/>
          </w:rPr>
          <w:tag w:val="goog_rdk_23"/>
          <w:id w:val="592436767"/>
        </w:sdtPr>
        <w:sdtEndPr/>
        <w:sdtContent/>
      </w:sdt>
      <w:r w:rsidRPr="00496FB9">
        <w:rPr>
          <w:rFonts w:cstheme="minorHAnsi"/>
          <w:szCs w:val="28"/>
        </w:rPr>
        <w:t>de cada elemento.</w:t>
      </w:r>
    </w:p>
    <w:p w14:paraId="0823F156" w14:textId="77777777" w:rsidR="00E0497B" w:rsidRPr="00A256D2" w:rsidRDefault="00E0497B" w:rsidP="00496FB9">
      <w:pPr>
        <w:pBdr>
          <w:top w:val="nil"/>
          <w:left w:val="nil"/>
          <w:bottom w:val="nil"/>
          <w:right w:val="nil"/>
          <w:between w:val="nil"/>
        </w:pBdr>
        <w:rPr>
          <w:rFonts w:cstheme="minorHAnsi"/>
          <w:szCs w:val="28"/>
        </w:rPr>
      </w:pPr>
      <w:r w:rsidRPr="00A256D2">
        <w:rPr>
          <w:rFonts w:cstheme="minorHAnsi"/>
          <w:szCs w:val="28"/>
        </w:rPr>
        <w:lastRenderedPageBreak/>
        <w:t>Los manuales técnicos deben contener:</w:t>
      </w:r>
    </w:p>
    <w:p w14:paraId="79F7515E" w14:textId="77777777" w:rsidR="00E0497B" w:rsidRPr="00496FB9" w:rsidRDefault="00E0497B" w:rsidP="00E00C09">
      <w:pPr>
        <w:numPr>
          <w:ilvl w:val="0"/>
          <w:numId w:val="20"/>
        </w:numPr>
        <w:pBdr>
          <w:top w:val="nil"/>
          <w:left w:val="nil"/>
          <w:bottom w:val="nil"/>
          <w:right w:val="nil"/>
          <w:between w:val="nil"/>
        </w:pBdr>
        <w:ind w:left="1418" w:hanging="284"/>
        <w:rPr>
          <w:rFonts w:cstheme="minorHAnsi"/>
          <w:szCs w:val="28"/>
        </w:rPr>
      </w:pPr>
      <w:r w:rsidRPr="00496FB9">
        <w:rPr>
          <w:rFonts w:cstheme="minorHAnsi"/>
          <w:szCs w:val="28"/>
        </w:rPr>
        <w:t>El objetivo y alcances del sistema.</w:t>
      </w:r>
    </w:p>
    <w:p w14:paraId="1FF988D3" w14:textId="77777777" w:rsidR="00E0497B" w:rsidRPr="00496FB9" w:rsidRDefault="00E0497B" w:rsidP="00E00C09">
      <w:pPr>
        <w:numPr>
          <w:ilvl w:val="0"/>
          <w:numId w:val="20"/>
        </w:numPr>
        <w:pBdr>
          <w:top w:val="nil"/>
          <w:left w:val="nil"/>
          <w:bottom w:val="nil"/>
          <w:right w:val="nil"/>
          <w:between w:val="nil"/>
        </w:pBdr>
        <w:ind w:left="1418" w:hanging="284"/>
        <w:rPr>
          <w:rFonts w:cstheme="minorHAnsi"/>
          <w:szCs w:val="28"/>
        </w:rPr>
      </w:pPr>
      <w:r w:rsidRPr="00496FB9">
        <w:rPr>
          <w:rFonts w:cstheme="minorHAnsi"/>
          <w:szCs w:val="28"/>
        </w:rPr>
        <w:t>El manual de normas, políticas y procedimientos de la organización en las que está basado el sistema para la implementación.</w:t>
      </w:r>
    </w:p>
    <w:p w14:paraId="4302BBED" w14:textId="77777777" w:rsidR="00E0497B" w:rsidRPr="00496FB9" w:rsidRDefault="00E0497B" w:rsidP="00E00C09">
      <w:pPr>
        <w:numPr>
          <w:ilvl w:val="0"/>
          <w:numId w:val="20"/>
        </w:numPr>
        <w:pBdr>
          <w:top w:val="nil"/>
          <w:left w:val="nil"/>
          <w:bottom w:val="nil"/>
          <w:right w:val="nil"/>
          <w:between w:val="nil"/>
        </w:pBdr>
        <w:ind w:left="1418" w:hanging="284"/>
        <w:rPr>
          <w:rFonts w:cstheme="minorHAnsi"/>
          <w:szCs w:val="28"/>
        </w:rPr>
      </w:pPr>
      <w:r w:rsidRPr="00496FB9">
        <w:rPr>
          <w:rFonts w:cstheme="minorHAnsi"/>
          <w:szCs w:val="28"/>
        </w:rPr>
        <w:t>La descripción de las bases de datos y diagramas de relación.</w:t>
      </w:r>
    </w:p>
    <w:p w14:paraId="1496C750" w14:textId="77777777" w:rsidR="00E0497B" w:rsidRPr="00A044A3" w:rsidRDefault="00E0497B" w:rsidP="00A044A3">
      <w:pPr>
        <w:pBdr>
          <w:top w:val="nil"/>
          <w:left w:val="nil"/>
          <w:bottom w:val="nil"/>
          <w:right w:val="nil"/>
          <w:between w:val="nil"/>
        </w:pBdr>
        <w:rPr>
          <w:rFonts w:cstheme="minorHAnsi"/>
          <w:b/>
          <w:szCs w:val="28"/>
        </w:rPr>
      </w:pPr>
      <w:r w:rsidRPr="00A044A3">
        <w:rPr>
          <w:rFonts w:cstheme="minorHAnsi"/>
          <w:b/>
          <w:szCs w:val="28"/>
        </w:rPr>
        <w:t>Control de versiones</w:t>
      </w:r>
    </w:p>
    <w:p w14:paraId="13979703" w14:textId="77777777"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Según Borrell (como se citó en </w:t>
      </w:r>
      <w:proofErr w:type="spellStart"/>
      <w:r w:rsidRPr="00496FB9">
        <w:rPr>
          <w:rFonts w:cstheme="minorHAnsi"/>
          <w:szCs w:val="28"/>
        </w:rPr>
        <w:t>Docunecta</w:t>
      </w:r>
      <w:proofErr w:type="spellEnd"/>
      <w:r w:rsidRPr="00496FB9">
        <w:rPr>
          <w:rFonts w:cstheme="minorHAnsi"/>
          <w:szCs w:val="28"/>
        </w:rPr>
        <w:t xml:space="preserve">, s.f.), el control de versiones se refiere a los métodos y las herramientas disponibles para controlar los cambios de un documento en el tiempo. Como es comprensible, es poco probable que un documento generado quede correcto en su primera producción, por lo tanto, lo más normal es que se realicen correcciones, ampliaciones o ajustes que lo modifiquen en su contenido general. En otras palabras, </w:t>
      </w:r>
      <w:proofErr w:type="spellStart"/>
      <w:r w:rsidRPr="00496FB9">
        <w:rPr>
          <w:rFonts w:cstheme="minorHAnsi"/>
          <w:szCs w:val="28"/>
        </w:rPr>
        <w:t>Docunecta</w:t>
      </w:r>
      <w:proofErr w:type="spellEnd"/>
      <w:r w:rsidRPr="00496FB9">
        <w:rPr>
          <w:rFonts w:cstheme="minorHAnsi"/>
          <w:szCs w:val="28"/>
        </w:rPr>
        <w:t xml:space="preserve">, (s.f.) define una versión como el estado del documento tras una modificación, en el que se parte del elemento original y en cada aporte se efectúa una nueva versión. </w:t>
      </w:r>
    </w:p>
    <w:p w14:paraId="595B5A58" w14:textId="5B8D992B" w:rsidR="0057415E"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Para evidenciar las versiones se acostumbra a utilizar un sistema de tres números 1.0.0, que se caracteriza </w:t>
      </w:r>
      <w:sdt>
        <w:sdtPr>
          <w:rPr>
            <w:rFonts w:cstheme="minorHAnsi"/>
            <w:szCs w:val="28"/>
          </w:rPr>
          <w:tag w:val="goog_rdk_24"/>
          <w:id w:val="1605995082"/>
        </w:sdtPr>
        <w:sdtEndPr/>
        <w:sdtContent/>
      </w:sdt>
      <w:r w:rsidRPr="00496FB9">
        <w:rPr>
          <w:rFonts w:cstheme="minorHAnsi"/>
          <w:szCs w:val="28"/>
        </w:rPr>
        <w:t>así:</w:t>
      </w:r>
    </w:p>
    <w:p w14:paraId="6239DE96" w14:textId="77777777" w:rsidR="0057415E" w:rsidRDefault="0057415E">
      <w:pPr>
        <w:spacing w:before="0" w:after="160" w:line="259" w:lineRule="auto"/>
        <w:ind w:firstLine="0"/>
        <w:rPr>
          <w:rFonts w:cstheme="minorHAnsi"/>
          <w:szCs w:val="28"/>
        </w:rPr>
      </w:pPr>
      <w:r>
        <w:rPr>
          <w:rFonts w:cstheme="minorHAnsi"/>
          <w:szCs w:val="28"/>
        </w:rPr>
        <w:br w:type="page"/>
      </w:r>
    </w:p>
    <w:p w14:paraId="1593D417" w14:textId="5958C8FC" w:rsidR="0057415E" w:rsidRDefault="0057415E" w:rsidP="0057415E">
      <w:pPr>
        <w:pStyle w:val="Figura"/>
      </w:pPr>
      <w:r>
        <w:lastRenderedPageBreak/>
        <w:t>Sistema de control de versiones</w:t>
      </w:r>
    </w:p>
    <w:p w14:paraId="3E2354D2" w14:textId="1A465415" w:rsidR="0057415E" w:rsidRPr="0057415E" w:rsidRDefault="0057415E" w:rsidP="0057415E">
      <w:pPr>
        <w:ind w:firstLine="0"/>
        <w:rPr>
          <w:lang w:eastAsia="es-CO"/>
        </w:rPr>
      </w:pPr>
      <w:r>
        <w:rPr>
          <w:noProof/>
          <w:lang w:eastAsia="es-CO"/>
        </w:rPr>
        <w:drawing>
          <wp:inline distT="0" distB="0" distL="0" distR="0" wp14:anchorId="17147862" wp14:editId="721FE62A">
            <wp:extent cx="6332220" cy="3030855"/>
            <wp:effectExtent l="0" t="0" r="0" b="0"/>
            <wp:docPr id="10" name="Gráfico 10" descr="Figura 4. Sistema de control de versiones, explica e identifica las acciones de cada uno de los números ubicados en  la primera, segunda y tercera 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Figura 4. Sistema de control de versiones, explica e identifica las acciones de cada uno de los números ubicados en  la primera, segunda y tercera posición."/>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030855"/>
                    </a:xfrm>
                    <a:prstGeom prst="rect">
                      <a:avLst/>
                    </a:prstGeom>
                  </pic:spPr>
                </pic:pic>
              </a:graphicData>
            </a:graphic>
          </wp:inline>
        </w:drawing>
      </w:r>
    </w:p>
    <w:p w14:paraId="20A5D00A" w14:textId="37D03421" w:rsidR="00E0497B" w:rsidRPr="00092A69" w:rsidRDefault="00447D46" w:rsidP="00496FB9">
      <w:pPr>
        <w:pBdr>
          <w:top w:val="nil"/>
          <w:left w:val="nil"/>
          <w:bottom w:val="nil"/>
          <w:right w:val="nil"/>
          <w:between w:val="nil"/>
        </w:pBdr>
        <w:rPr>
          <w:rFonts w:cstheme="minorHAnsi"/>
          <w:b/>
          <w:bCs/>
          <w:szCs w:val="28"/>
        </w:rPr>
      </w:pPr>
      <w:r w:rsidRPr="00092A69">
        <w:rPr>
          <w:rFonts w:cstheme="minorHAnsi"/>
          <w:b/>
          <w:bCs/>
          <w:szCs w:val="28"/>
        </w:rPr>
        <w:t>Sistema de control de versiones</w:t>
      </w:r>
    </w:p>
    <w:p w14:paraId="44C20668" w14:textId="77777777" w:rsidR="0057415E" w:rsidRDefault="00447D46" w:rsidP="0057415E">
      <w:pPr>
        <w:pBdr>
          <w:top w:val="nil"/>
          <w:left w:val="nil"/>
          <w:bottom w:val="nil"/>
          <w:right w:val="nil"/>
          <w:between w:val="nil"/>
        </w:pBdr>
        <w:rPr>
          <w:rFonts w:cstheme="minorHAnsi"/>
          <w:szCs w:val="28"/>
        </w:rPr>
      </w:pPr>
      <w:r w:rsidRPr="0057415E">
        <w:rPr>
          <w:rFonts w:cstheme="minorHAnsi"/>
          <w:b/>
          <w:bCs/>
          <w:szCs w:val="28"/>
        </w:rPr>
        <w:t>Primer número que indica la versión mayor</w:t>
      </w:r>
    </w:p>
    <w:p w14:paraId="41D6E777" w14:textId="63E55558" w:rsidR="00447D46" w:rsidRPr="0057415E" w:rsidRDefault="00447D46" w:rsidP="0057415E">
      <w:pPr>
        <w:pBdr>
          <w:top w:val="nil"/>
          <w:left w:val="nil"/>
          <w:bottom w:val="nil"/>
          <w:right w:val="nil"/>
          <w:between w:val="nil"/>
        </w:pBdr>
        <w:rPr>
          <w:rFonts w:cstheme="minorHAnsi"/>
          <w:szCs w:val="28"/>
        </w:rPr>
      </w:pPr>
      <w:r w:rsidRPr="0057415E">
        <w:rPr>
          <w:rFonts w:cstheme="minorHAnsi"/>
          <w:szCs w:val="28"/>
        </w:rPr>
        <w:t>Se modifica cuando hay una serie de cambios significativos, que convierten al elemento incompatible con versiones anteriores. Si es cero, se entiende que aún no está listo, no cumple con los requisitos.</w:t>
      </w:r>
    </w:p>
    <w:p w14:paraId="17A8F0E2" w14:textId="77777777" w:rsidR="0057415E" w:rsidRDefault="00447D46" w:rsidP="0057415E">
      <w:pPr>
        <w:pBdr>
          <w:top w:val="nil"/>
          <w:left w:val="nil"/>
          <w:bottom w:val="nil"/>
          <w:right w:val="nil"/>
          <w:between w:val="nil"/>
        </w:pBdr>
        <w:rPr>
          <w:rFonts w:cstheme="minorHAnsi"/>
          <w:szCs w:val="28"/>
        </w:rPr>
      </w:pPr>
      <w:r w:rsidRPr="0057415E">
        <w:rPr>
          <w:rFonts w:cstheme="minorHAnsi"/>
          <w:b/>
          <w:bCs/>
          <w:szCs w:val="28"/>
        </w:rPr>
        <w:t>Segundo número</w:t>
      </w:r>
    </w:p>
    <w:p w14:paraId="5162BE45" w14:textId="23D11281" w:rsidR="00447D46" w:rsidRPr="0057415E" w:rsidRDefault="0057415E" w:rsidP="0057415E">
      <w:pPr>
        <w:pBdr>
          <w:top w:val="nil"/>
          <w:left w:val="nil"/>
          <w:bottom w:val="nil"/>
          <w:right w:val="nil"/>
          <w:between w:val="nil"/>
        </w:pBdr>
        <w:rPr>
          <w:rFonts w:cstheme="minorHAnsi"/>
          <w:szCs w:val="28"/>
        </w:rPr>
      </w:pPr>
      <w:r>
        <w:rPr>
          <w:rFonts w:cstheme="minorHAnsi"/>
          <w:szCs w:val="28"/>
        </w:rPr>
        <w:t>S</w:t>
      </w:r>
      <w:r w:rsidR="00447D46" w:rsidRPr="0057415E">
        <w:rPr>
          <w:rFonts w:cstheme="minorHAnsi"/>
          <w:szCs w:val="28"/>
        </w:rPr>
        <w:t>e refiere a la versión menor, indica cambios importantes en el documento, pero no tanto para considerarlo distinto. Cuando se hace un cambio en la versión mayor el contador vuelve a cero, y se deja indicado “Documento 2.0”.</w:t>
      </w:r>
    </w:p>
    <w:p w14:paraId="78219E72" w14:textId="77777777" w:rsidR="0057415E" w:rsidRDefault="00447D46" w:rsidP="0057415E">
      <w:pPr>
        <w:pBdr>
          <w:top w:val="nil"/>
          <w:left w:val="nil"/>
          <w:bottom w:val="nil"/>
          <w:right w:val="nil"/>
          <w:between w:val="nil"/>
        </w:pBdr>
        <w:rPr>
          <w:rFonts w:cstheme="minorHAnsi"/>
          <w:szCs w:val="28"/>
        </w:rPr>
      </w:pPr>
      <w:r w:rsidRPr="0057415E">
        <w:rPr>
          <w:rFonts w:cstheme="minorHAnsi"/>
          <w:b/>
          <w:bCs/>
          <w:szCs w:val="28"/>
        </w:rPr>
        <w:t>El tercer número</w:t>
      </w:r>
    </w:p>
    <w:p w14:paraId="1E5E6152" w14:textId="0126A19C" w:rsidR="00447D46" w:rsidRPr="0057415E" w:rsidRDefault="0057415E" w:rsidP="0057415E">
      <w:pPr>
        <w:pBdr>
          <w:top w:val="nil"/>
          <w:left w:val="nil"/>
          <w:bottom w:val="nil"/>
          <w:right w:val="nil"/>
          <w:between w:val="nil"/>
        </w:pBdr>
        <w:rPr>
          <w:rFonts w:cstheme="minorHAnsi"/>
          <w:szCs w:val="28"/>
        </w:rPr>
      </w:pPr>
      <w:r>
        <w:rPr>
          <w:rFonts w:cstheme="minorHAnsi"/>
          <w:szCs w:val="28"/>
        </w:rPr>
        <w:t>S</w:t>
      </w:r>
      <w:r w:rsidR="00447D46" w:rsidRPr="0057415E">
        <w:rPr>
          <w:rFonts w:cstheme="minorHAnsi"/>
          <w:szCs w:val="28"/>
        </w:rPr>
        <w:t>e refiere a una versión menor, son correcciones o cambios menores que no alteran en especial al elemento.</w:t>
      </w:r>
    </w:p>
    <w:p w14:paraId="5B0B1908" w14:textId="77777777" w:rsidR="00E0497B" w:rsidRPr="007100EA" w:rsidRDefault="00E0497B" w:rsidP="007100EA">
      <w:pPr>
        <w:pBdr>
          <w:top w:val="nil"/>
          <w:left w:val="nil"/>
          <w:bottom w:val="nil"/>
          <w:right w:val="nil"/>
          <w:between w:val="nil"/>
        </w:pBdr>
        <w:rPr>
          <w:rFonts w:cstheme="minorHAnsi"/>
          <w:b/>
          <w:szCs w:val="28"/>
        </w:rPr>
      </w:pPr>
      <w:r w:rsidRPr="007100EA">
        <w:rPr>
          <w:rFonts w:cstheme="minorHAnsi"/>
          <w:b/>
          <w:szCs w:val="28"/>
        </w:rPr>
        <w:lastRenderedPageBreak/>
        <w:t>Sistema de Control de Versiones VCS</w:t>
      </w:r>
    </w:p>
    <w:p w14:paraId="5DFA3739" w14:textId="16A7CFA8" w:rsidR="00E0497B" w:rsidRPr="00496FB9" w:rsidRDefault="00E0497B" w:rsidP="00496FB9">
      <w:pPr>
        <w:pBdr>
          <w:top w:val="nil"/>
          <w:left w:val="nil"/>
          <w:bottom w:val="nil"/>
          <w:right w:val="nil"/>
          <w:between w:val="nil"/>
        </w:pBdr>
        <w:jc w:val="both"/>
        <w:rPr>
          <w:rFonts w:cstheme="minorHAnsi"/>
          <w:szCs w:val="28"/>
        </w:rPr>
      </w:pPr>
      <w:r w:rsidRPr="00496FB9">
        <w:rPr>
          <w:rFonts w:cstheme="minorHAnsi"/>
          <w:szCs w:val="28"/>
        </w:rPr>
        <w:t xml:space="preserve">Es una herramienta de </w:t>
      </w:r>
      <w:r w:rsidRPr="00D9227C">
        <w:rPr>
          <w:rStyle w:val="Extranjerismo"/>
        </w:rPr>
        <w:t>software</w:t>
      </w:r>
      <w:r w:rsidRPr="00496FB9">
        <w:rPr>
          <w:rFonts w:cstheme="minorHAnsi"/>
          <w:szCs w:val="28"/>
        </w:rPr>
        <w:t xml:space="preserve"> que monitoriza y gestiona cambios en los sistemas de archivos. Ofrece herramientas de colaboración para compartir e integrar dichos cambios con otros usuarios del sistema. Como se indica monitoriza las adiciones, las eliminaciones y las modificaciones aplicadas a archivos y directorios. Entre las opciones más populares de este sistema de </w:t>
      </w:r>
      <w:r w:rsidRPr="00A14C88">
        <w:rPr>
          <w:rStyle w:val="Extranjerismo"/>
        </w:rPr>
        <w:t>software</w:t>
      </w:r>
      <w:r w:rsidRPr="00496FB9">
        <w:rPr>
          <w:rFonts w:cstheme="minorHAnsi"/>
          <w:szCs w:val="28"/>
        </w:rPr>
        <w:t xml:space="preserve"> se encuentran: </w:t>
      </w:r>
      <w:r w:rsidRPr="00D9227C">
        <w:rPr>
          <w:rStyle w:val="Extranjerismo"/>
        </w:rPr>
        <w:t>Git, Mercurial, SVN</w:t>
      </w:r>
      <w:r w:rsidRPr="00496FB9">
        <w:rPr>
          <w:rFonts w:cstheme="minorHAnsi"/>
          <w:szCs w:val="28"/>
        </w:rPr>
        <w:t xml:space="preserve">, entre otros </w:t>
      </w:r>
      <w:r w:rsidR="0010614A">
        <w:rPr>
          <w:rFonts w:cstheme="minorHAnsi"/>
          <w:szCs w:val="28"/>
        </w:rPr>
        <w:t>“</w:t>
      </w:r>
      <w:r w:rsidRPr="00D9227C">
        <w:rPr>
          <w:rStyle w:val="Extranjerismo"/>
        </w:rPr>
        <w:t>Bitbucket</w:t>
      </w:r>
      <w:r w:rsidR="0010614A">
        <w:rPr>
          <w:rStyle w:val="Extranjerismo"/>
        </w:rPr>
        <w:t>”</w:t>
      </w:r>
      <w:r w:rsidRPr="00496FB9">
        <w:rPr>
          <w:rFonts w:cstheme="minorHAnsi"/>
          <w:szCs w:val="28"/>
        </w:rPr>
        <w:t xml:space="preserve">, 2022. </w:t>
      </w:r>
    </w:p>
    <w:p w14:paraId="2E58F24E" w14:textId="77777777" w:rsidR="00E0497B" w:rsidRPr="00496FB9" w:rsidRDefault="00E0497B" w:rsidP="00496FB9">
      <w:pPr>
        <w:pBdr>
          <w:top w:val="nil"/>
          <w:left w:val="nil"/>
          <w:bottom w:val="nil"/>
          <w:right w:val="nil"/>
          <w:between w:val="nil"/>
        </w:pBdr>
        <w:rPr>
          <w:rFonts w:cstheme="minorHAnsi"/>
          <w:szCs w:val="28"/>
        </w:rPr>
      </w:pPr>
      <w:r w:rsidRPr="00496FB9">
        <w:rPr>
          <w:rFonts w:cstheme="minorHAnsi"/>
          <w:szCs w:val="28"/>
        </w:rPr>
        <w:t>En la tabla se puede ver algunas de sus características.</w:t>
      </w:r>
    </w:p>
    <w:p w14:paraId="4CC6C563" w14:textId="6A7AD7FF" w:rsidR="00E0497B" w:rsidRPr="00D9227C" w:rsidRDefault="00E0497B" w:rsidP="003F5753">
      <w:pPr>
        <w:pStyle w:val="Tabla"/>
      </w:pPr>
      <w:r w:rsidRPr="00D9227C">
        <w:t xml:space="preserve">Cuadro de características de </w:t>
      </w:r>
      <w:sdt>
        <w:sdtPr>
          <w:tag w:val="goog_rdk_25"/>
          <w:id w:val="-1756514907"/>
        </w:sdtPr>
        <w:sdtEndPr/>
        <w:sdtContent>
          <w:r w:rsidR="003F5753">
            <w:t>“</w:t>
          </w:r>
        </w:sdtContent>
      </w:sdt>
      <w:r w:rsidRPr="00A14C88">
        <w:rPr>
          <w:rStyle w:val="Extranjerismo"/>
        </w:rPr>
        <w:t>software</w:t>
      </w:r>
      <w:r w:rsidR="003F5753">
        <w:rPr>
          <w:rStyle w:val="Extranjerismo"/>
        </w:rPr>
        <w:t>”</w:t>
      </w:r>
    </w:p>
    <w:tbl>
      <w:tblPr>
        <w:tblStyle w:val="SENA"/>
        <w:tblW w:w="9116" w:type="dxa"/>
        <w:jc w:val="center"/>
        <w:tblLayout w:type="fixed"/>
        <w:tblLook w:val="0400" w:firstRow="0" w:lastRow="0" w:firstColumn="0" w:lastColumn="0" w:noHBand="0" w:noVBand="1"/>
      </w:tblPr>
      <w:tblGrid>
        <w:gridCol w:w="2130"/>
        <w:gridCol w:w="2343"/>
        <w:gridCol w:w="2329"/>
        <w:gridCol w:w="2314"/>
      </w:tblGrid>
      <w:tr w:rsidR="00E0497B" w:rsidRPr="00D9227C" w14:paraId="0A5AC0BF" w14:textId="77777777" w:rsidTr="003F5753">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1428BFD4" w14:textId="77777777" w:rsidR="00E0497B" w:rsidRPr="003F5753" w:rsidRDefault="00E0497B" w:rsidP="00D9227C">
            <w:pPr>
              <w:spacing w:before="0" w:after="0"/>
              <w:ind w:firstLine="0"/>
              <w:jc w:val="center"/>
              <w:rPr>
                <w:rStyle w:val="Extranjerismo"/>
                <w:b/>
                <w:bCs/>
                <w:sz w:val="24"/>
                <w:szCs w:val="24"/>
              </w:rPr>
            </w:pPr>
            <w:r w:rsidRPr="003F5753">
              <w:rPr>
                <w:rStyle w:val="Extranjerismo"/>
                <w:b/>
                <w:bCs/>
                <w:sz w:val="24"/>
                <w:szCs w:val="24"/>
              </w:rPr>
              <w:t>Software</w:t>
            </w:r>
          </w:p>
        </w:tc>
        <w:tc>
          <w:tcPr>
            <w:tcW w:w="2343" w:type="dxa"/>
          </w:tcPr>
          <w:p w14:paraId="7A53E082" w14:textId="77777777" w:rsidR="00E0497B" w:rsidRPr="003F5753" w:rsidRDefault="00E0497B" w:rsidP="00D9227C">
            <w:pPr>
              <w:spacing w:before="0" w:after="0"/>
              <w:ind w:firstLine="0"/>
              <w:jc w:val="center"/>
              <w:rPr>
                <w:rFonts w:cstheme="minorHAnsi"/>
                <w:b/>
                <w:bCs/>
                <w:sz w:val="24"/>
                <w:szCs w:val="28"/>
              </w:rPr>
            </w:pPr>
            <w:r w:rsidRPr="003F5753">
              <w:rPr>
                <w:rFonts w:cstheme="minorHAnsi"/>
                <w:b/>
                <w:bCs/>
                <w:sz w:val="24"/>
                <w:szCs w:val="28"/>
              </w:rPr>
              <w:t>Arquitectura de red</w:t>
            </w:r>
          </w:p>
        </w:tc>
        <w:tc>
          <w:tcPr>
            <w:tcW w:w="2329" w:type="dxa"/>
          </w:tcPr>
          <w:p w14:paraId="7ED8E547" w14:textId="77777777" w:rsidR="00E0497B" w:rsidRPr="003F5753" w:rsidRDefault="00E0497B" w:rsidP="00D9227C">
            <w:pPr>
              <w:spacing w:before="0" w:after="0"/>
              <w:ind w:firstLine="0"/>
              <w:jc w:val="center"/>
              <w:rPr>
                <w:rFonts w:cstheme="minorHAnsi"/>
                <w:b/>
                <w:bCs/>
                <w:sz w:val="24"/>
                <w:szCs w:val="28"/>
              </w:rPr>
            </w:pPr>
            <w:r w:rsidRPr="003F5753">
              <w:rPr>
                <w:rFonts w:cstheme="minorHAnsi"/>
                <w:b/>
                <w:bCs/>
                <w:sz w:val="24"/>
                <w:szCs w:val="28"/>
              </w:rPr>
              <w:t>Resolución de conflictos</w:t>
            </w:r>
          </w:p>
        </w:tc>
        <w:tc>
          <w:tcPr>
            <w:tcW w:w="2314" w:type="dxa"/>
          </w:tcPr>
          <w:p w14:paraId="61E0DBBD" w14:textId="77777777" w:rsidR="00E0497B" w:rsidRPr="003F5753" w:rsidRDefault="00E0497B" w:rsidP="00D9227C">
            <w:pPr>
              <w:spacing w:before="0" w:after="0"/>
              <w:ind w:firstLine="0"/>
              <w:jc w:val="center"/>
              <w:rPr>
                <w:rFonts w:cstheme="minorHAnsi"/>
                <w:b/>
                <w:bCs/>
                <w:sz w:val="24"/>
                <w:szCs w:val="28"/>
              </w:rPr>
            </w:pPr>
            <w:r w:rsidRPr="003F5753">
              <w:rPr>
                <w:rFonts w:cstheme="minorHAnsi"/>
                <w:b/>
                <w:bCs/>
                <w:sz w:val="24"/>
                <w:szCs w:val="28"/>
              </w:rPr>
              <w:t>Estado de desarrollo</w:t>
            </w:r>
          </w:p>
        </w:tc>
      </w:tr>
      <w:tr w:rsidR="00E0497B" w:rsidRPr="00D9227C" w14:paraId="54C0B657" w14:textId="77777777" w:rsidTr="003F5753">
        <w:trPr>
          <w:jc w:val="center"/>
        </w:trPr>
        <w:tc>
          <w:tcPr>
            <w:tcW w:w="2130" w:type="dxa"/>
          </w:tcPr>
          <w:p w14:paraId="7F4038B7" w14:textId="76E82DF5" w:rsidR="00E0497B" w:rsidRPr="00A14C88" w:rsidRDefault="00D9227C" w:rsidP="00D9227C">
            <w:pPr>
              <w:spacing w:before="0" w:after="0"/>
              <w:ind w:firstLine="0"/>
              <w:rPr>
                <w:rStyle w:val="Extranjerismo"/>
              </w:rPr>
            </w:pPr>
            <w:r w:rsidRPr="00A14C88">
              <w:rPr>
                <w:rStyle w:val="Extranjerismo"/>
                <w:sz w:val="24"/>
              </w:rPr>
              <w:t>Git</w:t>
            </w:r>
          </w:p>
        </w:tc>
        <w:tc>
          <w:tcPr>
            <w:tcW w:w="2343" w:type="dxa"/>
          </w:tcPr>
          <w:p w14:paraId="5DCCD34B"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Distribución</w:t>
            </w:r>
          </w:p>
        </w:tc>
        <w:tc>
          <w:tcPr>
            <w:tcW w:w="2329" w:type="dxa"/>
          </w:tcPr>
          <w:p w14:paraId="15D2C62E"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Fusión</w:t>
            </w:r>
          </w:p>
        </w:tc>
        <w:tc>
          <w:tcPr>
            <w:tcW w:w="2314" w:type="dxa"/>
          </w:tcPr>
          <w:p w14:paraId="520995B2"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Activo</w:t>
            </w:r>
          </w:p>
        </w:tc>
      </w:tr>
      <w:tr w:rsidR="00E0497B" w:rsidRPr="00D9227C" w14:paraId="08A20AD6" w14:textId="77777777" w:rsidTr="003F5753">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6AA76A13" w14:textId="2246360B" w:rsidR="00E0497B" w:rsidRPr="00B239F1" w:rsidRDefault="00D9227C" w:rsidP="00D9227C">
            <w:pPr>
              <w:spacing w:before="0" w:after="0"/>
              <w:ind w:firstLine="0"/>
              <w:rPr>
                <w:rStyle w:val="Extranjerismo"/>
                <w:sz w:val="24"/>
              </w:rPr>
            </w:pPr>
            <w:r w:rsidRPr="00B239F1">
              <w:rPr>
                <w:rStyle w:val="Extranjerismo"/>
                <w:sz w:val="24"/>
              </w:rPr>
              <w:t>Mercurial</w:t>
            </w:r>
          </w:p>
        </w:tc>
        <w:tc>
          <w:tcPr>
            <w:tcW w:w="2343" w:type="dxa"/>
          </w:tcPr>
          <w:p w14:paraId="339D3D6F"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Distribución</w:t>
            </w:r>
          </w:p>
        </w:tc>
        <w:tc>
          <w:tcPr>
            <w:tcW w:w="2329" w:type="dxa"/>
          </w:tcPr>
          <w:p w14:paraId="324A9FB2"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Fusión</w:t>
            </w:r>
          </w:p>
        </w:tc>
        <w:tc>
          <w:tcPr>
            <w:tcW w:w="2314" w:type="dxa"/>
          </w:tcPr>
          <w:p w14:paraId="73DD375E"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Activo</w:t>
            </w:r>
          </w:p>
        </w:tc>
      </w:tr>
      <w:tr w:rsidR="00E0497B" w:rsidRPr="00D9227C" w14:paraId="2A8EEBAF" w14:textId="77777777" w:rsidTr="003F5753">
        <w:trPr>
          <w:jc w:val="center"/>
        </w:trPr>
        <w:tc>
          <w:tcPr>
            <w:tcW w:w="2130" w:type="dxa"/>
          </w:tcPr>
          <w:p w14:paraId="0524A0B9" w14:textId="5038DE26" w:rsidR="00E0497B" w:rsidRPr="00B239F1" w:rsidRDefault="00E0497B" w:rsidP="00D9227C">
            <w:pPr>
              <w:spacing w:before="0" w:after="0"/>
              <w:ind w:firstLine="0"/>
              <w:rPr>
                <w:rStyle w:val="Extranjerismo"/>
                <w:sz w:val="24"/>
              </w:rPr>
            </w:pPr>
            <w:r w:rsidRPr="00B239F1">
              <w:rPr>
                <w:rStyle w:val="Extranjerismo"/>
                <w:sz w:val="24"/>
              </w:rPr>
              <w:t>SVN</w:t>
            </w:r>
          </w:p>
        </w:tc>
        <w:tc>
          <w:tcPr>
            <w:tcW w:w="2343" w:type="dxa"/>
          </w:tcPr>
          <w:p w14:paraId="69367E25"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Cliente-servidor</w:t>
            </w:r>
          </w:p>
        </w:tc>
        <w:tc>
          <w:tcPr>
            <w:tcW w:w="2329" w:type="dxa"/>
          </w:tcPr>
          <w:p w14:paraId="6A924055"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Fusión o bloqueo</w:t>
            </w:r>
          </w:p>
        </w:tc>
        <w:tc>
          <w:tcPr>
            <w:tcW w:w="2314" w:type="dxa"/>
          </w:tcPr>
          <w:p w14:paraId="07BAF67E" w14:textId="77777777" w:rsidR="00E0497B" w:rsidRPr="00D9227C" w:rsidRDefault="00E0497B" w:rsidP="00D9227C">
            <w:pPr>
              <w:spacing w:before="0" w:after="0"/>
              <w:ind w:firstLine="0"/>
              <w:rPr>
                <w:rFonts w:cstheme="minorHAnsi"/>
                <w:sz w:val="24"/>
                <w:szCs w:val="28"/>
              </w:rPr>
            </w:pPr>
            <w:r w:rsidRPr="00D9227C">
              <w:rPr>
                <w:rFonts w:cstheme="minorHAnsi"/>
                <w:sz w:val="24"/>
                <w:szCs w:val="28"/>
              </w:rPr>
              <w:t>Activo</w:t>
            </w:r>
          </w:p>
        </w:tc>
      </w:tr>
    </w:tbl>
    <w:p w14:paraId="47F45CFC" w14:textId="3AF68DFA" w:rsidR="00E0497B" w:rsidRDefault="00E0497B" w:rsidP="00AB7EC8">
      <w:pPr>
        <w:pBdr>
          <w:top w:val="nil"/>
          <w:left w:val="nil"/>
          <w:bottom w:val="nil"/>
          <w:right w:val="nil"/>
          <w:between w:val="nil"/>
        </w:pBdr>
        <w:rPr>
          <w:rFonts w:cstheme="minorHAnsi"/>
          <w:color w:val="000000"/>
          <w:szCs w:val="28"/>
        </w:rPr>
      </w:pPr>
      <w:r w:rsidRPr="00CF595B">
        <w:rPr>
          <w:rFonts w:cstheme="minorHAnsi"/>
          <w:b/>
          <w:szCs w:val="28"/>
        </w:rPr>
        <w:t>Nota:</w:t>
      </w:r>
      <w:r w:rsidRPr="00496FB9">
        <w:rPr>
          <w:rFonts w:cstheme="minorHAnsi"/>
          <w:szCs w:val="28"/>
        </w:rPr>
        <w:t xml:space="preserve"> adaptado de </w:t>
      </w:r>
      <w:hyperlink r:id="rId25" w:anchor=":~:text=%C2%BFQu%C3%A9%20es%20un%20sistema%20de,en%20un%20sistema%20de%20archivos" w:history="1">
        <w:r w:rsidRPr="00496FB9">
          <w:rPr>
            <w:rStyle w:val="Hipervnculo"/>
            <w:rFonts w:cstheme="minorHAnsi"/>
            <w:szCs w:val="28"/>
          </w:rPr>
          <w:t>https://bitbucket.org/product/es/version-control-software#:~:text=%C2%BFQu%C3%A9%20es%20un%20sistema%20de,en%20un%20sistema%20de%20archivos</w:t>
        </w:r>
      </w:hyperlink>
    </w:p>
    <w:p w14:paraId="1FB17069" w14:textId="77777777" w:rsidR="00AB7EC8" w:rsidRPr="00496FB9" w:rsidRDefault="00AB7EC8" w:rsidP="00AB7EC8">
      <w:pPr>
        <w:pBdr>
          <w:top w:val="nil"/>
          <w:left w:val="nil"/>
          <w:bottom w:val="nil"/>
          <w:right w:val="nil"/>
          <w:between w:val="nil"/>
        </w:pBdr>
        <w:rPr>
          <w:rFonts w:cstheme="minorHAnsi"/>
          <w:szCs w:val="28"/>
        </w:rPr>
      </w:pPr>
    </w:p>
    <w:p w14:paraId="09A65760" w14:textId="1A5DE281" w:rsidR="00E0497B" w:rsidRDefault="00E0497B" w:rsidP="00CF595B">
      <w:pPr>
        <w:pBdr>
          <w:top w:val="nil"/>
          <w:left w:val="nil"/>
          <w:bottom w:val="nil"/>
          <w:right w:val="nil"/>
          <w:between w:val="nil"/>
        </w:pBdr>
        <w:rPr>
          <w:rFonts w:cstheme="minorHAnsi"/>
          <w:szCs w:val="28"/>
        </w:rPr>
      </w:pPr>
      <w:r w:rsidRPr="00496FB9">
        <w:rPr>
          <w:rFonts w:cstheme="minorHAnsi"/>
          <w:szCs w:val="28"/>
        </w:rPr>
        <w:t xml:space="preserve"> Es importante contar con herramientas VCS para beneficiar los trabajos colaborativos en </w:t>
      </w:r>
      <w:r w:rsidRPr="00CF595B">
        <w:rPr>
          <w:rStyle w:val="Extranjerismo"/>
        </w:rPr>
        <w:t>software</w:t>
      </w:r>
      <w:r w:rsidRPr="00496FB9">
        <w:rPr>
          <w:rFonts w:cstheme="minorHAnsi"/>
          <w:szCs w:val="28"/>
        </w:rPr>
        <w:t xml:space="preserve"> en cualquier tipo de proyecto, que integren más de un desarrollador con sus archivos de código fuente. Los beneficios de utilizar VCS son: </w:t>
      </w:r>
    </w:p>
    <w:p w14:paraId="1EC72962" w14:textId="598B691F" w:rsidR="006E6E91" w:rsidRDefault="006E6E91" w:rsidP="00CF595B">
      <w:pPr>
        <w:pBdr>
          <w:top w:val="nil"/>
          <w:left w:val="nil"/>
          <w:bottom w:val="nil"/>
          <w:right w:val="nil"/>
          <w:between w:val="nil"/>
        </w:pBdr>
        <w:rPr>
          <w:rFonts w:cstheme="minorHAnsi"/>
          <w:szCs w:val="28"/>
        </w:rPr>
      </w:pPr>
    </w:p>
    <w:p w14:paraId="544C9FE7" w14:textId="77777777" w:rsidR="006E6E91" w:rsidRPr="00496FB9" w:rsidRDefault="006E6E91" w:rsidP="00CF595B">
      <w:pPr>
        <w:pBdr>
          <w:top w:val="nil"/>
          <w:left w:val="nil"/>
          <w:bottom w:val="nil"/>
          <w:right w:val="nil"/>
          <w:between w:val="nil"/>
        </w:pBdr>
        <w:rPr>
          <w:rFonts w:cstheme="minorHAnsi"/>
          <w:szCs w:val="28"/>
        </w:rPr>
      </w:pPr>
    </w:p>
    <w:p w14:paraId="7D5871EA" w14:textId="77777777" w:rsidR="006E6E91" w:rsidRDefault="00E0497B" w:rsidP="00E00C09">
      <w:pPr>
        <w:numPr>
          <w:ilvl w:val="0"/>
          <w:numId w:val="20"/>
        </w:numPr>
        <w:pBdr>
          <w:top w:val="nil"/>
          <w:left w:val="nil"/>
          <w:bottom w:val="nil"/>
          <w:right w:val="nil"/>
          <w:between w:val="nil"/>
        </w:pBdr>
        <w:ind w:left="1418" w:hanging="284"/>
        <w:rPr>
          <w:rFonts w:cstheme="minorHAnsi"/>
          <w:szCs w:val="28"/>
        </w:rPr>
      </w:pPr>
      <w:r w:rsidRPr="006E6E91">
        <w:rPr>
          <w:rFonts w:cstheme="minorHAnsi"/>
          <w:b/>
          <w:bCs/>
          <w:szCs w:val="28"/>
        </w:rPr>
        <w:lastRenderedPageBreak/>
        <w:t>Resolución de conflictos</w:t>
      </w:r>
    </w:p>
    <w:p w14:paraId="437DC1B4" w14:textId="16D23C3E" w:rsidR="00E0497B" w:rsidRPr="006E6E91" w:rsidRDefault="006E6E91" w:rsidP="006E6E91">
      <w:pPr>
        <w:pBdr>
          <w:top w:val="nil"/>
          <w:left w:val="nil"/>
          <w:bottom w:val="nil"/>
          <w:right w:val="nil"/>
          <w:between w:val="nil"/>
        </w:pBdr>
        <w:ind w:left="1418" w:firstLine="0"/>
        <w:rPr>
          <w:rFonts w:cstheme="minorHAnsi"/>
          <w:szCs w:val="28"/>
        </w:rPr>
      </w:pPr>
      <w:r>
        <w:rPr>
          <w:rFonts w:cstheme="minorHAnsi"/>
          <w:szCs w:val="28"/>
        </w:rPr>
        <w:t>D</w:t>
      </w:r>
      <w:r w:rsidR="00E0497B" w:rsidRPr="006E6E91">
        <w:rPr>
          <w:rFonts w:cstheme="minorHAnsi"/>
          <w:szCs w:val="28"/>
        </w:rPr>
        <w:t>urante el desarrollo o el ciclo de vida del proyecto impulsado por equipos es frecuente que los integrantes del equipo tengan la necesidad de realizar cambios en el mismo archivo del código fuente. La herramienta VCS monitoriza y ayuda a solucionar los conflictos entre los desarrolladores.</w:t>
      </w:r>
    </w:p>
    <w:p w14:paraId="6D276D69" w14:textId="77777777" w:rsidR="006E6E91" w:rsidRPr="006E6E91" w:rsidRDefault="00E0497B" w:rsidP="00E00C09">
      <w:pPr>
        <w:numPr>
          <w:ilvl w:val="0"/>
          <w:numId w:val="20"/>
        </w:numPr>
        <w:pBdr>
          <w:top w:val="nil"/>
          <w:left w:val="nil"/>
          <w:bottom w:val="nil"/>
          <w:right w:val="nil"/>
          <w:between w:val="nil"/>
        </w:pBdr>
        <w:ind w:left="1418" w:hanging="284"/>
        <w:rPr>
          <w:rFonts w:cstheme="minorHAnsi"/>
          <w:b/>
          <w:bCs/>
          <w:szCs w:val="28"/>
        </w:rPr>
      </w:pPr>
      <w:r w:rsidRPr="006E6E91">
        <w:rPr>
          <w:rFonts w:cstheme="minorHAnsi"/>
          <w:b/>
          <w:bCs/>
          <w:szCs w:val="28"/>
        </w:rPr>
        <w:t>Revertir y deshacer los cambios en el código fuente</w:t>
      </w:r>
    </w:p>
    <w:p w14:paraId="378BA86C" w14:textId="55FDA142" w:rsidR="00E0497B" w:rsidRPr="006E6E91" w:rsidRDefault="00E0497B" w:rsidP="006E6E91">
      <w:pPr>
        <w:pBdr>
          <w:top w:val="nil"/>
          <w:left w:val="nil"/>
          <w:bottom w:val="nil"/>
          <w:right w:val="nil"/>
          <w:between w:val="nil"/>
        </w:pBdr>
        <w:ind w:left="1418" w:firstLine="0"/>
        <w:rPr>
          <w:rFonts w:cstheme="minorHAnsi"/>
          <w:szCs w:val="28"/>
        </w:rPr>
      </w:pPr>
      <w:r w:rsidRPr="006E6E91">
        <w:rPr>
          <w:rFonts w:cstheme="minorHAnsi"/>
          <w:szCs w:val="28"/>
        </w:rPr>
        <w:t>Una vez que la herramienta esté monitorizando el sistema de archivos en el código fuente, conserva el historial de cambios y el estado del código durante el historial del proyecto. Por esto, existe la forma de deshacer o revertir un proyecto de código fuente a un estado anterior. Si se detecta un fallo se puede volver a una versión anterior estable.</w:t>
      </w:r>
    </w:p>
    <w:p w14:paraId="636746AC" w14:textId="77777777" w:rsidR="001575BB" w:rsidRPr="001575BB" w:rsidRDefault="00E0497B" w:rsidP="00E00C09">
      <w:pPr>
        <w:numPr>
          <w:ilvl w:val="0"/>
          <w:numId w:val="20"/>
        </w:numPr>
        <w:pBdr>
          <w:top w:val="nil"/>
          <w:left w:val="nil"/>
          <w:bottom w:val="nil"/>
          <w:right w:val="nil"/>
          <w:between w:val="nil"/>
        </w:pBdr>
        <w:ind w:left="1418" w:hanging="284"/>
        <w:rPr>
          <w:rFonts w:cstheme="minorHAnsi"/>
          <w:b/>
          <w:bCs/>
          <w:szCs w:val="28"/>
        </w:rPr>
      </w:pPr>
      <w:r w:rsidRPr="001575BB">
        <w:rPr>
          <w:rFonts w:cstheme="minorHAnsi"/>
          <w:b/>
          <w:bCs/>
          <w:szCs w:val="28"/>
        </w:rPr>
        <w:t>Copia de seguridad externa del código fuente</w:t>
      </w:r>
    </w:p>
    <w:p w14:paraId="41081E80" w14:textId="2E30F366" w:rsidR="00561F99" w:rsidRPr="006E6E91" w:rsidRDefault="001575BB" w:rsidP="001575BB">
      <w:pPr>
        <w:pBdr>
          <w:top w:val="nil"/>
          <w:left w:val="nil"/>
          <w:bottom w:val="nil"/>
          <w:right w:val="nil"/>
          <w:between w:val="nil"/>
        </w:pBdr>
        <w:ind w:left="1418" w:firstLine="0"/>
        <w:rPr>
          <w:rFonts w:cstheme="minorHAnsi"/>
          <w:szCs w:val="28"/>
        </w:rPr>
      </w:pPr>
      <w:r>
        <w:rPr>
          <w:rFonts w:cstheme="minorHAnsi"/>
          <w:szCs w:val="28"/>
        </w:rPr>
        <w:t>C</w:t>
      </w:r>
      <w:r w:rsidR="00E0497B" w:rsidRPr="006E6E91">
        <w:rPr>
          <w:rFonts w:cstheme="minorHAnsi"/>
          <w:szCs w:val="28"/>
        </w:rPr>
        <w:t>uando se usa la herramienta VCS de forma colaborativa se crean instancias remotas que comparten los cambios entre desarrolladores. Estas instancias se pueden alojar de forma externa por un tercero y de confianza. Por esto, se vuelve una copia de seguridad externa, y en caso de pérdida de un equipo de computador, la instancia remota del VCS conserva la copia del código fuente.</w:t>
      </w:r>
    </w:p>
    <w:p w14:paraId="6FB1E15D" w14:textId="3E66359A" w:rsidR="00EA4597" w:rsidRDefault="00EA4597">
      <w:pPr>
        <w:spacing w:before="0" w:after="160" w:line="259" w:lineRule="auto"/>
        <w:ind w:firstLine="0"/>
        <w:rPr>
          <w:lang w:val="es-419" w:eastAsia="es-CO"/>
        </w:rPr>
      </w:pPr>
    </w:p>
    <w:p w14:paraId="427B7F23" w14:textId="3CD5D2D6" w:rsidR="00EE4C61" w:rsidRPr="00EE4C61" w:rsidRDefault="00EE4C61" w:rsidP="00496FB9">
      <w:pPr>
        <w:pStyle w:val="Titulosgenerales"/>
      </w:pPr>
      <w:bookmarkStart w:id="6" w:name="_Toc152251599"/>
      <w:r w:rsidRPr="00EE4C61">
        <w:lastRenderedPageBreak/>
        <w:t>Síntesis</w:t>
      </w:r>
      <w:bookmarkEnd w:id="6"/>
      <w:r w:rsidRPr="00EE4C61">
        <w:t xml:space="preserve"> </w:t>
      </w:r>
    </w:p>
    <w:p w14:paraId="3D6B3C52" w14:textId="033320F1" w:rsidR="004801CA" w:rsidRDefault="00984295" w:rsidP="007565D0">
      <w:pPr>
        <w:rPr>
          <w:lang w:val="es-419" w:eastAsia="es-CO"/>
        </w:rPr>
      </w:pPr>
      <w:r w:rsidRPr="00984295">
        <w:rPr>
          <w:lang w:val="es-419" w:eastAsia="es-CO"/>
        </w:rPr>
        <w:t xml:space="preserve">Las herramientas digitales en las organizaciones fortalecen los productos y los servicios, favoreciendo la competitividad empresarial; es fundamental conocer cómo se articula este desarrollo con los demás niveles de la organización, por lo cual se requiere hacer una buena planeación, verificando los estudios de viabilidad tecnológica de un proyecto, las prácticas de servicios ITIL y relacionando estas buenas prácticas con la correcta implementación del </w:t>
      </w:r>
      <w:r w:rsidR="001575BB">
        <w:rPr>
          <w:lang w:val="es-419" w:eastAsia="es-CO"/>
        </w:rPr>
        <w:t>“</w:t>
      </w:r>
      <w:r w:rsidRPr="00A14C88">
        <w:rPr>
          <w:rStyle w:val="Extranjerismo"/>
        </w:rPr>
        <w:t>software</w:t>
      </w:r>
      <w:r w:rsidR="001575BB">
        <w:rPr>
          <w:rStyle w:val="Extranjerismo"/>
        </w:rPr>
        <w:t>”</w:t>
      </w:r>
      <w:r w:rsidRPr="00984295">
        <w:rPr>
          <w:lang w:val="es-419" w:eastAsia="es-CO"/>
        </w:rPr>
        <w:t xml:space="preserve"> a utilizar.</w:t>
      </w:r>
    </w:p>
    <w:p w14:paraId="5B835C7F" w14:textId="2A563755" w:rsidR="001575BB" w:rsidRDefault="001575BB" w:rsidP="001575BB">
      <w:pPr>
        <w:ind w:firstLine="0"/>
        <w:rPr>
          <w:lang w:val="es-419" w:eastAsia="es-CO"/>
        </w:rPr>
      </w:pPr>
      <w:r>
        <w:rPr>
          <w:noProof/>
          <w:lang w:val="es-419" w:eastAsia="es-CO"/>
        </w:rPr>
        <w:drawing>
          <wp:inline distT="0" distB="0" distL="0" distR="0" wp14:anchorId="4895897A" wp14:editId="54C77B6F">
            <wp:extent cx="6332220" cy="5457190"/>
            <wp:effectExtent l="0" t="0" r="0" b="0"/>
            <wp:docPr id="12" name="Gráfico 12" descr="Síntesis&#10;En la figura con la síntesis se tienen las herramientas digitales para la planeación estratégica, riesgo y cumplimiento, que contiene el estudio de viabilidad tecnológica que se divide en técnicas de evaluación de proyectos, prácticas de Gestión de Servicios ITIL, planeación de la implementación, integrada por la viabilidad técnica, viabilidad operativa y viabilidad financiera. Igualmente se tiene la implementación del Software que contiene gestión de parches, gestión de activos de TI, prácticas de gestión del servicio ITIL V4 con TI, manual técnico de usuario, y control de ver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Síntesis&#10;En la figura con la síntesis se tienen las herramientas digitales para la planeación estratégica, riesgo y cumplimiento, que contiene el estudio de viabilidad tecnológica que se divide en técnicas de evaluación de proyectos, prácticas de Gestión de Servicios ITIL, planeación de la implementación, integrada por la viabilidad técnica, viabilidad operativa y viabilidad financiera. Igualmente se tiene la implementación del Software que contiene gestión de parches, gestión de activos de TI, prácticas de gestión del servicio ITIL V4 con TI, manual técnico de usuario, y control de versiones."/>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5457190"/>
                    </a:xfrm>
                    <a:prstGeom prst="rect">
                      <a:avLst/>
                    </a:prstGeom>
                  </pic:spPr>
                </pic:pic>
              </a:graphicData>
            </a:graphic>
          </wp:inline>
        </w:drawing>
      </w:r>
    </w:p>
    <w:p w14:paraId="1D10F012" w14:textId="15AFE530" w:rsidR="00CE2C4A" w:rsidRPr="00CE2C4A" w:rsidRDefault="00EE4C61" w:rsidP="00496FB9">
      <w:pPr>
        <w:pStyle w:val="Titulosgenerales"/>
      </w:pPr>
      <w:bookmarkStart w:id="7" w:name="_Toc152251600"/>
      <w:r w:rsidRPr="00723503">
        <w:lastRenderedPageBreak/>
        <w:t>Material complementario</w:t>
      </w:r>
      <w:bookmarkEnd w:id="7"/>
    </w:p>
    <w:tbl>
      <w:tblPr>
        <w:tblStyle w:val="SENA"/>
        <w:tblW w:w="0" w:type="auto"/>
        <w:tblLayout w:type="fixed"/>
        <w:tblLook w:val="04A0" w:firstRow="1" w:lastRow="0" w:firstColumn="1" w:lastColumn="0" w:noHBand="0" w:noVBand="1"/>
      </w:tblPr>
      <w:tblGrid>
        <w:gridCol w:w="2122"/>
        <w:gridCol w:w="3118"/>
        <w:gridCol w:w="1843"/>
        <w:gridCol w:w="2879"/>
      </w:tblGrid>
      <w:tr w:rsidR="00716B23" w14:paraId="755A02A6" w14:textId="77777777" w:rsidTr="00AD56C7">
        <w:trPr>
          <w:cnfStyle w:val="100000000000" w:firstRow="1" w:lastRow="0" w:firstColumn="0" w:lastColumn="0" w:oddVBand="0" w:evenVBand="0" w:oddHBand="0" w:evenHBand="0" w:firstRowFirstColumn="0" w:firstRowLastColumn="0" w:lastRowFirstColumn="0" w:lastRowLastColumn="0"/>
        </w:trPr>
        <w:tc>
          <w:tcPr>
            <w:tcW w:w="2122" w:type="dxa"/>
          </w:tcPr>
          <w:p w14:paraId="7E66A4C2" w14:textId="77777777" w:rsidR="00716B23" w:rsidRDefault="00716B23" w:rsidP="00716B23">
            <w:pPr>
              <w:pStyle w:val="TextoTablas"/>
            </w:pPr>
            <w:r>
              <w:t>Tema</w:t>
            </w:r>
          </w:p>
        </w:tc>
        <w:tc>
          <w:tcPr>
            <w:tcW w:w="3118" w:type="dxa"/>
          </w:tcPr>
          <w:p w14:paraId="42CBAB06" w14:textId="77777777" w:rsidR="00716B23" w:rsidRDefault="00716B23" w:rsidP="00716B23">
            <w:pPr>
              <w:pStyle w:val="TextoTablas"/>
            </w:pPr>
            <w:r>
              <w:t>Referencia</w:t>
            </w:r>
          </w:p>
        </w:tc>
        <w:tc>
          <w:tcPr>
            <w:tcW w:w="1843" w:type="dxa"/>
          </w:tcPr>
          <w:p w14:paraId="1A6CEB76" w14:textId="77777777" w:rsidR="00716B23" w:rsidRDefault="00716B23" w:rsidP="00716B23">
            <w:pPr>
              <w:pStyle w:val="TextoTablas"/>
            </w:pPr>
            <w:r>
              <w:t>Tipo de material</w:t>
            </w:r>
          </w:p>
        </w:tc>
        <w:tc>
          <w:tcPr>
            <w:tcW w:w="2879" w:type="dxa"/>
          </w:tcPr>
          <w:p w14:paraId="5F91BF05" w14:textId="77777777" w:rsidR="00716B23" w:rsidRDefault="00716B23" w:rsidP="00716B23">
            <w:pPr>
              <w:pStyle w:val="TextoTablas"/>
            </w:pPr>
            <w:r>
              <w:t>Enlace del recurso</w:t>
            </w:r>
          </w:p>
        </w:tc>
      </w:tr>
      <w:tr w:rsidR="00FD5D8F" w14:paraId="65EAEFBF" w14:textId="77777777" w:rsidTr="00AD56C7">
        <w:trPr>
          <w:cnfStyle w:val="000000100000" w:firstRow="0" w:lastRow="0" w:firstColumn="0" w:lastColumn="0" w:oddVBand="0" w:evenVBand="0" w:oddHBand="1" w:evenHBand="0" w:firstRowFirstColumn="0" w:firstRowLastColumn="0" w:lastRowFirstColumn="0" w:lastRowLastColumn="0"/>
        </w:trPr>
        <w:tc>
          <w:tcPr>
            <w:tcW w:w="2122" w:type="dxa"/>
          </w:tcPr>
          <w:p w14:paraId="1924805C" w14:textId="3286181A" w:rsidR="00FD5D8F" w:rsidRDefault="00984295" w:rsidP="00FD5D8F">
            <w:pPr>
              <w:pStyle w:val="TextoTablas"/>
            </w:pPr>
            <w:r w:rsidRPr="00984295">
              <w:t>1.2 Prácticas de gestión de servicios ITIL</w:t>
            </w:r>
          </w:p>
        </w:tc>
        <w:tc>
          <w:tcPr>
            <w:tcW w:w="3118" w:type="dxa"/>
          </w:tcPr>
          <w:p w14:paraId="285D0C2F" w14:textId="66B69EE4" w:rsidR="00FD5D8F" w:rsidRDefault="00984295" w:rsidP="00D64A3F">
            <w:pPr>
              <w:pStyle w:val="TextoTablas"/>
            </w:pPr>
            <w:r w:rsidRPr="00984295">
              <w:rPr>
                <w:rStyle w:val="Extranjerismo"/>
              </w:rPr>
              <w:t>ITIL</w:t>
            </w:r>
            <w:r w:rsidRPr="00984295">
              <w:t xml:space="preserve"> 4 Componentes principales.</w:t>
            </w:r>
            <w:r w:rsidR="00D64A3F">
              <w:t xml:space="preserve"> </w:t>
            </w:r>
            <w:r w:rsidR="00D64A3F" w:rsidRPr="00984295">
              <w:t>(</w:t>
            </w:r>
            <w:proofErr w:type="spellStart"/>
            <w:r w:rsidR="00D64A3F" w:rsidRPr="00984295">
              <w:t>s.f</w:t>
            </w:r>
            <w:proofErr w:type="spellEnd"/>
            <w:r w:rsidR="00D64A3F" w:rsidRPr="00984295">
              <w:t>).</w:t>
            </w:r>
            <w:r w:rsidRPr="00984295">
              <w:rPr>
                <w:rStyle w:val="Extranjerismo"/>
              </w:rPr>
              <w:t xml:space="preserve"> </w:t>
            </w:r>
            <w:r w:rsidR="00AD56C7">
              <w:rPr>
                <w:rStyle w:val="Extranjerismo"/>
              </w:rPr>
              <w:t>“</w:t>
            </w:r>
            <w:r w:rsidRPr="00984295">
              <w:rPr>
                <w:rStyle w:val="Extranjerismo"/>
              </w:rPr>
              <w:t xml:space="preserve">Service </w:t>
            </w:r>
            <w:r w:rsidR="00D64A3F">
              <w:rPr>
                <w:rStyle w:val="Extranjerismo"/>
              </w:rPr>
              <w:t>Value System</w:t>
            </w:r>
            <w:r w:rsidR="00AD56C7">
              <w:rPr>
                <w:rStyle w:val="Extranjerismo"/>
              </w:rPr>
              <w:t>”</w:t>
            </w:r>
            <w:r w:rsidRPr="00984295">
              <w:t>.</w:t>
            </w:r>
          </w:p>
        </w:tc>
        <w:tc>
          <w:tcPr>
            <w:tcW w:w="1843" w:type="dxa"/>
          </w:tcPr>
          <w:p w14:paraId="14A93AD9" w14:textId="4C51E37A" w:rsidR="00FD5D8F" w:rsidRDefault="00984295" w:rsidP="00FD5D8F">
            <w:pPr>
              <w:pStyle w:val="TextoTablas"/>
            </w:pPr>
            <w:r w:rsidRPr="00984295">
              <w:t>Web</w:t>
            </w:r>
          </w:p>
        </w:tc>
        <w:tc>
          <w:tcPr>
            <w:tcW w:w="2879" w:type="dxa"/>
          </w:tcPr>
          <w:p w14:paraId="1FF3C575" w14:textId="34DE3511" w:rsidR="00FD5D8F" w:rsidRDefault="00282934" w:rsidP="00FD5D8F">
            <w:pPr>
              <w:pStyle w:val="TextoTablas"/>
            </w:pPr>
            <w:hyperlink r:id="rId28" w:anchor="SVS" w:history="1">
              <w:r w:rsidR="00984295" w:rsidRPr="00CF0004">
                <w:rPr>
                  <w:rStyle w:val="Hipervnculo"/>
                </w:rPr>
                <w:t>https://www.itil.com.mx/Componentes/#SVS</w:t>
              </w:r>
            </w:hyperlink>
            <w:r w:rsidR="00984295">
              <w:t xml:space="preserve"> </w:t>
            </w:r>
          </w:p>
        </w:tc>
      </w:tr>
      <w:tr w:rsidR="00FD5D8F" w14:paraId="6EEF1E2D" w14:textId="77777777" w:rsidTr="00AD56C7">
        <w:tc>
          <w:tcPr>
            <w:tcW w:w="2122" w:type="dxa"/>
          </w:tcPr>
          <w:p w14:paraId="00FC4EDA" w14:textId="43B5E41B" w:rsidR="00FD5D8F" w:rsidRDefault="00984295" w:rsidP="00FD5D8F">
            <w:pPr>
              <w:pStyle w:val="TextoTablas"/>
            </w:pPr>
            <w:r w:rsidRPr="00984295">
              <w:t>1.2 Prácticas de gestión de servicios ITIL</w:t>
            </w:r>
          </w:p>
        </w:tc>
        <w:tc>
          <w:tcPr>
            <w:tcW w:w="3118" w:type="dxa"/>
          </w:tcPr>
          <w:p w14:paraId="6A69BA37" w14:textId="5F0448D6" w:rsidR="00FD5D8F" w:rsidRDefault="00AD56C7" w:rsidP="00FD5D8F">
            <w:pPr>
              <w:pStyle w:val="TextoTablas"/>
            </w:pPr>
            <w:r>
              <w:rPr>
                <w:rStyle w:val="Extranjerismo"/>
              </w:rPr>
              <w:t>“</w:t>
            </w:r>
            <w:r w:rsidR="00984295" w:rsidRPr="00984295">
              <w:rPr>
                <w:rStyle w:val="Extranjerismo"/>
              </w:rPr>
              <w:t>ManageEngine</w:t>
            </w:r>
            <w:r>
              <w:rPr>
                <w:rStyle w:val="Extranjerismo"/>
              </w:rPr>
              <w:t>”</w:t>
            </w:r>
            <w:r w:rsidR="00984295" w:rsidRPr="00984295">
              <w:rPr>
                <w:rStyle w:val="Extranjerismo"/>
              </w:rPr>
              <w:t xml:space="preserve"> LATAM</w:t>
            </w:r>
            <w:r w:rsidR="00984295" w:rsidRPr="00984295">
              <w:t xml:space="preserve">. (2021). </w:t>
            </w:r>
            <w:r w:rsidR="00984295" w:rsidRPr="00984295">
              <w:rPr>
                <w:rStyle w:val="Extranjerismo"/>
              </w:rPr>
              <w:t>Webinar</w:t>
            </w:r>
            <w:r w:rsidR="00984295" w:rsidRPr="00984295">
              <w:t>: Mejores prácticas para la gestión de servicios (</w:t>
            </w:r>
            <w:r w:rsidR="00984295" w:rsidRPr="00984295">
              <w:rPr>
                <w:rStyle w:val="Extranjerismo"/>
              </w:rPr>
              <w:t>ITSM</w:t>
            </w:r>
            <w:r w:rsidR="00984295" w:rsidRPr="00984295">
              <w:t>) en 2021 [video]. YouTube.</w:t>
            </w:r>
          </w:p>
        </w:tc>
        <w:tc>
          <w:tcPr>
            <w:tcW w:w="1843" w:type="dxa"/>
          </w:tcPr>
          <w:p w14:paraId="7519B296" w14:textId="10FCAC04" w:rsidR="00FD5D8F" w:rsidRDefault="00984295" w:rsidP="00FD5D8F">
            <w:pPr>
              <w:pStyle w:val="TextoTablas"/>
            </w:pPr>
            <w:r w:rsidRPr="00984295">
              <w:t>Video</w:t>
            </w:r>
          </w:p>
        </w:tc>
        <w:tc>
          <w:tcPr>
            <w:tcW w:w="2879" w:type="dxa"/>
          </w:tcPr>
          <w:p w14:paraId="75E50B4A" w14:textId="2691BB1A" w:rsidR="00FD5D8F" w:rsidRDefault="00282934" w:rsidP="00FD5D8F">
            <w:pPr>
              <w:pStyle w:val="TextoTablas"/>
            </w:pPr>
            <w:hyperlink r:id="rId29" w:history="1">
              <w:r w:rsidR="00984295" w:rsidRPr="00CF0004">
                <w:rPr>
                  <w:rStyle w:val="Hipervnculo"/>
                </w:rPr>
                <w:t>https://www.youtube.com/watch?v=G0MFhXNf4jA&amp;t=769s&amp;ab_channel=ManageEngineLATAM</w:t>
              </w:r>
            </w:hyperlink>
            <w:r w:rsidR="0098429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96FB9">
      <w:pPr>
        <w:pStyle w:val="Titulosgenerales"/>
      </w:pPr>
      <w:bookmarkStart w:id="8" w:name="_Toc152251601"/>
      <w:r>
        <w:lastRenderedPageBreak/>
        <w:t>Glosario</w:t>
      </w:r>
      <w:bookmarkEnd w:id="8"/>
    </w:p>
    <w:p w14:paraId="2939D706" w14:textId="0E7C4C67" w:rsidR="00F307B0" w:rsidRDefault="00F307B0" w:rsidP="00F307B0">
      <w:r w:rsidRPr="00F307B0">
        <w:rPr>
          <w:b/>
        </w:rPr>
        <w:t>Práctica:</w:t>
      </w:r>
      <w:r>
        <w:t xml:space="preserve"> ejecución de una actividad de forma continua.</w:t>
      </w:r>
    </w:p>
    <w:p w14:paraId="2AFAC3CB" w14:textId="6C860E17" w:rsidR="00F307B0" w:rsidRDefault="00AD56C7" w:rsidP="00F307B0">
      <w:r>
        <w:rPr>
          <w:rStyle w:val="Extranjerismo"/>
        </w:rPr>
        <w:t>“</w:t>
      </w:r>
      <w:r w:rsidR="00F307B0" w:rsidRPr="00AD56C7">
        <w:rPr>
          <w:rStyle w:val="Extranjerismo"/>
          <w:b/>
          <w:bCs/>
        </w:rPr>
        <w:t>Stakeholders</w:t>
      </w:r>
      <w:r>
        <w:rPr>
          <w:rStyle w:val="Extranjerismo"/>
        </w:rPr>
        <w:t>”</w:t>
      </w:r>
      <w:r w:rsidR="00F307B0" w:rsidRPr="00F307B0">
        <w:rPr>
          <w:b/>
        </w:rPr>
        <w:t>:</w:t>
      </w:r>
      <w:r w:rsidR="00F307B0">
        <w:t xml:space="preserve"> término tomado del inglés que se refiere al público de interés para una empresa.</w:t>
      </w:r>
    </w:p>
    <w:p w14:paraId="71360894" w14:textId="6C065E36" w:rsidR="00F307B0" w:rsidRDefault="00F307B0" w:rsidP="00F307B0">
      <w:r w:rsidRPr="00F307B0">
        <w:rPr>
          <w:b/>
        </w:rPr>
        <w:t>Técnica:</w:t>
      </w:r>
      <w:r>
        <w:t xml:space="preserve"> destreza o habilidad que utiliza recursos para el aprendizaje o experiencia.</w:t>
      </w:r>
    </w:p>
    <w:p w14:paraId="7A1401E7" w14:textId="33542BE2" w:rsidR="00716B23" w:rsidRPr="004B4D87" w:rsidRDefault="00F307B0" w:rsidP="00F307B0">
      <w:r w:rsidRPr="00F307B0">
        <w:rPr>
          <w:b/>
        </w:rPr>
        <w:t>Viabilidad:</w:t>
      </w:r>
      <w:r>
        <w:t xml:space="preserve"> conducción de un buen camino, predice el éxito o el fracaso</w:t>
      </w:r>
      <w:r w:rsidR="00F8167C">
        <w:t>.</w:t>
      </w:r>
    </w:p>
    <w:p w14:paraId="40B682D2" w14:textId="365CF99A" w:rsidR="002E5B3A" w:rsidRDefault="002E5B3A" w:rsidP="00496FB9">
      <w:pPr>
        <w:pStyle w:val="Titulosgenerales"/>
      </w:pPr>
      <w:bookmarkStart w:id="9" w:name="_Toc152251602"/>
      <w:r>
        <w:lastRenderedPageBreak/>
        <w:t>Referencias bibliográficas</w:t>
      </w:r>
      <w:bookmarkEnd w:id="9"/>
      <w:r>
        <w:t xml:space="preserve"> </w:t>
      </w:r>
    </w:p>
    <w:p w14:paraId="0921ADC0" w14:textId="485DB414" w:rsidR="00F307B0" w:rsidRDefault="00F307B0" w:rsidP="00AD56C7">
      <w:r>
        <w:t xml:space="preserve">Asana. (2022). ¿Qué es un plan de implementación? Descubre cómo crear uno en tan solo 6 pasos. Asana. </w:t>
      </w:r>
      <w:hyperlink r:id="rId30" w:history="1">
        <w:r w:rsidR="005E32CA" w:rsidRPr="00CF0004">
          <w:rPr>
            <w:rStyle w:val="Hipervnculo"/>
          </w:rPr>
          <w:t>https://asana.com/es/resources/implementation-plan</w:t>
        </w:r>
      </w:hyperlink>
      <w:r w:rsidR="005E32CA">
        <w:t xml:space="preserve"> </w:t>
      </w:r>
    </w:p>
    <w:p w14:paraId="3E1517EC" w14:textId="697F72E4" w:rsidR="00F307B0" w:rsidRDefault="00EC26D5" w:rsidP="00AD56C7">
      <w:r>
        <w:rPr>
          <w:rStyle w:val="Extranjerismo"/>
        </w:rPr>
        <w:t>“</w:t>
      </w:r>
      <w:r w:rsidR="00F307B0" w:rsidRPr="005E32CA">
        <w:rPr>
          <w:rStyle w:val="Extranjerismo"/>
        </w:rPr>
        <w:t>Bitbucket</w:t>
      </w:r>
      <w:r>
        <w:rPr>
          <w:rStyle w:val="Extranjerismo"/>
        </w:rPr>
        <w:t>”</w:t>
      </w:r>
      <w:r w:rsidR="00F307B0">
        <w:t xml:space="preserve">. (2022). </w:t>
      </w:r>
      <w:r w:rsidR="00AD56C7">
        <w:t>“</w:t>
      </w:r>
      <w:r w:rsidR="00F307B0" w:rsidRPr="00A14C88">
        <w:rPr>
          <w:rStyle w:val="Extranjerismo"/>
        </w:rPr>
        <w:t>Software</w:t>
      </w:r>
      <w:r w:rsidR="00AD56C7">
        <w:rPr>
          <w:rStyle w:val="Extranjerismo"/>
        </w:rPr>
        <w:t>”</w:t>
      </w:r>
      <w:r w:rsidR="00F307B0">
        <w:t xml:space="preserve"> de control de versiones </w:t>
      </w:r>
      <w:r w:rsidR="00911A07">
        <w:t>para equipos profesionales</w:t>
      </w:r>
      <w:r w:rsidR="00F307B0">
        <w:t xml:space="preserve">. </w:t>
      </w:r>
      <w:r w:rsidR="00F307B0" w:rsidRPr="005E32CA">
        <w:rPr>
          <w:rStyle w:val="Extranjerismo"/>
        </w:rPr>
        <w:t>Bitbucket</w:t>
      </w:r>
      <w:r w:rsidR="00F307B0">
        <w:t xml:space="preserve">. </w:t>
      </w:r>
      <w:hyperlink r:id="rId31" w:history="1">
        <w:r w:rsidR="005E32CA" w:rsidRPr="00CF0004">
          <w:rPr>
            <w:rStyle w:val="Hipervnculo"/>
          </w:rPr>
          <w:t>https://bitbucket.org/product/es/version-control-software</w:t>
        </w:r>
      </w:hyperlink>
      <w:r w:rsidR="005E32CA">
        <w:t xml:space="preserve"> </w:t>
      </w:r>
    </w:p>
    <w:p w14:paraId="1B9A7740" w14:textId="4A06BBAE" w:rsidR="00F307B0" w:rsidRDefault="00F307B0" w:rsidP="00AD56C7">
      <w:proofErr w:type="spellStart"/>
      <w:r>
        <w:t>Docunecta</w:t>
      </w:r>
      <w:proofErr w:type="spellEnd"/>
      <w:r>
        <w:t>. (202</w:t>
      </w:r>
      <w:r w:rsidR="0002361F">
        <w:t>0</w:t>
      </w:r>
      <w:r>
        <w:t xml:space="preserve">). Control de versiones de documentos: sistema y </w:t>
      </w:r>
      <w:r w:rsidR="00AD56C7">
        <w:t>“</w:t>
      </w:r>
      <w:r w:rsidRPr="005E32CA">
        <w:rPr>
          <w:rStyle w:val="Extranjerismo"/>
        </w:rPr>
        <w:t>software</w:t>
      </w:r>
      <w:r w:rsidR="00AD56C7">
        <w:rPr>
          <w:rStyle w:val="Extranjerismo"/>
        </w:rPr>
        <w:t>”</w:t>
      </w:r>
      <w:r>
        <w:t xml:space="preserve">. </w:t>
      </w:r>
      <w:proofErr w:type="spellStart"/>
      <w:r>
        <w:t>Docunecta</w:t>
      </w:r>
      <w:proofErr w:type="spellEnd"/>
      <w:r>
        <w:t xml:space="preserve">. </w:t>
      </w:r>
      <w:hyperlink r:id="rId32" w:history="1">
        <w:r w:rsidR="005E32CA" w:rsidRPr="00CF0004">
          <w:rPr>
            <w:rStyle w:val="Hipervnculo"/>
          </w:rPr>
          <w:t>https://www.docunecta.com/blog/control-de-versiones-de-documentos</w:t>
        </w:r>
      </w:hyperlink>
      <w:r w:rsidR="005E32CA">
        <w:t xml:space="preserve"> </w:t>
      </w:r>
    </w:p>
    <w:p w14:paraId="44AA10D7" w14:textId="61DD5143" w:rsidR="00F307B0" w:rsidRDefault="00F307B0" w:rsidP="00AD56C7">
      <w:proofErr w:type="spellStart"/>
      <w:r w:rsidRPr="005E32CA">
        <w:rPr>
          <w:rStyle w:val="Extranjerismo"/>
        </w:rPr>
        <w:t>InGenio</w:t>
      </w:r>
      <w:proofErr w:type="spellEnd"/>
      <w:r w:rsidRPr="005E32CA">
        <w:rPr>
          <w:rStyle w:val="Extranjerismo"/>
        </w:rPr>
        <w:t xml:space="preserve"> Learning</w:t>
      </w:r>
      <w:r>
        <w:t xml:space="preserve">. (s.f.). ¿Qué es la IT </w:t>
      </w:r>
      <w:r w:rsidR="00AD56C7">
        <w:t>“</w:t>
      </w:r>
      <w:r w:rsidRPr="005E32CA">
        <w:rPr>
          <w:rStyle w:val="Extranjerismo"/>
        </w:rPr>
        <w:t>governance</w:t>
      </w:r>
      <w:r w:rsidR="00AD56C7">
        <w:rPr>
          <w:rStyle w:val="Extranjerismo"/>
        </w:rPr>
        <w:t>”</w:t>
      </w:r>
      <w:r>
        <w:t xml:space="preserve"> en ITIL V4? </w:t>
      </w:r>
      <w:proofErr w:type="spellStart"/>
      <w:r w:rsidRPr="005E32CA">
        <w:rPr>
          <w:rStyle w:val="Extranjerismo"/>
        </w:rPr>
        <w:t>InGenio</w:t>
      </w:r>
      <w:proofErr w:type="spellEnd"/>
      <w:r w:rsidRPr="005E32CA">
        <w:rPr>
          <w:rStyle w:val="Extranjerismo"/>
        </w:rPr>
        <w:t xml:space="preserve"> Learning</w:t>
      </w:r>
      <w:r>
        <w:t xml:space="preserve">. </w:t>
      </w:r>
      <w:hyperlink r:id="rId33" w:history="1">
        <w:r w:rsidR="009220EE" w:rsidRPr="00A21FAE">
          <w:rPr>
            <w:rStyle w:val="Hipervnculo"/>
          </w:rPr>
          <w:t>https://ingenio.edu.pe/blog/que-es-la-it-governance-en-itil-v4</w:t>
        </w:r>
      </w:hyperlink>
      <w:r w:rsidR="009220EE">
        <w:t xml:space="preserve"> </w:t>
      </w:r>
    </w:p>
    <w:p w14:paraId="1227D5B1" w14:textId="56D5AFA2" w:rsidR="00F307B0" w:rsidRDefault="00F307B0" w:rsidP="00AD56C7">
      <w:r>
        <w:t>ITIL</w:t>
      </w:r>
      <w:r w:rsidR="009220EE">
        <w:t xml:space="preserve">. </w:t>
      </w:r>
      <w:r>
        <w:t xml:space="preserve"> (s.f.). </w:t>
      </w:r>
      <w:r w:rsidR="009220EE">
        <w:t xml:space="preserve">ITIL 4 </w:t>
      </w:r>
      <w:r>
        <w:t xml:space="preserve">Componentes principales. </w:t>
      </w:r>
      <w:r w:rsidR="00AD56C7">
        <w:t>“</w:t>
      </w:r>
      <w:r w:rsidR="00E11FA2" w:rsidRPr="00E11FA2">
        <w:rPr>
          <w:rStyle w:val="Extranjerismo"/>
        </w:rPr>
        <w:t>Service Value System</w:t>
      </w:r>
      <w:r w:rsidR="00AD56C7">
        <w:rPr>
          <w:rStyle w:val="Extranjerismo"/>
        </w:rPr>
        <w:t>”</w:t>
      </w:r>
      <w:r>
        <w:t xml:space="preserve">. </w:t>
      </w:r>
      <w:hyperlink r:id="rId34" w:anchor="SVS" w:history="1">
        <w:r w:rsidR="005E32CA" w:rsidRPr="00CF0004">
          <w:rPr>
            <w:rStyle w:val="Hipervnculo"/>
          </w:rPr>
          <w:t>https://www.itil.com.mx/Componentes/#SVS</w:t>
        </w:r>
      </w:hyperlink>
      <w:r w:rsidR="005E32CA">
        <w:t xml:space="preserve"> </w:t>
      </w:r>
    </w:p>
    <w:p w14:paraId="62A93075" w14:textId="0ADA7C0C" w:rsidR="00F307B0" w:rsidRDefault="00F307B0" w:rsidP="00AD56C7">
      <w:r>
        <w:t xml:space="preserve">ITIL. (s.f.). ITIL 4 ¡Los nuevos conceptos de ITIL están aquí! ITIL. </w:t>
      </w:r>
      <w:hyperlink r:id="rId35" w:anchor="Principios-Guia" w:history="1">
        <w:r w:rsidR="005E32CA" w:rsidRPr="00CF0004">
          <w:rPr>
            <w:rStyle w:val="Hipervnculo"/>
          </w:rPr>
          <w:t>https://www.itil.com.mx/#Principios-Guia</w:t>
        </w:r>
      </w:hyperlink>
      <w:r w:rsidR="005E32CA">
        <w:t xml:space="preserve"> </w:t>
      </w:r>
    </w:p>
    <w:p w14:paraId="2BC4944A" w14:textId="45DF9FE2" w:rsidR="00F307B0" w:rsidRDefault="00F307B0" w:rsidP="00AD56C7">
      <w:r w:rsidRPr="005E32CA">
        <w:rPr>
          <w:rStyle w:val="Extranjerismo"/>
        </w:rPr>
        <w:t>ManageEngine</w:t>
      </w:r>
      <w:r>
        <w:t>. (202</w:t>
      </w:r>
      <w:r w:rsidR="004361A6">
        <w:t>3</w:t>
      </w:r>
      <w:r>
        <w:t xml:space="preserve">). Implementación de </w:t>
      </w:r>
      <w:r w:rsidR="00AD56C7">
        <w:t>“</w:t>
      </w:r>
      <w:r w:rsidRPr="005E32CA">
        <w:rPr>
          <w:rStyle w:val="Extranjerismo"/>
        </w:rPr>
        <w:t>software</w:t>
      </w:r>
      <w:r w:rsidR="00AD56C7">
        <w:rPr>
          <w:rStyle w:val="Extranjerismo"/>
        </w:rPr>
        <w:t>”</w:t>
      </w:r>
      <w:r>
        <w:t xml:space="preserve"> con </w:t>
      </w:r>
      <w:r w:rsidR="00AD56C7">
        <w:t>“</w:t>
      </w:r>
      <w:r w:rsidRPr="005E32CA">
        <w:rPr>
          <w:rStyle w:val="Extranjerismo"/>
        </w:rPr>
        <w:t>Endpoint Central</w:t>
      </w:r>
      <w:r w:rsidR="00AD56C7">
        <w:rPr>
          <w:rStyle w:val="Extranjerismo"/>
        </w:rPr>
        <w:t>”</w:t>
      </w:r>
      <w:r>
        <w:t xml:space="preserve">. </w:t>
      </w:r>
      <w:r w:rsidR="00AD56C7">
        <w:t>“</w:t>
      </w:r>
      <w:r w:rsidRPr="005E32CA">
        <w:rPr>
          <w:rStyle w:val="Extranjerismo"/>
        </w:rPr>
        <w:t>ManageEngine</w:t>
      </w:r>
      <w:r w:rsidR="00AD56C7">
        <w:rPr>
          <w:rStyle w:val="Extranjerismo"/>
        </w:rPr>
        <w:t>”</w:t>
      </w:r>
      <w:r>
        <w:t xml:space="preserve">. </w:t>
      </w:r>
      <w:hyperlink r:id="rId36" w:history="1">
        <w:r w:rsidR="005E32CA" w:rsidRPr="00CF0004">
          <w:rPr>
            <w:rStyle w:val="Hipervnculo"/>
          </w:rPr>
          <w:t>https://www.manageengine.com/latam/desktop-central/implementacion-de-software.html?network=g&amp;device=c&amp;keyword=implementacion%20de%20software&amp;campaignid=9501449910&amp;creative=421129816452&amp;matchtype=e&amp;adposition=&amp;placement=&amp;adgroup=105158100228&amp;targetid=aud-418599509473:kwd-339487873339&amp;gclid=Cj0KCQjwteOaBhDuARIsADBqRejsFMXUvowpncoKjGZcHvYSMj_roLOCpCQ9prJRTYqI61BOZk-FQbUaAqIfEALw_wcB</w:t>
        </w:r>
      </w:hyperlink>
      <w:r w:rsidR="005E32CA">
        <w:t xml:space="preserve"> </w:t>
      </w:r>
    </w:p>
    <w:p w14:paraId="66E217B1" w14:textId="1588D3E2" w:rsidR="001F0572" w:rsidRDefault="00F307B0" w:rsidP="00AD56C7">
      <w:r>
        <w:lastRenderedPageBreak/>
        <w:t xml:space="preserve">Robinson, I. (2021). 7 </w:t>
      </w:r>
      <w:proofErr w:type="gramStart"/>
      <w:r>
        <w:t>Principios</w:t>
      </w:r>
      <w:proofErr w:type="gramEnd"/>
      <w:r>
        <w:t xml:space="preserve"> guía de ITIL para llevar a tu empresa al siguiente nivel. </w:t>
      </w:r>
      <w:proofErr w:type="spellStart"/>
      <w:r>
        <w:t>Icorp</w:t>
      </w:r>
      <w:proofErr w:type="spellEnd"/>
      <w:r>
        <w:t xml:space="preserve">. </w:t>
      </w:r>
      <w:hyperlink r:id="rId37" w:history="1">
        <w:r w:rsidR="005E32CA" w:rsidRPr="00CF0004">
          <w:rPr>
            <w:rStyle w:val="Hipervnculo"/>
          </w:rPr>
          <w:t>http://www.icorp.com.mx/blog/7-principios-guia-de-itil-para-llevar-a-tu-empresa-al-siguiente-nivel/</w:t>
        </w:r>
      </w:hyperlink>
      <w:r w:rsidR="005E32CA">
        <w:t xml:space="preserve"> </w:t>
      </w:r>
    </w:p>
    <w:p w14:paraId="4720FB7F" w14:textId="77777777" w:rsidR="009D391A" w:rsidRDefault="009D391A" w:rsidP="001F0572"/>
    <w:p w14:paraId="0ACDF4A3" w14:textId="2A85DBCA" w:rsidR="002E5B3A" w:rsidRPr="002E5B3A" w:rsidRDefault="00F36C9D" w:rsidP="00496FB9">
      <w:pPr>
        <w:pStyle w:val="Titulosgenerales"/>
      </w:pPr>
      <w:bookmarkStart w:id="10" w:name="_Toc152251603"/>
      <w: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822BAC" w14:paraId="7A3326DC" w14:textId="77777777" w:rsidTr="00800D4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79C18AF" w14:textId="77777777" w:rsidR="00822BAC" w:rsidRDefault="00822BAC" w:rsidP="00822BAC">
            <w:pPr>
              <w:pStyle w:val="TextoTablas"/>
            </w:pPr>
            <w:r>
              <w:t>Nombre</w:t>
            </w:r>
          </w:p>
        </w:tc>
        <w:tc>
          <w:tcPr>
            <w:tcW w:w="3261" w:type="dxa"/>
          </w:tcPr>
          <w:p w14:paraId="2A6BC618" w14:textId="77777777" w:rsidR="00822BAC" w:rsidRDefault="00822BAC" w:rsidP="00822BAC">
            <w:pPr>
              <w:pStyle w:val="TextoTablas"/>
            </w:pPr>
            <w:r>
              <w:t>Cargo</w:t>
            </w:r>
          </w:p>
        </w:tc>
        <w:tc>
          <w:tcPr>
            <w:tcW w:w="3969" w:type="dxa"/>
          </w:tcPr>
          <w:p w14:paraId="039B5C5E" w14:textId="77777777" w:rsidR="00822BAC" w:rsidRDefault="00822BAC" w:rsidP="00822BAC">
            <w:pPr>
              <w:pStyle w:val="TextoTablas"/>
            </w:pPr>
            <w:r w:rsidRPr="004554CA">
              <w:t>Regional y Centro de Formación</w:t>
            </w:r>
          </w:p>
        </w:tc>
      </w:tr>
      <w:tr w:rsidR="00F558E7" w14:paraId="02B33BAA" w14:textId="77777777" w:rsidTr="003238D3">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9E6786" w14:textId="3B93FAB1" w:rsidR="00F558E7" w:rsidRPr="00CD6081" w:rsidRDefault="00F558E7" w:rsidP="00F558E7">
            <w:pPr>
              <w:pStyle w:val="TextoTablas"/>
            </w:pPr>
            <w:r>
              <w:rPr>
                <w:rFonts w:ascii="Arial" w:hAnsi="Arial" w:cs="Arial"/>
                <w:color w:val="000000"/>
                <w:sz w:val="20"/>
                <w:szCs w:val="20"/>
              </w:rPr>
              <w:t>Claudia Patricia Aristizábal</w:t>
            </w:r>
          </w:p>
        </w:tc>
        <w:tc>
          <w:tcPr>
            <w:tcW w:w="3261" w:type="dxa"/>
            <w:vAlign w:val="bottom"/>
          </w:tcPr>
          <w:p w14:paraId="22F65AA5" w14:textId="66D7B855" w:rsidR="00F558E7" w:rsidRPr="00CD6081" w:rsidRDefault="00F558E7" w:rsidP="00F558E7">
            <w:pPr>
              <w:pStyle w:val="TextoTablas"/>
            </w:pPr>
            <w:r>
              <w:rPr>
                <w:rFonts w:ascii="Arial" w:hAnsi="Arial" w:cs="Arial"/>
                <w:color w:val="000000"/>
                <w:sz w:val="20"/>
                <w:szCs w:val="20"/>
              </w:rPr>
              <w:t>Responsable del Equipo</w:t>
            </w:r>
          </w:p>
        </w:tc>
        <w:tc>
          <w:tcPr>
            <w:tcW w:w="3969" w:type="dxa"/>
            <w:vAlign w:val="bottom"/>
          </w:tcPr>
          <w:p w14:paraId="6000330C" w14:textId="7CC78797" w:rsidR="00F558E7" w:rsidRPr="00CD6081" w:rsidRDefault="00F558E7" w:rsidP="00F558E7">
            <w:pPr>
              <w:pStyle w:val="TextoTablas"/>
            </w:pPr>
            <w:r>
              <w:rPr>
                <w:rFonts w:ascii="Arial" w:hAnsi="Arial" w:cs="Arial"/>
                <w:color w:val="000000"/>
                <w:sz w:val="20"/>
                <w:szCs w:val="20"/>
              </w:rPr>
              <w:t>Dirección General</w:t>
            </w:r>
          </w:p>
        </w:tc>
      </w:tr>
      <w:tr w:rsidR="00F558E7" w14:paraId="766090D8" w14:textId="77777777" w:rsidTr="003238D3">
        <w:tc>
          <w:tcPr>
            <w:tcW w:w="2830" w:type="dxa"/>
            <w:vAlign w:val="bottom"/>
          </w:tcPr>
          <w:p w14:paraId="3104963E" w14:textId="0DA9AF95" w:rsidR="00F558E7" w:rsidRPr="00CD6081" w:rsidRDefault="00F558E7" w:rsidP="00F558E7">
            <w:pPr>
              <w:pStyle w:val="TextoTablas"/>
            </w:pPr>
            <w:r>
              <w:rPr>
                <w:rFonts w:ascii="Arial" w:hAnsi="Arial" w:cs="Arial"/>
                <w:color w:val="000000"/>
                <w:sz w:val="20"/>
                <w:szCs w:val="20"/>
              </w:rPr>
              <w:t>Norma Constanza Morales Cruz</w:t>
            </w:r>
          </w:p>
        </w:tc>
        <w:tc>
          <w:tcPr>
            <w:tcW w:w="3261" w:type="dxa"/>
            <w:vAlign w:val="bottom"/>
          </w:tcPr>
          <w:p w14:paraId="180485D2" w14:textId="41C1A731" w:rsidR="00F558E7" w:rsidRPr="00CD6081" w:rsidRDefault="00F558E7" w:rsidP="00F558E7">
            <w:pPr>
              <w:pStyle w:val="TextoTablas"/>
            </w:pPr>
            <w:r>
              <w:rPr>
                <w:rFonts w:ascii="Arial" w:hAnsi="Arial" w:cs="Arial"/>
                <w:color w:val="000000"/>
                <w:sz w:val="20"/>
                <w:szCs w:val="20"/>
              </w:rPr>
              <w:t>Responsable de Línea de Producción</w:t>
            </w:r>
          </w:p>
        </w:tc>
        <w:tc>
          <w:tcPr>
            <w:tcW w:w="3969" w:type="dxa"/>
            <w:vAlign w:val="bottom"/>
          </w:tcPr>
          <w:p w14:paraId="008E83BD" w14:textId="3D37E841" w:rsidR="00F558E7" w:rsidRPr="00CD6081" w:rsidRDefault="00F558E7" w:rsidP="00F558E7">
            <w:pPr>
              <w:pStyle w:val="TextoTablas"/>
            </w:pPr>
            <w:r>
              <w:rPr>
                <w:rFonts w:ascii="Arial" w:hAnsi="Arial" w:cs="Arial"/>
                <w:color w:val="000000"/>
                <w:sz w:val="20"/>
                <w:szCs w:val="20"/>
              </w:rPr>
              <w:t>Regional Tolima -</w:t>
            </w:r>
            <w:r>
              <w:rPr>
                <w:rFonts w:ascii="Arial" w:hAnsi="Arial" w:cs="Arial"/>
                <w:color w:val="000000"/>
                <w:sz w:val="20"/>
                <w:szCs w:val="20"/>
              </w:rPr>
              <w:br/>
              <w:t>Centro de Comercio y Servicios</w:t>
            </w:r>
          </w:p>
        </w:tc>
      </w:tr>
      <w:tr w:rsidR="00F558E7" w14:paraId="57372485" w14:textId="77777777" w:rsidTr="00FC730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766C647" w14:textId="4646C5BD" w:rsidR="00F558E7" w:rsidRDefault="00F558E7" w:rsidP="00F558E7">
            <w:pPr>
              <w:pStyle w:val="TextoTablas"/>
            </w:pPr>
            <w:r>
              <w:rPr>
                <w:rFonts w:ascii="Arial" w:hAnsi="Arial" w:cs="Arial"/>
                <w:sz w:val="20"/>
                <w:szCs w:val="20"/>
              </w:rPr>
              <w:t>Luis Eyder Ortiz</w:t>
            </w:r>
            <w:r>
              <w:rPr>
                <w:rFonts w:ascii="Arial" w:hAnsi="Arial" w:cs="Arial"/>
                <w:b/>
                <w:bCs/>
                <w:sz w:val="20"/>
                <w:szCs w:val="20"/>
              </w:rPr>
              <w:t> </w:t>
            </w:r>
          </w:p>
        </w:tc>
        <w:tc>
          <w:tcPr>
            <w:tcW w:w="3261" w:type="dxa"/>
            <w:vAlign w:val="center"/>
          </w:tcPr>
          <w:p w14:paraId="5CD14B1D" w14:textId="7BF25C70" w:rsidR="00F558E7" w:rsidRDefault="00F558E7" w:rsidP="00F558E7">
            <w:pPr>
              <w:pStyle w:val="TextoTablas"/>
            </w:pPr>
            <w:r>
              <w:rPr>
                <w:rFonts w:ascii="Arial" w:hAnsi="Arial" w:cs="Arial"/>
                <w:sz w:val="20"/>
                <w:szCs w:val="20"/>
              </w:rPr>
              <w:t>Experto Temático</w:t>
            </w:r>
            <w:r>
              <w:rPr>
                <w:rFonts w:ascii="Arial" w:hAnsi="Arial" w:cs="Arial"/>
                <w:b/>
                <w:bCs/>
                <w:sz w:val="20"/>
                <w:szCs w:val="20"/>
              </w:rPr>
              <w:t> </w:t>
            </w:r>
          </w:p>
        </w:tc>
        <w:tc>
          <w:tcPr>
            <w:tcW w:w="3969" w:type="dxa"/>
            <w:vAlign w:val="center"/>
          </w:tcPr>
          <w:p w14:paraId="643B6FA6" w14:textId="43DE40E3" w:rsidR="00F558E7" w:rsidRDefault="00F558E7" w:rsidP="00F558E7">
            <w:pPr>
              <w:pStyle w:val="TextoTablas"/>
            </w:pPr>
            <w:r>
              <w:rPr>
                <w:rFonts w:ascii="Arial" w:hAnsi="Arial" w:cs="Arial"/>
                <w:sz w:val="20"/>
                <w:szCs w:val="20"/>
              </w:rPr>
              <w:t>Regional Santander - Centro de la Industria, la Empresa y los Servicios</w:t>
            </w:r>
            <w:r>
              <w:rPr>
                <w:rFonts w:ascii="Arial" w:hAnsi="Arial" w:cs="Arial"/>
                <w:b/>
                <w:bCs/>
                <w:sz w:val="20"/>
                <w:szCs w:val="20"/>
              </w:rPr>
              <w:t> </w:t>
            </w:r>
          </w:p>
        </w:tc>
      </w:tr>
      <w:tr w:rsidR="00F558E7" w14:paraId="3DB947E7" w14:textId="77777777" w:rsidTr="00FC7305">
        <w:tc>
          <w:tcPr>
            <w:tcW w:w="2830" w:type="dxa"/>
            <w:vAlign w:val="center"/>
          </w:tcPr>
          <w:p w14:paraId="7980EDC3" w14:textId="109C7373" w:rsidR="00F558E7" w:rsidRDefault="00F558E7" w:rsidP="00F558E7">
            <w:pPr>
              <w:pStyle w:val="TextoTablas"/>
            </w:pPr>
            <w:r>
              <w:rPr>
                <w:rFonts w:ascii="Arial" w:hAnsi="Arial" w:cs="Arial"/>
                <w:sz w:val="20"/>
                <w:szCs w:val="20"/>
              </w:rPr>
              <w:t>María Fernanda Chacón Castro</w:t>
            </w:r>
            <w:r>
              <w:rPr>
                <w:rFonts w:ascii="Arial" w:hAnsi="Arial" w:cs="Arial"/>
                <w:b/>
                <w:bCs/>
                <w:sz w:val="20"/>
                <w:szCs w:val="20"/>
              </w:rPr>
              <w:t> </w:t>
            </w:r>
          </w:p>
        </w:tc>
        <w:tc>
          <w:tcPr>
            <w:tcW w:w="3261" w:type="dxa"/>
            <w:vAlign w:val="center"/>
          </w:tcPr>
          <w:p w14:paraId="622E3DCF" w14:textId="3EA6935D" w:rsidR="00F558E7" w:rsidRDefault="00F558E7" w:rsidP="00F558E7">
            <w:pPr>
              <w:pStyle w:val="TextoTablas"/>
            </w:pPr>
            <w:r>
              <w:rPr>
                <w:rFonts w:ascii="Arial" w:hAnsi="Arial" w:cs="Arial"/>
                <w:sz w:val="20"/>
                <w:szCs w:val="20"/>
              </w:rPr>
              <w:t>Diseñadora Instruccional</w:t>
            </w:r>
            <w:r>
              <w:rPr>
                <w:rFonts w:ascii="Arial" w:hAnsi="Arial" w:cs="Arial"/>
                <w:b/>
                <w:bCs/>
                <w:sz w:val="20"/>
                <w:szCs w:val="20"/>
              </w:rPr>
              <w:t> </w:t>
            </w:r>
          </w:p>
        </w:tc>
        <w:tc>
          <w:tcPr>
            <w:tcW w:w="3969" w:type="dxa"/>
            <w:vAlign w:val="center"/>
          </w:tcPr>
          <w:p w14:paraId="230624AA" w14:textId="463CD957" w:rsidR="00F558E7" w:rsidRDefault="00F558E7" w:rsidP="00F558E7">
            <w:pPr>
              <w:pStyle w:val="TextoTablas"/>
            </w:pPr>
            <w:r>
              <w:rPr>
                <w:rFonts w:ascii="Arial" w:hAnsi="Arial" w:cs="Arial"/>
                <w:sz w:val="20"/>
                <w:szCs w:val="20"/>
              </w:rPr>
              <w:t>Regional Distrito Capital - Centro de Gestión Industrial </w:t>
            </w:r>
            <w:r>
              <w:rPr>
                <w:rFonts w:ascii="Arial" w:hAnsi="Arial" w:cs="Arial"/>
                <w:b/>
                <w:bCs/>
                <w:sz w:val="20"/>
                <w:szCs w:val="20"/>
              </w:rPr>
              <w:t> </w:t>
            </w:r>
          </w:p>
        </w:tc>
      </w:tr>
      <w:tr w:rsidR="00F558E7" w14:paraId="413C9486" w14:textId="77777777" w:rsidTr="00FC730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80840F6" w14:textId="43E52294" w:rsidR="00F558E7" w:rsidRDefault="00F558E7" w:rsidP="00F558E7">
            <w:pPr>
              <w:pStyle w:val="TextoTablas"/>
            </w:pPr>
            <w:r>
              <w:rPr>
                <w:rFonts w:ascii="Arial" w:hAnsi="Arial" w:cs="Arial"/>
                <w:sz w:val="20"/>
                <w:szCs w:val="20"/>
              </w:rPr>
              <w:t>Carolina Coca Salazar</w:t>
            </w:r>
            <w:r>
              <w:rPr>
                <w:rFonts w:ascii="Arial" w:hAnsi="Arial" w:cs="Arial"/>
                <w:b/>
                <w:bCs/>
                <w:sz w:val="20"/>
                <w:szCs w:val="20"/>
              </w:rPr>
              <w:t> </w:t>
            </w:r>
          </w:p>
        </w:tc>
        <w:tc>
          <w:tcPr>
            <w:tcW w:w="3261" w:type="dxa"/>
            <w:vAlign w:val="center"/>
          </w:tcPr>
          <w:p w14:paraId="3FB0E141" w14:textId="0045705B" w:rsidR="00F558E7" w:rsidRDefault="00F558E7" w:rsidP="00F558E7">
            <w:pPr>
              <w:pStyle w:val="TextoTablas"/>
            </w:pPr>
            <w:r>
              <w:rPr>
                <w:rFonts w:ascii="Arial" w:hAnsi="Arial" w:cs="Arial"/>
                <w:sz w:val="20"/>
                <w:szCs w:val="20"/>
              </w:rPr>
              <w:t>Asesora Metodológica </w:t>
            </w:r>
            <w:r>
              <w:rPr>
                <w:rFonts w:ascii="Arial" w:hAnsi="Arial" w:cs="Arial"/>
                <w:b/>
                <w:bCs/>
                <w:sz w:val="20"/>
                <w:szCs w:val="20"/>
              </w:rPr>
              <w:t> </w:t>
            </w:r>
          </w:p>
        </w:tc>
        <w:tc>
          <w:tcPr>
            <w:tcW w:w="3969" w:type="dxa"/>
            <w:vAlign w:val="center"/>
          </w:tcPr>
          <w:p w14:paraId="7FBE43D1" w14:textId="674F6012" w:rsidR="00F558E7" w:rsidRDefault="00F558E7" w:rsidP="00F558E7">
            <w:pPr>
              <w:pStyle w:val="TextoTablas"/>
            </w:pPr>
            <w:r>
              <w:rPr>
                <w:rFonts w:ascii="Arial" w:hAnsi="Arial" w:cs="Arial"/>
                <w:sz w:val="20"/>
                <w:szCs w:val="20"/>
              </w:rPr>
              <w:t>Regional Distrito Capital - Centro de Diseño y Metrología</w:t>
            </w:r>
            <w:r>
              <w:rPr>
                <w:rFonts w:ascii="Arial" w:hAnsi="Arial" w:cs="Arial"/>
                <w:b/>
                <w:bCs/>
                <w:sz w:val="20"/>
                <w:szCs w:val="20"/>
              </w:rPr>
              <w:t> </w:t>
            </w:r>
          </w:p>
        </w:tc>
      </w:tr>
      <w:tr w:rsidR="00F558E7" w14:paraId="671CA65D" w14:textId="77777777" w:rsidTr="00FC7305">
        <w:tc>
          <w:tcPr>
            <w:tcW w:w="2830" w:type="dxa"/>
            <w:vAlign w:val="center"/>
          </w:tcPr>
          <w:p w14:paraId="5A4FC3DF" w14:textId="171CB3FE" w:rsidR="00F558E7" w:rsidRPr="005E0E8F" w:rsidRDefault="00F558E7" w:rsidP="00F558E7">
            <w:pPr>
              <w:pStyle w:val="TextoTablas"/>
            </w:pPr>
            <w:r>
              <w:rPr>
                <w:rFonts w:ascii="Arial" w:hAnsi="Arial" w:cs="Arial"/>
                <w:sz w:val="20"/>
                <w:szCs w:val="20"/>
              </w:rPr>
              <w:t>Rafael Neftalí Lizcano Reyes</w:t>
            </w:r>
            <w:r>
              <w:rPr>
                <w:rFonts w:ascii="Arial" w:hAnsi="Arial" w:cs="Arial"/>
                <w:b/>
                <w:bCs/>
                <w:sz w:val="20"/>
                <w:szCs w:val="20"/>
              </w:rPr>
              <w:t> </w:t>
            </w:r>
          </w:p>
        </w:tc>
        <w:tc>
          <w:tcPr>
            <w:tcW w:w="3261" w:type="dxa"/>
            <w:vAlign w:val="center"/>
          </w:tcPr>
          <w:p w14:paraId="411A16D5" w14:textId="68027C02" w:rsidR="00F558E7" w:rsidRPr="005E0E8F" w:rsidRDefault="00F558E7" w:rsidP="00F558E7">
            <w:pPr>
              <w:pStyle w:val="TextoTablas"/>
            </w:pPr>
            <w:r>
              <w:rPr>
                <w:rFonts w:ascii="Arial" w:hAnsi="Arial" w:cs="Arial"/>
                <w:sz w:val="20"/>
                <w:szCs w:val="20"/>
              </w:rPr>
              <w:t>Responsable Equipo Desarrollo Curricular</w:t>
            </w:r>
            <w:r>
              <w:rPr>
                <w:rFonts w:ascii="Arial" w:hAnsi="Arial" w:cs="Arial"/>
                <w:b/>
                <w:bCs/>
                <w:sz w:val="20"/>
                <w:szCs w:val="20"/>
              </w:rPr>
              <w:t> </w:t>
            </w:r>
          </w:p>
        </w:tc>
        <w:tc>
          <w:tcPr>
            <w:tcW w:w="3969" w:type="dxa"/>
            <w:vAlign w:val="center"/>
          </w:tcPr>
          <w:p w14:paraId="20EAB489" w14:textId="66D5ED4B" w:rsidR="00F558E7" w:rsidRPr="005E0E8F" w:rsidRDefault="00F558E7" w:rsidP="00F558E7">
            <w:pPr>
              <w:pStyle w:val="TextoTablas"/>
            </w:pPr>
            <w:r>
              <w:rPr>
                <w:rFonts w:ascii="Arial" w:hAnsi="Arial" w:cs="Arial"/>
                <w:sz w:val="20"/>
                <w:szCs w:val="20"/>
              </w:rPr>
              <w:t>Regional Santander - Centro Industrial del Diseño y la Manufactura</w:t>
            </w:r>
            <w:r>
              <w:rPr>
                <w:rFonts w:ascii="Arial" w:hAnsi="Arial" w:cs="Arial"/>
                <w:b/>
                <w:bCs/>
                <w:sz w:val="20"/>
                <w:szCs w:val="20"/>
              </w:rPr>
              <w:t> </w:t>
            </w:r>
          </w:p>
        </w:tc>
      </w:tr>
      <w:tr w:rsidR="00F558E7" w14:paraId="78EC07B0" w14:textId="77777777" w:rsidTr="00FC730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8D8747" w14:textId="09DC6EA1" w:rsidR="00F558E7" w:rsidRPr="005E0E8F" w:rsidRDefault="00F558E7" w:rsidP="00F558E7">
            <w:pPr>
              <w:pStyle w:val="TextoTablas"/>
            </w:pPr>
            <w:r>
              <w:rPr>
                <w:rFonts w:ascii="Arial" w:hAnsi="Arial" w:cs="Arial"/>
                <w:sz w:val="20"/>
                <w:szCs w:val="20"/>
              </w:rPr>
              <w:t>Julia Isabel Roberto</w:t>
            </w:r>
            <w:r>
              <w:rPr>
                <w:rFonts w:ascii="Arial" w:hAnsi="Arial" w:cs="Arial"/>
                <w:b/>
                <w:bCs/>
                <w:sz w:val="20"/>
                <w:szCs w:val="20"/>
              </w:rPr>
              <w:t> </w:t>
            </w:r>
          </w:p>
        </w:tc>
        <w:tc>
          <w:tcPr>
            <w:tcW w:w="3261" w:type="dxa"/>
            <w:vAlign w:val="center"/>
          </w:tcPr>
          <w:p w14:paraId="078B820B" w14:textId="7D5D8CB1" w:rsidR="00F558E7" w:rsidRPr="005E0E8F" w:rsidRDefault="00F558E7" w:rsidP="00F558E7">
            <w:pPr>
              <w:pStyle w:val="TextoTablas"/>
            </w:pPr>
            <w:r>
              <w:rPr>
                <w:rFonts w:ascii="Arial" w:hAnsi="Arial" w:cs="Arial"/>
                <w:sz w:val="20"/>
                <w:szCs w:val="20"/>
              </w:rPr>
              <w:t>Correctora de Estilo</w:t>
            </w:r>
            <w:r>
              <w:rPr>
                <w:rFonts w:ascii="Arial" w:hAnsi="Arial" w:cs="Arial"/>
                <w:b/>
                <w:bCs/>
                <w:sz w:val="20"/>
                <w:szCs w:val="20"/>
              </w:rPr>
              <w:t> </w:t>
            </w:r>
          </w:p>
        </w:tc>
        <w:tc>
          <w:tcPr>
            <w:tcW w:w="3969" w:type="dxa"/>
            <w:vAlign w:val="center"/>
          </w:tcPr>
          <w:p w14:paraId="0E088BE8" w14:textId="46E45AFE" w:rsidR="00F558E7" w:rsidRPr="005E0E8F" w:rsidRDefault="00F558E7" w:rsidP="00F558E7">
            <w:pPr>
              <w:pStyle w:val="TextoTablas"/>
            </w:pPr>
            <w:r>
              <w:rPr>
                <w:rFonts w:ascii="Arial" w:hAnsi="Arial" w:cs="Arial"/>
                <w:sz w:val="20"/>
                <w:szCs w:val="20"/>
              </w:rPr>
              <w:t>Regional Distrito Capital - Centro de Diseño y Metrología</w:t>
            </w:r>
            <w:r>
              <w:rPr>
                <w:rFonts w:ascii="Arial" w:hAnsi="Arial" w:cs="Arial"/>
                <w:b/>
                <w:bCs/>
                <w:sz w:val="20"/>
                <w:szCs w:val="20"/>
              </w:rPr>
              <w:t> </w:t>
            </w:r>
          </w:p>
        </w:tc>
      </w:tr>
      <w:tr w:rsidR="00F558E7" w14:paraId="78BF4F2A" w14:textId="77777777" w:rsidTr="00FC7305">
        <w:tc>
          <w:tcPr>
            <w:tcW w:w="2830" w:type="dxa"/>
            <w:vAlign w:val="center"/>
          </w:tcPr>
          <w:p w14:paraId="4C1AAC39" w14:textId="718470A5" w:rsidR="00F558E7" w:rsidRDefault="00F558E7" w:rsidP="00F558E7">
            <w:pPr>
              <w:pStyle w:val="TextoTablas"/>
            </w:pPr>
            <w:r>
              <w:rPr>
                <w:rFonts w:ascii="Arial" w:hAnsi="Arial" w:cs="Arial"/>
                <w:sz w:val="20"/>
                <w:szCs w:val="20"/>
              </w:rPr>
              <w:t>Juan Guillermo Zuluaga Saavedra</w:t>
            </w:r>
          </w:p>
        </w:tc>
        <w:tc>
          <w:tcPr>
            <w:tcW w:w="3261" w:type="dxa"/>
            <w:vAlign w:val="center"/>
          </w:tcPr>
          <w:p w14:paraId="364DF4DA" w14:textId="796C047E" w:rsidR="00F558E7" w:rsidRDefault="00F558E7" w:rsidP="00F558E7">
            <w:pPr>
              <w:pStyle w:val="TextoTablas"/>
            </w:pPr>
            <w:r>
              <w:rPr>
                <w:rFonts w:ascii="Arial" w:hAnsi="Arial" w:cs="Arial"/>
                <w:sz w:val="20"/>
                <w:szCs w:val="20"/>
              </w:rPr>
              <w:t>Experto Temático</w:t>
            </w:r>
          </w:p>
        </w:tc>
        <w:tc>
          <w:tcPr>
            <w:tcW w:w="3969" w:type="dxa"/>
            <w:vAlign w:val="center"/>
          </w:tcPr>
          <w:p w14:paraId="67B7297B" w14:textId="4CBC1053" w:rsidR="00F558E7" w:rsidRDefault="00F558E7" w:rsidP="00F558E7">
            <w:pPr>
              <w:pStyle w:val="TextoTablas"/>
            </w:pPr>
            <w:r>
              <w:rPr>
                <w:rFonts w:ascii="Arial" w:hAnsi="Arial" w:cs="Arial"/>
                <w:sz w:val="20"/>
                <w:szCs w:val="20"/>
              </w:rPr>
              <w:t xml:space="preserve">Regional Tolima - </w:t>
            </w:r>
            <w:r>
              <w:rPr>
                <w:rFonts w:ascii="Arial" w:hAnsi="Arial" w:cs="Arial"/>
                <w:sz w:val="20"/>
                <w:szCs w:val="20"/>
              </w:rPr>
              <w:br/>
              <w:t>Centro de Comercio y Servicios</w:t>
            </w:r>
          </w:p>
        </w:tc>
      </w:tr>
      <w:tr w:rsidR="00F558E7" w14:paraId="31D989AB" w14:textId="77777777" w:rsidTr="00FC730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E4CE548" w14:textId="3E62D7E8" w:rsidR="00F558E7" w:rsidRDefault="00F558E7" w:rsidP="00F558E7">
            <w:pPr>
              <w:pStyle w:val="TextoTablas"/>
            </w:pPr>
            <w:r>
              <w:rPr>
                <w:rFonts w:ascii="Arial" w:hAnsi="Arial" w:cs="Arial"/>
                <w:sz w:val="20"/>
                <w:szCs w:val="20"/>
              </w:rPr>
              <w:t>Humberto Arias Díaz</w:t>
            </w:r>
          </w:p>
        </w:tc>
        <w:tc>
          <w:tcPr>
            <w:tcW w:w="3261" w:type="dxa"/>
            <w:vAlign w:val="center"/>
          </w:tcPr>
          <w:p w14:paraId="4704F211" w14:textId="6B585E39" w:rsidR="00F558E7" w:rsidRDefault="00F558E7" w:rsidP="00F558E7">
            <w:pPr>
              <w:pStyle w:val="TextoTablas"/>
            </w:pPr>
            <w:r>
              <w:rPr>
                <w:rFonts w:ascii="Arial" w:hAnsi="Arial" w:cs="Arial"/>
                <w:sz w:val="20"/>
                <w:szCs w:val="20"/>
              </w:rPr>
              <w:t>Diseñador Instruccional </w:t>
            </w:r>
          </w:p>
        </w:tc>
        <w:tc>
          <w:tcPr>
            <w:tcW w:w="3969" w:type="dxa"/>
            <w:vAlign w:val="center"/>
          </w:tcPr>
          <w:p w14:paraId="23C75A22" w14:textId="49FC46C6" w:rsidR="00F558E7" w:rsidRDefault="00F558E7" w:rsidP="00F558E7">
            <w:pPr>
              <w:pStyle w:val="TextoTablas"/>
            </w:pPr>
            <w:r>
              <w:rPr>
                <w:rFonts w:ascii="Arial" w:hAnsi="Arial" w:cs="Arial"/>
                <w:sz w:val="20"/>
                <w:szCs w:val="20"/>
              </w:rPr>
              <w:t xml:space="preserve">Regional Tolima - </w:t>
            </w:r>
            <w:r>
              <w:rPr>
                <w:rFonts w:ascii="Arial" w:hAnsi="Arial" w:cs="Arial"/>
                <w:sz w:val="20"/>
                <w:szCs w:val="20"/>
              </w:rPr>
              <w:br/>
              <w:t>Centro de Comercio y Servicios</w:t>
            </w:r>
          </w:p>
        </w:tc>
      </w:tr>
      <w:tr w:rsidR="00F558E7" w14:paraId="70494C93" w14:textId="77777777" w:rsidTr="00FC7305">
        <w:tc>
          <w:tcPr>
            <w:tcW w:w="2830" w:type="dxa"/>
            <w:vAlign w:val="center"/>
          </w:tcPr>
          <w:p w14:paraId="01832B42" w14:textId="5A9738AD" w:rsidR="00F558E7" w:rsidRDefault="00F558E7" w:rsidP="00F558E7">
            <w:pPr>
              <w:pStyle w:val="TextoTablas"/>
            </w:pPr>
            <w:r>
              <w:rPr>
                <w:rFonts w:ascii="Arial" w:hAnsi="Arial" w:cs="Arial"/>
                <w:sz w:val="20"/>
                <w:szCs w:val="20"/>
              </w:rPr>
              <w:t>María Inés Machado López</w:t>
            </w:r>
          </w:p>
        </w:tc>
        <w:tc>
          <w:tcPr>
            <w:tcW w:w="3261" w:type="dxa"/>
            <w:vAlign w:val="center"/>
          </w:tcPr>
          <w:p w14:paraId="201F370E" w14:textId="48D63F0A" w:rsidR="00F558E7" w:rsidRDefault="00F558E7" w:rsidP="00F558E7">
            <w:pPr>
              <w:pStyle w:val="TextoTablas"/>
            </w:pPr>
            <w:r>
              <w:rPr>
                <w:rFonts w:ascii="Arial" w:hAnsi="Arial" w:cs="Arial"/>
                <w:sz w:val="20"/>
                <w:szCs w:val="20"/>
              </w:rPr>
              <w:t>Asesora Metodológica </w:t>
            </w:r>
            <w:r>
              <w:rPr>
                <w:rFonts w:ascii="Arial" w:hAnsi="Arial" w:cs="Arial"/>
                <w:b/>
                <w:bCs/>
                <w:sz w:val="20"/>
                <w:szCs w:val="20"/>
              </w:rPr>
              <w:t> </w:t>
            </w:r>
          </w:p>
        </w:tc>
        <w:tc>
          <w:tcPr>
            <w:tcW w:w="3969" w:type="dxa"/>
            <w:vAlign w:val="center"/>
          </w:tcPr>
          <w:p w14:paraId="688FD0C7" w14:textId="6BD8DB90" w:rsidR="00F558E7" w:rsidRDefault="00F558E7" w:rsidP="00F558E7">
            <w:pPr>
              <w:pStyle w:val="TextoTablas"/>
            </w:pPr>
            <w:r>
              <w:rPr>
                <w:rFonts w:ascii="Arial" w:hAnsi="Arial" w:cs="Arial"/>
                <w:sz w:val="20"/>
                <w:szCs w:val="20"/>
              </w:rPr>
              <w:t xml:space="preserve">Regional Tolima - </w:t>
            </w:r>
            <w:r>
              <w:rPr>
                <w:rFonts w:ascii="Arial" w:hAnsi="Arial" w:cs="Arial"/>
                <w:sz w:val="20"/>
                <w:szCs w:val="20"/>
              </w:rPr>
              <w:br/>
              <w:t>Centro de Comercio y Servicios</w:t>
            </w:r>
          </w:p>
        </w:tc>
      </w:tr>
      <w:tr w:rsidR="00F558E7" w14:paraId="791EE60C" w14:textId="77777777" w:rsidTr="004258D6">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0BA9AC" w14:textId="3CAC9575" w:rsidR="00F558E7" w:rsidRDefault="00F558E7" w:rsidP="00F558E7">
            <w:pPr>
              <w:pStyle w:val="TextoTablas"/>
            </w:pPr>
            <w:r>
              <w:rPr>
                <w:rFonts w:ascii="Arial" w:hAnsi="Arial" w:cs="Arial"/>
                <w:color w:val="000000"/>
                <w:sz w:val="20"/>
                <w:szCs w:val="20"/>
              </w:rPr>
              <w:t>José Yobani Penagos Mora</w:t>
            </w:r>
          </w:p>
        </w:tc>
        <w:tc>
          <w:tcPr>
            <w:tcW w:w="3261" w:type="dxa"/>
            <w:vAlign w:val="bottom"/>
          </w:tcPr>
          <w:p w14:paraId="25791882" w14:textId="2C8882CD" w:rsidR="00F558E7" w:rsidRDefault="00F558E7" w:rsidP="00F558E7">
            <w:pPr>
              <w:pStyle w:val="TextoTablas"/>
            </w:pPr>
            <w:r>
              <w:rPr>
                <w:rFonts w:ascii="Arial" w:hAnsi="Arial" w:cs="Arial"/>
                <w:color w:val="000000"/>
                <w:sz w:val="20"/>
                <w:szCs w:val="20"/>
              </w:rPr>
              <w:t>Diseñador Web</w:t>
            </w:r>
          </w:p>
        </w:tc>
        <w:tc>
          <w:tcPr>
            <w:tcW w:w="3969" w:type="dxa"/>
            <w:vAlign w:val="center"/>
          </w:tcPr>
          <w:p w14:paraId="31ADF1B8" w14:textId="2ECC6A38" w:rsidR="00F558E7"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0AF52DDA" w14:textId="77777777" w:rsidTr="004258D6">
        <w:tc>
          <w:tcPr>
            <w:tcW w:w="2830" w:type="dxa"/>
            <w:vAlign w:val="bottom"/>
          </w:tcPr>
          <w:p w14:paraId="39A247CA" w14:textId="7313AF3F" w:rsidR="00F558E7" w:rsidRPr="005E0E8F" w:rsidRDefault="00F558E7" w:rsidP="00F558E7">
            <w:pPr>
              <w:pStyle w:val="TextoTablas"/>
            </w:pPr>
            <w:r>
              <w:rPr>
                <w:rFonts w:ascii="Arial" w:hAnsi="Arial" w:cs="Arial"/>
                <w:color w:val="000000"/>
                <w:sz w:val="20"/>
                <w:szCs w:val="20"/>
              </w:rPr>
              <w:t>Sebastián Trujillo Afanador</w:t>
            </w:r>
          </w:p>
        </w:tc>
        <w:tc>
          <w:tcPr>
            <w:tcW w:w="3261" w:type="dxa"/>
            <w:vAlign w:val="bottom"/>
          </w:tcPr>
          <w:p w14:paraId="21A8EEDF" w14:textId="5536F9F9" w:rsidR="00F558E7" w:rsidRPr="005E0E8F" w:rsidRDefault="00F558E7" w:rsidP="00F558E7">
            <w:pPr>
              <w:pStyle w:val="TextoTablas"/>
            </w:pPr>
            <w:r>
              <w:rPr>
                <w:rFonts w:ascii="Arial" w:hAnsi="Arial" w:cs="Arial"/>
                <w:color w:val="000000"/>
                <w:sz w:val="20"/>
                <w:szCs w:val="20"/>
              </w:rPr>
              <w:t xml:space="preserve">Desarrollador </w:t>
            </w:r>
            <w:proofErr w:type="spellStart"/>
            <w:r>
              <w:rPr>
                <w:rFonts w:ascii="Arial" w:hAnsi="Arial" w:cs="Arial"/>
                <w:color w:val="000000"/>
                <w:sz w:val="20"/>
                <w:szCs w:val="20"/>
              </w:rPr>
              <w:t>Fullstack</w:t>
            </w:r>
            <w:proofErr w:type="spellEnd"/>
          </w:p>
        </w:tc>
        <w:tc>
          <w:tcPr>
            <w:tcW w:w="3969" w:type="dxa"/>
            <w:vAlign w:val="center"/>
          </w:tcPr>
          <w:p w14:paraId="68E0965C" w14:textId="3920A97D"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0AB9E75B" w14:textId="77777777" w:rsidTr="004258D6">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E46A143" w14:textId="3512E6B2" w:rsidR="00F558E7" w:rsidRPr="005E0E8F" w:rsidRDefault="00F558E7" w:rsidP="00F558E7">
            <w:pPr>
              <w:pStyle w:val="TextoTablas"/>
            </w:pPr>
            <w:r>
              <w:rPr>
                <w:rFonts w:ascii="Arial" w:hAnsi="Arial" w:cs="Arial"/>
                <w:color w:val="000000"/>
                <w:sz w:val="20"/>
                <w:szCs w:val="20"/>
              </w:rPr>
              <w:t xml:space="preserve">Gilberto Junior Rodríguez </w:t>
            </w:r>
            <w:proofErr w:type="spellStart"/>
            <w:r>
              <w:rPr>
                <w:rFonts w:ascii="Arial" w:hAnsi="Arial" w:cs="Arial"/>
                <w:color w:val="000000"/>
                <w:sz w:val="20"/>
                <w:szCs w:val="20"/>
              </w:rPr>
              <w:t>Rodríguez</w:t>
            </w:r>
            <w:proofErr w:type="spellEnd"/>
          </w:p>
        </w:tc>
        <w:tc>
          <w:tcPr>
            <w:tcW w:w="3261" w:type="dxa"/>
            <w:vAlign w:val="bottom"/>
          </w:tcPr>
          <w:p w14:paraId="16A54635" w14:textId="3128FCAD" w:rsidR="00F558E7" w:rsidRPr="005E0E8F" w:rsidRDefault="00F558E7" w:rsidP="00F558E7">
            <w:pPr>
              <w:pStyle w:val="TextoTablas"/>
            </w:pPr>
            <w:r>
              <w:rPr>
                <w:rFonts w:ascii="Arial" w:hAnsi="Arial" w:cs="Arial"/>
                <w:color w:val="000000"/>
                <w:sz w:val="20"/>
                <w:szCs w:val="20"/>
              </w:rPr>
              <w:t>Storyboard e Ilustración</w:t>
            </w:r>
          </w:p>
        </w:tc>
        <w:tc>
          <w:tcPr>
            <w:tcW w:w="3969" w:type="dxa"/>
            <w:vAlign w:val="center"/>
          </w:tcPr>
          <w:p w14:paraId="5D8321F0" w14:textId="0C7253AA"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4EF48CFD" w14:textId="77777777" w:rsidTr="004258D6">
        <w:tc>
          <w:tcPr>
            <w:tcW w:w="2830" w:type="dxa"/>
            <w:vAlign w:val="bottom"/>
          </w:tcPr>
          <w:p w14:paraId="50A6AE22" w14:textId="190059EE" w:rsidR="00F558E7" w:rsidRPr="005E0E8F" w:rsidRDefault="00F558E7" w:rsidP="00F558E7">
            <w:pPr>
              <w:pStyle w:val="TextoTablas"/>
            </w:pPr>
            <w:proofErr w:type="spellStart"/>
            <w:r>
              <w:rPr>
                <w:rFonts w:ascii="Arial" w:hAnsi="Arial" w:cs="Arial"/>
                <w:color w:val="000000"/>
                <w:sz w:val="20"/>
                <w:szCs w:val="20"/>
              </w:rPr>
              <w:t>Maria</w:t>
            </w:r>
            <w:proofErr w:type="spellEnd"/>
            <w:r>
              <w:rPr>
                <w:rFonts w:ascii="Arial" w:hAnsi="Arial" w:cs="Arial"/>
                <w:color w:val="000000"/>
                <w:sz w:val="20"/>
                <w:szCs w:val="20"/>
              </w:rPr>
              <w:t xml:space="preserve"> Alejandra Vera Briceño</w:t>
            </w:r>
          </w:p>
        </w:tc>
        <w:tc>
          <w:tcPr>
            <w:tcW w:w="3261" w:type="dxa"/>
            <w:vAlign w:val="bottom"/>
          </w:tcPr>
          <w:p w14:paraId="25732BDD" w14:textId="3D86C9A4" w:rsidR="00F558E7" w:rsidRPr="005E0E8F" w:rsidRDefault="00F558E7" w:rsidP="00F558E7">
            <w:pPr>
              <w:pStyle w:val="TextoTablas"/>
            </w:pPr>
            <w:r>
              <w:rPr>
                <w:rFonts w:ascii="Arial" w:hAnsi="Arial" w:cs="Arial"/>
                <w:color w:val="000000"/>
                <w:sz w:val="20"/>
                <w:szCs w:val="20"/>
              </w:rPr>
              <w:t>Productor y Animador Audiovisual</w:t>
            </w:r>
          </w:p>
        </w:tc>
        <w:tc>
          <w:tcPr>
            <w:tcW w:w="3969" w:type="dxa"/>
            <w:vAlign w:val="center"/>
          </w:tcPr>
          <w:p w14:paraId="4E668B23" w14:textId="76F26BAC"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7C232FE5" w14:textId="77777777" w:rsidTr="004258D6">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1278C99" w14:textId="4D19902F" w:rsidR="00F558E7" w:rsidRPr="005E0E8F" w:rsidRDefault="00F558E7" w:rsidP="00F558E7">
            <w:pPr>
              <w:pStyle w:val="TextoTablas"/>
            </w:pPr>
            <w:r>
              <w:rPr>
                <w:rFonts w:ascii="Arial" w:hAnsi="Arial" w:cs="Arial"/>
                <w:color w:val="000000"/>
                <w:sz w:val="20"/>
                <w:szCs w:val="20"/>
              </w:rPr>
              <w:t>Nelson Iván Vera Briceño</w:t>
            </w:r>
          </w:p>
        </w:tc>
        <w:tc>
          <w:tcPr>
            <w:tcW w:w="3261" w:type="dxa"/>
            <w:vAlign w:val="bottom"/>
          </w:tcPr>
          <w:p w14:paraId="4549B1A8" w14:textId="68BD27B9" w:rsidR="00F558E7" w:rsidRPr="005E0E8F" w:rsidRDefault="00F558E7" w:rsidP="00F558E7">
            <w:pPr>
              <w:pStyle w:val="TextoTablas"/>
            </w:pPr>
            <w:r>
              <w:rPr>
                <w:rFonts w:ascii="Arial" w:hAnsi="Arial" w:cs="Arial"/>
                <w:color w:val="000000"/>
                <w:sz w:val="20"/>
                <w:szCs w:val="20"/>
              </w:rPr>
              <w:t>Productor y Animador Audiovisual</w:t>
            </w:r>
          </w:p>
        </w:tc>
        <w:tc>
          <w:tcPr>
            <w:tcW w:w="3969" w:type="dxa"/>
            <w:vAlign w:val="center"/>
          </w:tcPr>
          <w:p w14:paraId="37315F56" w14:textId="3BA9DD71"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7B696901" w14:textId="77777777" w:rsidTr="004258D6">
        <w:tc>
          <w:tcPr>
            <w:tcW w:w="2830" w:type="dxa"/>
            <w:vAlign w:val="bottom"/>
          </w:tcPr>
          <w:p w14:paraId="71DE0ECA" w14:textId="7EA10DD7" w:rsidR="00F558E7" w:rsidRPr="005E0E8F" w:rsidRDefault="00F558E7" w:rsidP="00F558E7">
            <w:pPr>
              <w:pStyle w:val="TextoTablas"/>
            </w:pPr>
            <w:r>
              <w:rPr>
                <w:rFonts w:ascii="Arial" w:hAnsi="Arial" w:cs="Arial"/>
                <w:color w:val="000000"/>
                <w:sz w:val="20"/>
                <w:szCs w:val="20"/>
              </w:rPr>
              <w:lastRenderedPageBreak/>
              <w:t xml:space="preserve">Oleg </w:t>
            </w:r>
            <w:proofErr w:type="spellStart"/>
            <w:r>
              <w:rPr>
                <w:rFonts w:ascii="Arial" w:hAnsi="Arial" w:cs="Arial"/>
                <w:color w:val="000000"/>
                <w:sz w:val="20"/>
                <w:szCs w:val="20"/>
              </w:rPr>
              <w:t>Litvin</w:t>
            </w:r>
            <w:proofErr w:type="spellEnd"/>
          </w:p>
        </w:tc>
        <w:tc>
          <w:tcPr>
            <w:tcW w:w="3261" w:type="dxa"/>
            <w:vAlign w:val="bottom"/>
          </w:tcPr>
          <w:p w14:paraId="6EEA566A" w14:textId="039CF07D" w:rsidR="00F558E7" w:rsidRPr="005E0E8F" w:rsidRDefault="00F558E7" w:rsidP="00F558E7">
            <w:pPr>
              <w:pStyle w:val="TextoTablas"/>
            </w:pPr>
            <w:r>
              <w:rPr>
                <w:rFonts w:ascii="Arial" w:hAnsi="Arial" w:cs="Arial"/>
                <w:color w:val="000000"/>
                <w:sz w:val="20"/>
                <w:szCs w:val="20"/>
              </w:rPr>
              <w:t>Productor y Animador Audiovisual</w:t>
            </w:r>
          </w:p>
        </w:tc>
        <w:tc>
          <w:tcPr>
            <w:tcW w:w="3969" w:type="dxa"/>
            <w:vAlign w:val="center"/>
          </w:tcPr>
          <w:p w14:paraId="2F02043D" w14:textId="36C296CB"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6BD09ED9" w14:textId="77777777" w:rsidTr="004258D6">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F704059" w14:textId="621FCA1A" w:rsidR="00F558E7" w:rsidRPr="005E0E8F" w:rsidRDefault="00F558E7" w:rsidP="00F558E7">
            <w:pPr>
              <w:pStyle w:val="TextoTablas"/>
            </w:pPr>
            <w:r>
              <w:rPr>
                <w:rFonts w:ascii="Arial" w:hAnsi="Arial" w:cs="Arial"/>
                <w:color w:val="000000"/>
                <w:sz w:val="20"/>
                <w:szCs w:val="20"/>
              </w:rPr>
              <w:t>Sebastián Trujillo Afanador</w:t>
            </w:r>
          </w:p>
        </w:tc>
        <w:tc>
          <w:tcPr>
            <w:tcW w:w="3261" w:type="dxa"/>
            <w:vAlign w:val="bottom"/>
          </w:tcPr>
          <w:p w14:paraId="20618262" w14:textId="789937E9" w:rsidR="00F558E7" w:rsidRPr="005E0E8F" w:rsidRDefault="00F558E7" w:rsidP="00F558E7">
            <w:pPr>
              <w:pStyle w:val="TextoTablas"/>
            </w:pPr>
            <w:r>
              <w:rPr>
                <w:rFonts w:ascii="Arial" w:hAnsi="Arial" w:cs="Arial"/>
                <w:color w:val="000000"/>
                <w:sz w:val="20"/>
                <w:szCs w:val="20"/>
              </w:rPr>
              <w:t>Actividad Didáctica</w:t>
            </w:r>
          </w:p>
        </w:tc>
        <w:tc>
          <w:tcPr>
            <w:tcW w:w="3969" w:type="dxa"/>
            <w:vAlign w:val="center"/>
          </w:tcPr>
          <w:p w14:paraId="57D39A3B" w14:textId="2902D823"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693994AA" w14:textId="77777777" w:rsidTr="0005061E">
        <w:tc>
          <w:tcPr>
            <w:tcW w:w="2830" w:type="dxa"/>
            <w:vAlign w:val="bottom"/>
          </w:tcPr>
          <w:p w14:paraId="1A4F8BF8" w14:textId="5E7DA32C" w:rsidR="00F558E7" w:rsidRPr="005E0E8F" w:rsidRDefault="00F558E7" w:rsidP="00F558E7">
            <w:pPr>
              <w:pStyle w:val="TextoTablas"/>
            </w:pPr>
            <w:r>
              <w:rPr>
                <w:rFonts w:ascii="Arial" w:hAnsi="Arial" w:cs="Arial"/>
                <w:color w:val="000000"/>
                <w:sz w:val="20"/>
                <w:szCs w:val="20"/>
              </w:rPr>
              <w:t>Jorge Bustos Gómez</w:t>
            </w:r>
          </w:p>
        </w:tc>
        <w:tc>
          <w:tcPr>
            <w:tcW w:w="3261" w:type="dxa"/>
            <w:vAlign w:val="bottom"/>
          </w:tcPr>
          <w:p w14:paraId="78B96987" w14:textId="14E9A514" w:rsidR="00F558E7" w:rsidRPr="005E0E8F" w:rsidRDefault="00F558E7" w:rsidP="00F558E7">
            <w:pPr>
              <w:pStyle w:val="TextoTablas"/>
            </w:pPr>
            <w:r>
              <w:rPr>
                <w:rFonts w:ascii="Arial" w:hAnsi="Arial" w:cs="Arial"/>
                <w:color w:val="000000"/>
                <w:sz w:val="20"/>
                <w:szCs w:val="20"/>
              </w:rPr>
              <w:t>Validación y Vinculación en Plataforma LMS</w:t>
            </w:r>
          </w:p>
        </w:tc>
        <w:tc>
          <w:tcPr>
            <w:tcW w:w="3969" w:type="dxa"/>
            <w:vAlign w:val="center"/>
          </w:tcPr>
          <w:p w14:paraId="7C126856" w14:textId="626EBECA"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r w:rsidR="00F558E7" w14:paraId="1B0AD34B" w14:textId="77777777" w:rsidTr="0005061E">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37F0B4CC" w14:textId="4D9A3302" w:rsidR="00F558E7" w:rsidRPr="005E0E8F" w:rsidRDefault="00F558E7" w:rsidP="00F558E7">
            <w:pPr>
              <w:pStyle w:val="TextoTablas"/>
            </w:pPr>
            <w:r>
              <w:rPr>
                <w:rFonts w:ascii="Arial" w:hAnsi="Arial" w:cs="Arial"/>
                <w:color w:val="000000"/>
                <w:sz w:val="20"/>
                <w:szCs w:val="20"/>
              </w:rPr>
              <w:t>Gilberto Naranjo Farfán</w:t>
            </w:r>
          </w:p>
        </w:tc>
        <w:tc>
          <w:tcPr>
            <w:tcW w:w="3261" w:type="dxa"/>
            <w:vAlign w:val="bottom"/>
          </w:tcPr>
          <w:p w14:paraId="2854C95B" w14:textId="2FA3B596" w:rsidR="00F558E7" w:rsidRPr="005E0E8F" w:rsidRDefault="00F558E7" w:rsidP="00F558E7">
            <w:pPr>
              <w:pStyle w:val="TextoTablas"/>
            </w:pPr>
            <w:r>
              <w:rPr>
                <w:rFonts w:ascii="Arial" w:hAnsi="Arial" w:cs="Arial"/>
                <w:color w:val="000000"/>
                <w:sz w:val="20"/>
                <w:szCs w:val="20"/>
              </w:rPr>
              <w:t>Validación de Contenidos Accesibles</w:t>
            </w:r>
          </w:p>
        </w:tc>
        <w:tc>
          <w:tcPr>
            <w:tcW w:w="3969" w:type="dxa"/>
            <w:vAlign w:val="center"/>
          </w:tcPr>
          <w:p w14:paraId="57BD7A54" w14:textId="3679F783" w:rsidR="00F558E7" w:rsidRPr="005E0E8F" w:rsidRDefault="00F558E7" w:rsidP="00F558E7">
            <w:pPr>
              <w:pStyle w:val="TextoTablas"/>
            </w:pPr>
            <w:r>
              <w:rPr>
                <w:rFonts w:ascii="Arial" w:hAnsi="Arial" w:cs="Arial"/>
                <w:sz w:val="20"/>
                <w:szCs w:val="20"/>
              </w:rPr>
              <w:t>Regional Tolima –</w:t>
            </w:r>
            <w:r>
              <w:rPr>
                <w:rFonts w:ascii="Arial" w:hAnsi="Arial" w:cs="Arial"/>
                <w:sz w:val="20"/>
                <w:szCs w:val="20"/>
              </w:rPr>
              <w:br/>
              <w:t>Centro de Comercio y Servicios</w:t>
            </w:r>
            <w:r>
              <w:rPr>
                <w:rFonts w:ascii="Arial" w:hAnsi="Arial" w:cs="Arial"/>
                <w:b/>
                <w:bCs/>
                <w:sz w:val="20"/>
                <w:szCs w:val="20"/>
              </w:rPr>
              <w:t>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A061A" w14:textId="77777777" w:rsidR="00282934" w:rsidRDefault="00282934" w:rsidP="00EC0858">
      <w:pPr>
        <w:spacing w:before="0" w:after="0" w:line="240" w:lineRule="auto"/>
      </w:pPr>
      <w:r>
        <w:separator/>
      </w:r>
    </w:p>
  </w:endnote>
  <w:endnote w:type="continuationSeparator" w:id="0">
    <w:p w14:paraId="27F42C10" w14:textId="77777777" w:rsidR="00282934" w:rsidRDefault="0028293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A23021" w:rsidRDefault="00282934">
        <w:pPr>
          <w:pStyle w:val="Piedepgina"/>
          <w:jc w:val="right"/>
        </w:pPr>
      </w:p>
    </w:sdtContent>
  </w:sdt>
  <w:p w14:paraId="3E67AFB0" w14:textId="77777777" w:rsidR="00A23021" w:rsidRDefault="00A2302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6858DF1" w:rsidR="00A23021" w:rsidRDefault="00A23021">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23021" w:rsidRPr="00E92C3E" w:rsidRDefault="00A2302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A23021" w:rsidRPr="00E92C3E" w:rsidRDefault="00A2302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DA5D5E" w:rsidRPr="00DA5D5E">
          <w:rPr>
            <w:noProof/>
            <w:lang w:val="es-ES"/>
          </w:rPr>
          <w:t>17</w:t>
        </w:r>
        <w:r>
          <w:fldChar w:fldCharType="end"/>
        </w:r>
      </w:p>
    </w:sdtContent>
  </w:sdt>
  <w:p w14:paraId="01C6D2AF" w14:textId="6C06CA20" w:rsidR="00A23021" w:rsidRDefault="00A230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9C4BC" w14:textId="77777777" w:rsidR="00282934" w:rsidRDefault="00282934" w:rsidP="00EC0858">
      <w:pPr>
        <w:spacing w:before="0" w:after="0" w:line="240" w:lineRule="auto"/>
      </w:pPr>
      <w:r>
        <w:separator/>
      </w:r>
    </w:p>
  </w:footnote>
  <w:footnote w:type="continuationSeparator" w:id="0">
    <w:p w14:paraId="0782120B" w14:textId="77777777" w:rsidR="00282934" w:rsidRDefault="0028293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A23021" w:rsidRDefault="00A23021">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9F2631"/>
    <w:multiLevelType w:val="hybridMultilevel"/>
    <w:tmpl w:val="C008AD32"/>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20015C"/>
    <w:multiLevelType w:val="multilevel"/>
    <w:tmpl w:val="CC70774A"/>
    <w:lvl w:ilvl="0">
      <w:start w:val="1"/>
      <w:numFmt w:val="bullet"/>
      <w:lvlText w:val=""/>
      <w:lvlJc w:val="left"/>
      <w:pPr>
        <w:ind w:left="1800" w:hanging="360"/>
      </w:pPr>
      <w:rPr>
        <w:rFonts w:ascii="Symbol" w:hAnsi="Symbol" w:hint="default"/>
        <w:sz w:val="28"/>
        <w:szCs w:val="28"/>
      </w:rPr>
    </w:lvl>
    <w:lvl w:ilvl="1">
      <w:start w:val="1"/>
      <w:numFmt w:val="bullet"/>
      <w:lvlText w:val="✔"/>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102874F9"/>
    <w:multiLevelType w:val="hybridMultilevel"/>
    <w:tmpl w:val="82440A80"/>
    <w:lvl w:ilvl="0" w:tplc="240A0001">
      <w:start w:val="1"/>
      <w:numFmt w:val="bullet"/>
      <w:lvlText w:val=""/>
      <w:lvlJc w:val="left"/>
      <w:pPr>
        <w:ind w:left="720" w:hanging="360"/>
      </w:pPr>
      <w:rPr>
        <w:rFonts w:ascii="Symbol" w:hAnsi="Symbol" w:hint="default"/>
        <w:b/>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FE6287"/>
    <w:multiLevelType w:val="multilevel"/>
    <w:tmpl w:val="C6EA966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7412B07"/>
    <w:multiLevelType w:val="hybridMultilevel"/>
    <w:tmpl w:val="64A0B096"/>
    <w:lvl w:ilvl="0" w:tplc="184ECB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7A702E"/>
    <w:multiLevelType w:val="multilevel"/>
    <w:tmpl w:val="A968AA48"/>
    <w:lvl w:ilvl="0">
      <w:start w:val="1"/>
      <w:numFmt w:val="bullet"/>
      <w:lvlText w:val=""/>
      <w:lvlJc w:val="left"/>
      <w:pPr>
        <w:ind w:left="1068" w:hanging="360"/>
      </w:pPr>
      <w:rPr>
        <w:rFonts w:ascii="Symbol" w:hAnsi="Symbol" w:hint="default"/>
        <w:sz w:val="28"/>
        <w:szCs w:val="28"/>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7CC2059"/>
    <w:multiLevelType w:val="hybridMultilevel"/>
    <w:tmpl w:val="1820E7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932533A"/>
    <w:multiLevelType w:val="hybridMultilevel"/>
    <w:tmpl w:val="7980C61E"/>
    <w:lvl w:ilvl="0" w:tplc="F7727A9A">
      <w:start w:val="1"/>
      <w:numFmt w:val="decimal"/>
      <w:lvlText w:val="%1."/>
      <w:lvlJc w:val="left"/>
      <w:pPr>
        <w:ind w:left="1069" w:hanging="360"/>
      </w:pPr>
      <w:rPr>
        <w:rFonts w:asciiTheme="minorHAnsi" w:hAnsiTheme="minorHAnsi" w:cstheme="minorHAnsi" w:hint="default"/>
        <w:b/>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49EF1A2F"/>
    <w:multiLevelType w:val="hybridMultilevel"/>
    <w:tmpl w:val="74380AF2"/>
    <w:lvl w:ilvl="0" w:tplc="240A0001">
      <w:start w:val="1"/>
      <w:numFmt w:val="bullet"/>
      <w:lvlText w:val=""/>
      <w:lvlJc w:val="left"/>
      <w:pPr>
        <w:ind w:left="1429" w:hanging="360"/>
      </w:pPr>
      <w:rPr>
        <w:rFonts w:ascii="Symbol" w:hAnsi="Symbol"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CA81B10"/>
    <w:multiLevelType w:val="hybridMultilevel"/>
    <w:tmpl w:val="6F68880C"/>
    <w:lvl w:ilvl="0" w:tplc="08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b/>
        <w:sz w:val="28"/>
        <w:szCs w:val="28"/>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1A44C3C"/>
    <w:multiLevelType w:val="hybridMultilevel"/>
    <w:tmpl w:val="C82CED34"/>
    <w:lvl w:ilvl="0" w:tplc="240A0001">
      <w:start w:val="1"/>
      <w:numFmt w:val="bullet"/>
      <w:lvlText w:val=""/>
      <w:lvlJc w:val="left"/>
      <w:pPr>
        <w:ind w:left="720" w:hanging="360"/>
      </w:pPr>
      <w:rPr>
        <w:rFonts w:ascii="Symbol" w:hAnsi="Symbol" w:hint="default"/>
        <w:b/>
        <w:sz w:val="28"/>
        <w:szCs w:val="28"/>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961396C"/>
    <w:multiLevelType w:val="hybridMultilevel"/>
    <w:tmpl w:val="B27E1EEE"/>
    <w:lvl w:ilvl="0" w:tplc="240A0001">
      <w:start w:val="1"/>
      <w:numFmt w:val="bullet"/>
      <w:lvlText w:val=""/>
      <w:lvlJc w:val="left"/>
      <w:pPr>
        <w:ind w:left="1069" w:hanging="360"/>
      </w:pPr>
      <w:rPr>
        <w:rFonts w:ascii="Symbol" w:hAnsi="Symbol" w:hint="default"/>
        <w:b/>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5A6C3106"/>
    <w:multiLevelType w:val="hybridMultilevel"/>
    <w:tmpl w:val="F5405A90"/>
    <w:lvl w:ilvl="0" w:tplc="080A0003">
      <w:start w:val="1"/>
      <w:numFmt w:val="bullet"/>
      <w:lvlText w:val="o"/>
      <w:lvlJc w:val="left"/>
      <w:pPr>
        <w:ind w:left="1429" w:hanging="360"/>
      </w:pPr>
      <w:rPr>
        <w:rFonts w:ascii="Courier New" w:hAnsi="Courier New" w:cs="Courier New"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1104384"/>
    <w:multiLevelType w:val="hybridMultilevel"/>
    <w:tmpl w:val="2BEED4EE"/>
    <w:lvl w:ilvl="0" w:tplc="240A0001">
      <w:start w:val="1"/>
      <w:numFmt w:val="bullet"/>
      <w:lvlText w:val=""/>
      <w:lvlJc w:val="left"/>
      <w:pPr>
        <w:ind w:left="1429" w:hanging="360"/>
      </w:pPr>
      <w:rPr>
        <w:rFonts w:ascii="Symbol" w:hAnsi="Symbol" w:hint="default"/>
        <w:b/>
        <w:sz w:val="28"/>
        <w:szCs w:val="28"/>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C07785F"/>
    <w:multiLevelType w:val="multilevel"/>
    <w:tmpl w:val="5CFA4D48"/>
    <w:lvl w:ilvl="0">
      <w:start w:val="1"/>
      <w:numFmt w:val="bullet"/>
      <w:lvlText w:val=""/>
      <w:lvlJc w:val="left"/>
      <w:pPr>
        <w:ind w:left="1080" w:hanging="360"/>
      </w:pPr>
      <w:rPr>
        <w:rFonts w:ascii="Symbol" w:hAnsi="Symbol" w:hint="default"/>
        <w:sz w:val="28"/>
        <w:szCs w:val="28"/>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7C161D1C"/>
    <w:multiLevelType w:val="multilevel"/>
    <w:tmpl w:val="20A49EA4"/>
    <w:lvl w:ilvl="0">
      <w:start w:val="1"/>
      <w:numFmt w:val="decimal"/>
      <w:pStyle w:val="Ttulo1"/>
      <w:lvlText w:val="%1."/>
      <w:lvlJc w:val="left"/>
      <w:pPr>
        <w:ind w:left="360" w:hanging="360"/>
      </w:pPr>
    </w:lvl>
    <w:lvl w:ilvl="1">
      <w:start w:val="1"/>
      <w:numFmt w:val="decimal"/>
      <w:pStyle w:val="Ttulo2"/>
      <w:lvlText w:val="%1.%2."/>
      <w:lvlJc w:val="left"/>
      <w:pPr>
        <w:ind w:left="3268"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0E1901"/>
    <w:multiLevelType w:val="hybridMultilevel"/>
    <w:tmpl w:val="1FFC7CF6"/>
    <w:lvl w:ilvl="0" w:tplc="240A000F">
      <w:start w:val="1"/>
      <w:numFmt w:val="decimal"/>
      <w:lvlText w:val="%1."/>
      <w:lvlJc w:val="left"/>
      <w:pPr>
        <w:ind w:left="1429" w:hanging="360"/>
      </w:pPr>
      <w:rPr>
        <w:rFonts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18"/>
  </w:num>
  <w:num w:numId="2">
    <w:abstractNumId w:val="0"/>
  </w:num>
  <w:num w:numId="3">
    <w:abstractNumId w:val="5"/>
  </w:num>
  <w:num w:numId="4">
    <w:abstractNumId w:val="12"/>
  </w:num>
  <w:num w:numId="5">
    <w:abstractNumId w:val="7"/>
  </w:num>
  <w:num w:numId="6">
    <w:abstractNumId w:val="1"/>
  </w:num>
  <w:num w:numId="7">
    <w:abstractNumId w:val="8"/>
  </w:num>
  <w:num w:numId="8">
    <w:abstractNumId w:val="19"/>
  </w:num>
  <w:num w:numId="9">
    <w:abstractNumId w:val="16"/>
  </w:num>
  <w:num w:numId="10">
    <w:abstractNumId w:val="10"/>
  </w:num>
  <w:num w:numId="11">
    <w:abstractNumId w:val="11"/>
  </w:num>
  <w:num w:numId="12">
    <w:abstractNumId w:val="14"/>
  </w:num>
  <w:num w:numId="13">
    <w:abstractNumId w:val="4"/>
  </w:num>
  <w:num w:numId="14">
    <w:abstractNumId w:val="9"/>
  </w:num>
  <w:num w:numId="15">
    <w:abstractNumId w:val="6"/>
  </w:num>
  <w:num w:numId="16">
    <w:abstractNumId w:val="13"/>
  </w:num>
  <w:num w:numId="17">
    <w:abstractNumId w:val="2"/>
  </w:num>
  <w:num w:numId="18">
    <w:abstractNumId w:val="3"/>
  </w:num>
  <w:num w:numId="19">
    <w:abstractNumId w:val="15"/>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B8A"/>
    <w:rsid w:val="00003C0A"/>
    <w:rsid w:val="00004429"/>
    <w:rsid w:val="00006C31"/>
    <w:rsid w:val="00010C17"/>
    <w:rsid w:val="00011EE8"/>
    <w:rsid w:val="000122D0"/>
    <w:rsid w:val="00016E43"/>
    <w:rsid w:val="000178E8"/>
    <w:rsid w:val="0002361F"/>
    <w:rsid w:val="000241EB"/>
    <w:rsid w:val="000242B6"/>
    <w:rsid w:val="00024D63"/>
    <w:rsid w:val="000256C1"/>
    <w:rsid w:val="00025DEF"/>
    <w:rsid w:val="000276AA"/>
    <w:rsid w:val="0003329B"/>
    <w:rsid w:val="00033A55"/>
    <w:rsid w:val="00033C42"/>
    <w:rsid w:val="000347CB"/>
    <w:rsid w:val="00040172"/>
    <w:rsid w:val="000434FA"/>
    <w:rsid w:val="0004753A"/>
    <w:rsid w:val="000513F6"/>
    <w:rsid w:val="000514A1"/>
    <w:rsid w:val="00054236"/>
    <w:rsid w:val="0005476E"/>
    <w:rsid w:val="0005484D"/>
    <w:rsid w:val="00055046"/>
    <w:rsid w:val="00057906"/>
    <w:rsid w:val="00061FD4"/>
    <w:rsid w:val="0006247D"/>
    <w:rsid w:val="00062E55"/>
    <w:rsid w:val="0006594F"/>
    <w:rsid w:val="00070257"/>
    <w:rsid w:val="00070C4C"/>
    <w:rsid w:val="00072463"/>
    <w:rsid w:val="00072B1B"/>
    <w:rsid w:val="00074AF3"/>
    <w:rsid w:val="00076CE0"/>
    <w:rsid w:val="00077B77"/>
    <w:rsid w:val="00080DA8"/>
    <w:rsid w:val="000824EB"/>
    <w:rsid w:val="00084592"/>
    <w:rsid w:val="00086C45"/>
    <w:rsid w:val="000904E0"/>
    <w:rsid w:val="00092A69"/>
    <w:rsid w:val="000A0C87"/>
    <w:rsid w:val="000A1655"/>
    <w:rsid w:val="000A1CF8"/>
    <w:rsid w:val="000A1E0F"/>
    <w:rsid w:val="000A3626"/>
    <w:rsid w:val="000A4397"/>
    <w:rsid w:val="000A4731"/>
    <w:rsid w:val="000A4B5D"/>
    <w:rsid w:val="000A5361"/>
    <w:rsid w:val="000B2FF5"/>
    <w:rsid w:val="000B41E6"/>
    <w:rsid w:val="000B429D"/>
    <w:rsid w:val="000B455D"/>
    <w:rsid w:val="000B5D8C"/>
    <w:rsid w:val="000B6820"/>
    <w:rsid w:val="000B7612"/>
    <w:rsid w:val="000B7D99"/>
    <w:rsid w:val="000C00EA"/>
    <w:rsid w:val="000C1845"/>
    <w:rsid w:val="000C3050"/>
    <w:rsid w:val="000C360B"/>
    <w:rsid w:val="000C3F4A"/>
    <w:rsid w:val="000C5A51"/>
    <w:rsid w:val="000C6967"/>
    <w:rsid w:val="000C737B"/>
    <w:rsid w:val="000C7E7C"/>
    <w:rsid w:val="000D07B3"/>
    <w:rsid w:val="000D25F9"/>
    <w:rsid w:val="000D5447"/>
    <w:rsid w:val="000D58DF"/>
    <w:rsid w:val="000D67B8"/>
    <w:rsid w:val="000D7600"/>
    <w:rsid w:val="000E0A72"/>
    <w:rsid w:val="000E0F8C"/>
    <w:rsid w:val="000E2263"/>
    <w:rsid w:val="000E2516"/>
    <w:rsid w:val="000E53BF"/>
    <w:rsid w:val="000E638B"/>
    <w:rsid w:val="000E7EFE"/>
    <w:rsid w:val="000F4E62"/>
    <w:rsid w:val="000F51A5"/>
    <w:rsid w:val="000F5D99"/>
    <w:rsid w:val="0010158A"/>
    <w:rsid w:val="0010614A"/>
    <w:rsid w:val="00107107"/>
    <w:rsid w:val="001111EF"/>
    <w:rsid w:val="00111F6B"/>
    <w:rsid w:val="001125CB"/>
    <w:rsid w:val="0011489F"/>
    <w:rsid w:val="001208FF"/>
    <w:rsid w:val="00121B66"/>
    <w:rsid w:val="001220CE"/>
    <w:rsid w:val="00123EA6"/>
    <w:rsid w:val="00127C17"/>
    <w:rsid w:val="001309FD"/>
    <w:rsid w:val="00133D0B"/>
    <w:rsid w:val="001355C3"/>
    <w:rsid w:val="00136438"/>
    <w:rsid w:val="00137217"/>
    <w:rsid w:val="0013789E"/>
    <w:rsid w:val="001404C0"/>
    <w:rsid w:val="001420F9"/>
    <w:rsid w:val="00143667"/>
    <w:rsid w:val="00143BE6"/>
    <w:rsid w:val="0014493F"/>
    <w:rsid w:val="0014672B"/>
    <w:rsid w:val="00152456"/>
    <w:rsid w:val="001530C7"/>
    <w:rsid w:val="00153887"/>
    <w:rsid w:val="0015563A"/>
    <w:rsid w:val="001574A9"/>
    <w:rsid w:val="001575BB"/>
    <w:rsid w:val="00157993"/>
    <w:rsid w:val="00160D56"/>
    <w:rsid w:val="00160F09"/>
    <w:rsid w:val="001618EB"/>
    <w:rsid w:val="00162C2D"/>
    <w:rsid w:val="001643B2"/>
    <w:rsid w:val="001663C7"/>
    <w:rsid w:val="00166489"/>
    <w:rsid w:val="001675F7"/>
    <w:rsid w:val="00175B32"/>
    <w:rsid w:val="0017719B"/>
    <w:rsid w:val="00180068"/>
    <w:rsid w:val="00180DC4"/>
    <w:rsid w:val="00182157"/>
    <w:rsid w:val="00183533"/>
    <w:rsid w:val="0018713F"/>
    <w:rsid w:val="0019117B"/>
    <w:rsid w:val="00193F7E"/>
    <w:rsid w:val="001A2169"/>
    <w:rsid w:val="001A2EDE"/>
    <w:rsid w:val="001A2FC7"/>
    <w:rsid w:val="001A6D42"/>
    <w:rsid w:val="001B0D49"/>
    <w:rsid w:val="001B1C32"/>
    <w:rsid w:val="001B280A"/>
    <w:rsid w:val="001B3C10"/>
    <w:rsid w:val="001B41D9"/>
    <w:rsid w:val="001B57A6"/>
    <w:rsid w:val="001C231E"/>
    <w:rsid w:val="001C2AA2"/>
    <w:rsid w:val="001C2AE2"/>
    <w:rsid w:val="001C4BC2"/>
    <w:rsid w:val="001D0171"/>
    <w:rsid w:val="001D3214"/>
    <w:rsid w:val="001D3788"/>
    <w:rsid w:val="001D429B"/>
    <w:rsid w:val="001D52D8"/>
    <w:rsid w:val="001D590E"/>
    <w:rsid w:val="001E0372"/>
    <w:rsid w:val="001E0C32"/>
    <w:rsid w:val="001E31C9"/>
    <w:rsid w:val="001E4756"/>
    <w:rsid w:val="001E7274"/>
    <w:rsid w:val="001F0572"/>
    <w:rsid w:val="001F1E6E"/>
    <w:rsid w:val="001F46AA"/>
    <w:rsid w:val="001F54B1"/>
    <w:rsid w:val="002007C5"/>
    <w:rsid w:val="00200D31"/>
    <w:rsid w:val="00201608"/>
    <w:rsid w:val="00203367"/>
    <w:rsid w:val="002035A5"/>
    <w:rsid w:val="00203660"/>
    <w:rsid w:val="00206750"/>
    <w:rsid w:val="00211F78"/>
    <w:rsid w:val="00214D24"/>
    <w:rsid w:val="0021504B"/>
    <w:rsid w:val="0022249E"/>
    <w:rsid w:val="002227A0"/>
    <w:rsid w:val="00225B33"/>
    <w:rsid w:val="00233738"/>
    <w:rsid w:val="002401C2"/>
    <w:rsid w:val="00241B95"/>
    <w:rsid w:val="00241BFE"/>
    <w:rsid w:val="002450B6"/>
    <w:rsid w:val="00247DB8"/>
    <w:rsid w:val="00250142"/>
    <w:rsid w:val="002545A7"/>
    <w:rsid w:val="002625A3"/>
    <w:rsid w:val="00265866"/>
    <w:rsid w:val="002674E9"/>
    <w:rsid w:val="00272817"/>
    <w:rsid w:val="00272FE2"/>
    <w:rsid w:val="002737C4"/>
    <w:rsid w:val="002749BC"/>
    <w:rsid w:val="00280DB8"/>
    <w:rsid w:val="00282239"/>
    <w:rsid w:val="00282934"/>
    <w:rsid w:val="00284A0D"/>
    <w:rsid w:val="00284D94"/>
    <w:rsid w:val="00284FD1"/>
    <w:rsid w:val="00285853"/>
    <w:rsid w:val="002868BC"/>
    <w:rsid w:val="00290B8C"/>
    <w:rsid w:val="00290F4B"/>
    <w:rsid w:val="00291532"/>
    <w:rsid w:val="00291787"/>
    <w:rsid w:val="00291B30"/>
    <w:rsid w:val="00292FEF"/>
    <w:rsid w:val="00293479"/>
    <w:rsid w:val="00296B7D"/>
    <w:rsid w:val="002A0AE3"/>
    <w:rsid w:val="002A1A98"/>
    <w:rsid w:val="002A2902"/>
    <w:rsid w:val="002A38DD"/>
    <w:rsid w:val="002A3C82"/>
    <w:rsid w:val="002A4FF1"/>
    <w:rsid w:val="002B2A85"/>
    <w:rsid w:val="002B3477"/>
    <w:rsid w:val="002B3716"/>
    <w:rsid w:val="002B4853"/>
    <w:rsid w:val="002C2384"/>
    <w:rsid w:val="002C23EF"/>
    <w:rsid w:val="002C2680"/>
    <w:rsid w:val="002C33D8"/>
    <w:rsid w:val="002C42B4"/>
    <w:rsid w:val="002C4600"/>
    <w:rsid w:val="002C75AD"/>
    <w:rsid w:val="002D0E97"/>
    <w:rsid w:val="002D239B"/>
    <w:rsid w:val="002D305B"/>
    <w:rsid w:val="002D38A0"/>
    <w:rsid w:val="002D5DDE"/>
    <w:rsid w:val="002E09D1"/>
    <w:rsid w:val="002E193D"/>
    <w:rsid w:val="002E2677"/>
    <w:rsid w:val="002E2E3D"/>
    <w:rsid w:val="002E5B3A"/>
    <w:rsid w:val="002F0080"/>
    <w:rsid w:val="002F1816"/>
    <w:rsid w:val="002F4868"/>
    <w:rsid w:val="00301F75"/>
    <w:rsid w:val="00302936"/>
    <w:rsid w:val="00303169"/>
    <w:rsid w:val="00303EDD"/>
    <w:rsid w:val="00305206"/>
    <w:rsid w:val="0031072C"/>
    <w:rsid w:val="003137E4"/>
    <w:rsid w:val="00315C37"/>
    <w:rsid w:val="00317E9E"/>
    <w:rsid w:val="003215B1"/>
    <w:rsid w:val="003219FD"/>
    <w:rsid w:val="00321ED3"/>
    <w:rsid w:val="0032248D"/>
    <w:rsid w:val="003239CB"/>
    <w:rsid w:val="003244F7"/>
    <w:rsid w:val="00324DCB"/>
    <w:rsid w:val="00325F72"/>
    <w:rsid w:val="00331307"/>
    <w:rsid w:val="00337B14"/>
    <w:rsid w:val="00342D56"/>
    <w:rsid w:val="00346A32"/>
    <w:rsid w:val="0035347F"/>
    <w:rsid w:val="00353681"/>
    <w:rsid w:val="0035562F"/>
    <w:rsid w:val="003613C0"/>
    <w:rsid w:val="00364B6C"/>
    <w:rsid w:val="00373E64"/>
    <w:rsid w:val="0037638E"/>
    <w:rsid w:val="0038152F"/>
    <w:rsid w:val="00381F5D"/>
    <w:rsid w:val="003823D7"/>
    <w:rsid w:val="00382AAD"/>
    <w:rsid w:val="0038306E"/>
    <w:rsid w:val="00383D67"/>
    <w:rsid w:val="003842F1"/>
    <w:rsid w:val="00386BFA"/>
    <w:rsid w:val="00390730"/>
    <w:rsid w:val="00396BB9"/>
    <w:rsid w:val="003A0494"/>
    <w:rsid w:val="003A0FFD"/>
    <w:rsid w:val="003A427F"/>
    <w:rsid w:val="003A7230"/>
    <w:rsid w:val="003B0696"/>
    <w:rsid w:val="003B15D0"/>
    <w:rsid w:val="003B1F7F"/>
    <w:rsid w:val="003B4C57"/>
    <w:rsid w:val="003B67EE"/>
    <w:rsid w:val="003B6D8F"/>
    <w:rsid w:val="003C0332"/>
    <w:rsid w:val="003C0EEF"/>
    <w:rsid w:val="003C0FAE"/>
    <w:rsid w:val="003C2A1A"/>
    <w:rsid w:val="003C2B17"/>
    <w:rsid w:val="003C38D5"/>
    <w:rsid w:val="003C4559"/>
    <w:rsid w:val="003C5311"/>
    <w:rsid w:val="003C6FF9"/>
    <w:rsid w:val="003C773D"/>
    <w:rsid w:val="003D1FAE"/>
    <w:rsid w:val="003D4601"/>
    <w:rsid w:val="003D620A"/>
    <w:rsid w:val="003D7C14"/>
    <w:rsid w:val="003E088C"/>
    <w:rsid w:val="003E0B12"/>
    <w:rsid w:val="003E12F5"/>
    <w:rsid w:val="003E1ED9"/>
    <w:rsid w:val="003E2AAF"/>
    <w:rsid w:val="003E5DCE"/>
    <w:rsid w:val="003E6013"/>
    <w:rsid w:val="003E6835"/>
    <w:rsid w:val="003E7363"/>
    <w:rsid w:val="003F4D49"/>
    <w:rsid w:val="003F5753"/>
    <w:rsid w:val="003F714B"/>
    <w:rsid w:val="00400964"/>
    <w:rsid w:val="004009D4"/>
    <w:rsid w:val="00401F28"/>
    <w:rsid w:val="004029DE"/>
    <w:rsid w:val="00402C5B"/>
    <w:rsid w:val="00403035"/>
    <w:rsid w:val="00405967"/>
    <w:rsid w:val="00406FC8"/>
    <w:rsid w:val="00411D68"/>
    <w:rsid w:val="004139C8"/>
    <w:rsid w:val="004142B1"/>
    <w:rsid w:val="00416E53"/>
    <w:rsid w:val="00417277"/>
    <w:rsid w:val="0041750E"/>
    <w:rsid w:val="0042005A"/>
    <w:rsid w:val="00422E64"/>
    <w:rsid w:val="0042311D"/>
    <w:rsid w:val="00423963"/>
    <w:rsid w:val="0042584A"/>
    <w:rsid w:val="00425E49"/>
    <w:rsid w:val="00427027"/>
    <w:rsid w:val="004300AD"/>
    <w:rsid w:val="0043124B"/>
    <w:rsid w:val="00431742"/>
    <w:rsid w:val="00432A16"/>
    <w:rsid w:val="00432FC9"/>
    <w:rsid w:val="004342B8"/>
    <w:rsid w:val="00434DC2"/>
    <w:rsid w:val="004361A6"/>
    <w:rsid w:val="004376E8"/>
    <w:rsid w:val="00445195"/>
    <w:rsid w:val="00447D46"/>
    <w:rsid w:val="0045197A"/>
    <w:rsid w:val="0045439D"/>
    <w:rsid w:val="00454AEA"/>
    <w:rsid w:val="004554CA"/>
    <w:rsid w:val="0046167E"/>
    <w:rsid w:val="004618BF"/>
    <w:rsid w:val="004618E6"/>
    <w:rsid w:val="004619EB"/>
    <w:rsid w:val="00461D8C"/>
    <w:rsid w:val="004628BC"/>
    <w:rsid w:val="0046474E"/>
    <w:rsid w:val="00467B2E"/>
    <w:rsid w:val="00467FE9"/>
    <w:rsid w:val="00474F37"/>
    <w:rsid w:val="004766A5"/>
    <w:rsid w:val="004777E4"/>
    <w:rsid w:val="004801CA"/>
    <w:rsid w:val="004805A4"/>
    <w:rsid w:val="0048293E"/>
    <w:rsid w:val="0048354B"/>
    <w:rsid w:val="00485D85"/>
    <w:rsid w:val="004865F2"/>
    <w:rsid w:val="00490124"/>
    <w:rsid w:val="00490E37"/>
    <w:rsid w:val="00494695"/>
    <w:rsid w:val="00495F48"/>
    <w:rsid w:val="00496FB9"/>
    <w:rsid w:val="00497472"/>
    <w:rsid w:val="004A4C38"/>
    <w:rsid w:val="004A540F"/>
    <w:rsid w:val="004A77A1"/>
    <w:rsid w:val="004A7CA4"/>
    <w:rsid w:val="004B15E9"/>
    <w:rsid w:val="004B2386"/>
    <w:rsid w:val="004B2C25"/>
    <w:rsid w:val="004B377C"/>
    <w:rsid w:val="004B4D87"/>
    <w:rsid w:val="004B5DC5"/>
    <w:rsid w:val="004B72CA"/>
    <w:rsid w:val="004C07B1"/>
    <w:rsid w:val="004C1F46"/>
    <w:rsid w:val="004C2653"/>
    <w:rsid w:val="004C3EC6"/>
    <w:rsid w:val="004C61CE"/>
    <w:rsid w:val="004C77D2"/>
    <w:rsid w:val="004D39D6"/>
    <w:rsid w:val="004E3A1A"/>
    <w:rsid w:val="004E6F88"/>
    <w:rsid w:val="004F0542"/>
    <w:rsid w:val="004F42C4"/>
    <w:rsid w:val="004F651D"/>
    <w:rsid w:val="004F7F01"/>
    <w:rsid w:val="00503500"/>
    <w:rsid w:val="005036CF"/>
    <w:rsid w:val="005050E2"/>
    <w:rsid w:val="00505642"/>
    <w:rsid w:val="005059F6"/>
    <w:rsid w:val="0050650A"/>
    <w:rsid w:val="005072D1"/>
    <w:rsid w:val="005110C3"/>
    <w:rsid w:val="00512394"/>
    <w:rsid w:val="00516C8C"/>
    <w:rsid w:val="00522218"/>
    <w:rsid w:val="00522C1A"/>
    <w:rsid w:val="00526893"/>
    <w:rsid w:val="0052729E"/>
    <w:rsid w:val="00530C82"/>
    <w:rsid w:val="00535DB8"/>
    <w:rsid w:val="005408CC"/>
    <w:rsid w:val="00540F77"/>
    <w:rsid w:val="00540F7F"/>
    <w:rsid w:val="00543253"/>
    <w:rsid w:val="00543637"/>
    <w:rsid w:val="0054633F"/>
    <w:rsid w:val="005468A8"/>
    <w:rsid w:val="0054691C"/>
    <w:rsid w:val="0055178D"/>
    <w:rsid w:val="0055392B"/>
    <w:rsid w:val="00557CEA"/>
    <w:rsid w:val="00561F99"/>
    <w:rsid w:val="00563537"/>
    <w:rsid w:val="00563D13"/>
    <w:rsid w:val="00566D94"/>
    <w:rsid w:val="005672E8"/>
    <w:rsid w:val="005726B1"/>
    <w:rsid w:val="00572AB2"/>
    <w:rsid w:val="00572DBF"/>
    <w:rsid w:val="00573179"/>
    <w:rsid w:val="005739D6"/>
    <w:rsid w:val="0057415E"/>
    <w:rsid w:val="00574A57"/>
    <w:rsid w:val="0057523E"/>
    <w:rsid w:val="00575936"/>
    <w:rsid w:val="00576B2D"/>
    <w:rsid w:val="005813E4"/>
    <w:rsid w:val="00581432"/>
    <w:rsid w:val="00582F78"/>
    <w:rsid w:val="0058441F"/>
    <w:rsid w:val="005860D4"/>
    <w:rsid w:val="00587DE6"/>
    <w:rsid w:val="00590D20"/>
    <w:rsid w:val="00592703"/>
    <w:rsid w:val="005946E1"/>
    <w:rsid w:val="0059537C"/>
    <w:rsid w:val="00595AA7"/>
    <w:rsid w:val="005964BE"/>
    <w:rsid w:val="00596726"/>
    <w:rsid w:val="00597834"/>
    <w:rsid w:val="005A11C7"/>
    <w:rsid w:val="005A189E"/>
    <w:rsid w:val="005A39A2"/>
    <w:rsid w:val="005A766A"/>
    <w:rsid w:val="005B2A26"/>
    <w:rsid w:val="005C0A26"/>
    <w:rsid w:val="005C23F0"/>
    <w:rsid w:val="005C5970"/>
    <w:rsid w:val="005C5E2B"/>
    <w:rsid w:val="005D2A09"/>
    <w:rsid w:val="005D6845"/>
    <w:rsid w:val="005D68E8"/>
    <w:rsid w:val="005E0DFF"/>
    <w:rsid w:val="005E2FBA"/>
    <w:rsid w:val="005E32CA"/>
    <w:rsid w:val="005E3582"/>
    <w:rsid w:val="005E3CBF"/>
    <w:rsid w:val="005E47CD"/>
    <w:rsid w:val="005E4B5F"/>
    <w:rsid w:val="005E61F1"/>
    <w:rsid w:val="005E6F73"/>
    <w:rsid w:val="005F0E3C"/>
    <w:rsid w:val="005F496A"/>
    <w:rsid w:val="005F4DF4"/>
    <w:rsid w:val="005F4FF1"/>
    <w:rsid w:val="005F6952"/>
    <w:rsid w:val="005F7411"/>
    <w:rsid w:val="00600F97"/>
    <w:rsid w:val="0060166D"/>
    <w:rsid w:val="006023ED"/>
    <w:rsid w:val="0060280B"/>
    <w:rsid w:val="00603785"/>
    <w:rsid w:val="00605183"/>
    <w:rsid w:val="006074C9"/>
    <w:rsid w:val="00610F8F"/>
    <w:rsid w:val="00614F74"/>
    <w:rsid w:val="00617E83"/>
    <w:rsid w:val="00620EF5"/>
    <w:rsid w:val="006218FB"/>
    <w:rsid w:val="00622930"/>
    <w:rsid w:val="006229B5"/>
    <w:rsid w:val="006237C5"/>
    <w:rsid w:val="006241AB"/>
    <w:rsid w:val="00624E4E"/>
    <w:rsid w:val="006327DE"/>
    <w:rsid w:val="00632942"/>
    <w:rsid w:val="0063313D"/>
    <w:rsid w:val="00633A05"/>
    <w:rsid w:val="00646D55"/>
    <w:rsid w:val="00647965"/>
    <w:rsid w:val="00647FD6"/>
    <w:rsid w:val="00651519"/>
    <w:rsid w:val="00653338"/>
    <w:rsid w:val="00653546"/>
    <w:rsid w:val="00653763"/>
    <w:rsid w:val="006571E5"/>
    <w:rsid w:val="00657B70"/>
    <w:rsid w:val="00661549"/>
    <w:rsid w:val="00661826"/>
    <w:rsid w:val="006619DA"/>
    <w:rsid w:val="006641A8"/>
    <w:rsid w:val="00664399"/>
    <w:rsid w:val="00670488"/>
    <w:rsid w:val="00670D99"/>
    <w:rsid w:val="00671BFA"/>
    <w:rsid w:val="006749DE"/>
    <w:rsid w:val="00680229"/>
    <w:rsid w:val="006849C1"/>
    <w:rsid w:val="00691277"/>
    <w:rsid w:val="0069718E"/>
    <w:rsid w:val="006A02C8"/>
    <w:rsid w:val="006A3F90"/>
    <w:rsid w:val="006A4E78"/>
    <w:rsid w:val="006A5DD7"/>
    <w:rsid w:val="006A628D"/>
    <w:rsid w:val="006B031D"/>
    <w:rsid w:val="006B14D2"/>
    <w:rsid w:val="006B38D5"/>
    <w:rsid w:val="006B55C4"/>
    <w:rsid w:val="006B6A84"/>
    <w:rsid w:val="006B7574"/>
    <w:rsid w:val="006C4664"/>
    <w:rsid w:val="006C5392"/>
    <w:rsid w:val="006C5A6C"/>
    <w:rsid w:val="006C6541"/>
    <w:rsid w:val="006C7362"/>
    <w:rsid w:val="006D3173"/>
    <w:rsid w:val="006D3209"/>
    <w:rsid w:val="006D5341"/>
    <w:rsid w:val="006D5788"/>
    <w:rsid w:val="006D6184"/>
    <w:rsid w:val="006D77D2"/>
    <w:rsid w:val="006D7D39"/>
    <w:rsid w:val="006E451C"/>
    <w:rsid w:val="006E51C9"/>
    <w:rsid w:val="006E6B5F"/>
    <w:rsid w:val="006E6D23"/>
    <w:rsid w:val="006E6E91"/>
    <w:rsid w:val="006E782A"/>
    <w:rsid w:val="006F1C4B"/>
    <w:rsid w:val="006F2319"/>
    <w:rsid w:val="006F33A9"/>
    <w:rsid w:val="006F4983"/>
    <w:rsid w:val="006F6971"/>
    <w:rsid w:val="0070112D"/>
    <w:rsid w:val="00701E64"/>
    <w:rsid w:val="00704EFD"/>
    <w:rsid w:val="007100EA"/>
    <w:rsid w:val="007141B7"/>
    <w:rsid w:val="0071528F"/>
    <w:rsid w:val="00716304"/>
    <w:rsid w:val="00716B23"/>
    <w:rsid w:val="00723503"/>
    <w:rsid w:val="007253FE"/>
    <w:rsid w:val="007259AD"/>
    <w:rsid w:val="007259DD"/>
    <w:rsid w:val="007301BE"/>
    <w:rsid w:val="00734496"/>
    <w:rsid w:val="00735F23"/>
    <w:rsid w:val="00737A44"/>
    <w:rsid w:val="007401D7"/>
    <w:rsid w:val="00744448"/>
    <w:rsid w:val="00746AD1"/>
    <w:rsid w:val="00747521"/>
    <w:rsid w:val="00752968"/>
    <w:rsid w:val="00754D88"/>
    <w:rsid w:val="007555A1"/>
    <w:rsid w:val="007565D0"/>
    <w:rsid w:val="00756CE3"/>
    <w:rsid w:val="00760F5B"/>
    <w:rsid w:val="00761786"/>
    <w:rsid w:val="007618A3"/>
    <w:rsid w:val="0076617F"/>
    <w:rsid w:val="00767403"/>
    <w:rsid w:val="007675C1"/>
    <w:rsid w:val="0077185D"/>
    <w:rsid w:val="00772D80"/>
    <w:rsid w:val="00773374"/>
    <w:rsid w:val="00784002"/>
    <w:rsid w:val="00791312"/>
    <w:rsid w:val="0079355F"/>
    <w:rsid w:val="007945A2"/>
    <w:rsid w:val="007950CD"/>
    <w:rsid w:val="00795426"/>
    <w:rsid w:val="0079548A"/>
    <w:rsid w:val="007970CD"/>
    <w:rsid w:val="007A05D9"/>
    <w:rsid w:val="007A1B52"/>
    <w:rsid w:val="007A3CEF"/>
    <w:rsid w:val="007A570E"/>
    <w:rsid w:val="007A6229"/>
    <w:rsid w:val="007A6CA8"/>
    <w:rsid w:val="007B068F"/>
    <w:rsid w:val="007B2854"/>
    <w:rsid w:val="007B3CDB"/>
    <w:rsid w:val="007B5B19"/>
    <w:rsid w:val="007B5EF2"/>
    <w:rsid w:val="007B5F17"/>
    <w:rsid w:val="007B700E"/>
    <w:rsid w:val="007B7851"/>
    <w:rsid w:val="007C0F0F"/>
    <w:rsid w:val="007C1CC9"/>
    <w:rsid w:val="007C2DD9"/>
    <w:rsid w:val="007C3396"/>
    <w:rsid w:val="007C3F2F"/>
    <w:rsid w:val="007D02C5"/>
    <w:rsid w:val="007D1D78"/>
    <w:rsid w:val="007D30D5"/>
    <w:rsid w:val="007D3E78"/>
    <w:rsid w:val="007D5C50"/>
    <w:rsid w:val="007D6E0A"/>
    <w:rsid w:val="007D7AD7"/>
    <w:rsid w:val="007E4470"/>
    <w:rsid w:val="007E563B"/>
    <w:rsid w:val="007F2B44"/>
    <w:rsid w:val="007F2B89"/>
    <w:rsid w:val="007F2BF6"/>
    <w:rsid w:val="007F4F91"/>
    <w:rsid w:val="007F66B7"/>
    <w:rsid w:val="007F6836"/>
    <w:rsid w:val="00800D49"/>
    <w:rsid w:val="00802E65"/>
    <w:rsid w:val="00803B5E"/>
    <w:rsid w:val="00804AFF"/>
    <w:rsid w:val="00804D03"/>
    <w:rsid w:val="00805CB3"/>
    <w:rsid w:val="00807E4A"/>
    <w:rsid w:val="008121ED"/>
    <w:rsid w:val="00815320"/>
    <w:rsid w:val="00821E40"/>
    <w:rsid w:val="00822BAC"/>
    <w:rsid w:val="008279ED"/>
    <w:rsid w:val="00827BAD"/>
    <w:rsid w:val="008322DC"/>
    <w:rsid w:val="008326A1"/>
    <w:rsid w:val="00833203"/>
    <w:rsid w:val="00834075"/>
    <w:rsid w:val="00834F08"/>
    <w:rsid w:val="008353DB"/>
    <w:rsid w:val="008366D1"/>
    <w:rsid w:val="00837B54"/>
    <w:rsid w:val="00837C42"/>
    <w:rsid w:val="00842D87"/>
    <w:rsid w:val="00843AF4"/>
    <w:rsid w:val="00845787"/>
    <w:rsid w:val="00850E84"/>
    <w:rsid w:val="00852F72"/>
    <w:rsid w:val="00853390"/>
    <w:rsid w:val="00857312"/>
    <w:rsid w:val="008611C2"/>
    <w:rsid w:val="0086729B"/>
    <w:rsid w:val="008674CF"/>
    <w:rsid w:val="00867B7B"/>
    <w:rsid w:val="00867FF7"/>
    <w:rsid w:val="00872776"/>
    <w:rsid w:val="00873ED0"/>
    <w:rsid w:val="008768F3"/>
    <w:rsid w:val="00877727"/>
    <w:rsid w:val="00880575"/>
    <w:rsid w:val="00887DCC"/>
    <w:rsid w:val="008944D3"/>
    <w:rsid w:val="0089468F"/>
    <w:rsid w:val="008A211B"/>
    <w:rsid w:val="008A456E"/>
    <w:rsid w:val="008A5EA0"/>
    <w:rsid w:val="008B13B7"/>
    <w:rsid w:val="008B1493"/>
    <w:rsid w:val="008B4404"/>
    <w:rsid w:val="008B469D"/>
    <w:rsid w:val="008B4725"/>
    <w:rsid w:val="008B6AAA"/>
    <w:rsid w:val="008C003A"/>
    <w:rsid w:val="008C258A"/>
    <w:rsid w:val="008C3103"/>
    <w:rsid w:val="008C3DDB"/>
    <w:rsid w:val="008C3F47"/>
    <w:rsid w:val="008C7CC5"/>
    <w:rsid w:val="008D2D95"/>
    <w:rsid w:val="008D3E79"/>
    <w:rsid w:val="008E126C"/>
    <w:rsid w:val="008E1302"/>
    <w:rsid w:val="008E61A4"/>
    <w:rsid w:val="008E74D5"/>
    <w:rsid w:val="008E7EB7"/>
    <w:rsid w:val="008F0D75"/>
    <w:rsid w:val="008F236D"/>
    <w:rsid w:val="008F26BB"/>
    <w:rsid w:val="008F26E7"/>
    <w:rsid w:val="008F498E"/>
    <w:rsid w:val="008F4C05"/>
    <w:rsid w:val="008F5ADF"/>
    <w:rsid w:val="008F6039"/>
    <w:rsid w:val="0090161D"/>
    <w:rsid w:val="00902033"/>
    <w:rsid w:val="00904702"/>
    <w:rsid w:val="00904717"/>
    <w:rsid w:val="00904C7E"/>
    <w:rsid w:val="009068B3"/>
    <w:rsid w:val="00911A07"/>
    <w:rsid w:val="0091311E"/>
    <w:rsid w:val="00913AA2"/>
    <w:rsid w:val="00913EEF"/>
    <w:rsid w:val="00914AC2"/>
    <w:rsid w:val="00914E58"/>
    <w:rsid w:val="0091562E"/>
    <w:rsid w:val="00915BF4"/>
    <w:rsid w:val="00916A82"/>
    <w:rsid w:val="00921114"/>
    <w:rsid w:val="009220EE"/>
    <w:rsid w:val="00923276"/>
    <w:rsid w:val="00924864"/>
    <w:rsid w:val="00931ECD"/>
    <w:rsid w:val="009366E8"/>
    <w:rsid w:val="00940370"/>
    <w:rsid w:val="00942434"/>
    <w:rsid w:val="0094283C"/>
    <w:rsid w:val="00942A09"/>
    <w:rsid w:val="00945C3B"/>
    <w:rsid w:val="009466E0"/>
    <w:rsid w:val="00946EBE"/>
    <w:rsid w:val="0094792E"/>
    <w:rsid w:val="00950BFF"/>
    <w:rsid w:val="009515DF"/>
    <w:rsid w:val="00951A28"/>
    <w:rsid w:val="00951C59"/>
    <w:rsid w:val="009521D8"/>
    <w:rsid w:val="0095470D"/>
    <w:rsid w:val="0095586F"/>
    <w:rsid w:val="009566D3"/>
    <w:rsid w:val="00960812"/>
    <w:rsid w:val="00962EAD"/>
    <w:rsid w:val="00963237"/>
    <w:rsid w:val="00964076"/>
    <w:rsid w:val="00966922"/>
    <w:rsid w:val="0097013C"/>
    <w:rsid w:val="009714D3"/>
    <w:rsid w:val="00982144"/>
    <w:rsid w:val="0098428C"/>
    <w:rsid w:val="00984295"/>
    <w:rsid w:val="00985ED2"/>
    <w:rsid w:val="00990035"/>
    <w:rsid w:val="00990F2F"/>
    <w:rsid w:val="00992656"/>
    <w:rsid w:val="00996D3F"/>
    <w:rsid w:val="009A29CE"/>
    <w:rsid w:val="009A2B38"/>
    <w:rsid w:val="009A4711"/>
    <w:rsid w:val="009A7764"/>
    <w:rsid w:val="009B461B"/>
    <w:rsid w:val="009B4FEA"/>
    <w:rsid w:val="009B57D3"/>
    <w:rsid w:val="009B5B3A"/>
    <w:rsid w:val="009B5B40"/>
    <w:rsid w:val="009B5C9E"/>
    <w:rsid w:val="009B686B"/>
    <w:rsid w:val="009B69F3"/>
    <w:rsid w:val="009C3525"/>
    <w:rsid w:val="009C3564"/>
    <w:rsid w:val="009D08F0"/>
    <w:rsid w:val="009D391A"/>
    <w:rsid w:val="009E0435"/>
    <w:rsid w:val="009E04D9"/>
    <w:rsid w:val="009E1D25"/>
    <w:rsid w:val="009E3753"/>
    <w:rsid w:val="009E50AA"/>
    <w:rsid w:val="009E5479"/>
    <w:rsid w:val="009F04CF"/>
    <w:rsid w:val="009F2633"/>
    <w:rsid w:val="009F5FCF"/>
    <w:rsid w:val="009F7807"/>
    <w:rsid w:val="009F7B06"/>
    <w:rsid w:val="00A00B19"/>
    <w:rsid w:val="00A00F45"/>
    <w:rsid w:val="00A044A3"/>
    <w:rsid w:val="00A04BA4"/>
    <w:rsid w:val="00A06CC0"/>
    <w:rsid w:val="00A14C88"/>
    <w:rsid w:val="00A165E7"/>
    <w:rsid w:val="00A177A1"/>
    <w:rsid w:val="00A17B77"/>
    <w:rsid w:val="00A204BF"/>
    <w:rsid w:val="00A228B6"/>
    <w:rsid w:val="00A22EF7"/>
    <w:rsid w:val="00A23021"/>
    <w:rsid w:val="00A25186"/>
    <w:rsid w:val="00A256D2"/>
    <w:rsid w:val="00A27393"/>
    <w:rsid w:val="00A27742"/>
    <w:rsid w:val="00A2799A"/>
    <w:rsid w:val="00A27E15"/>
    <w:rsid w:val="00A34ED1"/>
    <w:rsid w:val="00A40C58"/>
    <w:rsid w:val="00A4285F"/>
    <w:rsid w:val="00A50BC7"/>
    <w:rsid w:val="00A54917"/>
    <w:rsid w:val="00A5610B"/>
    <w:rsid w:val="00A56A3F"/>
    <w:rsid w:val="00A56A8B"/>
    <w:rsid w:val="00A63AE2"/>
    <w:rsid w:val="00A667F5"/>
    <w:rsid w:val="00A66F1B"/>
    <w:rsid w:val="00A67098"/>
    <w:rsid w:val="00A67D01"/>
    <w:rsid w:val="00A72866"/>
    <w:rsid w:val="00A76903"/>
    <w:rsid w:val="00A773B3"/>
    <w:rsid w:val="00A807C5"/>
    <w:rsid w:val="00A81617"/>
    <w:rsid w:val="00A81BA1"/>
    <w:rsid w:val="00A82328"/>
    <w:rsid w:val="00A84559"/>
    <w:rsid w:val="00A871B8"/>
    <w:rsid w:val="00A872C2"/>
    <w:rsid w:val="00A91709"/>
    <w:rsid w:val="00A96A62"/>
    <w:rsid w:val="00A97B82"/>
    <w:rsid w:val="00AA2071"/>
    <w:rsid w:val="00AA2BF6"/>
    <w:rsid w:val="00AA370C"/>
    <w:rsid w:val="00AA5148"/>
    <w:rsid w:val="00AA612B"/>
    <w:rsid w:val="00AA6232"/>
    <w:rsid w:val="00AA627F"/>
    <w:rsid w:val="00AA770A"/>
    <w:rsid w:val="00AB0DAD"/>
    <w:rsid w:val="00AB58D0"/>
    <w:rsid w:val="00AB6123"/>
    <w:rsid w:val="00AB65AD"/>
    <w:rsid w:val="00AB7EC8"/>
    <w:rsid w:val="00AC0A4B"/>
    <w:rsid w:val="00AC2E7A"/>
    <w:rsid w:val="00AD4A65"/>
    <w:rsid w:val="00AD56C7"/>
    <w:rsid w:val="00AD61F0"/>
    <w:rsid w:val="00AE7823"/>
    <w:rsid w:val="00AF02E1"/>
    <w:rsid w:val="00AF1F68"/>
    <w:rsid w:val="00AF2ADB"/>
    <w:rsid w:val="00AF3441"/>
    <w:rsid w:val="00AF787D"/>
    <w:rsid w:val="00B00EFB"/>
    <w:rsid w:val="00B013E8"/>
    <w:rsid w:val="00B078B8"/>
    <w:rsid w:val="00B113BF"/>
    <w:rsid w:val="00B13E65"/>
    <w:rsid w:val="00B1492A"/>
    <w:rsid w:val="00B155B6"/>
    <w:rsid w:val="00B239F1"/>
    <w:rsid w:val="00B23E86"/>
    <w:rsid w:val="00B241DE"/>
    <w:rsid w:val="00B2718B"/>
    <w:rsid w:val="00B310C3"/>
    <w:rsid w:val="00B318D5"/>
    <w:rsid w:val="00B339C1"/>
    <w:rsid w:val="00B34B18"/>
    <w:rsid w:val="00B35FE7"/>
    <w:rsid w:val="00B409CD"/>
    <w:rsid w:val="00B410E1"/>
    <w:rsid w:val="00B41668"/>
    <w:rsid w:val="00B419F9"/>
    <w:rsid w:val="00B41B36"/>
    <w:rsid w:val="00B4242C"/>
    <w:rsid w:val="00B43D74"/>
    <w:rsid w:val="00B46156"/>
    <w:rsid w:val="00B53701"/>
    <w:rsid w:val="00B537AE"/>
    <w:rsid w:val="00B53E25"/>
    <w:rsid w:val="00B54C4B"/>
    <w:rsid w:val="00B60C05"/>
    <w:rsid w:val="00B60EF1"/>
    <w:rsid w:val="00B63204"/>
    <w:rsid w:val="00B64BF2"/>
    <w:rsid w:val="00B6665A"/>
    <w:rsid w:val="00B66ED0"/>
    <w:rsid w:val="00B767F2"/>
    <w:rsid w:val="00B8085A"/>
    <w:rsid w:val="00B81E2A"/>
    <w:rsid w:val="00B84D65"/>
    <w:rsid w:val="00B8508E"/>
    <w:rsid w:val="00B8759F"/>
    <w:rsid w:val="00B91A73"/>
    <w:rsid w:val="00B93D31"/>
    <w:rsid w:val="00B94CE1"/>
    <w:rsid w:val="00B9538F"/>
    <w:rsid w:val="00B9733A"/>
    <w:rsid w:val="00BA3C90"/>
    <w:rsid w:val="00BA425A"/>
    <w:rsid w:val="00BA5974"/>
    <w:rsid w:val="00BB016D"/>
    <w:rsid w:val="00BB207C"/>
    <w:rsid w:val="00BB2527"/>
    <w:rsid w:val="00BB336E"/>
    <w:rsid w:val="00BB336F"/>
    <w:rsid w:val="00BB45B9"/>
    <w:rsid w:val="00BB60AB"/>
    <w:rsid w:val="00BC0C03"/>
    <w:rsid w:val="00BC1135"/>
    <w:rsid w:val="00BC20BA"/>
    <w:rsid w:val="00BC21E7"/>
    <w:rsid w:val="00BC2568"/>
    <w:rsid w:val="00BD15DE"/>
    <w:rsid w:val="00BD5407"/>
    <w:rsid w:val="00BD6F58"/>
    <w:rsid w:val="00BE0313"/>
    <w:rsid w:val="00BE3345"/>
    <w:rsid w:val="00BE4272"/>
    <w:rsid w:val="00BE5605"/>
    <w:rsid w:val="00BF1491"/>
    <w:rsid w:val="00BF2E8A"/>
    <w:rsid w:val="00BF2F1E"/>
    <w:rsid w:val="00BF31D5"/>
    <w:rsid w:val="00C0209A"/>
    <w:rsid w:val="00C03185"/>
    <w:rsid w:val="00C03FDA"/>
    <w:rsid w:val="00C04E21"/>
    <w:rsid w:val="00C05612"/>
    <w:rsid w:val="00C07F55"/>
    <w:rsid w:val="00C102EC"/>
    <w:rsid w:val="00C126E3"/>
    <w:rsid w:val="00C1529B"/>
    <w:rsid w:val="00C21292"/>
    <w:rsid w:val="00C2339C"/>
    <w:rsid w:val="00C24CEE"/>
    <w:rsid w:val="00C30393"/>
    <w:rsid w:val="00C32165"/>
    <w:rsid w:val="00C35DD2"/>
    <w:rsid w:val="00C40141"/>
    <w:rsid w:val="00C407C1"/>
    <w:rsid w:val="00C40E14"/>
    <w:rsid w:val="00C4122B"/>
    <w:rsid w:val="00C432EF"/>
    <w:rsid w:val="00C45236"/>
    <w:rsid w:val="00C45BF5"/>
    <w:rsid w:val="00C467A9"/>
    <w:rsid w:val="00C5146D"/>
    <w:rsid w:val="00C52E72"/>
    <w:rsid w:val="00C53CBA"/>
    <w:rsid w:val="00C546F4"/>
    <w:rsid w:val="00C55ADD"/>
    <w:rsid w:val="00C64C40"/>
    <w:rsid w:val="00C66DFE"/>
    <w:rsid w:val="00C70643"/>
    <w:rsid w:val="00C70E3B"/>
    <w:rsid w:val="00C71A65"/>
    <w:rsid w:val="00C7377B"/>
    <w:rsid w:val="00C740C2"/>
    <w:rsid w:val="00C7721E"/>
    <w:rsid w:val="00C773BC"/>
    <w:rsid w:val="00C77F26"/>
    <w:rsid w:val="00C81EC3"/>
    <w:rsid w:val="00C82BDA"/>
    <w:rsid w:val="00C82C1A"/>
    <w:rsid w:val="00C8474B"/>
    <w:rsid w:val="00C869E7"/>
    <w:rsid w:val="00C873C2"/>
    <w:rsid w:val="00C87847"/>
    <w:rsid w:val="00C91583"/>
    <w:rsid w:val="00C93A4D"/>
    <w:rsid w:val="00C975FF"/>
    <w:rsid w:val="00CA2B06"/>
    <w:rsid w:val="00CA35D8"/>
    <w:rsid w:val="00CA53DA"/>
    <w:rsid w:val="00CA5716"/>
    <w:rsid w:val="00CA7ED0"/>
    <w:rsid w:val="00CB1432"/>
    <w:rsid w:val="00CB17B0"/>
    <w:rsid w:val="00CB22D6"/>
    <w:rsid w:val="00CB29A2"/>
    <w:rsid w:val="00CB36A5"/>
    <w:rsid w:val="00CB44C1"/>
    <w:rsid w:val="00CB479E"/>
    <w:rsid w:val="00CB5AB5"/>
    <w:rsid w:val="00CC1253"/>
    <w:rsid w:val="00CC4C64"/>
    <w:rsid w:val="00CC4D95"/>
    <w:rsid w:val="00CC64F1"/>
    <w:rsid w:val="00CC71C5"/>
    <w:rsid w:val="00CD0585"/>
    <w:rsid w:val="00CD593C"/>
    <w:rsid w:val="00CE2C4A"/>
    <w:rsid w:val="00CE3FE4"/>
    <w:rsid w:val="00CE47AE"/>
    <w:rsid w:val="00CE4D38"/>
    <w:rsid w:val="00CE6216"/>
    <w:rsid w:val="00CE64D0"/>
    <w:rsid w:val="00CF01EC"/>
    <w:rsid w:val="00CF0540"/>
    <w:rsid w:val="00CF13EB"/>
    <w:rsid w:val="00CF1C95"/>
    <w:rsid w:val="00CF42A4"/>
    <w:rsid w:val="00CF485C"/>
    <w:rsid w:val="00CF5930"/>
    <w:rsid w:val="00CF595B"/>
    <w:rsid w:val="00CF5CC4"/>
    <w:rsid w:val="00CF6A16"/>
    <w:rsid w:val="00D01964"/>
    <w:rsid w:val="00D02957"/>
    <w:rsid w:val="00D02F59"/>
    <w:rsid w:val="00D03036"/>
    <w:rsid w:val="00D11EBB"/>
    <w:rsid w:val="00D13A58"/>
    <w:rsid w:val="00D13E46"/>
    <w:rsid w:val="00D13E99"/>
    <w:rsid w:val="00D14030"/>
    <w:rsid w:val="00D15350"/>
    <w:rsid w:val="00D16756"/>
    <w:rsid w:val="00D200EF"/>
    <w:rsid w:val="00D20D69"/>
    <w:rsid w:val="00D210D2"/>
    <w:rsid w:val="00D23920"/>
    <w:rsid w:val="00D26422"/>
    <w:rsid w:val="00D31D98"/>
    <w:rsid w:val="00D3264D"/>
    <w:rsid w:val="00D336A5"/>
    <w:rsid w:val="00D34720"/>
    <w:rsid w:val="00D37DB1"/>
    <w:rsid w:val="00D42313"/>
    <w:rsid w:val="00D4247C"/>
    <w:rsid w:val="00D5010E"/>
    <w:rsid w:val="00D509D0"/>
    <w:rsid w:val="00D54004"/>
    <w:rsid w:val="00D54CF6"/>
    <w:rsid w:val="00D5592B"/>
    <w:rsid w:val="00D55F04"/>
    <w:rsid w:val="00D576E6"/>
    <w:rsid w:val="00D578C7"/>
    <w:rsid w:val="00D60272"/>
    <w:rsid w:val="00D612CB"/>
    <w:rsid w:val="00D61570"/>
    <w:rsid w:val="00D64A3F"/>
    <w:rsid w:val="00D64B44"/>
    <w:rsid w:val="00D65209"/>
    <w:rsid w:val="00D672C1"/>
    <w:rsid w:val="00D673E1"/>
    <w:rsid w:val="00D70373"/>
    <w:rsid w:val="00D70DFE"/>
    <w:rsid w:val="00D721A1"/>
    <w:rsid w:val="00D76A3E"/>
    <w:rsid w:val="00D76DEC"/>
    <w:rsid w:val="00D77283"/>
    <w:rsid w:val="00D77E5E"/>
    <w:rsid w:val="00D8180B"/>
    <w:rsid w:val="00D82718"/>
    <w:rsid w:val="00D82AA8"/>
    <w:rsid w:val="00D84661"/>
    <w:rsid w:val="00D90044"/>
    <w:rsid w:val="00D9097F"/>
    <w:rsid w:val="00D9227C"/>
    <w:rsid w:val="00D92EC4"/>
    <w:rsid w:val="00D94C98"/>
    <w:rsid w:val="00DA05D1"/>
    <w:rsid w:val="00DA2036"/>
    <w:rsid w:val="00DA2AD8"/>
    <w:rsid w:val="00DA4771"/>
    <w:rsid w:val="00DA56BE"/>
    <w:rsid w:val="00DA5D5E"/>
    <w:rsid w:val="00DB030C"/>
    <w:rsid w:val="00DB26B8"/>
    <w:rsid w:val="00DB3A52"/>
    <w:rsid w:val="00DB4017"/>
    <w:rsid w:val="00DB4737"/>
    <w:rsid w:val="00DB55C0"/>
    <w:rsid w:val="00DB7872"/>
    <w:rsid w:val="00DC10D3"/>
    <w:rsid w:val="00DC6974"/>
    <w:rsid w:val="00DC7612"/>
    <w:rsid w:val="00DD08C4"/>
    <w:rsid w:val="00DD0F57"/>
    <w:rsid w:val="00DD5463"/>
    <w:rsid w:val="00DD6959"/>
    <w:rsid w:val="00DE15F2"/>
    <w:rsid w:val="00DE264C"/>
    <w:rsid w:val="00DE2964"/>
    <w:rsid w:val="00DE4446"/>
    <w:rsid w:val="00DE7460"/>
    <w:rsid w:val="00DE7D03"/>
    <w:rsid w:val="00DF04F0"/>
    <w:rsid w:val="00DF134F"/>
    <w:rsid w:val="00DF558F"/>
    <w:rsid w:val="00DF7ABF"/>
    <w:rsid w:val="00E00C09"/>
    <w:rsid w:val="00E012D9"/>
    <w:rsid w:val="00E01607"/>
    <w:rsid w:val="00E03FE8"/>
    <w:rsid w:val="00E0497B"/>
    <w:rsid w:val="00E05AAA"/>
    <w:rsid w:val="00E07B92"/>
    <w:rsid w:val="00E11FA2"/>
    <w:rsid w:val="00E12C31"/>
    <w:rsid w:val="00E13BD6"/>
    <w:rsid w:val="00E14144"/>
    <w:rsid w:val="00E14237"/>
    <w:rsid w:val="00E147DA"/>
    <w:rsid w:val="00E14F55"/>
    <w:rsid w:val="00E17FF3"/>
    <w:rsid w:val="00E23E96"/>
    <w:rsid w:val="00E257ED"/>
    <w:rsid w:val="00E263C1"/>
    <w:rsid w:val="00E3239A"/>
    <w:rsid w:val="00E32F36"/>
    <w:rsid w:val="00E32FBE"/>
    <w:rsid w:val="00E34E27"/>
    <w:rsid w:val="00E352A9"/>
    <w:rsid w:val="00E36074"/>
    <w:rsid w:val="00E37388"/>
    <w:rsid w:val="00E378F2"/>
    <w:rsid w:val="00E41740"/>
    <w:rsid w:val="00E436C6"/>
    <w:rsid w:val="00E43AE1"/>
    <w:rsid w:val="00E4667A"/>
    <w:rsid w:val="00E4671C"/>
    <w:rsid w:val="00E4793D"/>
    <w:rsid w:val="00E5020B"/>
    <w:rsid w:val="00E5193B"/>
    <w:rsid w:val="00E5426E"/>
    <w:rsid w:val="00E55F17"/>
    <w:rsid w:val="00E60059"/>
    <w:rsid w:val="00E611DA"/>
    <w:rsid w:val="00E629C4"/>
    <w:rsid w:val="00E62F9C"/>
    <w:rsid w:val="00E66A01"/>
    <w:rsid w:val="00E66AFB"/>
    <w:rsid w:val="00E70160"/>
    <w:rsid w:val="00E70752"/>
    <w:rsid w:val="00E71687"/>
    <w:rsid w:val="00E75904"/>
    <w:rsid w:val="00E76D6D"/>
    <w:rsid w:val="00E80336"/>
    <w:rsid w:val="00E81862"/>
    <w:rsid w:val="00E83356"/>
    <w:rsid w:val="00E868F3"/>
    <w:rsid w:val="00E92C3E"/>
    <w:rsid w:val="00E9578C"/>
    <w:rsid w:val="00EA0555"/>
    <w:rsid w:val="00EA4597"/>
    <w:rsid w:val="00EA465E"/>
    <w:rsid w:val="00EA77BB"/>
    <w:rsid w:val="00EB369E"/>
    <w:rsid w:val="00EB4409"/>
    <w:rsid w:val="00EB74C9"/>
    <w:rsid w:val="00EB7DAE"/>
    <w:rsid w:val="00EC04F1"/>
    <w:rsid w:val="00EC0858"/>
    <w:rsid w:val="00EC08A6"/>
    <w:rsid w:val="00EC26D5"/>
    <w:rsid w:val="00EC279D"/>
    <w:rsid w:val="00EC364C"/>
    <w:rsid w:val="00EC7FB0"/>
    <w:rsid w:val="00ED0F30"/>
    <w:rsid w:val="00ED42BC"/>
    <w:rsid w:val="00ED5C06"/>
    <w:rsid w:val="00EE4C61"/>
    <w:rsid w:val="00EE4E60"/>
    <w:rsid w:val="00EE5C1A"/>
    <w:rsid w:val="00EF3B11"/>
    <w:rsid w:val="00EF48F6"/>
    <w:rsid w:val="00EF5545"/>
    <w:rsid w:val="00EF6FAE"/>
    <w:rsid w:val="00F00AB4"/>
    <w:rsid w:val="00F02D19"/>
    <w:rsid w:val="00F041AB"/>
    <w:rsid w:val="00F10756"/>
    <w:rsid w:val="00F136DB"/>
    <w:rsid w:val="00F14E93"/>
    <w:rsid w:val="00F15184"/>
    <w:rsid w:val="00F159F3"/>
    <w:rsid w:val="00F16ABE"/>
    <w:rsid w:val="00F20DAB"/>
    <w:rsid w:val="00F21511"/>
    <w:rsid w:val="00F2155A"/>
    <w:rsid w:val="00F24245"/>
    <w:rsid w:val="00F2581B"/>
    <w:rsid w:val="00F26436"/>
    <w:rsid w:val="00F26557"/>
    <w:rsid w:val="00F26B23"/>
    <w:rsid w:val="00F307B0"/>
    <w:rsid w:val="00F354EF"/>
    <w:rsid w:val="00F35724"/>
    <w:rsid w:val="00F35734"/>
    <w:rsid w:val="00F35D2B"/>
    <w:rsid w:val="00F36C9D"/>
    <w:rsid w:val="00F408B2"/>
    <w:rsid w:val="00F41500"/>
    <w:rsid w:val="00F41562"/>
    <w:rsid w:val="00F4301F"/>
    <w:rsid w:val="00F453BB"/>
    <w:rsid w:val="00F51310"/>
    <w:rsid w:val="00F545C6"/>
    <w:rsid w:val="00F556B0"/>
    <w:rsid w:val="00F558E7"/>
    <w:rsid w:val="00F5632A"/>
    <w:rsid w:val="00F57789"/>
    <w:rsid w:val="00F578EA"/>
    <w:rsid w:val="00F57E2E"/>
    <w:rsid w:val="00F604CA"/>
    <w:rsid w:val="00F6118B"/>
    <w:rsid w:val="00F611D5"/>
    <w:rsid w:val="00F61674"/>
    <w:rsid w:val="00F61F17"/>
    <w:rsid w:val="00F64061"/>
    <w:rsid w:val="00F64799"/>
    <w:rsid w:val="00F65A45"/>
    <w:rsid w:val="00F711BE"/>
    <w:rsid w:val="00F71455"/>
    <w:rsid w:val="00F7162C"/>
    <w:rsid w:val="00F731F5"/>
    <w:rsid w:val="00F73A44"/>
    <w:rsid w:val="00F75111"/>
    <w:rsid w:val="00F7697D"/>
    <w:rsid w:val="00F8167C"/>
    <w:rsid w:val="00F81A94"/>
    <w:rsid w:val="00F820DF"/>
    <w:rsid w:val="00F86246"/>
    <w:rsid w:val="00F938DA"/>
    <w:rsid w:val="00F93D2B"/>
    <w:rsid w:val="00F95623"/>
    <w:rsid w:val="00F95CCA"/>
    <w:rsid w:val="00FA0555"/>
    <w:rsid w:val="00FA644E"/>
    <w:rsid w:val="00FB0DD9"/>
    <w:rsid w:val="00FB17B6"/>
    <w:rsid w:val="00FB1D78"/>
    <w:rsid w:val="00FB640B"/>
    <w:rsid w:val="00FC2437"/>
    <w:rsid w:val="00FC24A5"/>
    <w:rsid w:val="00FC5576"/>
    <w:rsid w:val="00FD0D9B"/>
    <w:rsid w:val="00FD1D5B"/>
    <w:rsid w:val="00FD2B08"/>
    <w:rsid w:val="00FD3171"/>
    <w:rsid w:val="00FD4797"/>
    <w:rsid w:val="00FD4BAC"/>
    <w:rsid w:val="00FD5D8F"/>
    <w:rsid w:val="00FD72F7"/>
    <w:rsid w:val="00FD74CB"/>
    <w:rsid w:val="00FE127C"/>
    <w:rsid w:val="00FE18FF"/>
    <w:rsid w:val="00FE282A"/>
    <w:rsid w:val="00FE7B9D"/>
    <w:rsid w:val="00FF11EE"/>
    <w:rsid w:val="00FF1977"/>
    <w:rsid w:val="00FF2180"/>
    <w:rsid w:val="00FF697F"/>
    <w:rsid w:val="00FF75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717D3036-F39F-4394-88F3-34BF57CDD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96FB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E264C"/>
    <w:pPr>
      <w:keepNext/>
      <w:keepLines/>
      <w:numPr>
        <w:ilvl w:val="1"/>
        <w:numId w:val="1"/>
      </w:numPr>
      <w:spacing w:before="200" w:line="240" w:lineRule="auto"/>
      <w:ind w:left="0"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96FB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E264C"/>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210D2"/>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D210D2"/>
    <w:rPr>
      <w:rFonts w:ascii="Calibri" w:hAnsi="Calibri" w:cs="Times New Roman (Cuerpo en alfa"/>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 w:type="paragraph" w:customStyle="1" w:styleId="Normal0">
    <w:name w:val="Normal0"/>
    <w:qFormat/>
    <w:rsid w:val="005F496A"/>
    <w:pPr>
      <w:spacing w:after="0" w:line="276" w:lineRule="auto"/>
    </w:pPr>
    <w:rPr>
      <w:rFonts w:ascii="Arial" w:eastAsia="Arial" w:hAnsi="Arial" w:cs="Arial"/>
      <w:kern w:val="0"/>
      <w:lang w:eastAsia="ja-JP"/>
      <w14:ligatures w14:val="none"/>
    </w:rPr>
  </w:style>
  <w:style w:type="table" w:styleId="Tabladecuadrcula4">
    <w:name w:val="Grid Table 4"/>
    <w:basedOn w:val="Tablanormal"/>
    <w:uiPriority w:val="49"/>
    <w:rsid w:val="005F496A"/>
    <w:pPr>
      <w:spacing w:after="0" w:line="240" w:lineRule="auto"/>
    </w:pPr>
    <w:rPr>
      <w:rFonts w:ascii="Arial" w:eastAsia="Arial" w:hAnsi="Arial" w:cs="Arial"/>
      <w:kern w:val="0"/>
      <w:lang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link w:val="SubttuloCar"/>
    <w:uiPriority w:val="11"/>
    <w:qFormat/>
    <w:rsid w:val="00074AF3"/>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074AF3"/>
    <w:rPr>
      <w:rFonts w:ascii="Arial" w:eastAsia="Arial" w:hAnsi="Arial" w:cs="Arial"/>
      <w:color w:val="666666"/>
      <w:kern w:val="0"/>
      <w:sz w:val="30"/>
      <w:szCs w:val="30"/>
      <w:lang w:eastAsia="es-CO"/>
      <w14:ligatures w14:val="none"/>
    </w:rPr>
  </w:style>
  <w:style w:type="paragraph" w:styleId="NormalWeb">
    <w:name w:val="Normal (Web)"/>
    <w:basedOn w:val="Normal"/>
    <w:uiPriority w:val="99"/>
    <w:semiHidden/>
    <w:unhideWhenUsed/>
    <w:rsid w:val="00074AF3"/>
    <w:pPr>
      <w:spacing w:before="100" w:beforeAutospacing="1" w:after="100" w:afterAutospacing="1" w:line="240" w:lineRule="auto"/>
      <w:ind w:firstLine="0"/>
      <w:jc w:val="both"/>
    </w:pPr>
    <w:rPr>
      <w:rFonts w:ascii="Times New Roman" w:eastAsia="Times New Roman" w:hAnsi="Times New Roman" w:cs="Times New Roman"/>
      <w:kern w:val="0"/>
      <w:sz w:val="24"/>
      <w:szCs w:val="24"/>
      <w:lang w:eastAsia="es-CO"/>
      <w14:ligatures w14:val="none"/>
    </w:rPr>
  </w:style>
  <w:style w:type="table" w:styleId="Listavistosa-nfasis1">
    <w:name w:val="Colorful List Accent 1"/>
    <w:basedOn w:val="Tablanormal"/>
    <w:link w:val="Listavistosa-nfasis1Car"/>
    <w:uiPriority w:val="34"/>
    <w:semiHidden/>
    <w:unhideWhenUsed/>
    <w:rsid w:val="00074AF3"/>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Listavistosa-nfasis1Car">
    <w:name w:val="Lista vistosa - Énfasis 1 Car"/>
    <w:link w:val="Listavistosa-nfasis1"/>
    <w:uiPriority w:val="34"/>
    <w:rsid w:val="00074AF3"/>
    <w:rPr>
      <w:rFonts w:ascii="Arial" w:hAnsi="Arial"/>
      <w:b/>
      <w:sz w:val="24"/>
      <w:szCs w:val="24"/>
      <w:lang w:eastAsia="es-ES"/>
    </w:rPr>
  </w:style>
  <w:style w:type="paragraph" w:styleId="Textodeglobo">
    <w:name w:val="Balloon Text"/>
    <w:basedOn w:val="Normal"/>
    <w:link w:val="TextodegloboCar"/>
    <w:uiPriority w:val="99"/>
    <w:semiHidden/>
    <w:unhideWhenUsed/>
    <w:rsid w:val="00074AF3"/>
    <w:pPr>
      <w:spacing w:before="0" w:after="0" w:line="240" w:lineRule="auto"/>
      <w:ind w:firstLine="0"/>
      <w:jc w:val="both"/>
    </w:pPr>
    <w:rPr>
      <w:rFonts w:ascii="Times New Roman" w:eastAsia="Arial" w:hAnsi="Times New Roman" w:cs="Times New Roman"/>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074AF3"/>
    <w:rPr>
      <w:rFonts w:ascii="Times New Roman" w:eastAsia="Arial" w:hAnsi="Times New Roman" w:cs="Times New Roman"/>
      <w:kern w:val="0"/>
      <w:sz w:val="18"/>
      <w:szCs w:val="18"/>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074AF3"/>
    <w:pPr>
      <w:jc w:val="both"/>
    </w:pPr>
    <w:rPr>
      <w:b/>
      <w:bCs/>
      <w:lang w:val="es-CO"/>
    </w:rPr>
  </w:style>
  <w:style w:type="character" w:customStyle="1" w:styleId="AsuntodelcomentarioCar">
    <w:name w:val="Asunto del comentario Car"/>
    <w:basedOn w:val="TextocomentarioCar"/>
    <w:link w:val="Asuntodelcomentario"/>
    <w:uiPriority w:val="99"/>
    <w:semiHidden/>
    <w:rsid w:val="00074AF3"/>
    <w:rPr>
      <w:rFonts w:ascii="Arial" w:eastAsia="Arial" w:hAnsi="Arial" w:cs="Arial"/>
      <w:b/>
      <w:bCs/>
      <w:kern w:val="0"/>
      <w:sz w:val="20"/>
      <w:szCs w:val="20"/>
      <w:lang w:val="es-ES_tradnl" w:eastAsia="es-CO"/>
      <w14:ligatures w14:val="none"/>
    </w:rPr>
  </w:style>
  <w:style w:type="paragraph" w:styleId="Descripcin">
    <w:name w:val="caption"/>
    <w:basedOn w:val="Normal"/>
    <w:next w:val="Normal"/>
    <w:uiPriority w:val="35"/>
    <w:unhideWhenUsed/>
    <w:qFormat/>
    <w:rsid w:val="00074AF3"/>
    <w:pPr>
      <w:spacing w:before="0" w:after="200" w:line="240" w:lineRule="auto"/>
      <w:ind w:firstLine="0"/>
      <w:jc w:val="both"/>
    </w:pPr>
    <w:rPr>
      <w:rFonts w:ascii="Arial" w:eastAsia="Arial" w:hAnsi="Arial" w:cs="Arial"/>
      <w:i/>
      <w:iCs/>
      <w:color w:val="44546A" w:themeColor="text2"/>
      <w:kern w:val="0"/>
      <w:sz w:val="18"/>
      <w:szCs w:val="18"/>
      <w:lang w:eastAsia="es-CO"/>
      <w14:ligatures w14:val="none"/>
    </w:rPr>
  </w:style>
  <w:style w:type="paragraph" w:styleId="Textonotapie">
    <w:name w:val="footnote text"/>
    <w:basedOn w:val="Normal"/>
    <w:link w:val="TextonotapieCar"/>
    <w:uiPriority w:val="99"/>
    <w:semiHidden/>
    <w:unhideWhenUsed/>
    <w:rsid w:val="00074AF3"/>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notapieCar">
    <w:name w:val="Texto nota pie Car"/>
    <w:basedOn w:val="Fuentedeprrafopredeter"/>
    <w:link w:val="Textonotapie"/>
    <w:uiPriority w:val="99"/>
    <w:semiHidden/>
    <w:rsid w:val="00074AF3"/>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180068"/>
    <w:rPr>
      <w:b/>
      <w:bCs/>
    </w:rPr>
  </w:style>
  <w:style w:type="paragraph" w:customStyle="1" w:styleId="paragraph">
    <w:name w:val="paragraph"/>
    <w:basedOn w:val="Normal"/>
    <w:rsid w:val="0018006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180068"/>
  </w:style>
  <w:style w:type="character" w:customStyle="1" w:styleId="eop">
    <w:name w:val="eop"/>
    <w:basedOn w:val="Fuentedeprrafopredeter"/>
    <w:rsid w:val="00180068"/>
  </w:style>
  <w:style w:type="character" w:styleId="Mencinsinresolver">
    <w:name w:val="Unresolved Mention"/>
    <w:basedOn w:val="Fuentedeprrafopredeter"/>
    <w:uiPriority w:val="99"/>
    <w:semiHidden/>
    <w:unhideWhenUsed/>
    <w:rsid w:val="003B6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64156">
      <w:bodyDiv w:val="1"/>
      <w:marLeft w:val="0"/>
      <w:marRight w:val="0"/>
      <w:marTop w:val="0"/>
      <w:marBottom w:val="0"/>
      <w:divBdr>
        <w:top w:val="none" w:sz="0" w:space="0" w:color="auto"/>
        <w:left w:val="none" w:sz="0" w:space="0" w:color="auto"/>
        <w:bottom w:val="none" w:sz="0" w:space="0" w:color="auto"/>
        <w:right w:val="none" w:sz="0" w:space="0" w:color="auto"/>
      </w:divBdr>
    </w:div>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221796725">
                      <w:marLeft w:val="0"/>
                      <w:marRight w:val="0"/>
                      <w:marTop w:val="0"/>
                      <w:marBottom w:val="0"/>
                      <w:divBdr>
                        <w:top w:val="none" w:sz="0" w:space="0" w:color="auto"/>
                        <w:left w:val="none" w:sz="0" w:space="0" w:color="auto"/>
                        <w:bottom w:val="none" w:sz="0" w:space="0" w:color="auto"/>
                        <w:right w:val="none" w:sz="0" w:space="0" w:color="auto"/>
                      </w:divBdr>
                    </w:div>
                    <w:div w:id="11924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8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8.svg"/><Relationship Id="rId34" Type="http://schemas.openxmlformats.org/officeDocument/2006/relationships/hyperlink" Target="https://www.itil.com.mx/Component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7.png"/><Relationship Id="rId29" Type="http://schemas.openxmlformats.org/officeDocument/2006/relationships/hyperlink" Target="https://www.youtube.com/watch?v=G0MFhXNf4jA&amp;t=769s&amp;ab_channel=ManageEngineLATA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svg"/><Relationship Id="rId32" Type="http://schemas.openxmlformats.org/officeDocument/2006/relationships/hyperlink" Target="https://www.docunecta.com/blog/control-de-versiones-de-documentos" TargetMode="External"/><Relationship Id="rId37" Type="http://schemas.openxmlformats.org/officeDocument/2006/relationships/hyperlink" Target="http://www.icorp.com.mx/blog/7-principios-guia-de-itil-para-llevar-a-tu-empresa-al-siguiente-nive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itil.com.mx/Componentes/" TargetMode="External"/><Relationship Id="rId36" Type="http://schemas.openxmlformats.org/officeDocument/2006/relationships/hyperlink" Target="https://www.manageengine.com/latam/desktop-central/implementacion-de-software.html?network=g&amp;device=c&amp;keyword=implementacion%20de%20software&amp;campaignid=9501449910&amp;creative=421129816452&amp;matchtype=e&amp;adposition=&amp;placement=&amp;adgroup=105158100228&amp;targetid=aud-418599509473:kwd-339487873339&amp;gclid=Cj0KCQjwteOaBhDuARIsADBqRejsFMXUvowpncoKjGZcHvYSMj_roLOCpCQ9prJRTYqI61BOZk-FQbUaAqIfEALw_wcB" TargetMode="External"/><Relationship Id="rId10" Type="http://schemas.openxmlformats.org/officeDocument/2006/relationships/endnotes" Target="endnotes.xml"/><Relationship Id="rId19" Type="http://schemas.openxmlformats.org/officeDocument/2006/relationships/hyperlink" Target="https://youtu.be/gmttXoLfS1c" TargetMode="External"/><Relationship Id="rId31" Type="http://schemas.openxmlformats.org/officeDocument/2006/relationships/hyperlink" Target="https://bitbucket.org/product/es/version-control-softwa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fMXAufX5sRI" TargetMode="External"/><Relationship Id="rId22" Type="http://schemas.openxmlformats.org/officeDocument/2006/relationships/hyperlink" Target="https://www.itil.com.mx/" TargetMode="External"/><Relationship Id="rId27" Type="http://schemas.openxmlformats.org/officeDocument/2006/relationships/image" Target="media/image12.svg"/><Relationship Id="rId30" Type="http://schemas.openxmlformats.org/officeDocument/2006/relationships/hyperlink" Target="https://asana.com/es/resources/implementation-plan" TargetMode="External"/><Relationship Id="rId35" Type="http://schemas.openxmlformats.org/officeDocument/2006/relationships/hyperlink" Target="https://www.itil.com.m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bitbucket.org/product/es/version-control-software" TargetMode="External"/><Relationship Id="rId33" Type="http://schemas.openxmlformats.org/officeDocument/2006/relationships/hyperlink" Target="https://ingenio.edu.pe/blog/que-es-la-it-governance-en-itil-v4"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4FBE026-170B-475B-8F91-1CC03534C410}">
  <ds:schemaRefs>
    <ds:schemaRef ds:uri="http://schemas.openxmlformats.org/officeDocument/2006/bibliography"/>
  </ds:schemaRefs>
</ds:datastoreItem>
</file>

<file path=customXml/itemProps2.xml><?xml version="1.0" encoding="utf-8"?>
<ds:datastoreItem xmlns:ds="http://schemas.openxmlformats.org/officeDocument/2006/customXml" ds:itemID="{D763CED5-2604-4503-920D-14E4ADB629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38903E-153C-4D4D-9050-C8A4AD1B8834}">
  <ds:schemaRefs>
    <ds:schemaRef ds:uri="http://schemas.microsoft.com/sharepoint/v3/contenttype/forms"/>
  </ds:schemaRefs>
</ds:datastoreItem>
</file>

<file path=customXml/itemProps4.xml><?xml version="1.0" encoding="utf-8"?>
<ds:datastoreItem xmlns:ds="http://schemas.openxmlformats.org/officeDocument/2006/customXml" ds:itemID="{0D998759-0304-4AF1-A865-36C2FDBE64F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6587</Words>
  <Characters>36233</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servicios tecnológicos, según las estrategias de gobierno, riesgo y cumplimiento</dc:title>
  <dc:subject/>
  <dc:creator>SENA</dc:creator>
  <cp:keywords>Implementación de servicios tecnológicos, según las estrategias de gobierno, riesgo y cumplimiento</cp:keywords>
  <dc:description/>
  <cp:lastModifiedBy>norma morales</cp:lastModifiedBy>
  <cp:revision>5</cp:revision>
  <cp:lastPrinted>2023-09-09T19:53:00Z</cp:lastPrinted>
  <dcterms:created xsi:type="dcterms:W3CDTF">2023-12-15T22:54:00Z</dcterms:created>
  <dcterms:modified xsi:type="dcterms:W3CDTF">2023-12-15T23:03:00Z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