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F4900D1" w:rsidR="00D442C8" w:rsidRPr="007749D0" w:rsidRDefault="00D442C8" w:rsidP="007F2B44">
                            <w:pPr>
                              <w:pStyle w:val="TituloPortada"/>
                              <w:ind w:firstLine="0"/>
                            </w:pPr>
                            <w:r w:rsidRPr="007A4F12">
                              <w:t>Monitoreo de olores ofensivos y ruido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F4900D1" w:rsidR="00D442C8" w:rsidRPr="007749D0" w:rsidRDefault="00D442C8" w:rsidP="007F2B44">
                      <w:pPr>
                        <w:pStyle w:val="TituloPortada"/>
                        <w:ind w:firstLine="0"/>
                      </w:pPr>
                      <w:r w:rsidRPr="007A4F12">
                        <w:t>Monitoreo de olores ofensivos y ruido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EC62507" w:rsidR="00C407C1" w:rsidRPr="00C407C1" w:rsidRDefault="007A4F12" w:rsidP="00C407C1">
      <w:pPr>
        <w:pBdr>
          <w:bottom w:val="single" w:sz="12" w:space="1" w:color="auto"/>
        </w:pBdr>
        <w:rPr>
          <w:rFonts w:ascii="Calibri" w:hAnsi="Calibri"/>
          <w:color w:val="000000" w:themeColor="text1"/>
          <w:kern w:val="0"/>
          <w14:ligatures w14:val="none"/>
        </w:rPr>
      </w:pPr>
      <w:r w:rsidRPr="007A4F12">
        <w:rPr>
          <w:rFonts w:ascii="Calibri" w:hAnsi="Calibri"/>
          <w:color w:val="000000" w:themeColor="text1"/>
          <w:kern w:val="0"/>
          <w14:ligatures w14:val="none"/>
        </w:rPr>
        <w:t>La contaminación ambiental es una de las grandes preocupaciones de la humanidad debido a los efectos negativos que esta tiene sobre los seres vivos. El monitoreo de las fuentes de contaminación es necesario para desarrollar estrategias que permitan reducir los impactos negativos que la contaminación auditiva y los olores ofensivos tienen sobre los ecosistemas y el bienestar de la población.</w:t>
      </w:r>
    </w:p>
    <w:p w14:paraId="676EB408" w14:textId="4470D786" w:rsidR="00C407C1" w:rsidRDefault="007A4F12"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F1FE9">
          <w:pPr>
            <w:pStyle w:val="TtuloTDC"/>
          </w:pPr>
          <w:r>
            <w:rPr>
              <w:lang w:val="es-ES"/>
            </w:rPr>
            <w:t>Tabla de c</w:t>
          </w:r>
          <w:r w:rsidR="000434FA">
            <w:rPr>
              <w:lang w:val="es-ES"/>
            </w:rPr>
            <w:t>ontenido</w:t>
          </w:r>
        </w:p>
        <w:p w14:paraId="1DD597CF" w14:textId="355EE4EF" w:rsidR="001C2E23"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658468" w:history="1">
            <w:r w:rsidR="001C2E23" w:rsidRPr="00143E5E">
              <w:rPr>
                <w:rStyle w:val="Hipervnculo"/>
                <w:noProof/>
              </w:rPr>
              <w:t>Introducción</w:t>
            </w:r>
            <w:r w:rsidR="001C2E23">
              <w:rPr>
                <w:noProof/>
                <w:webHidden/>
              </w:rPr>
              <w:tab/>
            </w:r>
            <w:r w:rsidR="001C2E23">
              <w:rPr>
                <w:noProof/>
                <w:webHidden/>
              </w:rPr>
              <w:fldChar w:fldCharType="begin"/>
            </w:r>
            <w:r w:rsidR="001C2E23">
              <w:rPr>
                <w:noProof/>
                <w:webHidden/>
              </w:rPr>
              <w:instrText xml:space="preserve"> PAGEREF _Toc151658468 \h </w:instrText>
            </w:r>
            <w:r w:rsidR="001C2E23">
              <w:rPr>
                <w:noProof/>
                <w:webHidden/>
              </w:rPr>
            </w:r>
            <w:r w:rsidR="001C2E23">
              <w:rPr>
                <w:noProof/>
                <w:webHidden/>
              </w:rPr>
              <w:fldChar w:fldCharType="separate"/>
            </w:r>
            <w:r w:rsidR="0071077B">
              <w:rPr>
                <w:noProof/>
                <w:webHidden/>
              </w:rPr>
              <w:t>1</w:t>
            </w:r>
            <w:r w:rsidR="001C2E23">
              <w:rPr>
                <w:noProof/>
                <w:webHidden/>
              </w:rPr>
              <w:fldChar w:fldCharType="end"/>
            </w:r>
          </w:hyperlink>
        </w:p>
        <w:p w14:paraId="262DA283" w14:textId="27331152" w:rsidR="001C2E23" w:rsidRDefault="00F25463">
          <w:pPr>
            <w:pStyle w:val="TDC1"/>
            <w:tabs>
              <w:tab w:val="left" w:pos="1320"/>
              <w:tab w:val="right" w:leader="dot" w:pos="9962"/>
            </w:tabs>
            <w:rPr>
              <w:rFonts w:eastAsiaTheme="minorEastAsia"/>
              <w:noProof/>
              <w:kern w:val="0"/>
              <w:sz w:val="22"/>
              <w:lang w:eastAsia="es-CO"/>
              <w14:ligatures w14:val="none"/>
            </w:rPr>
          </w:pPr>
          <w:hyperlink w:anchor="_Toc151658469" w:history="1">
            <w:r w:rsidR="001C2E23" w:rsidRPr="00143E5E">
              <w:rPr>
                <w:rStyle w:val="Hipervnculo"/>
                <w:noProof/>
              </w:rPr>
              <w:t>1.</w:t>
            </w:r>
            <w:r w:rsidR="001C2E23">
              <w:rPr>
                <w:rFonts w:eastAsiaTheme="minorEastAsia"/>
                <w:noProof/>
                <w:kern w:val="0"/>
                <w:sz w:val="22"/>
                <w:lang w:eastAsia="es-CO"/>
                <w14:ligatures w14:val="none"/>
              </w:rPr>
              <w:tab/>
            </w:r>
            <w:r w:rsidR="001C2E23" w:rsidRPr="00143E5E">
              <w:rPr>
                <w:rStyle w:val="Hipervnculo"/>
                <w:noProof/>
              </w:rPr>
              <w:t>Olores ofensivos</w:t>
            </w:r>
            <w:r w:rsidR="001C2E23">
              <w:rPr>
                <w:noProof/>
                <w:webHidden/>
              </w:rPr>
              <w:tab/>
            </w:r>
            <w:r w:rsidR="001C2E23">
              <w:rPr>
                <w:noProof/>
                <w:webHidden/>
              </w:rPr>
              <w:fldChar w:fldCharType="begin"/>
            </w:r>
            <w:r w:rsidR="001C2E23">
              <w:rPr>
                <w:noProof/>
                <w:webHidden/>
              </w:rPr>
              <w:instrText xml:space="preserve"> PAGEREF _Toc151658469 \h </w:instrText>
            </w:r>
            <w:r w:rsidR="001C2E23">
              <w:rPr>
                <w:noProof/>
                <w:webHidden/>
              </w:rPr>
            </w:r>
            <w:r w:rsidR="001C2E23">
              <w:rPr>
                <w:noProof/>
                <w:webHidden/>
              </w:rPr>
              <w:fldChar w:fldCharType="separate"/>
            </w:r>
            <w:r w:rsidR="0071077B">
              <w:rPr>
                <w:noProof/>
                <w:webHidden/>
              </w:rPr>
              <w:t>3</w:t>
            </w:r>
            <w:r w:rsidR="001C2E23">
              <w:rPr>
                <w:noProof/>
                <w:webHidden/>
              </w:rPr>
              <w:fldChar w:fldCharType="end"/>
            </w:r>
          </w:hyperlink>
        </w:p>
        <w:p w14:paraId="3FC04BEA" w14:textId="581E0229"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0" w:history="1">
            <w:r w:rsidR="001C2E23" w:rsidRPr="00143E5E">
              <w:rPr>
                <w:rStyle w:val="Hipervnculo"/>
                <w:noProof/>
              </w:rPr>
              <w:t>1.1.</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_Toc151658470 \h </w:instrText>
            </w:r>
            <w:r w:rsidR="001C2E23">
              <w:rPr>
                <w:noProof/>
                <w:webHidden/>
              </w:rPr>
            </w:r>
            <w:r w:rsidR="001C2E23">
              <w:rPr>
                <w:noProof/>
                <w:webHidden/>
              </w:rPr>
              <w:fldChar w:fldCharType="separate"/>
            </w:r>
            <w:r w:rsidR="0071077B">
              <w:rPr>
                <w:noProof/>
                <w:webHidden/>
              </w:rPr>
              <w:t>8</w:t>
            </w:r>
            <w:r w:rsidR="001C2E23">
              <w:rPr>
                <w:noProof/>
                <w:webHidden/>
              </w:rPr>
              <w:fldChar w:fldCharType="end"/>
            </w:r>
          </w:hyperlink>
        </w:p>
        <w:p w14:paraId="4F2D1F0E" w14:textId="17C1567D"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1" w:history="1">
            <w:r w:rsidR="001C2E23" w:rsidRPr="00143E5E">
              <w:rPr>
                <w:rStyle w:val="Hipervnculo"/>
                <w:noProof/>
              </w:rPr>
              <w:t>1.2.</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_Toc151658471 \h </w:instrText>
            </w:r>
            <w:r w:rsidR="001C2E23">
              <w:rPr>
                <w:noProof/>
                <w:webHidden/>
              </w:rPr>
            </w:r>
            <w:r w:rsidR="001C2E23">
              <w:rPr>
                <w:noProof/>
                <w:webHidden/>
              </w:rPr>
              <w:fldChar w:fldCharType="separate"/>
            </w:r>
            <w:r w:rsidR="0071077B">
              <w:rPr>
                <w:noProof/>
                <w:webHidden/>
              </w:rPr>
              <w:t>9</w:t>
            </w:r>
            <w:r w:rsidR="001C2E23">
              <w:rPr>
                <w:noProof/>
                <w:webHidden/>
              </w:rPr>
              <w:fldChar w:fldCharType="end"/>
            </w:r>
          </w:hyperlink>
        </w:p>
        <w:p w14:paraId="110D4E21" w14:textId="2F9F7676"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2" w:history="1">
            <w:r w:rsidR="001C2E23" w:rsidRPr="00143E5E">
              <w:rPr>
                <w:rStyle w:val="Hipervnculo"/>
                <w:noProof/>
              </w:rPr>
              <w:t>1.3.</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_Toc151658472 \h </w:instrText>
            </w:r>
            <w:r w:rsidR="001C2E23">
              <w:rPr>
                <w:noProof/>
                <w:webHidden/>
              </w:rPr>
            </w:r>
            <w:r w:rsidR="001C2E23">
              <w:rPr>
                <w:noProof/>
                <w:webHidden/>
              </w:rPr>
              <w:fldChar w:fldCharType="separate"/>
            </w:r>
            <w:r w:rsidR="0071077B">
              <w:rPr>
                <w:noProof/>
                <w:webHidden/>
              </w:rPr>
              <w:t>11</w:t>
            </w:r>
            <w:r w:rsidR="001C2E23">
              <w:rPr>
                <w:noProof/>
                <w:webHidden/>
              </w:rPr>
              <w:fldChar w:fldCharType="end"/>
            </w:r>
          </w:hyperlink>
        </w:p>
        <w:p w14:paraId="467B0CFF" w14:textId="25C0FF6D"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3" w:history="1">
            <w:r w:rsidR="001C2E23" w:rsidRPr="00143E5E">
              <w:rPr>
                <w:rStyle w:val="Hipervnculo"/>
                <w:noProof/>
              </w:rPr>
              <w:t>1.4.</w:t>
            </w:r>
            <w:r w:rsidR="001C2E23">
              <w:rPr>
                <w:rFonts w:eastAsiaTheme="minorEastAsia"/>
                <w:noProof/>
                <w:kern w:val="0"/>
                <w:sz w:val="22"/>
                <w:lang w:eastAsia="es-CO"/>
                <w14:ligatures w14:val="none"/>
              </w:rPr>
              <w:tab/>
            </w:r>
            <w:r w:rsidR="001C2E23" w:rsidRPr="00143E5E">
              <w:rPr>
                <w:rStyle w:val="Hipervnculo"/>
                <w:noProof/>
              </w:rPr>
              <w:t>Efectos para el medio ambiente y la salud humana</w:t>
            </w:r>
            <w:r w:rsidR="001C2E23">
              <w:rPr>
                <w:noProof/>
                <w:webHidden/>
              </w:rPr>
              <w:tab/>
            </w:r>
            <w:r w:rsidR="001C2E23">
              <w:rPr>
                <w:noProof/>
                <w:webHidden/>
              </w:rPr>
              <w:fldChar w:fldCharType="begin"/>
            </w:r>
            <w:r w:rsidR="001C2E23">
              <w:rPr>
                <w:noProof/>
                <w:webHidden/>
              </w:rPr>
              <w:instrText xml:space="preserve"> PAGEREF _Toc151658473 \h </w:instrText>
            </w:r>
            <w:r w:rsidR="001C2E23">
              <w:rPr>
                <w:noProof/>
                <w:webHidden/>
              </w:rPr>
            </w:r>
            <w:r w:rsidR="001C2E23">
              <w:rPr>
                <w:noProof/>
                <w:webHidden/>
              </w:rPr>
              <w:fldChar w:fldCharType="separate"/>
            </w:r>
            <w:r w:rsidR="0071077B">
              <w:rPr>
                <w:noProof/>
                <w:webHidden/>
              </w:rPr>
              <w:t>14</w:t>
            </w:r>
            <w:r w:rsidR="001C2E23">
              <w:rPr>
                <w:noProof/>
                <w:webHidden/>
              </w:rPr>
              <w:fldChar w:fldCharType="end"/>
            </w:r>
          </w:hyperlink>
        </w:p>
        <w:p w14:paraId="79AE77A3" w14:textId="2B6BA523" w:rsidR="001C2E23" w:rsidRDefault="00F25463">
          <w:pPr>
            <w:pStyle w:val="TDC1"/>
            <w:tabs>
              <w:tab w:val="left" w:pos="1320"/>
              <w:tab w:val="right" w:leader="dot" w:pos="9962"/>
            </w:tabs>
            <w:rPr>
              <w:rFonts w:eastAsiaTheme="minorEastAsia"/>
              <w:noProof/>
              <w:kern w:val="0"/>
              <w:sz w:val="22"/>
              <w:lang w:eastAsia="es-CO"/>
              <w14:ligatures w14:val="none"/>
            </w:rPr>
          </w:pPr>
          <w:hyperlink w:anchor="_Toc151658474" w:history="1">
            <w:r w:rsidR="001C2E23" w:rsidRPr="00143E5E">
              <w:rPr>
                <w:rStyle w:val="Hipervnculo"/>
                <w:noProof/>
              </w:rPr>
              <w:t>2.</w:t>
            </w:r>
            <w:r w:rsidR="001C2E23">
              <w:rPr>
                <w:rFonts w:eastAsiaTheme="minorEastAsia"/>
                <w:noProof/>
                <w:kern w:val="0"/>
                <w:sz w:val="22"/>
                <w:lang w:eastAsia="es-CO"/>
                <w14:ligatures w14:val="none"/>
              </w:rPr>
              <w:tab/>
            </w:r>
            <w:r w:rsidR="001C2E23" w:rsidRPr="00143E5E">
              <w:rPr>
                <w:rStyle w:val="Hipervnculo"/>
                <w:noProof/>
              </w:rPr>
              <w:t>Monitoreo olores</w:t>
            </w:r>
            <w:r w:rsidR="001C2E23">
              <w:rPr>
                <w:noProof/>
                <w:webHidden/>
              </w:rPr>
              <w:tab/>
            </w:r>
            <w:r w:rsidR="001C2E23">
              <w:rPr>
                <w:noProof/>
                <w:webHidden/>
              </w:rPr>
              <w:fldChar w:fldCharType="begin"/>
            </w:r>
            <w:r w:rsidR="001C2E23">
              <w:rPr>
                <w:noProof/>
                <w:webHidden/>
              </w:rPr>
              <w:instrText xml:space="preserve"> PAGEREF _Toc151658474 \h </w:instrText>
            </w:r>
            <w:r w:rsidR="001C2E23">
              <w:rPr>
                <w:noProof/>
                <w:webHidden/>
              </w:rPr>
            </w:r>
            <w:r w:rsidR="001C2E23">
              <w:rPr>
                <w:noProof/>
                <w:webHidden/>
              </w:rPr>
              <w:fldChar w:fldCharType="separate"/>
            </w:r>
            <w:r w:rsidR="0071077B">
              <w:rPr>
                <w:noProof/>
                <w:webHidden/>
              </w:rPr>
              <w:t>18</w:t>
            </w:r>
            <w:r w:rsidR="001C2E23">
              <w:rPr>
                <w:noProof/>
                <w:webHidden/>
              </w:rPr>
              <w:fldChar w:fldCharType="end"/>
            </w:r>
          </w:hyperlink>
        </w:p>
        <w:p w14:paraId="3530A2B9" w14:textId="497DF692"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5" w:history="1">
            <w:r w:rsidR="001C2E23" w:rsidRPr="00143E5E">
              <w:rPr>
                <w:rStyle w:val="Hipervnculo"/>
                <w:noProof/>
              </w:rPr>
              <w:t>2.1.</w:t>
            </w:r>
            <w:r w:rsidR="001C2E23">
              <w:rPr>
                <w:rFonts w:eastAsiaTheme="minorEastAsia"/>
                <w:noProof/>
                <w:kern w:val="0"/>
                <w:sz w:val="22"/>
                <w:lang w:eastAsia="es-CO"/>
                <w14:ligatures w14:val="none"/>
              </w:rPr>
              <w:tab/>
            </w:r>
            <w:r w:rsidR="001C2E23" w:rsidRPr="00143E5E">
              <w:rPr>
                <w:rStyle w:val="Hipervnculo"/>
                <w:noProof/>
              </w:rPr>
              <w:t>Tipos de monitoreo</w:t>
            </w:r>
            <w:r w:rsidR="001C2E23">
              <w:rPr>
                <w:noProof/>
                <w:webHidden/>
              </w:rPr>
              <w:tab/>
            </w:r>
            <w:r w:rsidR="001C2E23">
              <w:rPr>
                <w:noProof/>
                <w:webHidden/>
              </w:rPr>
              <w:fldChar w:fldCharType="begin"/>
            </w:r>
            <w:r w:rsidR="001C2E23">
              <w:rPr>
                <w:noProof/>
                <w:webHidden/>
              </w:rPr>
              <w:instrText xml:space="preserve"> PAGEREF _Toc151658475 \h </w:instrText>
            </w:r>
            <w:r w:rsidR="001C2E23">
              <w:rPr>
                <w:noProof/>
                <w:webHidden/>
              </w:rPr>
            </w:r>
            <w:r w:rsidR="001C2E23">
              <w:rPr>
                <w:noProof/>
                <w:webHidden/>
              </w:rPr>
              <w:fldChar w:fldCharType="separate"/>
            </w:r>
            <w:r w:rsidR="0071077B">
              <w:rPr>
                <w:noProof/>
                <w:webHidden/>
              </w:rPr>
              <w:t>19</w:t>
            </w:r>
            <w:r w:rsidR="001C2E23">
              <w:rPr>
                <w:noProof/>
                <w:webHidden/>
              </w:rPr>
              <w:fldChar w:fldCharType="end"/>
            </w:r>
          </w:hyperlink>
        </w:p>
        <w:p w14:paraId="25DF6C73" w14:textId="5BFA7541"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6" w:history="1">
            <w:r w:rsidR="001C2E23" w:rsidRPr="00143E5E">
              <w:rPr>
                <w:rStyle w:val="Hipervnculo"/>
                <w:noProof/>
              </w:rPr>
              <w:t>2.2.</w:t>
            </w:r>
            <w:r w:rsidR="001C2E23">
              <w:rPr>
                <w:rFonts w:eastAsiaTheme="minorEastAsia"/>
                <w:noProof/>
                <w:kern w:val="0"/>
                <w:sz w:val="22"/>
                <w:lang w:eastAsia="es-CO"/>
                <w14:ligatures w14:val="none"/>
              </w:rPr>
              <w:tab/>
            </w:r>
            <w:r w:rsidR="001C2E23" w:rsidRPr="00143E5E">
              <w:rPr>
                <w:rStyle w:val="Hipervnculo"/>
                <w:noProof/>
              </w:rPr>
              <w:t>Equipos de medición</w:t>
            </w:r>
            <w:r w:rsidR="001C2E23">
              <w:rPr>
                <w:noProof/>
                <w:webHidden/>
              </w:rPr>
              <w:tab/>
            </w:r>
            <w:r w:rsidR="001C2E23">
              <w:rPr>
                <w:noProof/>
                <w:webHidden/>
              </w:rPr>
              <w:fldChar w:fldCharType="begin"/>
            </w:r>
            <w:r w:rsidR="001C2E23">
              <w:rPr>
                <w:noProof/>
                <w:webHidden/>
              </w:rPr>
              <w:instrText xml:space="preserve"> PAGEREF _Toc151658476 \h </w:instrText>
            </w:r>
            <w:r w:rsidR="001C2E23">
              <w:rPr>
                <w:noProof/>
                <w:webHidden/>
              </w:rPr>
            </w:r>
            <w:r w:rsidR="001C2E23">
              <w:rPr>
                <w:noProof/>
                <w:webHidden/>
              </w:rPr>
              <w:fldChar w:fldCharType="separate"/>
            </w:r>
            <w:r w:rsidR="0071077B">
              <w:rPr>
                <w:noProof/>
                <w:webHidden/>
              </w:rPr>
              <w:t>23</w:t>
            </w:r>
            <w:r w:rsidR="001C2E23">
              <w:rPr>
                <w:noProof/>
                <w:webHidden/>
              </w:rPr>
              <w:fldChar w:fldCharType="end"/>
            </w:r>
          </w:hyperlink>
        </w:p>
        <w:p w14:paraId="07503812" w14:textId="37230171" w:rsidR="001C2E23" w:rsidRDefault="00F25463">
          <w:pPr>
            <w:pStyle w:val="TDC1"/>
            <w:tabs>
              <w:tab w:val="left" w:pos="1320"/>
              <w:tab w:val="right" w:leader="dot" w:pos="9962"/>
            </w:tabs>
            <w:rPr>
              <w:rFonts w:eastAsiaTheme="minorEastAsia"/>
              <w:noProof/>
              <w:kern w:val="0"/>
              <w:sz w:val="22"/>
              <w:lang w:eastAsia="es-CO"/>
              <w14:ligatures w14:val="none"/>
            </w:rPr>
          </w:pPr>
          <w:hyperlink w:anchor="_Toc151658477" w:history="1">
            <w:r w:rsidR="001C2E23" w:rsidRPr="00143E5E">
              <w:rPr>
                <w:rStyle w:val="Hipervnculo"/>
                <w:noProof/>
              </w:rPr>
              <w:t>3.</w:t>
            </w:r>
            <w:r w:rsidR="001C2E23">
              <w:rPr>
                <w:rFonts w:eastAsiaTheme="minorEastAsia"/>
                <w:noProof/>
                <w:kern w:val="0"/>
                <w:sz w:val="22"/>
                <w:lang w:eastAsia="es-CO"/>
                <w14:ligatures w14:val="none"/>
              </w:rPr>
              <w:tab/>
            </w:r>
            <w:r w:rsidR="001C2E23" w:rsidRPr="00143E5E">
              <w:rPr>
                <w:rStyle w:val="Hipervnculo"/>
                <w:noProof/>
              </w:rPr>
              <w:t>Ruido</w:t>
            </w:r>
            <w:r w:rsidR="001C2E23">
              <w:rPr>
                <w:noProof/>
                <w:webHidden/>
              </w:rPr>
              <w:tab/>
            </w:r>
            <w:r w:rsidR="001C2E23">
              <w:rPr>
                <w:noProof/>
                <w:webHidden/>
              </w:rPr>
              <w:fldChar w:fldCharType="begin"/>
            </w:r>
            <w:r w:rsidR="001C2E23">
              <w:rPr>
                <w:noProof/>
                <w:webHidden/>
              </w:rPr>
              <w:instrText xml:space="preserve"> PAGEREF _Toc151658477 \h </w:instrText>
            </w:r>
            <w:r w:rsidR="001C2E23">
              <w:rPr>
                <w:noProof/>
                <w:webHidden/>
              </w:rPr>
            </w:r>
            <w:r w:rsidR="001C2E23">
              <w:rPr>
                <w:noProof/>
                <w:webHidden/>
              </w:rPr>
              <w:fldChar w:fldCharType="separate"/>
            </w:r>
            <w:r w:rsidR="0071077B">
              <w:rPr>
                <w:noProof/>
                <w:webHidden/>
              </w:rPr>
              <w:t>25</w:t>
            </w:r>
            <w:r w:rsidR="001C2E23">
              <w:rPr>
                <w:noProof/>
                <w:webHidden/>
              </w:rPr>
              <w:fldChar w:fldCharType="end"/>
            </w:r>
          </w:hyperlink>
        </w:p>
        <w:p w14:paraId="2B83B82C" w14:textId="41373585"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8" w:history="1">
            <w:r w:rsidR="001C2E23" w:rsidRPr="00143E5E">
              <w:rPr>
                <w:rStyle w:val="Hipervnculo"/>
                <w:noProof/>
              </w:rPr>
              <w:t>3.1.</w:t>
            </w:r>
            <w:r w:rsidR="001C2E23">
              <w:rPr>
                <w:rFonts w:eastAsiaTheme="minorEastAsia"/>
                <w:noProof/>
                <w:kern w:val="0"/>
                <w:sz w:val="22"/>
                <w:lang w:eastAsia="es-CO"/>
                <w14:ligatures w14:val="none"/>
              </w:rPr>
              <w:tab/>
            </w:r>
            <w:r w:rsidR="001C2E23" w:rsidRPr="00143E5E">
              <w:rPr>
                <w:rStyle w:val="Hipervnculo"/>
                <w:noProof/>
              </w:rPr>
              <w:t>Concepto y tipos</w:t>
            </w:r>
            <w:r w:rsidR="001C2E23">
              <w:rPr>
                <w:noProof/>
                <w:webHidden/>
              </w:rPr>
              <w:tab/>
            </w:r>
            <w:r w:rsidR="001C2E23">
              <w:rPr>
                <w:noProof/>
                <w:webHidden/>
              </w:rPr>
              <w:fldChar w:fldCharType="begin"/>
            </w:r>
            <w:r w:rsidR="001C2E23">
              <w:rPr>
                <w:noProof/>
                <w:webHidden/>
              </w:rPr>
              <w:instrText xml:space="preserve"> PAGEREF _Toc151658478 \h </w:instrText>
            </w:r>
            <w:r w:rsidR="001C2E23">
              <w:rPr>
                <w:noProof/>
                <w:webHidden/>
              </w:rPr>
            </w:r>
            <w:r w:rsidR="001C2E23">
              <w:rPr>
                <w:noProof/>
                <w:webHidden/>
              </w:rPr>
              <w:fldChar w:fldCharType="separate"/>
            </w:r>
            <w:r w:rsidR="0071077B">
              <w:rPr>
                <w:noProof/>
                <w:webHidden/>
              </w:rPr>
              <w:t>26</w:t>
            </w:r>
            <w:r w:rsidR="001C2E23">
              <w:rPr>
                <w:noProof/>
                <w:webHidden/>
              </w:rPr>
              <w:fldChar w:fldCharType="end"/>
            </w:r>
          </w:hyperlink>
        </w:p>
        <w:p w14:paraId="773D3B36" w14:textId="531FAC7B"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79" w:history="1">
            <w:r w:rsidR="001C2E23" w:rsidRPr="00143E5E">
              <w:rPr>
                <w:rStyle w:val="Hipervnculo"/>
                <w:noProof/>
              </w:rPr>
              <w:t>3.2.</w:t>
            </w:r>
            <w:r w:rsidR="001C2E23">
              <w:rPr>
                <w:rFonts w:eastAsiaTheme="minorEastAsia"/>
                <w:noProof/>
                <w:kern w:val="0"/>
                <w:sz w:val="22"/>
                <w:lang w:eastAsia="es-CO"/>
                <w14:ligatures w14:val="none"/>
              </w:rPr>
              <w:tab/>
            </w:r>
            <w:r w:rsidR="001C2E23" w:rsidRPr="00143E5E">
              <w:rPr>
                <w:rStyle w:val="Hipervnculo"/>
                <w:noProof/>
              </w:rPr>
              <w:t>Causas</w:t>
            </w:r>
            <w:r w:rsidR="001C2E23">
              <w:rPr>
                <w:noProof/>
                <w:webHidden/>
              </w:rPr>
              <w:tab/>
            </w:r>
            <w:r w:rsidR="001C2E23">
              <w:rPr>
                <w:noProof/>
                <w:webHidden/>
              </w:rPr>
              <w:fldChar w:fldCharType="begin"/>
            </w:r>
            <w:r w:rsidR="001C2E23">
              <w:rPr>
                <w:noProof/>
                <w:webHidden/>
              </w:rPr>
              <w:instrText xml:space="preserve"> PAGEREF _Toc151658479 \h </w:instrText>
            </w:r>
            <w:r w:rsidR="001C2E23">
              <w:rPr>
                <w:noProof/>
                <w:webHidden/>
              </w:rPr>
            </w:r>
            <w:r w:rsidR="001C2E23">
              <w:rPr>
                <w:noProof/>
                <w:webHidden/>
              </w:rPr>
              <w:fldChar w:fldCharType="separate"/>
            </w:r>
            <w:r w:rsidR="0071077B">
              <w:rPr>
                <w:noProof/>
                <w:webHidden/>
              </w:rPr>
              <w:t>28</w:t>
            </w:r>
            <w:r w:rsidR="001C2E23">
              <w:rPr>
                <w:noProof/>
                <w:webHidden/>
              </w:rPr>
              <w:fldChar w:fldCharType="end"/>
            </w:r>
          </w:hyperlink>
        </w:p>
        <w:p w14:paraId="03156E8C" w14:textId="15EB04A1"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80" w:history="1">
            <w:r w:rsidR="001C2E23" w:rsidRPr="00143E5E">
              <w:rPr>
                <w:rStyle w:val="Hipervnculo"/>
                <w:noProof/>
              </w:rPr>
              <w:t>3.3.</w:t>
            </w:r>
            <w:r w:rsidR="001C2E23">
              <w:rPr>
                <w:rFonts w:eastAsiaTheme="minorEastAsia"/>
                <w:noProof/>
                <w:kern w:val="0"/>
                <w:sz w:val="22"/>
                <w:lang w:eastAsia="es-CO"/>
                <w14:ligatures w14:val="none"/>
              </w:rPr>
              <w:tab/>
            </w:r>
            <w:r w:rsidR="001C2E23" w:rsidRPr="00143E5E">
              <w:rPr>
                <w:rStyle w:val="Hipervnculo"/>
                <w:noProof/>
              </w:rPr>
              <w:t>Niveles permitidos</w:t>
            </w:r>
            <w:r w:rsidR="001C2E23">
              <w:rPr>
                <w:noProof/>
                <w:webHidden/>
              </w:rPr>
              <w:tab/>
            </w:r>
            <w:r w:rsidR="001C2E23">
              <w:rPr>
                <w:noProof/>
                <w:webHidden/>
              </w:rPr>
              <w:fldChar w:fldCharType="begin"/>
            </w:r>
            <w:r w:rsidR="001C2E23">
              <w:rPr>
                <w:noProof/>
                <w:webHidden/>
              </w:rPr>
              <w:instrText xml:space="preserve"> PAGEREF _Toc151658480 \h </w:instrText>
            </w:r>
            <w:r w:rsidR="001C2E23">
              <w:rPr>
                <w:noProof/>
                <w:webHidden/>
              </w:rPr>
            </w:r>
            <w:r w:rsidR="001C2E23">
              <w:rPr>
                <w:noProof/>
                <w:webHidden/>
              </w:rPr>
              <w:fldChar w:fldCharType="separate"/>
            </w:r>
            <w:r w:rsidR="0071077B">
              <w:rPr>
                <w:noProof/>
                <w:webHidden/>
              </w:rPr>
              <w:t>30</w:t>
            </w:r>
            <w:r w:rsidR="001C2E23">
              <w:rPr>
                <w:noProof/>
                <w:webHidden/>
              </w:rPr>
              <w:fldChar w:fldCharType="end"/>
            </w:r>
          </w:hyperlink>
        </w:p>
        <w:p w14:paraId="683EA1EF" w14:textId="22086FC9"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81" w:history="1">
            <w:r w:rsidR="001C2E23" w:rsidRPr="00143E5E">
              <w:rPr>
                <w:rStyle w:val="Hipervnculo"/>
                <w:noProof/>
              </w:rPr>
              <w:t>3.4.</w:t>
            </w:r>
            <w:r w:rsidR="001C2E23">
              <w:rPr>
                <w:rFonts w:eastAsiaTheme="minorEastAsia"/>
                <w:noProof/>
                <w:kern w:val="0"/>
                <w:sz w:val="22"/>
                <w:lang w:eastAsia="es-CO"/>
                <w14:ligatures w14:val="none"/>
              </w:rPr>
              <w:tab/>
            </w:r>
            <w:r w:rsidR="001C2E23" w:rsidRPr="00143E5E">
              <w:rPr>
                <w:rStyle w:val="Hipervnculo"/>
                <w:noProof/>
              </w:rPr>
              <w:t>Fuentes</w:t>
            </w:r>
            <w:r w:rsidR="001C2E23">
              <w:rPr>
                <w:noProof/>
                <w:webHidden/>
              </w:rPr>
              <w:tab/>
            </w:r>
            <w:r w:rsidR="001C2E23">
              <w:rPr>
                <w:noProof/>
                <w:webHidden/>
              </w:rPr>
              <w:fldChar w:fldCharType="begin"/>
            </w:r>
            <w:r w:rsidR="001C2E23">
              <w:rPr>
                <w:noProof/>
                <w:webHidden/>
              </w:rPr>
              <w:instrText xml:space="preserve"> PAGEREF _Toc151658481 \h </w:instrText>
            </w:r>
            <w:r w:rsidR="001C2E23">
              <w:rPr>
                <w:noProof/>
                <w:webHidden/>
              </w:rPr>
            </w:r>
            <w:r w:rsidR="001C2E23">
              <w:rPr>
                <w:noProof/>
                <w:webHidden/>
              </w:rPr>
              <w:fldChar w:fldCharType="separate"/>
            </w:r>
            <w:r w:rsidR="0071077B">
              <w:rPr>
                <w:noProof/>
                <w:webHidden/>
              </w:rPr>
              <w:t>34</w:t>
            </w:r>
            <w:r w:rsidR="001C2E23">
              <w:rPr>
                <w:noProof/>
                <w:webHidden/>
              </w:rPr>
              <w:fldChar w:fldCharType="end"/>
            </w:r>
          </w:hyperlink>
        </w:p>
        <w:p w14:paraId="45D74D0E" w14:textId="1BD6237F"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82" w:history="1">
            <w:r w:rsidR="001C2E23" w:rsidRPr="00143E5E">
              <w:rPr>
                <w:rStyle w:val="Hipervnculo"/>
                <w:noProof/>
              </w:rPr>
              <w:t>3.5.</w:t>
            </w:r>
            <w:r w:rsidR="001C2E23">
              <w:rPr>
                <w:rFonts w:eastAsiaTheme="minorEastAsia"/>
                <w:noProof/>
                <w:kern w:val="0"/>
                <w:sz w:val="22"/>
                <w:lang w:eastAsia="es-CO"/>
                <w14:ligatures w14:val="none"/>
              </w:rPr>
              <w:tab/>
            </w:r>
            <w:r w:rsidR="001C2E23" w:rsidRPr="00143E5E">
              <w:rPr>
                <w:rStyle w:val="Hipervnculo"/>
                <w:noProof/>
              </w:rPr>
              <w:t>Efectos ambientales y para la salud humana</w:t>
            </w:r>
            <w:r w:rsidR="001C2E23">
              <w:rPr>
                <w:noProof/>
                <w:webHidden/>
              </w:rPr>
              <w:tab/>
            </w:r>
            <w:r w:rsidR="001C2E23">
              <w:rPr>
                <w:noProof/>
                <w:webHidden/>
              </w:rPr>
              <w:fldChar w:fldCharType="begin"/>
            </w:r>
            <w:r w:rsidR="001C2E23">
              <w:rPr>
                <w:noProof/>
                <w:webHidden/>
              </w:rPr>
              <w:instrText xml:space="preserve"> PAGEREF _Toc151658482 \h </w:instrText>
            </w:r>
            <w:r w:rsidR="001C2E23">
              <w:rPr>
                <w:noProof/>
                <w:webHidden/>
              </w:rPr>
            </w:r>
            <w:r w:rsidR="001C2E23">
              <w:rPr>
                <w:noProof/>
                <w:webHidden/>
              </w:rPr>
              <w:fldChar w:fldCharType="separate"/>
            </w:r>
            <w:r w:rsidR="0071077B">
              <w:rPr>
                <w:noProof/>
                <w:webHidden/>
              </w:rPr>
              <w:t>36</w:t>
            </w:r>
            <w:r w:rsidR="001C2E23">
              <w:rPr>
                <w:noProof/>
                <w:webHidden/>
              </w:rPr>
              <w:fldChar w:fldCharType="end"/>
            </w:r>
          </w:hyperlink>
        </w:p>
        <w:p w14:paraId="6FB3ECE5" w14:textId="3D4E6CB9" w:rsidR="001C2E23" w:rsidRDefault="00F25463">
          <w:pPr>
            <w:pStyle w:val="TDC1"/>
            <w:tabs>
              <w:tab w:val="left" w:pos="1320"/>
              <w:tab w:val="right" w:leader="dot" w:pos="9962"/>
            </w:tabs>
            <w:rPr>
              <w:rFonts w:eastAsiaTheme="minorEastAsia"/>
              <w:noProof/>
              <w:kern w:val="0"/>
              <w:sz w:val="22"/>
              <w:lang w:eastAsia="es-CO"/>
              <w14:ligatures w14:val="none"/>
            </w:rPr>
          </w:pPr>
          <w:hyperlink w:anchor="_Toc151658483" w:history="1">
            <w:r w:rsidR="001C2E23" w:rsidRPr="00143E5E">
              <w:rPr>
                <w:rStyle w:val="Hipervnculo"/>
                <w:noProof/>
              </w:rPr>
              <w:t>4.</w:t>
            </w:r>
            <w:r w:rsidR="001C2E23">
              <w:rPr>
                <w:rFonts w:eastAsiaTheme="minorEastAsia"/>
                <w:noProof/>
                <w:kern w:val="0"/>
                <w:sz w:val="22"/>
                <w:lang w:eastAsia="es-CO"/>
                <w14:ligatures w14:val="none"/>
              </w:rPr>
              <w:tab/>
            </w:r>
            <w:r w:rsidR="001C2E23" w:rsidRPr="00143E5E">
              <w:rPr>
                <w:rStyle w:val="Hipervnculo"/>
                <w:noProof/>
              </w:rPr>
              <w:t>Monitoreo de ruido</w:t>
            </w:r>
            <w:r w:rsidR="001C2E23">
              <w:rPr>
                <w:noProof/>
                <w:webHidden/>
              </w:rPr>
              <w:tab/>
            </w:r>
            <w:r w:rsidR="001C2E23">
              <w:rPr>
                <w:noProof/>
                <w:webHidden/>
              </w:rPr>
              <w:fldChar w:fldCharType="begin"/>
            </w:r>
            <w:r w:rsidR="001C2E23">
              <w:rPr>
                <w:noProof/>
                <w:webHidden/>
              </w:rPr>
              <w:instrText xml:space="preserve"> PAGEREF _Toc151658483 \h </w:instrText>
            </w:r>
            <w:r w:rsidR="001C2E23">
              <w:rPr>
                <w:noProof/>
                <w:webHidden/>
              </w:rPr>
            </w:r>
            <w:r w:rsidR="001C2E23">
              <w:rPr>
                <w:noProof/>
                <w:webHidden/>
              </w:rPr>
              <w:fldChar w:fldCharType="separate"/>
            </w:r>
            <w:r w:rsidR="0071077B">
              <w:rPr>
                <w:noProof/>
                <w:webHidden/>
              </w:rPr>
              <w:t>38</w:t>
            </w:r>
            <w:r w:rsidR="001C2E23">
              <w:rPr>
                <w:noProof/>
                <w:webHidden/>
              </w:rPr>
              <w:fldChar w:fldCharType="end"/>
            </w:r>
          </w:hyperlink>
        </w:p>
        <w:p w14:paraId="64941316" w14:textId="195A6E9B" w:rsidR="001C2E23" w:rsidRDefault="00F25463">
          <w:pPr>
            <w:pStyle w:val="TDC1"/>
            <w:tabs>
              <w:tab w:val="left" w:pos="1320"/>
              <w:tab w:val="right" w:leader="dot" w:pos="9962"/>
            </w:tabs>
            <w:rPr>
              <w:rFonts w:eastAsiaTheme="minorEastAsia"/>
              <w:noProof/>
              <w:kern w:val="0"/>
              <w:sz w:val="22"/>
              <w:lang w:eastAsia="es-CO"/>
              <w14:ligatures w14:val="none"/>
            </w:rPr>
          </w:pPr>
          <w:hyperlink w:anchor="_Toc151658484" w:history="1">
            <w:r w:rsidR="001C2E23" w:rsidRPr="00143E5E">
              <w:rPr>
                <w:rStyle w:val="Hipervnculo"/>
                <w:noProof/>
              </w:rPr>
              <w:t>5.</w:t>
            </w:r>
            <w:r w:rsidR="001C2E23">
              <w:rPr>
                <w:rFonts w:eastAsiaTheme="minorEastAsia"/>
                <w:noProof/>
                <w:kern w:val="0"/>
                <w:sz w:val="22"/>
                <w:lang w:eastAsia="es-CO"/>
                <w14:ligatures w14:val="none"/>
              </w:rPr>
              <w:tab/>
            </w:r>
            <w:r w:rsidR="001C2E23" w:rsidRPr="00143E5E">
              <w:rPr>
                <w:rStyle w:val="Hipervnculo"/>
                <w:noProof/>
              </w:rPr>
              <w:t>Presentación de informes</w:t>
            </w:r>
            <w:r w:rsidR="001C2E23">
              <w:rPr>
                <w:noProof/>
                <w:webHidden/>
              </w:rPr>
              <w:tab/>
            </w:r>
            <w:r w:rsidR="001C2E23">
              <w:rPr>
                <w:noProof/>
                <w:webHidden/>
              </w:rPr>
              <w:fldChar w:fldCharType="begin"/>
            </w:r>
            <w:r w:rsidR="001C2E23">
              <w:rPr>
                <w:noProof/>
                <w:webHidden/>
              </w:rPr>
              <w:instrText xml:space="preserve"> PAGEREF _Toc151658484 \h </w:instrText>
            </w:r>
            <w:r w:rsidR="001C2E23">
              <w:rPr>
                <w:noProof/>
                <w:webHidden/>
              </w:rPr>
            </w:r>
            <w:r w:rsidR="001C2E23">
              <w:rPr>
                <w:noProof/>
                <w:webHidden/>
              </w:rPr>
              <w:fldChar w:fldCharType="separate"/>
            </w:r>
            <w:r w:rsidR="0071077B">
              <w:rPr>
                <w:noProof/>
                <w:webHidden/>
              </w:rPr>
              <w:t>43</w:t>
            </w:r>
            <w:r w:rsidR="001C2E23">
              <w:rPr>
                <w:noProof/>
                <w:webHidden/>
              </w:rPr>
              <w:fldChar w:fldCharType="end"/>
            </w:r>
          </w:hyperlink>
        </w:p>
        <w:p w14:paraId="1FAD239D" w14:textId="089113B9"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85" w:history="1">
            <w:r w:rsidR="001C2E23" w:rsidRPr="00143E5E">
              <w:rPr>
                <w:rStyle w:val="Hipervnculo"/>
                <w:noProof/>
              </w:rPr>
              <w:t>5.1.</w:t>
            </w:r>
            <w:r w:rsidR="001C2E23">
              <w:rPr>
                <w:rFonts w:eastAsiaTheme="minorEastAsia"/>
                <w:noProof/>
                <w:kern w:val="0"/>
                <w:sz w:val="22"/>
                <w:lang w:eastAsia="es-CO"/>
                <w14:ligatures w14:val="none"/>
              </w:rPr>
              <w:tab/>
            </w:r>
            <w:r w:rsidR="001C2E23" w:rsidRPr="00143E5E">
              <w:rPr>
                <w:rStyle w:val="Hipervnculo"/>
                <w:noProof/>
              </w:rPr>
              <w:t>Informe de monitoreo de olores ofensivos</w:t>
            </w:r>
            <w:r w:rsidR="001C2E23">
              <w:rPr>
                <w:noProof/>
                <w:webHidden/>
              </w:rPr>
              <w:tab/>
            </w:r>
            <w:r w:rsidR="001C2E23">
              <w:rPr>
                <w:noProof/>
                <w:webHidden/>
              </w:rPr>
              <w:fldChar w:fldCharType="begin"/>
            </w:r>
            <w:r w:rsidR="001C2E23">
              <w:rPr>
                <w:noProof/>
                <w:webHidden/>
              </w:rPr>
              <w:instrText xml:space="preserve"> PAGEREF _Toc151658485 \h </w:instrText>
            </w:r>
            <w:r w:rsidR="001C2E23">
              <w:rPr>
                <w:noProof/>
                <w:webHidden/>
              </w:rPr>
            </w:r>
            <w:r w:rsidR="001C2E23">
              <w:rPr>
                <w:noProof/>
                <w:webHidden/>
              </w:rPr>
              <w:fldChar w:fldCharType="separate"/>
            </w:r>
            <w:r w:rsidR="0071077B">
              <w:rPr>
                <w:noProof/>
                <w:webHidden/>
              </w:rPr>
              <w:t>44</w:t>
            </w:r>
            <w:r w:rsidR="001C2E23">
              <w:rPr>
                <w:noProof/>
                <w:webHidden/>
              </w:rPr>
              <w:fldChar w:fldCharType="end"/>
            </w:r>
          </w:hyperlink>
        </w:p>
        <w:p w14:paraId="503BF1BC" w14:textId="7AAD93AA" w:rsidR="001C2E23" w:rsidRDefault="00F25463">
          <w:pPr>
            <w:pStyle w:val="TDC2"/>
            <w:tabs>
              <w:tab w:val="left" w:pos="1760"/>
              <w:tab w:val="right" w:leader="dot" w:pos="9962"/>
            </w:tabs>
            <w:rPr>
              <w:rFonts w:eastAsiaTheme="minorEastAsia"/>
              <w:noProof/>
              <w:kern w:val="0"/>
              <w:sz w:val="22"/>
              <w:lang w:eastAsia="es-CO"/>
              <w14:ligatures w14:val="none"/>
            </w:rPr>
          </w:pPr>
          <w:hyperlink w:anchor="_Toc151658486" w:history="1">
            <w:r w:rsidR="001C2E23" w:rsidRPr="00143E5E">
              <w:rPr>
                <w:rStyle w:val="Hipervnculo"/>
                <w:noProof/>
              </w:rPr>
              <w:t>5.2.</w:t>
            </w:r>
            <w:r w:rsidR="001C2E23">
              <w:rPr>
                <w:rFonts w:eastAsiaTheme="minorEastAsia"/>
                <w:noProof/>
                <w:kern w:val="0"/>
                <w:sz w:val="22"/>
                <w:lang w:eastAsia="es-CO"/>
                <w14:ligatures w14:val="none"/>
              </w:rPr>
              <w:tab/>
            </w:r>
            <w:r w:rsidR="001C2E23" w:rsidRPr="00143E5E">
              <w:rPr>
                <w:rStyle w:val="Hipervnculo"/>
                <w:noProof/>
              </w:rPr>
              <w:t>Informe de monitoreo de ruido</w:t>
            </w:r>
            <w:r w:rsidR="001C2E23">
              <w:rPr>
                <w:noProof/>
                <w:webHidden/>
              </w:rPr>
              <w:tab/>
            </w:r>
            <w:r w:rsidR="001C2E23">
              <w:rPr>
                <w:noProof/>
                <w:webHidden/>
              </w:rPr>
              <w:fldChar w:fldCharType="begin"/>
            </w:r>
            <w:r w:rsidR="001C2E23">
              <w:rPr>
                <w:noProof/>
                <w:webHidden/>
              </w:rPr>
              <w:instrText xml:space="preserve"> PAGEREF _Toc151658486 \h </w:instrText>
            </w:r>
            <w:r w:rsidR="001C2E23">
              <w:rPr>
                <w:noProof/>
                <w:webHidden/>
              </w:rPr>
            </w:r>
            <w:r w:rsidR="001C2E23">
              <w:rPr>
                <w:noProof/>
                <w:webHidden/>
              </w:rPr>
              <w:fldChar w:fldCharType="separate"/>
            </w:r>
            <w:r w:rsidR="0071077B">
              <w:rPr>
                <w:noProof/>
                <w:webHidden/>
              </w:rPr>
              <w:t>46</w:t>
            </w:r>
            <w:r w:rsidR="001C2E23">
              <w:rPr>
                <w:noProof/>
                <w:webHidden/>
              </w:rPr>
              <w:fldChar w:fldCharType="end"/>
            </w:r>
          </w:hyperlink>
        </w:p>
        <w:p w14:paraId="26B59FE0" w14:textId="53EB23F0" w:rsidR="001C2E23" w:rsidRDefault="00F25463">
          <w:pPr>
            <w:pStyle w:val="TDC1"/>
            <w:tabs>
              <w:tab w:val="right" w:leader="dot" w:pos="9962"/>
            </w:tabs>
            <w:rPr>
              <w:rFonts w:eastAsiaTheme="minorEastAsia"/>
              <w:noProof/>
              <w:kern w:val="0"/>
              <w:sz w:val="22"/>
              <w:lang w:eastAsia="es-CO"/>
              <w14:ligatures w14:val="none"/>
            </w:rPr>
          </w:pPr>
          <w:hyperlink w:anchor="_Toc151658487" w:history="1">
            <w:r w:rsidR="001C2E23" w:rsidRPr="00143E5E">
              <w:rPr>
                <w:rStyle w:val="Hipervnculo"/>
                <w:noProof/>
              </w:rPr>
              <w:t>Síntesis</w:t>
            </w:r>
            <w:r w:rsidR="001C2E23">
              <w:rPr>
                <w:noProof/>
                <w:webHidden/>
              </w:rPr>
              <w:tab/>
            </w:r>
            <w:r w:rsidR="001C2E23">
              <w:rPr>
                <w:noProof/>
                <w:webHidden/>
              </w:rPr>
              <w:fldChar w:fldCharType="begin"/>
            </w:r>
            <w:r w:rsidR="001C2E23">
              <w:rPr>
                <w:noProof/>
                <w:webHidden/>
              </w:rPr>
              <w:instrText xml:space="preserve"> PAGEREF _Toc151658487 \h </w:instrText>
            </w:r>
            <w:r w:rsidR="001C2E23">
              <w:rPr>
                <w:noProof/>
                <w:webHidden/>
              </w:rPr>
            </w:r>
            <w:r w:rsidR="001C2E23">
              <w:rPr>
                <w:noProof/>
                <w:webHidden/>
              </w:rPr>
              <w:fldChar w:fldCharType="separate"/>
            </w:r>
            <w:r w:rsidR="0071077B">
              <w:rPr>
                <w:noProof/>
                <w:webHidden/>
              </w:rPr>
              <w:t>49</w:t>
            </w:r>
            <w:r w:rsidR="001C2E23">
              <w:rPr>
                <w:noProof/>
                <w:webHidden/>
              </w:rPr>
              <w:fldChar w:fldCharType="end"/>
            </w:r>
          </w:hyperlink>
        </w:p>
        <w:p w14:paraId="20C32167" w14:textId="5450C5B2" w:rsidR="001C2E23" w:rsidRDefault="00F25463">
          <w:pPr>
            <w:pStyle w:val="TDC1"/>
            <w:tabs>
              <w:tab w:val="right" w:leader="dot" w:pos="9962"/>
            </w:tabs>
            <w:rPr>
              <w:rFonts w:eastAsiaTheme="minorEastAsia"/>
              <w:noProof/>
              <w:kern w:val="0"/>
              <w:sz w:val="22"/>
              <w:lang w:eastAsia="es-CO"/>
              <w14:ligatures w14:val="none"/>
            </w:rPr>
          </w:pPr>
          <w:hyperlink w:anchor="_Toc151658488" w:history="1">
            <w:r w:rsidR="001C2E23" w:rsidRPr="00143E5E">
              <w:rPr>
                <w:rStyle w:val="Hipervnculo"/>
                <w:noProof/>
              </w:rPr>
              <w:t>Material complementario</w:t>
            </w:r>
            <w:r w:rsidR="001C2E23">
              <w:rPr>
                <w:noProof/>
                <w:webHidden/>
              </w:rPr>
              <w:tab/>
            </w:r>
            <w:r w:rsidR="001C2E23">
              <w:rPr>
                <w:noProof/>
                <w:webHidden/>
              </w:rPr>
              <w:fldChar w:fldCharType="begin"/>
            </w:r>
            <w:r w:rsidR="001C2E23">
              <w:rPr>
                <w:noProof/>
                <w:webHidden/>
              </w:rPr>
              <w:instrText xml:space="preserve"> PAGEREF _Toc151658488 \h </w:instrText>
            </w:r>
            <w:r w:rsidR="001C2E23">
              <w:rPr>
                <w:noProof/>
                <w:webHidden/>
              </w:rPr>
            </w:r>
            <w:r w:rsidR="001C2E23">
              <w:rPr>
                <w:noProof/>
                <w:webHidden/>
              </w:rPr>
              <w:fldChar w:fldCharType="separate"/>
            </w:r>
            <w:r w:rsidR="0071077B">
              <w:rPr>
                <w:noProof/>
                <w:webHidden/>
              </w:rPr>
              <w:t>50</w:t>
            </w:r>
            <w:r w:rsidR="001C2E23">
              <w:rPr>
                <w:noProof/>
                <w:webHidden/>
              </w:rPr>
              <w:fldChar w:fldCharType="end"/>
            </w:r>
          </w:hyperlink>
        </w:p>
        <w:p w14:paraId="78E53BC4" w14:textId="29775C4A" w:rsidR="001C2E23" w:rsidRDefault="00F25463">
          <w:pPr>
            <w:pStyle w:val="TDC1"/>
            <w:tabs>
              <w:tab w:val="right" w:leader="dot" w:pos="9962"/>
            </w:tabs>
            <w:rPr>
              <w:rFonts w:eastAsiaTheme="minorEastAsia"/>
              <w:noProof/>
              <w:kern w:val="0"/>
              <w:sz w:val="22"/>
              <w:lang w:eastAsia="es-CO"/>
              <w14:ligatures w14:val="none"/>
            </w:rPr>
          </w:pPr>
          <w:hyperlink w:anchor="_Toc151658489" w:history="1">
            <w:r w:rsidR="001C2E23" w:rsidRPr="00143E5E">
              <w:rPr>
                <w:rStyle w:val="Hipervnculo"/>
                <w:noProof/>
              </w:rPr>
              <w:t>Glosario</w:t>
            </w:r>
            <w:r w:rsidR="001C2E23">
              <w:rPr>
                <w:noProof/>
                <w:webHidden/>
              </w:rPr>
              <w:tab/>
            </w:r>
            <w:r w:rsidR="001C2E23">
              <w:rPr>
                <w:noProof/>
                <w:webHidden/>
              </w:rPr>
              <w:fldChar w:fldCharType="begin"/>
            </w:r>
            <w:r w:rsidR="001C2E23">
              <w:rPr>
                <w:noProof/>
                <w:webHidden/>
              </w:rPr>
              <w:instrText xml:space="preserve"> PAGEREF _Toc151658489 \h </w:instrText>
            </w:r>
            <w:r w:rsidR="001C2E23">
              <w:rPr>
                <w:noProof/>
                <w:webHidden/>
              </w:rPr>
            </w:r>
            <w:r w:rsidR="001C2E23">
              <w:rPr>
                <w:noProof/>
                <w:webHidden/>
              </w:rPr>
              <w:fldChar w:fldCharType="separate"/>
            </w:r>
            <w:r w:rsidR="0071077B">
              <w:rPr>
                <w:noProof/>
                <w:webHidden/>
              </w:rPr>
              <w:t>52</w:t>
            </w:r>
            <w:r w:rsidR="001C2E23">
              <w:rPr>
                <w:noProof/>
                <w:webHidden/>
              </w:rPr>
              <w:fldChar w:fldCharType="end"/>
            </w:r>
          </w:hyperlink>
        </w:p>
        <w:p w14:paraId="0D32B5C2" w14:textId="5268B384" w:rsidR="001C2E23" w:rsidRDefault="00F25463">
          <w:pPr>
            <w:pStyle w:val="TDC1"/>
            <w:tabs>
              <w:tab w:val="right" w:leader="dot" w:pos="9962"/>
            </w:tabs>
            <w:rPr>
              <w:rFonts w:eastAsiaTheme="minorEastAsia"/>
              <w:noProof/>
              <w:kern w:val="0"/>
              <w:sz w:val="22"/>
              <w:lang w:eastAsia="es-CO"/>
              <w14:ligatures w14:val="none"/>
            </w:rPr>
          </w:pPr>
          <w:hyperlink w:anchor="_Toc151658490" w:history="1">
            <w:r w:rsidR="001C2E23" w:rsidRPr="00143E5E">
              <w:rPr>
                <w:rStyle w:val="Hipervnculo"/>
                <w:noProof/>
              </w:rPr>
              <w:t>Referencias bibliográficas</w:t>
            </w:r>
            <w:r w:rsidR="001C2E23">
              <w:rPr>
                <w:noProof/>
                <w:webHidden/>
              </w:rPr>
              <w:tab/>
            </w:r>
            <w:r w:rsidR="001C2E23">
              <w:rPr>
                <w:noProof/>
                <w:webHidden/>
              </w:rPr>
              <w:fldChar w:fldCharType="begin"/>
            </w:r>
            <w:r w:rsidR="001C2E23">
              <w:rPr>
                <w:noProof/>
                <w:webHidden/>
              </w:rPr>
              <w:instrText xml:space="preserve"> PAGEREF _Toc151658490 \h </w:instrText>
            </w:r>
            <w:r w:rsidR="001C2E23">
              <w:rPr>
                <w:noProof/>
                <w:webHidden/>
              </w:rPr>
            </w:r>
            <w:r w:rsidR="001C2E23">
              <w:rPr>
                <w:noProof/>
                <w:webHidden/>
              </w:rPr>
              <w:fldChar w:fldCharType="separate"/>
            </w:r>
            <w:r w:rsidR="0071077B">
              <w:rPr>
                <w:noProof/>
                <w:webHidden/>
              </w:rPr>
              <w:t>53</w:t>
            </w:r>
            <w:r w:rsidR="001C2E23">
              <w:rPr>
                <w:noProof/>
                <w:webHidden/>
              </w:rPr>
              <w:fldChar w:fldCharType="end"/>
            </w:r>
          </w:hyperlink>
        </w:p>
        <w:p w14:paraId="6D738826" w14:textId="5C66B87C" w:rsidR="001C2E23" w:rsidRDefault="00F25463">
          <w:pPr>
            <w:pStyle w:val="TDC1"/>
            <w:tabs>
              <w:tab w:val="right" w:leader="dot" w:pos="9962"/>
            </w:tabs>
            <w:rPr>
              <w:rFonts w:eastAsiaTheme="minorEastAsia"/>
              <w:noProof/>
              <w:kern w:val="0"/>
              <w:sz w:val="22"/>
              <w:lang w:eastAsia="es-CO"/>
              <w14:ligatures w14:val="none"/>
            </w:rPr>
          </w:pPr>
          <w:hyperlink w:anchor="_Toc151658491" w:history="1">
            <w:r w:rsidR="001C2E23" w:rsidRPr="00143E5E">
              <w:rPr>
                <w:rStyle w:val="Hipervnculo"/>
                <w:noProof/>
              </w:rPr>
              <w:t>Créditos</w:t>
            </w:r>
            <w:r w:rsidR="001C2E23">
              <w:rPr>
                <w:noProof/>
                <w:webHidden/>
              </w:rPr>
              <w:tab/>
            </w:r>
            <w:r w:rsidR="001C2E23">
              <w:rPr>
                <w:noProof/>
                <w:webHidden/>
              </w:rPr>
              <w:fldChar w:fldCharType="begin"/>
            </w:r>
            <w:r w:rsidR="001C2E23">
              <w:rPr>
                <w:noProof/>
                <w:webHidden/>
              </w:rPr>
              <w:instrText xml:space="preserve"> PAGEREF _Toc151658491 \h </w:instrText>
            </w:r>
            <w:r w:rsidR="001C2E23">
              <w:rPr>
                <w:noProof/>
                <w:webHidden/>
              </w:rPr>
            </w:r>
            <w:r w:rsidR="001C2E23">
              <w:rPr>
                <w:noProof/>
                <w:webHidden/>
              </w:rPr>
              <w:fldChar w:fldCharType="separate"/>
            </w:r>
            <w:r w:rsidR="0071077B">
              <w:rPr>
                <w:noProof/>
                <w:webHidden/>
              </w:rPr>
              <w:t>55</w:t>
            </w:r>
            <w:r w:rsidR="001C2E23">
              <w:rPr>
                <w:noProof/>
                <w:webHidden/>
              </w:rPr>
              <w:fldChar w:fldCharType="end"/>
            </w:r>
          </w:hyperlink>
        </w:p>
        <w:p w14:paraId="3AFC5851" w14:textId="043B0E3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FF1FE9">
      <w:pPr>
        <w:pStyle w:val="Titulosgenerales"/>
      </w:pPr>
      <w:bookmarkStart w:id="0" w:name="_Toc151658468"/>
      <w:r>
        <w:lastRenderedPageBreak/>
        <w:t>Introducción</w:t>
      </w:r>
      <w:bookmarkEnd w:id="0"/>
    </w:p>
    <w:p w14:paraId="59432E1E" w14:textId="7F071118" w:rsidR="007F2B44" w:rsidRDefault="00FF1FE9" w:rsidP="007F2B44">
      <w:r w:rsidRPr="00FF1FE9">
        <w:t>Los olores y ruidos ofensivos son invasiones sensoriales que perturban la calidad de vida. Los aromas desagradables, como los residuos de basura o productos químicos, pueden causar malestar y náuseas. Por otro lado, los ruidos estridentes, como el tráfico constante o la música a todo volumen, afectan la tranquilidad y la salud mental de las personas. Estas molestias cotidianas pueden generar tensiones en la comunidad y deteriorar las relaciones vecinales. Es crucial promover la conciencia y el respeto hacia los demás, adoptando medidas para minimizar estos problemas, como el adecuado manejo de desechos y el uso responsable del sonido, con el fin de vivir en un entorno más armonioso y agradable para todos.</w:t>
      </w:r>
    </w:p>
    <w:p w14:paraId="4FE8676D" w14:textId="3FE0CB2E" w:rsidR="007F2B44" w:rsidRPr="00A57A9E" w:rsidRDefault="001D3200" w:rsidP="007F2B44">
      <w:pPr>
        <w:ind w:right="49" w:firstLine="0"/>
        <w:jc w:val="center"/>
      </w:pPr>
      <w:r w:rsidRPr="001D320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1D3200">
        <w:rPr>
          <w:rFonts w:ascii="Calibri" w:hAnsi="Calibri"/>
          <w:color w:val="000000" w:themeColor="text1"/>
          <w:kern w:val="0"/>
          <w14:ligatures w14:val="none"/>
        </w:rPr>
        <w:t>Monitoreo de olores ofensivos y ruido</w:t>
      </w:r>
      <w:r>
        <w:rPr>
          <w:noProof/>
        </w:rPr>
        <w:drawing>
          <wp:inline distT="0" distB="0" distL="0" distR="0" wp14:anchorId="3D0ED234" wp14:editId="45C1DA50">
            <wp:extent cx="6332220" cy="3561715"/>
            <wp:effectExtent l="0" t="0" r="0" b="635"/>
            <wp:docPr id="17" name="Imagen 17" descr="Imagen miniatura Video 1. Monitoreo de olores ofensivos y r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A44A0E9" w:rsidR="007F2B44" w:rsidRPr="00A57A9E" w:rsidRDefault="00F25463" w:rsidP="007F2B44">
      <w:pPr>
        <w:ind w:firstLine="0"/>
        <w:jc w:val="center"/>
        <w:rPr>
          <w:b/>
          <w:bCs/>
          <w:i/>
          <w:iCs/>
        </w:rPr>
      </w:pPr>
      <w:hyperlink r:id="rId11" w:history="1">
        <w:r w:rsidR="007F2B44" w:rsidRPr="001D32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FF1FE9">
        <w:tc>
          <w:tcPr>
            <w:tcW w:w="9962" w:type="dxa"/>
          </w:tcPr>
          <w:p w14:paraId="764C344D" w14:textId="16FECE21" w:rsidR="007F2B44" w:rsidRPr="00A57A9E" w:rsidRDefault="007F2B44" w:rsidP="00FF1FE9">
            <w:pPr>
              <w:ind w:firstLine="0"/>
              <w:jc w:val="center"/>
              <w:rPr>
                <w:b/>
              </w:rPr>
            </w:pPr>
            <w:r w:rsidRPr="00A57A9E">
              <w:rPr>
                <w:b/>
              </w:rPr>
              <w:lastRenderedPageBreak/>
              <w:t xml:space="preserve">Síntesis del video: </w:t>
            </w:r>
            <w:r w:rsidR="001D3200" w:rsidRPr="001D3200">
              <w:rPr>
                <w:b/>
              </w:rPr>
              <w:t>Monitoreo de olores ofensivos y ruido</w:t>
            </w:r>
          </w:p>
        </w:tc>
      </w:tr>
      <w:tr w:rsidR="007F2B44" w:rsidRPr="00A57A9E" w14:paraId="1FE8CEA4" w14:textId="77777777" w:rsidTr="00FF1FE9">
        <w:tc>
          <w:tcPr>
            <w:tcW w:w="9962" w:type="dxa"/>
          </w:tcPr>
          <w:p w14:paraId="42F17E0D" w14:textId="77777777" w:rsidR="00AD043E" w:rsidRDefault="001D3200" w:rsidP="00FF1FE9">
            <w:r>
              <w:t xml:space="preserve">El concepto </w:t>
            </w:r>
            <w:r w:rsidR="00AD043E">
              <w:t>de salud ambiental ha tomado fuerza en los últimos años, debido a que cada vez se tiene más información sobre los efecto que tiene el entorno sobre la salud de las personas y más claridad respecto a la forma cómo un ambiente saludable en los ámbitos de vida cotidiana genera bienestar y protección frente a la enfermedad; por medio del desarrollo de estrategias que permitan la identificación, prevención, mitigación y control de los problemas ambientales que inciden en la salud de las personas, será posible reducir las afectaciones que estos tienen sobre la población y los efectos que pueden llegar a generar en el corto, mediano y largo plazo.</w:t>
            </w:r>
          </w:p>
          <w:p w14:paraId="07BE0595" w14:textId="65894C40" w:rsidR="007F2B44" w:rsidRPr="00A57A9E" w:rsidRDefault="00AD043E" w:rsidP="00FF1FE9">
            <w:r>
              <w:t xml:space="preserve">Por fortuna, el uso de las nuevas tecnologías, la disponibilidad de fuentes de información y la educación de la población respecto a la salud ambiental, son elementos que recientemente han tenido avances significativos y por consiguiente constituyen una herramienta poderosa para la generación de soluciones que impacten positivamente a las comunidades </w:t>
            </w:r>
            <w:r w:rsidR="00B90C4D">
              <w:t>más</w:t>
            </w:r>
            <w:r>
              <w:t xml:space="preserve"> vulnerables.  </w:t>
            </w:r>
          </w:p>
        </w:tc>
      </w:tr>
    </w:tbl>
    <w:p w14:paraId="27F0872B" w14:textId="500FF743" w:rsidR="007F2B44" w:rsidRDefault="007F2B44" w:rsidP="007F2B44"/>
    <w:p w14:paraId="0F8DB177" w14:textId="0C0E6765" w:rsidR="007F2B44" w:rsidRDefault="007F2B44">
      <w:pPr>
        <w:spacing w:before="0" w:after="160" w:line="259" w:lineRule="auto"/>
        <w:ind w:firstLine="0"/>
      </w:pPr>
      <w:r>
        <w:br w:type="page"/>
      </w:r>
    </w:p>
    <w:p w14:paraId="144EB336" w14:textId="7E9842B1" w:rsidR="00FF1FE9" w:rsidRPr="00FF1FE9" w:rsidRDefault="00FF1FE9" w:rsidP="00FF1FE9">
      <w:pPr>
        <w:pStyle w:val="Ttulo1"/>
      </w:pPr>
      <w:bookmarkStart w:id="1" w:name="_Toc151658469"/>
      <w:r w:rsidRPr="00FF1FE9">
        <w:lastRenderedPageBreak/>
        <w:t>Olores ofensivos</w:t>
      </w:r>
      <w:bookmarkEnd w:id="1"/>
    </w:p>
    <w:p w14:paraId="2A3DD7F0" w14:textId="77777777" w:rsidR="00FF1FE9" w:rsidRDefault="00FF1FE9" w:rsidP="00FF1FE9">
      <w:pPr>
        <w:spacing w:before="0" w:after="160"/>
        <w:ind w:firstLine="708"/>
      </w:pPr>
      <w:r>
        <w:t>Para el Ministerio de Salud de Colombia, la salud ambiental abarca diversas dimensiones las cuales se definen a partir de los ámbitos en los que se desarrolla la vida de las personas, como son su trabajo, su educación o su forma de vida. En este orden de ideas, es posible identificar algunos factores generales que inciden sobre la salud y el bienestar de las personas.</w:t>
      </w:r>
    </w:p>
    <w:p w14:paraId="75D67D30" w14:textId="77777777" w:rsidR="00FF1FE9" w:rsidRDefault="00FF1FE9" w:rsidP="00FF1FE9">
      <w:pPr>
        <w:spacing w:before="0" w:after="160"/>
        <w:ind w:firstLine="708"/>
      </w:pPr>
      <w:r>
        <w:t>Según el Ministerio de Salud, los factores generales que inciden sobre la salud y el bienestar de las personas son las siguientes:</w:t>
      </w:r>
    </w:p>
    <w:p w14:paraId="10561B3A" w14:textId="77777777" w:rsidR="00FF1FE9" w:rsidRDefault="00FF1FE9" w:rsidP="00FF1FE9">
      <w:pPr>
        <w:pStyle w:val="Prrafodelista"/>
        <w:numPr>
          <w:ilvl w:val="0"/>
          <w:numId w:val="15"/>
        </w:numPr>
        <w:spacing w:before="0" w:after="160"/>
      </w:pPr>
      <w:r>
        <w:t>Agua y saneamiento básico.</w:t>
      </w:r>
    </w:p>
    <w:p w14:paraId="525F37AB" w14:textId="77777777" w:rsidR="00FF1FE9" w:rsidRDefault="00FF1FE9" w:rsidP="00FF1FE9">
      <w:pPr>
        <w:pStyle w:val="Prrafodelista"/>
        <w:numPr>
          <w:ilvl w:val="0"/>
          <w:numId w:val="15"/>
        </w:numPr>
        <w:spacing w:before="0" w:after="160"/>
      </w:pPr>
      <w:r>
        <w:t>Inspección, vigilancia y control.</w:t>
      </w:r>
    </w:p>
    <w:p w14:paraId="29E76C6C" w14:textId="77777777" w:rsidR="00FF1FE9" w:rsidRDefault="00FF1FE9" w:rsidP="00FF1FE9">
      <w:pPr>
        <w:pStyle w:val="Prrafodelista"/>
        <w:numPr>
          <w:ilvl w:val="0"/>
          <w:numId w:val="15"/>
        </w:numPr>
        <w:spacing w:before="0" w:after="160"/>
      </w:pPr>
      <w:r>
        <w:t>Sustancias y productos químicos.</w:t>
      </w:r>
    </w:p>
    <w:p w14:paraId="2E3721C9" w14:textId="77777777" w:rsidR="00FF1FE9" w:rsidRDefault="00FF1FE9" w:rsidP="00FF1FE9">
      <w:pPr>
        <w:pStyle w:val="Prrafodelista"/>
        <w:numPr>
          <w:ilvl w:val="0"/>
          <w:numId w:val="15"/>
        </w:numPr>
        <w:spacing w:before="0" w:after="160"/>
      </w:pPr>
      <w:r>
        <w:t>Entornos saludables.</w:t>
      </w:r>
    </w:p>
    <w:p w14:paraId="1417D87D" w14:textId="77777777" w:rsidR="00FF1FE9" w:rsidRDefault="00FF1FE9" w:rsidP="00FF1FE9">
      <w:pPr>
        <w:pStyle w:val="Prrafodelista"/>
        <w:numPr>
          <w:ilvl w:val="0"/>
          <w:numId w:val="15"/>
        </w:numPr>
        <w:spacing w:before="0" w:after="160"/>
      </w:pPr>
      <w:r>
        <w:t>Aire y salud.</w:t>
      </w:r>
    </w:p>
    <w:p w14:paraId="71D8FD49" w14:textId="77777777" w:rsidR="00FF1FE9" w:rsidRDefault="00FF1FE9" w:rsidP="00FF1FE9">
      <w:pPr>
        <w:pStyle w:val="Prrafodelista"/>
        <w:numPr>
          <w:ilvl w:val="0"/>
          <w:numId w:val="15"/>
        </w:numPr>
        <w:spacing w:before="0" w:after="160"/>
      </w:pPr>
      <w:r>
        <w:t>Minería y salud.</w:t>
      </w:r>
    </w:p>
    <w:p w14:paraId="2C79DD78" w14:textId="77777777" w:rsidR="00FF1FE9" w:rsidRDefault="00FF1FE9" w:rsidP="00FF1FE9">
      <w:pPr>
        <w:pStyle w:val="Prrafodelista"/>
        <w:numPr>
          <w:ilvl w:val="0"/>
          <w:numId w:val="15"/>
        </w:numPr>
        <w:spacing w:before="0" w:after="160"/>
      </w:pPr>
      <w:r>
        <w:t>Vecindad y fronteras.</w:t>
      </w:r>
    </w:p>
    <w:p w14:paraId="5A32197C" w14:textId="77777777" w:rsidR="00FF1FE9" w:rsidRDefault="00FF1FE9" w:rsidP="00FF1FE9">
      <w:pPr>
        <w:pStyle w:val="Prrafodelista"/>
        <w:numPr>
          <w:ilvl w:val="0"/>
          <w:numId w:val="15"/>
        </w:numPr>
        <w:spacing w:before="0" w:after="160"/>
      </w:pPr>
      <w:r>
        <w:t>Zoonosis.</w:t>
      </w:r>
    </w:p>
    <w:p w14:paraId="4F08A288" w14:textId="77777777" w:rsidR="00FF1FE9" w:rsidRDefault="00FF1FE9" w:rsidP="00FF1FE9">
      <w:pPr>
        <w:pStyle w:val="Prrafodelista"/>
        <w:numPr>
          <w:ilvl w:val="0"/>
          <w:numId w:val="15"/>
        </w:numPr>
        <w:spacing w:before="0" w:after="160"/>
      </w:pPr>
      <w:r>
        <w:t>Cambio climático.</w:t>
      </w:r>
    </w:p>
    <w:p w14:paraId="30BEDE63" w14:textId="77777777" w:rsidR="00FF1FE9" w:rsidRDefault="00FF1FE9" w:rsidP="00FF1FE9">
      <w:pPr>
        <w:spacing w:before="0" w:after="160"/>
        <w:ind w:firstLine="360"/>
      </w:pPr>
      <w:r>
        <w:t>La norma UNE-EN 13725:2004 para la "Determinación de la concentración de olor por olfatometría dinámica" define el olor como "la propiedad organoléptica perceptible por el órgano olfativo cuando inspira sustancias volátiles". De acuerdo con esta definición, un problema de olores ofensivos se clasifica como una de las muchas formas de contaminación del aire.</w:t>
      </w:r>
    </w:p>
    <w:p w14:paraId="256649F8" w14:textId="77777777" w:rsidR="00FF1FE9" w:rsidRDefault="00FF1FE9" w:rsidP="00FF1FE9">
      <w:pPr>
        <w:spacing w:before="0" w:after="160"/>
        <w:ind w:firstLine="0"/>
      </w:pPr>
    </w:p>
    <w:p w14:paraId="603065F1" w14:textId="77777777" w:rsidR="00FF1FE9" w:rsidRDefault="00FF1FE9" w:rsidP="00FF1FE9">
      <w:pPr>
        <w:spacing w:before="0" w:after="160"/>
        <w:ind w:firstLine="360"/>
      </w:pPr>
      <w:r>
        <w:lastRenderedPageBreak/>
        <w:t>Según la Agencia de Protección Ambiental de los Estados Unidos (EPA, por sus siglas en inglés), los olores ofensivos se han catalogado como contaminantes "sin criterio" debido a que sus causas y orígenes son múltiples y no pueden relacionarse con un único factor.</w:t>
      </w:r>
    </w:p>
    <w:p w14:paraId="3BC3A6E4" w14:textId="77777777" w:rsidR="00FF1FE9" w:rsidRDefault="00FF1FE9" w:rsidP="00FF1FE9">
      <w:pPr>
        <w:spacing w:before="0" w:after="160"/>
        <w:ind w:firstLine="360"/>
      </w:pPr>
      <w:r>
        <w:t>El sentido del olfato humano es fundamental para el desarrollo de las actividades cotidianas y se estimula constantemente por diversas sustancias, teniendo efectos diversos en el comportamiento de las personas o generando diversas respuestas. Por lo tanto, técnicamente, cualquier olor puede resultar ofensivo. No obstante, esta característica depende principalmente de los siguientes elementos:</w:t>
      </w:r>
    </w:p>
    <w:p w14:paraId="15036180" w14:textId="70F2C681" w:rsidR="00FF1FE9" w:rsidRDefault="00FF1FE9" w:rsidP="00FF1FE9">
      <w:pPr>
        <w:pStyle w:val="Prrafodelista"/>
        <w:numPr>
          <w:ilvl w:val="0"/>
          <w:numId w:val="16"/>
        </w:numPr>
        <w:spacing w:before="0" w:after="160"/>
      </w:pPr>
      <w:r w:rsidRPr="00FF1FE9">
        <w:rPr>
          <w:b/>
          <w:bCs/>
        </w:rPr>
        <w:t>Frecuencia:</w:t>
      </w:r>
      <w:r>
        <w:t xml:space="preserve"> en el contexto de olores ofensivos, se refiere a cuántas veces se experimenta un olor desagradable en un período específico, como un día, una semana, un mes o un año. Por ejemplo, un daño en una tubería sanitaria puede generar olores desagradables durante el tiempo de la reparación, lo que constituye una alta frecuencia de exposición temporal. Por otro lado, una comunidad que reside cerca de un relleno sanitario está expuesta a olores ofensivos casi permanentemente, lo que indica una frecuencia elevada y constante. La frecuencia es un factor crucial para evaluar la percepción y el impacto de los olores ofensivos en la calidad de vida de las personas y para determinar la necesidad de tomar medidas para abordar este problema.</w:t>
      </w:r>
    </w:p>
    <w:p w14:paraId="7ABA5725" w14:textId="63011CDF" w:rsidR="00FF1FE9" w:rsidRDefault="00FF1FE9" w:rsidP="00FF1FE9">
      <w:pPr>
        <w:pStyle w:val="Prrafodelista"/>
        <w:numPr>
          <w:ilvl w:val="0"/>
          <w:numId w:val="16"/>
        </w:numPr>
        <w:spacing w:before="0" w:after="160"/>
      </w:pPr>
      <w:r w:rsidRPr="00FF1FE9">
        <w:rPr>
          <w:b/>
          <w:bCs/>
        </w:rPr>
        <w:t>Intensidad:</w:t>
      </w:r>
      <w:r>
        <w:t xml:space="preserve"> en el contexto de los olores ofensivos, está vinculada a la fuerza de la sensación percibida, es decir, a la capacidad de un olor de provocar una respuesta en quien lo huele. Por lo general, los olores con baja intensidad tienden a ser menos ofensivos que aquellos con una intensidad mayor. No obstante, la percepción de ofensividad está influenciada por la naturaleza de las </w:t>
      </w:r>
      <w:r>
        <w:lastRenderedPageBreak/>
        <w:t>sustancias que componen el olor y su concentración. En otras palabras, la intensidad del olor puede desempeñar un papel clave en la forma en que es percibido, pero también es importante considerar qué compuestos específicos están presentes y en qué cantidad para evaluar su impacto en la calidad del aire y en la salud de las personas.</w:t>
      </w:r>
    </w:p>
    <w:p w14:paraId="083A655A" w14:textId="29ED905E" w:rsidR="00FF1FE9" w:rsidRDefault="00FF1FE9" w:rsidP="00FF1FE9">
      <w:pPr>
        <w:pStyle w:val="Prrafodelista"/>
        <w:numPr>
          <w:ilvl w:val="0"/>
          <w:numId w:val="16"/>
        </w:numPr>
        <w:spacing w:before="0" w:after="160"/>
      </w:pPr>
      <w:r w:rsidRPr="00FF1FE9">
        <w:rPr>
          <w:b/>
          <w:bCs/>
        </w:rPr>
        <w:t>Duración:</w:t>
      </w:r>
      <w:r>
        <w:t xml:space="preserve"> en el contexto de olores ofensivos, guarda relación con la cantidad de tiempo que una persona está expuesta de manera continua a un determinado olor. Si bien la duración está parcialmente relacionada con la frecuencia, se enfoca en cuánto tiempo una persona experimenta un olor sin interrupción. Es importante destacar que la duración de la exposición a un olor ofensivo puede tener un impacto significativo en la percepción de molestia y en los posibles efectos negativos en la salud. A menudo, una exposición prolongada a un olor desagradable puede causar mayores efectos adversos en comparación con exposiciones intermitentes a lo largo del tiempo. La influencia de la duración en los efectos negativos depende de la naturaleza de la sustancia contaminante y su concentración, así como de la sensibilidad individual a dicho olor.</w:t>
      </w:r>
    </w:p>
    <w:p w14:paraId="0442C19B" w14:textId="3F13DBE0" w:rsidR="00FF1FE9" w:rsidRDefault="00FF1FE9" w:rsidP="00FF1FE9">
      <w:pPr>
        <w:pStyle w:val="Prrafodelista"/>
        <w:numPr>
          <w:ilvl w:val="0"/>
          <w:numId w:val="16"/>
        </w:numPr>
        <w:spacing w:before="0" w:after="160"/>
      </w:pPr>
      <w:r w:rsidRPr="00FF1FE9">
        <w:rPr>
          <w:b/>
          <w:bCs/>
        </w:rPr>
        <w:t>Ofensividad:</w:t>
      </w:r>
      <w:r>
        <w:t xml:space="preserve"> se refiere a su carácter en términos de cuán aceptable o desagradable es para el individuo que lo percibe. Esta característica está relacionada con el grado de gusto o disgusto que puede experimentar la persona expuesta al olor. Algunos olores tienen un margen de tolerancia amplio y son aceptables para la mayoría de las personas en la mayoría de las circunstancias, mientras que otros son considerados inaceptables o intolerables en cualquier situación. La percepción de la ofensividad de un olor es subjetiva y puede variar de una persona a otra. Factores como la experiencia personal, la cultura y la </w:t>
      </w:r>
      <w:r>
        <w:lastRenderedPageBreak/>
        <w:t>sensibilidad individual pueden influir en la manera en que se percibe un olor en términos de su aceptabilidad.</w:t>
      </w:r>
    </w:p>
    <w:p w14:paraId="487F112E" w14:textId="1319F896" w:rsidR="00FF1FE9" w:rsidRDefault="00FF1FE9" w:rsidP="00FF1FE9">
      <w:pPr>
        <w:pStyle w:val="Prrafodelista"/>
        <w:numPr>
          <w:ilvl w:val="0"/>
          <w:numId w:val="16"/>
        </w:numPr>
        <w:spacing w:before="0" w:after="160"/>
      </w:pPr>
      <w:r w:rsidRPr="00FF1FE9">
        <w:rPr>
          <w:b/>
          <w:bCs/>
        </w:rPr>
        <w:t>Localización:</w:t>
      </w:r>
      <w:r>
        <w:t xml:space="preserve"> el sitio de una fuente generadora de olores ofensivos desempeña un papel crucial en la intensidad de los olores percibidos. La dirección del viento es un factor determinante, ya que una fuente ubicada en una zona desde la que sopla el viento hacia un centro poblado tendrá un impacto más significativo en la población al transportar los olores hacia áreas habitadas. Además, las fuentes ubicadas en zonas de transición cercanas a centros poblados también pueden generar problemas, ya que su proximidad a áreas residenciales y comerciales aumenta la exposición de la población a olores desagradables. La localización estratégica de las fuentes generadoras de olores es esencial para mitigar los impactos negativos en la calidad del aire y en la calidad de vida de las comunidades.</w:t>
      </w:r>
    </w:p>
    <w:p w14:paraId="7C96CBFE" w14:textId="77777777" w:rsidR="00FF1FE9" w:rsidRDefault="00FF1FE9" w:rsidP="00FF1FE9">
      <w:pPr>
        <w:spacing w:before="0" w:after="160"/>
        <w:ind w:firstLine="708"/>
      </w:pPr>
      <w:r>
        <w:t>De acuerdo con la definición del Ministerio de Salud de 2012, un olor ofensivo es aquel generado por sustancias o actividades industriales, comerciales o de servicio que causan fastidio o molestia, sin necesariamente provocar daño a la salud humana. Estos olores desagradables son el resultado de sustancias que, debido a sus propiedades organolépticas, composición y tiempo de exposición, pueden generar una respuesta negativa.</w:t>
      </w:r>
    </w:p>
    <w:p w14:paraId="2A8FE13E" w14:textId="77777777" w:rsidR="00FF1FE9" w:rsidRDefault="00FF1FE9" w:rsidP="00FF1FE9">
      <w:pPr>
        <w:spacing w:before="0" w:after="160"/>
        <w:ind w:firstLine="0"/>
      </w:pPr>
      <w:r>
        <w:t>Los olores ofensivos se pueden clasificar de dos maneras:</w:t>
      </w:r>
    </w:p>
    <w:p w14:paraId="6CC0DE96" w14:textId="276E4CD3" w:rsidR="00FF1FE9" w:rsidRDefault="00FF1FE9" w:rsidP="00FF1FE9">
      <w:pPr>
        <w:spacing w:before="0" w:after="160" w:line="259" w:lineRule="auto"/>
        <w:ind w:firstLine="0"/>
      </w:pPr>
    </w:p>
    <w:p w14:paraId="4D860C19" w14:textId="2A8B05EE" w:rsidR="00FF1FE9" w:rsidRDefault="00FF1FE9" w:rsidP="00FF1FE9">
      <w:pPr>
        <w:spacing w:before="0" w:after="160" w:line="259" w:lineRule="auto"/>
        <w:ind w:firstLine="0"/>
      </w:pPr>
    </w:p>
    <w:p w14:paraId="326F560D" w14:textId="7444FB59" w:rsidR="00FF1FE9" w:rsidRDefault="00FF1FE9" w:rsidP="00FF1FE9">
      <w:pPr>
        <w:spacing w:before="0" w:after="160" w:line="259" w:lineRule="auto"/>
        <w:ind w:firstLine="0"/>
      </w:pPr>
    </w:p>
    <w:p w14:paraId="156B823E" w14:textId="77777777" w:rsidR="00FF1FE9" w:rsidRDefault="00FF1FE9" w:rsidP="00FF1FE9">
      <w:pPr>
        <w:spacing w:before="0" w:after="160" w:line="259" w:lineRule="auto"/>
        <w:ind w:firstLine="0"/>
      </w:pPr>
    </w:p>
    <w:p w14:paraId="1FA14DD5" w14:textId="58703035" w:rsidR="00FF1FE9" w:rsidRDefault="00FF1FE9" w:rsidP="00FF1FE9">
      <w:pPr>
        <w:spacing w:before="0" w:after="160" w:line="259" w:lineRule="auto"/>
        <w:ind w:firstLine="0"/>
      </w:pPr>
      <w:r w:rsidRPr="00FF1FE9">
        <w:rPr>
          <w:b/>
          <w:bCs/>
        </w:rPr>
        <w:lastRenderedPageBreak/>
        <w:t>Figura 1.</w:t>
      </w:r>
      <w:r>
        <w:t xml:space="preserve"> Clasificación general de los olores ofensivos</w:t>
      </w:r>
    </w:p>
    <w:p w14:paraId="7740FD3C" w14:textId="1AAD803F" w:rsidR="00FF1FE9" w:rsidRDefault="00FF1FE9">
      <w:pPr>
        <w:spacing w:before="0" w:after="160" w:line="259" w:lineRule="auto"/>
        <w:ind w:firstLine="0"/>
      </w:pPr>
      <w:r>
        <w:rPr>
          <w:noProof/>
        </w:rPr>
        <w:drawing>
          <wp:inline distT="0" distB="0" distL="0" distR="0" wp14:anchorId="0D1DBE84" wp14:editId="61C31719">
            <wp:extent cx="5810250" cy="5019675"/>
            <wp:effectExtent l="0" t="0" r="0" b="9525"/>
            <wp:docPr id="7" name="Gráfico 7" descr="En la figura 1 se muestra la clasificación general de los olores ofensivos dependiendo de la fuente o el proceso de materias pr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10250" cy="5019675"/>
                    </a:xfrm>
                    <a:prstGeom prst="rect">
                      <a:avLst/>
                    </a:prstGeom>
                  </pic:spPr>
                </pic:pic>
              </a:graphicData>
            </a:graphic>
          </wp:inline>
        </w:drawing>
      </w:r>
    </w:p>
    <w:p w14:paraId="33A0E93D" w14:textId="77777777" w:rsidR="00FF1FE9" w:rsidRPr="00FF1FE9" w:rsidRDefault="00FF1FE9" w:rsidP="00FF1FE9">
      <w:pPr>
        <w:spacing w:before="0" w:after="160" w:line="259" w:lineRule="auto"/>
        <w:ind w:firstLine="0"/>
        <w:rPr>
          <w:b/>
          <w:bCs/>
        </w:rPr>
      </w:pPr>
      <w:r w:rsidRPr="00FF1FE9">
        <w:rPr>
          <w:b/>
          <w:bCs/>
        </w:rPr>
        <w:t>Olores ofensivos</w:t>
      </w:r>
    </w:p>
    <w:p w14:paraId="5FDE0268" w14:textId="77777777" w:rsidR="00FF1FE9" w:rsidRPr="00FF1FE9" w:rsidRDefault="00FF1FE9" w:rsidP="00FF1FE9">
      <w:pPr>
        <w:spacing w:before="0" w:after="160" w:line="259" w:lineRule="auto"/>
        <w:ind w:firstLine="0"/>
        <w:rPr>
          <w:b/>
          <w:bCs/>
        </w:rPr>
      </w:pPr>
      <w:r w:rsidRPr="00FF1FE9">
        <w:rPr>
          <w:b/>
          <w:bCs/>
        </w:rPr>
        <w:t>Fuentes</w:t>
      </w:r>
    </w:p>
    <w:p w14:paraId="741B4730" w14:textId="77777777" w:rsidR="00FF1FE9" w:rsidRDefault="00FF1FE9" w:rsidP="00FF1FE9">
      <w:pPr>
        <w:pStyle w:val="Prrafodelista"/>
        <w:numPr>
          <w:ilvl w:val="0"/>
          <w:numId w:val="18"/>
        </w:numPr>
        <w:spacing w:before="0" w:after="160" w:line="259" w:lineRule="auto"/>
      </w:pPr>
      <w:r>
        <w:t>Puntuales</w:t>
      </w:r>
    </w:p>
    <w:p w14:paraId="06D7CB24" w14:textId="77777777" w:rsidR="00FF1FE9" w:rsidRDefault="00FF1FE9" w:rsidP="00FF1FE9">
      <w:pPr>
        <w:pStyle w:val="Prrafodelista"/>
        <w:numPr>
          <w:ilvl w:val="0"/>
          <w:numId w:val="18"/>
        </w:numPr>
        <w:spacing w:before="0" w:after="160" w:line="259" w:lineRule="auto"/>
      </w:pPr>
      <w:r>
        <w:t>Difusas</w:t>
      </w:r>
    </w:p>
    <w:p w14:paraId="59D61240" w14:textId="77777777" w:rsidR="00FF1FE9" w:rsidRPr="00FF1FE9" w:rsidRDefault="00FF1FE9" w:rsidP="00FF1FE9">
      <w:pPr>
        <w:spacing w:before="0" w:after="160" w:line="259" w:lineRule="auto"/>
        <w:ind w:firstLine="0"/>
        <w:rPr>
          <w:b/>
          <w:bCs/>
        </w:rPr>
      </w:pPr>
      <w:r w:rsidRPr="00FF1FE9">
        <w:rPr>
          <w:b/>
          <w:bCs/>
        </w:rPr>
        <w:t>Procesos y materias primas</w:t>
      </w:r>
    </w:p>
    <w:p w14:paraId="46CB8629" w14:textId="77777777" w:rsidR="00FF1FE9" w:rsidRDefault="00FF1FE9" w:rsidP="00FF1FE9">
      <w:pPr>
        <w:pStyle w:val="Prrafodelista"/>
        <w:numPr>
          <w:ilvl w:val="0"/>
          <w:numId w:val="17"/>
        </w:numPr>
        <w:spacing w:before="0" w:after="160" w:line="259" w:lineRule="auto"/>
      </w:pPr>
      <w:r>
        <w:t>Aguas residuales</w:t>
      </w:r>
    </w:p>
    <w:p w14:paraId="1618877A" w14:textId="77777777" w:rsidR="00FF1FE9" w:rsidRDefault="00FF1FE9" w:rsidP="00FF1FE9">
      <w:pPr>
        <w:pStyle w:val="Prrafodelista"/>
        <w:numPr>
          <w:ilvl w:val="0"/>
          <w:numId w:val="17"/>
        </w:numPr>
        <w:spacing w:before="0" w:after="160" w:line="259" w:lineRule="auto"/>
      </w:pPr>
      <w:r>
        <w:t>Sacrificio de animales</w:t>
      </w:r>
    </w:p>
    <w:p w14:paraId="40364845" w14:textId="77777777" w:rsidR="00FF1FE9" w:rsidRDefault="00FF1FE9" w:rsidP="00FF1FE9">
      <w:pPr>
        <w:pStyle w:val="Prrafodelista"/>
        <w:numPr>
          <w:ilvl w:val="0"/>
          <w:numId w:val="17"/>
        </w:numPr>
        <w:spacing w:before="0" w:after="160" w:line="259" w:lineRule="auto"/>
      </w:pPr>
      <w:r>
        <w:t>Subprocesos de origen animal</w:t>
      </w:r>
    </w:p>
    <w:p w14:paraId="16AB4EAD" w14:textId="77777777" w:rsidR="00FF1FE9" w:rsidRDefault="00FF1FE9" w:rsidP="00FF1FE9">
      <w:pPr>
        <w:pStyle w:val="Prrafodelista"/>
        <w:numPr>
          <w:ilvl w:val="0"/>
          <w:numId w:val="17"/>
        </w:numPr>
        <w:spacing w:before="0" w:after="160" w:line="259" w:lineRule="auto"/>
      </w:pPr>
      <w:r>
        <w:t>Agroquímicos</w:t>
      </w:r>
    </w:p>
    <w:p w14:paraId="2BEED4B4" w14:textId="77777777" w:rsidR="00FF1FE9" w:rsidRDefault="00FF1FE9" w:rsidP="00FF1FE9">
      <w:pPr>
        <w:pStyle w:val="Prrafodelista"/>
        <w:numPr>
          <w:ilvl w:val="0"/>
          <w:numId w:val="17"/>
        </w:numPr>
        <w:spacing w:before="0" w:after="160" w:line="259" w:lineRule="auto"/>
      </w:pPr>
      <w:r>
        <w:lastRenderedPageBreak/>
        <w:t>Cauchos y resinas</w:t>
      </w:r>
    </w:p>
    <w:p w14:paraId="4BDF29EA" w14:textId="4C3AFD32" w:rsidR="00FF1FE9" w:rsidRDefault="00FF1FE9" w:rsidP="00FF1FE9">
      <w:pPr>
        <w:pStyle w:val="Ttulo2"/>
      </w:pPr>
      <w:bookmarkStart w:id="2" w:name="_Toc151658470"/>
      <w:r>
        <w:t>Causas</w:t>
      </w:r>
      <w:bookmarkEnd w:id="2"/>
    </w:p>
    <w:p w14:paraId="022C90C0" w14:textId="77777777" w:rsidR="00FF1FE9" w:rsidRDefault="00FF1FE9" w:rsidP="00FF1FE9">
      <w:pPr>
        <w:spacing w:before="0" w:after="160"/>
        <w:ind w:firstLine="708"/>
      </w:pPr>
      <w:r>
        <w:t>La identificación de las causas que influyen en la generación de olores ofensivos, es el primer paso fundamental para abordar los problemas relacionados con la contaminación del aire. Si bien algunas actividades humanas naturalmente involucran la producción de este tipo de olores, a menudo se presentan situaciones especiales que contribuyen directamente a su generación. De acuerdo con el tipo de actividad, las principales causas se pueden agrupar en las siguientes categorías:</w:t>
      </w:r>
    </w:p>
    <w:p w14:paraId="59262731" w14:textId="0E10414E" w:rsidR="00FF1FE9" w:rsidRDefault="00FF1FE9" w:rsidP="00FF1FE9">
      <w:pPr>
        <w:spacing w:before="0" w:after="160"/>
        <w:ind w:firstLine="0"/>
      </w:pPr>
      <w:r w:rsidRPr="00FF1FE9">
        <w:rPr>
          <w:b/>
          <w:bCs/>
        </w:rPr>
        <w:t>Tabla 1.</w:t>
      </w:r>
      <w:r>
        <w:t xml:space="preserve"> Principales causas de la generación de olores ofensivos</w:t>
      </w:r>
    </w:p>
    <w:tbl>
      <w:tblPr>
        <w:tblStyle w:val="Tablaconcuadrcula1"/>
        <w:tblW w:w="0" w:type="auto"/>
        <w:tblLook w:val="04A0" w:firstRow="1" w:lastRow="0" w:firstColumn="1" w:lastColumn="0" w:noHBand="0" w:noVBand="1"/>
        <w:tblDescription w:val="En la tabla 1 se muestran las principales causas de la generación de olores considerados ofensivos. La tabla se divide en fuente y causas"/>
      </w:tblPr>
      <w:tblGrid>
        <w:gridCol w:w="2444"/>
        <w:gridCol w:w="7518"/>
      </w:tblGrid>
      <w:tr w:rsidR="00FF1FE9" w:rsidRPr="00FF1FE9" w14:paraId="27599AE3" w14:textId="77777777" w:rsidTr="002E34FC">
        <w:trPr>
          <w:trHeight w:val="332"/>
          <w:tblHeader/>
        </w:trPr>
        <w:tc>
          <w:tcPr>
            <w:tcW w:w="0" w:type="auto"/>
            <w:shd w:val="clear" w:color="auto" w:fill="D9D9D9" w:themeFill="background1" w:themeFillShade="D9"/>
            <w:vAlign w:val="center"/>
          </w:tcPr>
          <w:p w14:paraId="672A24ED"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Fuente</w:t>
            </w:r>
          </w:p>
        </w:tc>
        <w:tc>
          <w:tcPr>
            <w:tcW w:w="0" w:type="auto"/>
            <w:shd w:val="clear" w:color="auto" w:fill="D9D9D9" w:themeFill="background1" w:themeFillShade="D9"/>
            <w:vAlign w:val="center"/>
          </w:tcPr>
          <w:p w14:paraId="56D7941A" w14:textId="77777777" w:rsidR="00FF1FE9" w:rsidRPr="00FF1FE9" w:rsidRDefault="00FF1FE9" w:rsidP="00FF1FE9">
            <w:pPr>
              <w:spacing w:before="0" w:after="0"/>
              <w:ind w:firstLine="0"/>
              <w:jc w:val="center"/>
              <w:rPr>
                <w:rFonts w:asciiTheme="minorHAnsi" w:hAnsiTheme="minorHAnsi"/>
                <w:b/>
                <w:bCs/>
                <w:sz w:val="24"/>
                <w:szCs w:val="24"/>
                <w:lang w:val="es-ES_tradnl"/>
              </w:rPr>
            </w:pPr>
            <w:r w:rsidRPr="00FF1FE9">
              <w:rPr>
                <w:rFonts w:asciiTheme="minorHAnsi" w:hAnsiTheme="minorHAnsi"/>
                <w:b/>
                <w:bCs/>
                <w:sz w:val="24"/>
                <w:szCs w:val="24"/>
                <w:lang w:val="es-ES_tradnl"/>
              </w:rPr>
              <w:t>Causas</w:t>
            </w:r>
          </w:p>
        </w:tc>
      </w:tr>
      <w:tr w:rsidR="00FF1FE9" w:rsidRPr="00FF1FE9" w14:paraId="398F83E6" w14:textId="77777777" w:rsidTr="00FF1FE9">
        <w:trPr>
          <w:trHeight w:val="859"/>
        </w:trPr>
        <w:tc>
          <w:tcPr>
            <w:tcW w:w="0" w:type="auto"/>
            <w:vAlign w:val="center"/>
          </w:tcPr>
          <w:p w14:paraId="3397D074"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Plantas de tratamiento de agua residual.</w:t>
            </w:r>
          </w:p>
        </w:tc>
        <w:tc>
          <w:tcPr>
            <w:tcW w:w="0" w:type="auto"/>
            <w:vAlign w:val="center"/>
          </w:tcPr>
          <w:p w14:paraId="6224D1B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Fallas en diseño, operación incorrecta, pH inadecuado en el agua tratada, presencia de sustancias tóxicas, deficiencias en el manejo de olores y presencia de aguas con alto contenido de compuestos oxidados de azufre. </w:t>
            </w:r>
          </w:p>
        </w:tc>
      </w:tr>
      <w:tr w:rsidR="00FF1FE9" w:rsidRPr="00FF1FE9" w14:paraId="11B19B08" w14:textId="77777777" w:rsidTr="00FF1FE9">
        <w:trPr>
          <w:trHeight w:val="545"/>
        </w:trPr>
        <w:tc>
          <w:tcPr>
            <w:tcW w:w="0" w:type="auto"/>
            <w:shd w:val="clear" w:color="auto" w:fill="auto"/>
            <w:vAlign w:val="center"/>
          </w:tcPr>
          <w:p w14:paraId="51C3DD87"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Rellenos sanitarios.</w:t>
            </w:r>
          </w:p>
        </w:tc>
        <w:tc>
          <w:tcPr>
            <w:tcW w:w="0" w:type="auto"/>
            <w:shd w:val="clear" w:color="auto" w:fill="auto"/>
            <w:vAlign w:val="center"/>
          </w:tcPr>
          <w:p w14:paraId="62166F1D"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Mal funcionamiento de biofiltros, reutilización de áreas previamente utilizadas, descarga incontrolada de residuos, alto contenido de materia orgánica de los residuos, condiciones climáticas y dirección del viento. </w:t>
            </w:r>
          </w:p>
        </w:tc>
      </w:tr>
      <w:tr w:rsidR="00FF1FE9" w:rsidRPr="00FF1FE9" w14:paraId="061E6114" w14:textId="77777777" w:rsidTr="00FF1FE9">
        <w:trPr>
          <w:trHeight w:val="709"/>
        </w:trPr>
        <w:tc>
          <w:tcPr>
            <w:tcW w:w="0" w:type="auto"/>
            <w:vAlign w:val="center"/>
          </w:tcPr>
          <w:p w14:paraId="6595402B"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Cría y sacrificio de animales.</w:t>
            </w:r>
          </w:p>
        </w:tc>
        <w:tc>
          <w:tcPr>
            <w:tcW w:w="0" w:type="auto"/>
            <w:vAlign w:val="center"/>
          </w:tcPr>
          <w:p w14:paraId="29CBAFA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Descomposición de materia orgánica, factores climáticos, la dirección del viento, la presencia de endotoxinas derivadas de heces secas y restos de alimentos, la volatilización del amoníaco y un alto contenido de urea en las heces y la orina. Estos elementos contribuyen al desarrollo de olores desagradables que pueden perturbar la calidad de vida y la convivencia en una comunidad.</w:t>
            </w:r>
          </w:p>
        </w:tc>
      </w:tr>
      <w:tr w:rsidR="00FF1FE9" w:rsidRPr="00FF1FE9" w14:paraId="5FD3FB42" w14:textId="77777777" w:rsidTr="00FF1FE9">
        <w:trPr>
          <w:trHeight w:val="974"/>
        </w:trPr>
        <w:tc>
          <w:tcPr>
            <w:tcW w:w="0" w:type="auto"/>
            <w:shd w:val="clear" w:color="auto" w:fill="auto"/>
            <w:vAlign w:val="center"/>
          </w:tcPr>
          <w:p w14:paraId="567EF3B6"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Procesamiento de cueros.</w:t>
            </w:r>
          </w:p>
        </w:tc>
        <w:tc>
          <w:tcPr>
            <w:tcW w:w="0" w:type="auto"/>
            <w:shd w:val="clear" w:color="auto" w:fill="auto"/>
            <w:vAlign w:val="center"/>
          </w:tcPr>
          <w:p w14:paraId="5F5876D7"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 xml:space="preserve">Altas concentraciones de materia orgánica, la presencia de compuestos como el ácido sulfhídrico y el metano, la falta de control en las operaciones, el uso de sustancias químicas generadoras de olor, como el sulfuro de sodio, el manejo inadecuado de residuos de descarnado, la fácil descomposición </w:t>
            </w:r>
            <w:r w:rsidRPr="00FF1FE9">
              <w:rPr>
                <w:rFonts w:asciiTheme="minorHAnsi" w:hAnsiTheme="minorHAnsi"/>
                <w:sz w:val="24"/>
                <w:szCs w:val="24"/>
                <w:lang w:val="es-ES_tradnl"/>
              </w:rPr>
              <w:lastRenderedPageBreak/>
              <w:t>de cebos, carnaza y restos de piel, así como malas prácticas en la limpieza, el aseo y la desinfección.</w:t>
            </w:r>
          </w:p>
        </w:tc>
      </w:tr>
      <w:tr w:rsidR="00FF1FE9" w:rsidRPr="00FF1FE9" w14:paraId="573F49F1" w14:textId="77777777" w:rsidTr="00FF1FE9">
        <w:trPr>
          <w:trHeight w:val="988"/>
        </w:trPr>
        <w:tc>
          <w:tcPr>
            <w:tcW w:w="0" w:type="auto"/>
            <w:vAlign w:val="center"/>
          </w:tcPr>
          <w:p w14:paraId="625AF50E"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lastRenderedPageBreak/>
              <w:t>Industria de subproductos de origen animal y vegetal.</w:t>
            </w:r>
          </w:p>
        </w:tc>
        <w:tc>
          <w:tcPr>
            <w:tcW w:w="0" w:type="auto"/>
            <w:vAlign w:val="center"/>
          </w:tcPr>
          <w:p w14:paraId="5678115F"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Uso de componentes orgánicos provenientes del sacrificio de animales, un manejo y almacenamiento deficiente de materias primas, el vertimiento de aguas con alto contenido orgánico y químico, la utilización de productos de fácil descomposición, como los subproductos del pescado y las grasas, factores climáticos, y la operación de calderas para refinar aceites de origen animal.</w:t>
            </w:r>
          </w:p>
        </w:tc>
      </w:tr>
      <w:tr w:rsidR="00FF1FE9" w:rsidRPr="00FF1FE9" w14:paraId="54716E33" w14:textId="77777777" w:rsidTr="00FF1FE9">
        <w:trPr>
          <w:trHeight w:val="549"/>
        </w:trPr>
        <w:tc>
          <w:tcPr>
            <w:tcW w:w="0" w:type="auto"/>
            <w:shd w:val="clear" w:color="auto" w:fill="auto"/>
            <w:vAlign w:val="center"/>
          </w:tcPr>
          <w:p w14:paraId="320499FD" w14:textId="77777777" w:rsidR="00FF1FE9" w:rsidRPr="00FF1FE9" w:rsidRDefault="00FF1FE9" w:rsidP="00FF1FE9">
            <w:pPr>
              <w:spacing w:before="0" w:after="0"/>
              <w:ind w:firstLine="0"/>
              <w:jc w:val="both"/>
              <w:rPr>
                <w:rFonts w:asciiTheme="minorHAnsi" w:hAnsiTheme="minorHAnsi"/>
                <w:b/>
                <w:bCs/>
                <w:sz w:val="24"/>
                <w:szCs w:val="24"/>
                <w:lang w:val="es-ES_tradnl"/>
              </w:rPr>
            </w:pPr>
            <w:r w:rsidRPr="00FF1FE9">
              <w:rPr>
                <w:rFonts w:asciiTheme="minorHAnsi" w:hAnsiTheme="minorHAnsi"/>
                <w:b/>
                <w:bCs/>
                <w:sz w:val="24"/>
                <w:szCs w:val="24"/>
                <w:lang w:val="es-ES_tradnl"/>
              </w:rPr>
              <w:t xml:space="preserve">Industria petroquímica. </w:t>
            </w:r>
          </w:p>
        </w:tc>
        <w:tc>
          <w:tcPr>
            <w:tcW w:w="0" w:type="auto"/>
            <w:shd w:val="clear" w:color="auto" w:fill="auto"/>
            <w:vAlign w:val="center"/>
          </w:tcPr>
          <w:p w14:paraId="759446EA" w14:textId="77777777" w:rsidR="00FF1FE9" w:rsidRPr="00FF1FE9" w:rsidRDefault="00FF1FE9" w:rsidP="00FF1FE9">
            <w:pPr>
              <w:spacing w:before="0" w:after="0"/>
              <w:ind w:firstLine="0"/>
              <w:jc w:val="both"/>
              <w:rPr>
                <w:rFonts w:asciiTheme="minorHAnsi" w:hAnsiTheme="minorHAnsi"/>
                <w:sz w:val="24"/>
                <w:szCs w:val="24"/>
                <w:lang w:val="es-ES_tradnl"/>
              </w:rPr>
            </w:pPr>
            <w:r w:rsidRPr="00FF1FE9">
              <w:rPr>
                <w:rFonts w:asciiTheme="minorHAnsi" w:hAnsiTheme="minorHAnsi"/>
                <w:sz w:val="24"/>
                <w:szCs w:val="24"/>
                <w:lang w:val="es-ES_tradnl"/>
              </w:rPr>
              <w:t>Presencia de azufre combinado con moléculas de hidrógeno en forma de ácido sulfhídrico, junto con derrames de petróleo, son factores que pueden contribuir a la generación de olores ofensivos en el entorno. Estas sustancias químicas, cuando se liberan al ambiente, pueden causar olores desagradables y molestias para las personas que los perciben.</w:t>
            </w:r>
          </w:p>
        </w:tc>
      </w:tr>
    </w:tbl>
    <w:p w14:paraId="6CE6320D" w14:textId="77777777" w:rsidR="00FF1FE9" w:rsidRDefault="00FF1FE9" w:rsidP="00FF1FE9">
      <w:pPr>
        <w:spacing w:before="0" w:after="160" w:line="259" w:lineRule="auto"/>
        <w:ind w:firstLine="0"/>
      </w:pPr>
    </w:p>
    <w:p w14:paraId="561B08B1" w14:textId="72088077" w:rsidR="00FF1FE9" w:rsidRDefault="00FF1FE9" w:rsidP="00FF1FE9">
      <w:pPr>
        <w:pStyle w:val="Ttulo2"/>
      </w:pPr>
      <w:bookmarkStart w:id="3" w:name="_Toc151658471"/>
      <w:r>
        <w:t>Niveles permitidos</w:t>
      </w:r>
      <w:bookmarkEnd w:id="3"/>
    </w:p>
    <w:p w14:paraId="662964C3" w14:textId="77777777" w:rsidR="00FF1FE9" w:rsidRDefault="00FF1FE9" w:rsidP="00FF1FE9">
      <w:pPr>
        <w:spacing w:before="0" w:after="160"/>
        <w:ind w:firstLine="708"/>
      </w:pPr>
      <w:r>
        <w:t>La regulación de los niveles permitidos para sustancias generadoras de olores ofensivos es fundamental para proteger la salud humana y garantizar la calidad del aire en áreas urbanas. Estos niveles se refieren a las concentraciones de sustancias olorosas a las cuales son perceptibles por el olfato humano, y juegan un papel crucial en la evaluación del impacto en la salud pública y la prevención de intoxicaciones. Se establece un umbral de olor que actúa como referencia para determinar cuándo los olores son inaceptables y pueden generar molestias.</w:t>
      </w:r>
    </w:p>
    <w:p w14:paraId="1A6EC760" w14:textId="77777777" w:rsidR="00FF1FE9" w:rsidRDefault="00FF1FE9" w:rsidP="00FF1FE9">
      <w:pPr>
        <w:spacing w:before="0" w:after="160"/>
        <w:ind w:firstLine="708"/>
      </w:pPr>
      <w:r>
        <w:t xml:space="preserve">Es importante destacar que uno de los roles del sentido del olfato es la identificación de sustancias potencialmente nocivas para la salud, lo que lo convierte en un factor determinante para la prevención de intoxicaciones u otras situaciones </w:t>
      </w:r>
      <w:r>
        <w:lastRenderedPageBreak/>
        <w:t>perjudiciales. El margen de seguridad entre el umbral de olor y las concentraciones que podrían ser dañinas es esencial para garantizar la protección de la salud pública.</w:t>
      </w:r>
    </w:p>
    <w:p w14:paraId="04230EC5" w14:textId="77777777" w:rsidR="00FF1FE9" w:rsidRDefault="00FF1FE9" w:rsidP="00FF1FE9">
      <w:pPr>
        <w:spacing w:before="0" w:after="160"/>
        <w:ind w:firstLine="708"/>
      </w:pPr>
      <w:r>
        <w:t>En relación con los niveles permitidos para las principales sustancias químicas generadoras de olores ofensivos, estos suelen variar según la normativa y regulaciones específicas de cada país o jurisdicción. Estos límites se establecen de manera que las concentraciones de sustancias olorosas en el aire no superen niveles que causen molestias significativas o efectos adversos en la salud de la población. La determinación de estos niveles permitidos implica la consideración de factores como la naturaleza de los compuestos químicos, su concentración, la ubicación de las fuentes emisoras y las características de la comunidad afectada, como se evidencia en la siguiente tabla:</w:t>
      </w:r>
    </w:p>
    <w:p w14:paraId="0D6B1A73" w14:textId="5F3F1554" w:rsidR="00FF1FE9" w:rsidRDefault="00FF1FE9" w:rsidP="00FF1FE9">
      <w:pPr>
        <w:spacing w:before="0" w:after="160"/>
        <w:ind w:firstLine="0"/>
      </w:pPr>
      <w:r w:rsidRPr="00B90C4D">
        <w:rPr>
          <w:b/>
          <w:bCs/>
        </w:rPr>
        <w:t>Tabla 2.</w:t>
      </w:r>
      <w:r w:rsidR="00B90C4D">
        <w:t xml:space="preserve"> </w:t>
      </w:r>
      <w:r>
        <w:t>Umbrales olfativos y de seguridad de las principales sustancias causantes de olores ofensivos</w:t>
      </w:r>
    </w:p>
    <w:tbl>
      <w:tblPr>
        <w:tblStyle w:val="Tablaconcuadrcula2"/>
        <w:tblW w:w="0" w:type="auto"/>
        <w:jc w:val="center"/>
        <w:tblLook w:val="04A0" w:firstRow="1" w:lastRow="0" w:firstColumn="1" w:lastColumn="0" w:noHBand="0" w:noVBand="1"/>
        <w:tblDescription w:val="En la tabla 2 se muestran los umbrales olfativos de las sustancias que causan olores ofensivos. La tabla se divide en grupo, nombre de sustancia y niveles permisibles (umbral de percepción, niveles máximos para aire)."/>
      </w:tblPr>
      <w:tblGrid>
        <w:gridCol w:w="2198"/>
        <w:gridCol w:w="1839"/>
        <w:gridCol w:w="2427"/>
        <w:gridCol w:w="1796"/>
        <w:gridCol w:w="1702"/>
      </w:tblGrid>
      <w:tr w:rsidR="00FF1FE9" w:rsidRPr="00FF1FE9" w14:paraId="6112025E" w14:textId="77777777" w:rsidTr="002E34FC">
        <w:trPr>
          <w:trHeight w:val="421"/>
          <w:tblHeader/>
          <w:jc w:val="center"/>
        </w:trPr>
        <w:tc>
          <w:tcPr>
            <w:tcW w:w="0" w:type="auto"/>
            <w:gridSpan w:val="2"/>
            <w:vMerge w:val="restart"/>
            <w:shd w:val="clear" w:color="auto" w:fill="D9D9D9" w:themeFill="background1" w:themeFillShade="D9"/>
            <w:vAlign w:val="center"/>
          </w:tcPr>
          <w:p w14:paraId="12587671"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Grupo</w:t>
            </w:r>
          </w:p>
        </w:tc>
        <w:tc>
          <w:tcPr>
            <w:tcW w:w="0" w:type="auto"/>
            <w:vMerge w:val="restart"/>
            <w:shd w:val="clear" w:color="auto" w:fill="D9D9D9" w:themeFill="background1" w:themeFillShade="D9"/>
            <w:vAlign w:val="center"/>
          </w:tcPr>
          <w:p w14:paraId="66C49A3A"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Nombre de la sustancia</w:t>
            </w:r>
          </w:p>
        </w:tc>
        <w:tc>
          <w:tcPr>
            <w:tcW w:w="0" w:type="auto"/>
            <w:gridSpan w:val="2"/>
            <w:shd w:val="clear" w:color="auto" w:fill="D9D9D9" w:themeFill="background1" w:themeFillShade="D9"/>
            <w:vAlign w:val="center"/>
          </w:tcPr>
          <w:p w14:paraId="1F5D805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Niveles permisibles</w:t>
            </w:r>
          </w:p>
        </w:tc>
      </w:tr>
      <w:tr w:rsidR="00FF1FE9" w:rsidRPr="00FF1FE9" w14:paraId="603BF20C" w14:textId="77777777" w:rsidTr="002E34FC">
        <w:trPr>
          <w:trHeight w:val="933"/>
          <w:tblHeader/>
          <w:jc w:val="center"/>
        </w:trPr>
        <w:tc>
          <w:tcPr>
            <w:tcW w:w="0" w:type="auto"/>
            <w:gridSpan w:val="2"/>
            <w:vMerge/>
            <w:shd w:val="clear" w:color="auto" w:fill="D9D9D9" w:themeFill="background1" w:themeFillShade="D9"/>
            <w:vAlign w:val="center"/>
          </w:tcPr>
          <w:p w14:paraId="0AF1ABC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vMerge/>
            <w:shd w:val="clear" w:color="auto" w:fill="D9D9D9" w:themeFill="background1" w:themeFillShade="D9"/>
            <w:vAlign w:val="center"/>
          </w:tcPr>
          <w:p w14:paraId="74581D7A" w14:textId="77777777" w:rsidR="00FF1FE9" w:rsidRPr="00FF1FE9" w:rsidRDefault="00FF1FE9" w:rsidP="00FF1FE9">
            <w:pPr>
              <w:spacing w:before="0" w:after="0"/>
              <w:ind w:firstLine="0"/>
              <w:rPr>
                <w:rFonts w:asciiTheme="minorHAnsi" w:hAnsiTheme="minorHAnsi"/>
                <w:b/>
                <w:bCs/>
                <w:sz w:val="24"/>
                <w:szCs w:val="24"/>
                <w:lang w:val="es-ES_tradnl"/>
              </w:rPr>
            </w:pPr>
          </w:p>
        </w:tc>
        <w:tc>
          <w:tcPr>
            <w:tcW w:w="0" w:type="auto"/>
            <w:shd w:val="clear" w:color="auto" w:fill="D9D9D9" w:themeFill="background1" w:themeFillShade="D9"/>
            <w:vAlign w:val="center"/>
          </w:tcPr>
          <w:p w14:paraId="736FBAE4"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Umbral de percepción de olor ppm</w:t>
            </w:r>
          </w:p>
        </w:tc>
        <w:tc>
          <w:tcPr>
            <w:tcW w:w="0" w:type="auto"/>
            <w:shd w:val="clear" w:color="auto" w:fill="D9D9D9" w:themeFill="background1" w:themeFillShade="D9"/>
            <w:vAlign w:val="center"/>
          </w:tcPr>
          <w:p w14:paraId="2061BA7C" w14:textId="77777777" w:rsidR="00FF1FE9" w:rsidRPr="00FF1FE9" w:rsidRDefault="00FF1FE9" w:rsidP="00FF1FE9">
            <w:pPr>
              <w:spacing w:before="0" w:after="0"/>
              <w:ind w:firstLine="0"/>
              <w:rPr>
                <w:rFonts w:asciiTheme="minorHAnsi" w:hAnsiTheme="minorHAnsi"/>
                <w:b/>
                <w:bCs/>
                <w:sz w:val="24"/>
                <w:szCs w:val="24"/>
                <w:lang w:val="es-ES_tradnl"/>
              </w:rPr>
            </w:pPr>
            <w:r w:rsidRPr="00FF1FE9">
              <w:rPr>
                <w:rFonts w:asciiTheme="minorHAnsi" w:hAnsiTheme="minorHAnsi"/>
                <w:b/>
                <w:bCs/>
                <w:sz w:val="24"/>
                <w:szCs w:val="24"/>
                <w:lang w:val="es-ES_tradnl"/>
              </w:rPr>
              <w:t>Nivel máximo para aire exterior (Res 610 de 2010)</w:t>
            </w:r>
          </w:p>
        </w:tc>
      </w:tr>
      <w:tr w:rsidR="00FF1FE9" w:rsidRPr="00FF1FE9" w14:paraId="6BDCA9EC" w14:textId="77777777" w:rsidTr="00FF1FE9">
        <w:trPr>
          <w:jc w:val="center"/>
        </w:trPr>
        <w:tc>
          <w:tcPr>
            <w:tcW w:w="0" w:type="auto"/>
            <w:vMerge w:val="restart"/>
            <w:vAlign w:val="center"/>
          </w:tcPr>
          <w:p w14:paraId="76C1AFB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Líquidos y gases inorgánicos y compuestos de azufre reducido.</w:t>
            </w:r>
          </w:p>
        </w:tc>
        <w:tc>
          <w:tcPr>
            <w:tcW w:w="0" w:type="auto"/>
            <w:vMerge w:val="restart"/>
            <w:vAlign w:val="center"/>
          </w:tcPr>
          <w:p w14:paraId="7F7FEFC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Sulfuros.</w:t>
            </w:r>
          </w:p>
        </w:tc>
        <w:tc>
          <w:tcPr>
            <w:tcW w:w="0" w:type="auto"/>
            <w:vAlign w:val="center"/>
          </w:tcPr>
          <w:p w14:paraId="6A1D8FF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Sulfuro de hidrógeno o ácido sulfhídrico.</w:t>
            </w:r>
          </w:p>
        </w:tc>
        <w:tc>
          <w:tcPr>
            <w:tcW w:w="0" w:type="auto"/>
            <w:vAlign w:val="center"/>
          </w:tcPr>
          <w:p w14:paraId="0B28A9E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0,0081</w:t>
            </w:r>
          </w:p>
        </w:tc>
        <w:tc>
          <w:tcPr>
            <w:tcW w:w="0" w:type="auto"/>
            <w:vAlign w:val="center"/>
          </w:tcPr>
          <w:p w14:paraId="320B057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0,005</w:t>
            </w:r>
          </w:p>
        </w:tc>
      </w:tr>
      <w:tr w:rsidR="00FF1FE9" w:rsidRPr="00FF1FE9" w14:paraId="7833F090" w14:textId="77777777" w:rsidTr="00FF1FE9">
        <w:trPr>
          <w:jc w:val="center"/>
        </w:trPr>
        <w:tc>
          <w:tcPr>
            <w:tcW w:w="0" w:type="auto"/>
            <w:vMerge/>
            <w:vAlign w:val="center"/>
          </w:tcPr>
          <w:p w14:paraId="0B6FB5D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79F397E"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26D68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Sulfuro de </w:t>
            </w:r>
            <w:proofErr w:type="spellStart"/>
            <w:r w:rsidRPr="00FF1FE9">
              <w:rPr>
                <w:rFonts w:asciiTheme="minorHAnsi" w:hAnsiTheme="minorHAnsi"/>
                <w:sz w:val="24"/>
                <w:szCs w:val="24"/>
                <w:lang w:val="es-ES_tradnl"/>
              </w:rPr>
              <w:t>dimetilo</w:t>
            </w:r>
            <w:proofErr w:type="spellEnd"/>
            <w:r w:rsidRPr="00FF1FE9">
              <w:rPr>
                <w:rFonts w:asciiTheme="minorHAnsi" w:hAnsiTheme="minorHAnsi"/>
                <w:sz w:val="24"/>
                <w:szCs w:val="24"/>
                <w:lang w:val="es-ES_tradnl"/>
              </w:rPr>
              <w:t>.</w:t>
            </w:r>
          </w:p>
        </w:tc>
        <w:tc>
          <w:tcPr>
            <w:tcW w:w="0" w:type="auto"/>
            <w:shd w:val="clear" w:color="auto" w:fill="auto"/>
            <w:vAlign w:val="center"/>
          </w:tcPr>
          <w:p w14:paraId="0A4CB6C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c>
          <w:tcPr>
            <w:tcW w:w="0" w:type="auto"/>
            <w:shd w:val="clear" w:color="auto" w:fill="auto"/>
            <w:vAlign w:val="center"/>
          </w:tcPr>
          <w:p w14:paraId="3C0DCB1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0,0019</w:t>
            </w:r>
          </w:p>
        </w:tc>
      </w:tr>
      <w:tr w:rsidR="00FF1FE9" w:rsidRPr="00FF1FE9" w14:paraId="35E27888" w14:textId="77777777" w:rsidTr="00FF1FE9">
        <w:trPr>
          <w:jc w:val="center"/>
        </w:trPr>
        <w:tc>
          <w:tcPr>
            <w:tcW w:w="0" w:type="auto"/>
            <w:vMerge/>
            <w:vAlign w:val="center"/>
          </w:tcPr>
          <w:p w14:paraId="7BA0B6A6"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5F8C05B3"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19C386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Dicloruro de azufre o dicloruro de </w:t>
            </w:r>
            <w:proofErr w:type="spellStart"/>
            <w:r w:rsidRPr="00FF1FE9">
              <w:rPr>
                <w:rFonts w:asciiTheme="minorHAnsi" w:hAnsiTheme="minorHAnsi"/>
                <w:sz w:val="24"/>
                <w:szCs w:val="24"/>
                <w:lang w:val="es-ES_tradnl"/>
              </w:rPr>
              <w:t>monoazufre</w:t>
            </w:r>
            <w:proofErr w:type="spellEnd"/>
            <w:r w:rsidRPr="00FF1FE9">
              <w:rPr>
                <w:rFonts w:asciiTheme="minorHAnsi" w:hAnsiTheme="minorHAnsi"/>
                <w:sz w:val="24"/>
                <w:szCs w:val="24"/>
                <w:lang w:val="es-ES_tradnl"/>
              </w:rPr>
              <w:t>.</w:t>
            </w:r>
          </w:p>
        </w:tc>
        <w:tc>
          <w:tcPr>
            <w:tcW w:w="0" w:type="auto"/>
            <w:vAlign w:val="center"/>
          </w:tcPr>
          <w:p w14:paraId="7D0DF051"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vAlign w:val="center"/>
          </w:tcPr>
          <w:p w14:paraId="1AC9417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0,0015</w:t>
            </w:r>
          </w:p>
        </w:tc>
      </w:tr>
      <w:tr w:rsidR="00FF1FE9" w:rsidRPr="00FF1FE9" w14:paraId="2992D529" w14:textId="77777777" w:rsidTr="00FF1FE9">
        <w:trPr>
          <w:jc w:val="center"/>
        </w:trPr>
        <w:tc>
          <w:tcPr>
            <w:tcW w:w="0" w:type="auto"/>
            <w:vMerge/>
            <w:vAlign w:val="center"/>
          </w:tcPr>
          <w:p w14:paraId="4C36D9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6F473E90"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Mercaptanos.</w:t>
            </w:r>
          </w:p>
        </w:tc>
        <w:tc>
          <w:tcPr>
            <w:tcW w:w="0" w:type="auto"/>
            <w:shd w:val="clear" w:color="auto" w:fill="auto"/>
            <w:vAlign w:val="center"/>
          </w:tcPr>
          <w:p w14:paraId="1B38150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18C353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0,0016</w:t>
            </w:r>
          </w:p>
        </w:tc>
        <w:tc>
          <w:tcPr>
            <w:tcW w:w="0" w:type="auto"/>
            <w:shd w:val="clear" w:color="auto" w:fill="auto"/>
            <w:vAlign w:val="center"/>
          </w:tcPr>
          <w:p w14:paraId="0AE2603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0,002</w:t>
            </w:r>
          </w:p>
        </w:tc>
      </w:tr>
      <w:tr w:rsidR="00FF1FE9" w:rsidRPr="00FF1FE9" w14:paraId="120F6D4B" w14:textId="77777777" w:rsidTr="00FF1FE9">
        <w:trPr>
          <w:jc w:val="center"/>
        </w:trPr>
        <w:tc>
          <w:tcPr>
            <w:tcW w:w="0" w:type="auto"/>
            <w:vMerge/>
            <w:vAlign w:val="center"/>
          </w:tcPr>
          <w:p w14:paraId="010846F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5960BC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84E99AC"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5A6A529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0,00076</w:t>
            </w:r>
          </w:p>
        </w:tc>
        <w:tc>
          <w:tcPr>
            <w:tcW w:w="0" w:type="auto"/>
            <w:shd w:val="clear" w:color="auto" w:fill="auto"/>
            <w:vAlign w:val="center"/>
          </w:tcPr>
          <w:p w14:paraId="3BF07042"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0,0002</w:t>
            </w:r>
          </w:p>
        </w:tc>
      </w:tr>
      <w:tr w:rsidR="00FF1FE9" w:rsidRPr="00FF1FE9" w14:paraId="3B30B0B9" w14:textId="77777777" w:rsidTr="00FF1FE9">
        <w:trPr>
          <w:jc w:val="center"/>
        </w:trPr>
        <w:tc>
          <w:tcPr>
            <w:tcW w:w="0" w:type="auto"/>
            <w:vMerge/>
            <w:vAlign w:val="center"/>
          </w:tcPr>
          <w:p w14:paraId="74E09D80"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68072DB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6727769"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Propanotiol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205BE97D"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01191B1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0,007</w:t>
            </w:r>
          </w:p>
        </w:tc>
      </w:tr>
      <w:tr w:rsidR="00FF1FE9" w:rsidRPr="00FF1FE9" w14:paraId="16A36C1B" w14:textId="77777777" w:rsidTr="00FF1FE9">
        <w:trPr>
          <w:jc w:val="center"/>
        </w:trPr>
        <w:tc>
          <w:tcPr>
            <w:tcW w:w="0" w:type="auto"/>
            <w:vMerge/>
            <w:vAlign w:val="center"/>
          </w:tcPr>
          <w:p w14:paraId="55F8769C"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7EB15F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50B66FA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Butanotiol</w:t>
            </w:r>
            <w:proofErr w:type="spellEnd"/>
            <w:r w:rsidRPr="00FF1FE9">
              <w:rPr>
                <w:rFonts w:asciiTheme="minorHAnsi" w:hAnsiTheme="minorHAnsi"/>
                <w:sz w:val="24"/>
                <w:szCs w:val="24"/>
                <w:lang w:val="es-ES_tradnl"/>
              </w:rPr>
              <w:t>.</w:t>
            </w:r>
          </w:p>
        </w:tc>
        <w:tc>
          <w:tcPr>
            <w:tcW w:w="0" w:type="auto"/>
            <w:shd w:val="clear" w:color="auto" w:fill="auto"/>
            <w:vAlign w:val="center"/>
          </w:tcPr>
          <w:p w14:paraId="01E67273"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w:t>
            </w:r>
          </w:p>
        </w:tc>
        <w:tc>
          <w:tcPr>
            <w:tcW w:w="0" w:type="auto"/>
            <w:shd w:val="clear" w:color="auto" w:fill="auto"/>
            <w:vAlign w:val="center"/>
          </w:tcPr>
          <w:p w14:paraId="00C1674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0,0008</w:t>
            </w:r>
          </w:p>
        </w:tc>
      </w:tr>
      <w:tr w:rsidR="00FF1FE9" w:rsidRPr="00FF1FE9" w14:paraId="42F41C1E" w14:textId="77777777" w:rsidTr="00FF1FE9">
        <w:trPr>
          <w:jc w:val="center"/>
        </w:trPr>
        <w:tc>
          <w:tcPr>
            <w:tcW w:w="0" w:type="auto"/>
            <w:vMerge/>
            <w:vAlign w:val="center"/>
          </w:tcPr>
          <w:p w14:paraId="16770E77"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restart"/>
            <w:vAlign w:val="center"/>
          </w:tcPr>
          <w:p w14:paraId="7072969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Gases derivados del nitrógeno.</w:t>
            </w:r>
          </w:p>
        </w:tc>
        <w:tc>
          <w:tcPr>
            <w:tcW w:w="0" w:type="auto"/>
            <w:shd w:val="clear" w:color="auto" w:fill="auto"/>
            <w:vAlign w:val="center"/>
          </w:tcPr>
          <w:p w14:paraId="77082D6C"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Amoniaco.</w:t>
            </w:r>
          </w:p>
        </w:tc>
        <w:tc>
          <w:tcPr>
            <w:tcW w:w="0" w:type="auto"/>
            <w:shd w:val="clear" w:color="auto" w:fill="auto"/>
            <w:vAlign w:val="center"/>
          </w:tcPr>
          <w:p w14:paraId="0FC3835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5,2</w:t>
            </w:r>
          </w:p>
        </w:tc>
        <w:tc>
          <w:tcPr>
            <w:tcW w:w="0" w:type="auto"/>
            <w:shd w:val="clear" w:color="auto" w:fill="auto"/>
            <w:vAlign w:val="center"/>
          </w:tcPr>
          <w:p w14:paraId="5A928B3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0,036</w:t>
            </w:r>
          </w:p>
        </w:tc>
      </w:tr>
      <w:tr w:rsidR="00FF1FE9" w:rsidRPr="00FF1FE9" w14:paraId="2474B589" w14:textId="77777777" w:rsidTr="00FF1FE9">
        <w:trPr>
          <w:jc w:val="center"/>
        </w:trPr>
        <w:tc>
          <w:tcPr>
            <w:tcW w:w="0" w:type="auto"/>
            <w:vMerge/>
            <w:vAlign w:val="center"/>
          </w:tcPr>
          <w:p w14:paraId="29E781E4"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Merge/>
            <w:vAlign w:val="center"/>
          </w:tcPr>
          <w:p w14:paraId="316EDD3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52A966D"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Monometilamina</w:t>
            </w:r>
            <w:proofErr w:type="spellEnd"/>
            <w:r w:rsidRPr="00FF1FE9">
              <w:rPr>
                <w:rFonts w:asciiTheme="minorHAnsi" w:hAnsiTheme="minorHAnsi"/>
                <w:sz w:val="24"/>
                <w:szCs w:val="24"/>
                <w:lang w:val="es-ES_tradnl"/>
              </w:rPr>
              <w:t>.</w:t>
            </w:r>
          </w:p>
        </w:tc>
        <w:tc>
          <w:tcPr>
            <w:tcW w:w="0" w:type="auto"/>
            <w:shd w:val="clear" w:color="auto" w:fill="auto"/>
            <w:vAlign w:val="center"/>
          </w:tcPr>
          <w:p w14:paraId="4DD9939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0,021</w:t>
            </w:r>
          </w:p>
        </w:tc>
        <w:tc>
          <w:tcPr>
            <w:tcW w:w="0" w:type="auto"/>
            <w:shd w:val="clear" w:color="auto" w:fill="auto"/>
            <w:vAlign w:val="center"/>
          </w:tcPr>
          <w:p w14:paraId="2EFFBFF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0,011</w:t>
            </w:r>
          </w:p>
        </w:tc>
      </w:tr>
      <w:tr w:rsidR="00FF1FE9" w:rsidRPr="00FF1FE9" w14:paraId="6930ED1F" w14:textId="77777777" w:rsidTr="00FF1FE9">
        <w:trPr>
          <w:jc w:val="center"/>
        </w:trPr>
        <w:tc>
          <w:tcPr>
            <w:tcW w:w="0" w:type="auto"/>
            <w:gridSpan w:val="2"/>
            <w:vMerge w:val="restart"/>
            <w:vAlign w:val="center"/>
          </w:tcPr>
          <w:p w14:paraId="2C6508D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Ácidos orgánicos derivados.</w:t>
            </w:r>
          </w:p>
        </w:tc>
        <w:tc>
          <w:tcPr>
            <w:tcW w:w="0" w:type="auto"/>
            <w:shd w:val="clear" w:color="auto" w:fill="auto"/>
            <w:vAlign w:val="center"/>
          </w:tcPr>
          <w:p w14:paraId="3B10B8D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 xml:space="preserve">Acetaldehído. </w:t>
            </w:r>
          </w:p>
        </w:tc>
        <w:tc>
          <w:tcPr>
            <w:tcW w:w="0" w:type="auto"/>
            <w:shd w:val="clear" w:color="auto" w:fill="auto"/>
            <w:vAlign w:val="center"/>
          </w:tcPr>
          <w:p w14:paraId="0B8F9AF9"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0,05</w:t>
            </w:r>
          </w:p>
        </w:tc>
        <w:tc>
          <w:tcPr>
            <w:tcW w:w="0" w:type="auto"/>
            <w:shd w:val="clear" w:color="auto" w:fill="auto"/>
            <w:vAlign w:val="center"/>
          </w:tcPr>
          <w:p w14:paraId="1F3902E6"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0,683</w:t>
            </w:r>
          </w:p>
        </w:tc>
      </w:tr>
      <w:tr w:rsidR="00FF1FE9" w:rsidRPr="00FF1FE9" w14:paraId="6666174E" w14:textId="77777777" w:rsidTr="00FF1FE9">
        <w:trPr>
          <w:jc w:val="center"/>
        </w:trPr>
        <w:tc>
          <w:tcPr>
            <w:tcW w:w="0" w:type="auto"/>
            <w:gridSpan w:val="2"/>
            <w:vMerge/>
            <w:vAlign w:val="center"/>
          </w:tcPr>
          <w:p w14:paraId="1505A79D"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14FBF45A"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Ácido butírico.</w:t>
            </w:r>
          </w:p>
        </w:tc>
        <w:tc>
          <w:tcPr>
            <w:tcW w:w="0" w:type="auto"/>
            <w:shd w:val="clear" w:color="auto" w:fill="auto"/>
            <w:vAlign w:val="center"/>
          </w:tcPr>
          <w:p w14:paraId="20D9CAA8"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w:t>
            </w:r>
          </w:p>
        </w:tc>
        <w:tc>
          <w:tcPr>
            <w:tcW w:w="0" w:type="auto"/>
            <w:shd w:val="clear" w:color="auto" w:fill="auto"/>
            <w:vAlign w:val="center"/>
          </w:tcPr>
          <w:p w14:paraId="5E405E1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0,014</w:t>
            </w:r>
          </w:p>
        </w:tc>
      </w:tr>
      <w:tr w:rsidR="00FF1FE9" w:rsidRPr="00FF1FE9" w14:paraId="29815FC8" w14:textId="77777777" w:rsidTr="00FF1FE9">
        <w:trPr>
          <w:jc w:val="center"/>
        </w:trPr>
        <w:tc>
          <w:tcPr>
            <w:tcW w:w="0" w:type="auto"/>
            <w:gridSpan w:val="2"/>
            <w:vMerge/>
            <w:vAlign w:val="center"/>
          </w:tcPr>
          <w:p w14:paraId="7598F6B5"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083D62C3"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Etil</w:t>
            </w:r>
            <w:proofErr w:type="spellEnd"/>
            <w:r w:rsidRPr="00FF1FE9">
              <w:rPr>
                <w:rFonts w:asciiTheme="minorHAnsi" w:hAnsiTheme="minorHAnsi"/>
                <w:sz w:val="24"/>
                <w:szCs w:val="24"/>
                <w:lang w:val="es-ES_tradnl"/>
              </w:rPr>
              <w:t xml:space="preserve"> acrilato. </w:t>
            </w:r>
          </w:p>
        </w:tc>
        <w:tc>
          <w:tcPr>
            <w:tcW w:w="0" w:type="auto"/>
            <w:shd w:val="clear" w:color="auto" w:fill="auto"/>
            <w:vAlign w:val="center"/>
          </w:tcPr>
          <w:p w14:paraId="3602809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0,0012</w:t>
            </w:r>
          </w:p>
        </w:tc>
        <w:tc>
          <w:tcPr>
            <w:tcW w:w="0" w:type="auto"/>
            <w:shd w:val="clear" w:color="auto" w:fill="auto"/>
            <w:vAlign w:val="center"/>
          </w:tcPr>
          <w:p w14:paraId="190D2CEE"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0,008</w:t>
            </w:r>
          </w:p>
        </w:tc>
      </w:tr>
      <w:tr w:rsidR="00FF1FE9" w:rsidRPr="00FF1FE9" w14:paraId="6870DAE4" w14:textId="77777777" w:rsidTr="00FF1FE9">
        <w:trPr>
          <w:jc w:val="center"/>
        </w:trPr>
        <w:tc>
          <w:tcPr>
            <w:tcW w:w="0" w:type="auto"/>
            <w:gridSpan w:val="2"/>
            <w:vMerge w:val="restart"/>
            <w:vAlign w:val="center"/>
          </w:tcPr>
          <w:p w14:paraId="634453C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Compuestos aromáticos y derivados.</w:t>
            </w:r>
          </w:p>
        </w:tc>
        <w:tc>
          <w:tcPr>
            <w:tcW w:w="0" w:type="auto"/>
            <w:shd w:val="clear" w:color="auto" w:fill="auto"/>
            <w:vAlign w:val="center"/>
          </w:tcPr>
          <w:p w14:paraId="4F4E9DC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Clorofenol</w:t>
            </w:r>
            <w:proofErr w:type="spellEnd"/>
            <w:r w:rsidRPr="00FF1FE9">
              <w:rPr>
                <w:rFonts w:asciiTheme="minorHAnsi" w:hAnsiTheme="minorHAnsi"/>
                <w:sz w:val="24"/>
                <w:szCs w:val="24"/>
                <w:lang w:val="es-ES_tradnl"/>
              </w:rPr>
              <w:t>.</w:t>
            </w:r>
          </w:p>
        </w:tc>
        <w:tc>
          <w:tcPr>
            <w:tcW w:w="0" w:type="auto"/>
            <w:shd w:val="clear" w:color="auto" w:fill="auto"/>
            <w:vAlign w:val="center"/>
          </w:tcPr>
          <w:p w14:paraId="1607ED1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No especificado</w:t>
            </w:r>
          </w:p>
        </w:tc>
        <w:tc>
          <w:tcPr>
            <w:tcW w:w="0" w:type="auto"/>
            <w:shd w:val="clear" w:color="auto" w:fill="auto"/>
            <w:vAlign w:val="center"/>
          </w:tcPr>
          <w:p w14:paraId="491FEA6B"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0,00005</w:t>
            </w:r>
          </w:p>
        </w:tc>
      </w:tr>
      <w:tr w:rsidR="00FF1FE9" w:rsidRPr="00FF1FE9" w14:paraId="1337FCB4" w14:textId="77777777" w:rsidTr="00FF1FE9">
        <w:trPr>
          <w:jc w:val="center"/>
        </w:trPr>
        <w:tc>
          <w:tcPr>
            <w:tcW w:w="0" w:type="auto"/>
            <w:gridSpan w:val="2"/>
            <w:vMerge/>
            <w:vAlign w:val="center"/>
          </w:tcPr>
          <w:p w14:paraId="4C8A5CBB"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shd w:val="clear" w:color="auto" w:fill="auto"/>
            <w:vAlign w:val="center"/>
          </w:tcPr>
          <w:p w14:paraId="73144E18" w14:textId="77777777" w:rsidR="00FF1FE9" w:rsidRPr="00FF1FE9" w:rsidRDefault="00FF1FE9" w:rsidP="00FF1FE9">
            <w:pPr>
              <w:spacing w:before="0" w:after="0"/>
              <w:ind w:firstLine="0"/>
              <w:rPr>
                <w:rFonts w:asciiTheme="minorHAnsi" w:hAnsiTheme="minorHAnsi"/>
                <w:sz w:val="24"/>
                <w:szCs w:val="24"/>
                <w:lang w:val="es-ES_tradnl"/>
              </w:rPr>
            </w:pPr>
            <w:proofErr w:type="spellStart"/>
            <w:r w:rsidRPr="00FF1FE9">
              <w:rPr>
                <w:rFonts w:asciiTheme="minorHAnsi" w:hAnsiTheme="minorHAnsi"/>
                <w:sz w:val="24"/>
                <w:szCs w:val="24"/>
                <w:lang w:val="es-ES_tradnl"/>
              </w:rPr>
              <w:t>Vinilbenceno</w:t>
            </w:r>
            <w:proofErr w:type="spellEnd"/>
            <w:r w:rsidRPr="00FF1FE9">
              <w:rPr>
                <w:rFonts w:asciiTheme="minorHAnsi" w:hAnsiTheme="minorHAnsi"/>
                <w:sz w:val="24"/>
                <w:szCs w:val="24"/>
                <w:lang w:val="es-ES_tradnl"/>
              </w:rPr>
              <w:t>.</w:t>
            </w:r>
          </w:p>
        </w:tc>
        <w:tc>
          <w:tcPr>
            <w:tcW w:w="0" w:type="auto"/>
            <w:shd w:val="clear" w:color="auto" w:fill="auto"/>
            <w:vAlign w:val="center"/>
          </w:tcPr>
          <w:p w14:paraId="6D04D897"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0,32</w:t>
            </w:r>
          </w:p>
        </w:tc>
        <w:tc>
          <w:tcPr>
            <w:tcW w:w="0" w:type="auto"/>
            <w:shd w:val="clear" w:color="auto" w:fill="auto"/>
            <w:vAlign w:val="center"/>
          </w:tcPr>
          <w:p w14:paraId="6DF60C05"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0,047</w:t>
            </w:r>
          </w:p>
        </w:tc>
      </w:tr>
      <w:tr w:rsidR="00FF1FE9" w:rsidRPr="00FF1FE9" w14:paraId="7CEF2A42" w14:textId="77777777" w:rsidTr="00FF1FE9">
        <w:trPr>
          <w:jc w:val="center"/>
        </w:trPr>
        <w:tc>
          <w:tcPr>
            <w:tcW w:w="0" w:type="auto"/>
            <w:gridSpan w:val="2"/>
            <w:vMerge/>
            <w:vAlign w:val="center"/>
          </w:tcPr>
          <w:p w14:paraId="65E6339F" w14:textId="77777777" w:rsidR="00FF1FE9" w:rsidRPr="00FF1FE9" w:rsidRDefault="00FF1FE9" w:rsidP="00FF1FE9">
            <w:pPr>
              <w:spacing w:before="0" w:after="0"/>
              <w:ind w:firstLine="0"/>
              <w:rPr>
                <w:rFonts w:asciiTheme="minorHAnsi" w:hAnsiTheme="minorHAnsi"/>
                <w:sz w:val="24"/>
                <w:szCs w:val="24"/>
                <w:lang w:val="es-ES_tradnl"/>
              </w:rPr>
            </w:pPr>
          </w:p>
        </w:tc>
        <w:tc>
          <w:tcPr>
            <w:tcW w:w="0" w:type="auto"/>
            <w:vAlign w:val="center"/>
          </w:tcPr>
          <w:p w14:paraId="4B57375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Nitrobenceno.</w:t>
            </w:r>
          </w:p>
        </w:tc>
        <w:tc>
          <w:tcPr>
            <w:tcW w:w="0" w:type="auto"/>
            <w:vAlign w:val="center"/>
          </w:tcPr>
          <w:p w14:paraId="6BF424D4"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0,018</w:t>
            </w:r>
          </w:p>
        </w:tc>
        <w:tc>
          <w:tcPr>
            <w:tcW w:w="0" w:type="auto"/>
            <w:vAlign w:val="center"/>
          </w:tcPr>
          <w:p w14:paraId="1035D9BF" w14:textId="77777777" w:rsidR="00FF1FE9" w:rsidRPr="00FF1FE9" w:rsidRDefault="00FF1FE9" w:rsidP="00FF1FE9">
            <w:pPr>
              <w:spacing w:before="0" w:after="0"/>
              <w:ind w:firstLine="0"/>
              <w:rPr>
                <w:rFonts w:asciiTheme="minorHAnsi" w:hAnsiTheme="minorHAnsi"/>
                <w:sz w:val="24"/>
                <w:szCs w:val="24"/>
                <w:lang w:val="es-ES_tradnl"/>
              </w:rPr>
            </w:pPr>
            <w:r w:rsidRPr="00FF1FE9">
              <w:rPr>
                <w:rFonts w:asciiTheme="minorHAnsi" w:hAnsiTheme="minorHAnsi"/>
                <w:sz w:val="24"/>
                <w:szCs w:val="24"/>
                <w:lang w:val="es-ES_tradnl"/>
              </w:rPr>
              <w:t>0,009</w:t>
            </w:r>
          </w:p>
        </w:tc>
      </w:tr>
    </w:tbl>
    <w:p w14:paraId="435F6296" w14:textId="5BFEDAD8" w:rsidR="00FF1FE9" w:rsidRDefault="00FF1FE9" w:rsidP="00FF1FE9">
      <w:pPr>
        <w:spacing w:before="0" w:after="160"/>
        <w:ind w:firstLine="0"/>
      </w:pPr>
    </w:p>
    <w:p w14:paraId="12F26016" w14:textId="5B7C24C3" w:rsidR="006265B5" w:rsidRDefault="006265B5" w:rsidP="006265B5">
      <w:pPr>
        <w:pStyle w:val="Ttulo2"/>
      </w:pPr>
      <w:bookmarkStart w:id="4" w:name="_Toc151658472"/>
      <w:r>
        <w:t>Fuentes</w:t>
      </w:r>
      <w:bookmarkEnd w:id="4"/>
    </w:p>
    <w:p w14:paraId="775CEF80" w14:textId="77777777" w:rsidR="006265B5" w:rsidRDefault="006265B5" w:rsidP="006265B5">
      <w:pPr>
        <w:spacing w:before="0" w:after="160"/>
        <w:ind w:firstLine="708"/>
      </w:pPr>
      <w:r>
        <w:t>En el contexto ambiental, la contaminación se refiere a la introducción de sustancias, ya sea directa o indirectamente, al entorno debido a actividades humanas, lo que puede resultar en efectos perjudiciales para la salud de las personas y el medio ambiente. Existen dos categorías principales de contaminantes:</w:t>
      </w:r>
    </w:p>
    <w:p w14:paraId="60201EB1" w14:textId="77777777" w:rsidR="006265B5" w:rsidRDefault="006265B5" w:rsidP="006265B5">
      <w:pPr>
        <w:pStyle w:val="Prrafodelista"/>
        <w:numPr>
          <w:ilvl w:val="0"/>
          <w:numId w:val="20"/>
        </w:numPr>
        <w:spacing w:before="0" w:after="160"/>
      </w:pPr>
      <w:r w:rsidRPr="006265B5">
        <w:rPr>
          <w:b/>
          <w:bCs/>
        </w:rPr>
        <w:t>Contaminante primario:</w:t>
      </w:r>
      <w:r>
        <w:t xml:space="preserve"> este tipo de contaminante se emite directamente de una fuente a la atmósfera, al agua o al entorno sin experimentar una transformación química previa. Por ejemplo, los gases emitidos por vehículos en la combustión de combustibles fósiles son contaminantes primarios.</w:t>
      </w:r>
    </w:p>
    <w:p w14:paraId="4B466456" w14:textId="77777777" w:rsidR="006265B5" w:rsidRDefault="006265B5" w:rsidP="006265B5">
      <w:pPr>
        <w:pStyle w:val="Prrafodelista"/>
        <w:numPr>
          <w:ilvl w:val="0"/>
          <w:numId w:val="20"/>
        </w:numPr>
        <w:spacing w:before="0" w:after="160"/>
      </w:pPr>
      <w:r w:rsidRPr="006265B5">
        <w:rPr>
          <w:b/>
          <w:bCs/>
        </w:rPr>
        <w:lastRenderedPageBreak/>
        <w:t>Contaminante secundario</w:t>
      </w:r>
      <w:r>
        <w:t>: en contraste, un contaminante secundario no se emite directamente desde una fuente, sino que se forma a través de reacciones químicas entre contaminantes primarios en la atmósfera. Por ejemplo, el ozono troposférico es un contaminante secundario que se forma a partir de la reacción de contaminantes primarios en presencia de la luz solar.</w:t>
      </w:r>
    </w:p>
    <w:p w14:paraId="737EE513" w14:textId="77777777" w:rsidR="006265B5" w:rsidRDefault="006265B5" w:rsidP="006265B5">
      <w:pPr>
        <w:spacing w:before="0" w:after="160"/>
        <w:ind w:firstLine="360"/>
      </w:pPr>
      <w:r>
        <w:t>En el caso de los olores ofensivos, las fuentes pueden ser diversas y están influenciadas por las actividades humanas que ocurren en el entorno. Las fuentes de generación de olores ofensivos se pueden clasificar en:</w:t>
      </w:r>
    </w:p>
    <w:p w14:paraId="7263877F" w14:textId="77777777" w:rsidR="006265B5" w:rsidRDefault="006265B5" w:rsidP="006265B5">
      <w:pPr>
        <w:pStyle w:val="Prrafodelista"/>
        <w:numPr>
          <w:ilvl w:val="0"/>
          <w:numId w:val="21"/>
        </w:numPr>
        <w:spacing w:before="0" w:after="160"/>
      </w:pPr>
      <w:r w:rsidRPr="006265B5">
        <w:rPr>
          <w:b/>
          <w:bCs/>
        </w:rPr>
        <w:t>Fuentes industriales:</w:t>
      </w:r>
      <w:r>
        <w:t xml:space="preserve"> estas incluyen actividades industriales que producen olores desagradables debido a la liberación de compuestos químicos olorosos. Ejemplos comunes son las plantas de procesamiento de alimentos, las fábricas químicas y las instalaciones de tratamiento de residuos.</w:t>
      </w:r>
    </w:p>
    <w:p w14:paraId="6F5209E6" w14:textId="77777777" w:rsidR="006265B5" w:rsidRDefault="006265B5" w:rsidP="006265B5">
      <w:pPr>
        <w:pStyle w:val="Prrafodelista"/>
        <w:numPr>
          <w:ilvl w:val="0"/>
          <w:numId w:val="21"/>
        </w:numPr>
        <w:spacing w:before="0" w:after="160"/>
      </w:pPr>
      <w:r w:rsidRPr="006265B5">
        <w:rPr>
          <w:b/>
          <w:bCs/>
        </w:rPr>
        <w:t>Fuentes comerciales:</w:t>
      </w:r>
      <w:r>
        <w:t xml:space="preserve"> las actividades comerciales, como restaurantes, mercados y panaderías, pueden ser fuentes de olores ofensivos debido a la preparación de alimentos y la gestión de residuos.</w:t>
      </w:r>
    </w:p>
    <w:p w14:paraId="39529E30" w14:textId="77777777" w:rsidR="006265B5" w:rsidRDefault="006265B5" w:rsidP="006265B5">
      <w:pPr>
        <w:pStyle w:val="Prrafodelista"/>
        <w:numPr>
          <w:ilvl w:val="0"/>
          <w:numId w:val="21"/>
        </w:numPr>
        <w:spacing w:before="0" w:after="160"/>
      </w:pPr>
      <w:r w:rsidRPr="006265B5">
        <w:rPr>
          <w:b/>
          <w:bCs/>
        </w:rPr>
        <w:t>Fuentes agrícolas:</w:t>
      </w:r>
      <w:r>
        <w:t xml:space="preserve"> las actividades agrícolas, como el estiércol animal, la aplicación de fertilizantes y pesticidas, y la fermentación de productos agrícolas, pueden generar olores desagradables.</w:t>
      </w:r>
    </w:p>
    <w:p w14:paraId="318B64FD" w14:textId="77777777" w:rsidR="006265B5" w:rsidRDefault="006265B5" w:rsidP="006265B5">
      <w:pPr>
        <w:pStyle w:val="Prrafodelista"/>
        <w:numPr>
          <w:ilvl w:val="0"/>
          <w:numId w:val="21"/>
        </w:numPr>
        <w:spacing w:before="0" w:after="160"/>
      </w:pPr>
      <w:r w:rsidRPr="006265B5">
        <w:rPr>
          <w:b/>
          <w:bCs/>
        </w:rPr>
        <w:t>Fuentes de tratamiento de aguas residuales:</w:t>
      </w:r>
      <w:r>
        <w:t xml:space="preserve"> las plantas de tratamiento de aguas residuales pueden producir olores ofensivos debido a la descomposición de la materia orgánica durante el proceso de tratamiento.</w:t>
      </w:r>
    </w:p>
    <w:p w14:paraId="4BAE17AD" w14:textId="77777777" w:rsidR="006265B5" w:rsidRDefault="006265B5" w:rsidP="006265B5">
      <w:pPr>
        <w:pStyle w:val="Prrafodelista"/>
        <w:numPr>
          <w:ilvl w:val="0"/>
          <w:numId w:val="21"/>
        </w:numPr>
        <w:spacing w:before="0" w:after="160"/>
      </w:pPr>
      <w:r w:rsidRPr="006265B5">
        <w:rPr>
          <w:b/>
          <w:bCs/>
        </w:rPr>
        <w:t>Fuentes de transporte:</w:t>
      </w:r>
      <w:r>
        <w:t xml:space="preserve"> los vehículos a motor emiten gases y partículas que pueden tener olores desagradables, como los provenientes de los escapes de automóviles y camiones.</w:t>
      </w:r>
    </w:p>
    <w:p w14:paraId="70CF128C" w14:textId="77777777" w:rsidR="006265B5" w:rsidRDefault="006265B5" w:rsidP="006265B5">
      <w:pPr>
        <w:pStyle w:val="Prrafodelista"/>
        <w:numPr>
          <w:ilvl w:val="0"/>
          <w:numId w:val="21"/>
        </w:numPr>
        <w:spacing w:before="0" w:after="160"/>
      </w:pPr>
      <w:r w:rsidRPr="006265B5">
        <w:rPr>
          <w:b/>
          <w:bCs/>
        </w:rPr>
        <w:lastRenderedPageBreak/>
        <w:t>Fuentes de gestión de residuos:</w:t>
      </w:r>
      <w:r>
        <w:t xml:space="preserve"> los vertederos y rellenos sanitarios pueden ser fuentes significativas de olores ofensivos debido a la descomposición de residuos orgánicos y la liberación de gases.</w:t>
      </w:r>
    </w:p>
    <w:p w14:paraId="530788BB" w14:textId="77777777" w:rsidR="006265B5" w:rsidRDefault="006265B5" w:rsidP="006265B5">
      <w:pPr>
        <w:spacing w:before="0" w:after="160"/>
        <w:ind w:firstLine="0"/>
      </w:pPr>
      <w:r>
        <w:t>Además de las categorías mencionadas previamente, las fuentes de generación de olores ofensivos también se pueden clasificar en cuatro tipos adicionales, según su forma de emisión y movimiento:</w:t>
      </w:r>
    </w:p>
    <w:p w14:paraId="6312AED9" w14:textId="33B0A4E8" w:rsidR="006265B5" w:rsidRDefault="006265B5" w:rsidP="006265B5">
      <w:pPr>
        <w:pStyle w:val="Prrafodelista"/>
        <w:numPr>
          <w:ilvl w:val="0"/>
          <w:numId w:val="23"/>
        </w:numPr>
        <w:spacing w:before="0" w:after="160"/>
      </w:pPr>
      <w:r w:rsidRPr="006265B5">
        <w:rPr>
          <w:b/>
          <w:bCs/>
        </w:rPr>
        <w:t>Puntuales:</w:t>
      </w:r>
      <w:r>
        <w:t xml:space="preserve"> estas son fuentes específicas y localizadas que emiten olores de manera constante o intermitente desde una ubicación fija. Ejemplos de fuentes puntuales son las chimeneas de una fábrica, las salidas de ventilación de una planta de tratamiento de aguas residuales o los conductos de escape de una panadería.</w:t>
      </w:r>
    </w:p>
    <w:p w14:paraId="7C43508A" w14:textId="68CBCA33" w:rsidR="006265B5" w:rsidRDefault="006265B5" w:rsidP="006265B5">
      <w:pPr>
        <w:pStyle w:val="Prrafodelista"/>
        <w:numPr>
          <w:ilvl w:val="0"/>
          <w:numId w:val="23"/>
        </w:numPr>
        <w:spacing w:before="0" w:after="160"/>
      </w:pPr>
      <w:r w:rsidRPr="006265B5">
        <w:rPr>
          <w:b/>
          <w:bCs/>
        </w:rPr>
        <w:t>Difusas:</w:t>
      </w:r>
      <w:r>
        <w:t xml:space="preserve"> l</w:t>
      </w:r>
      <w:r w:rsidRPr="006265B5">
        <w:t>as fuentes difusas generan olores de manera dispersa y no se originan en un solo punto. En lugar de eso, emanan de áreas extensas o de múltiples puntos dispersos. Un ejemplo de fuente difusa es un vertedero a cielo abierto, donde los olores pueden surgir de varias áreas del sitio.</w:t>
      </w:r>
    </w:p>
    <w:p w14:paraId="5842A712" w14:textId="2E5DE56B" w:rsidR="006265B5" w:rsidRDefault="006265B5" w:rsidP="006265B5">
      <w:pPr>
        <w:pStyle w:val="Prrafodelista"/>
        <w:numPr>
          <w:ilvl w:val="0"/>
          <w:numId w:val="23"/>
        </w:numPr>
        <w:spacing w:before="0" w:after="160"/>
      </w:pPr>
      <w:r w:rsidRPr="006265B5">
        <w:rPr>
          <w:b/>
          <w:bCs/>
        </w:rPr>
        <w:t>Fugitivas:</w:t>
      </w:r>
      <w:r>
        <w:t xml:space="preserve"> e</w:t>
      </w:r>
      <w:r w:rsidRPr="006265B5">
        <w:t>stas fuentes liberan olores de manera ocasional o imprevista debido a actividades específicas o eventos temporales. Las fugas de gas en una instalación industrial, un derrame químico en una planta de procesamiento o un incidente en un vertedero pueden ser ejemplos de fuentes fugitivas.</w:t>
      </w:r>
    </w:p>
    <w:p w14:paraId="76B9BED6" w14:textId="168259C2" w:rsidR="006265B5" w:rsidRDefault="006265B5" w:rsidP="006265B5">
      <w:pPr>
        <w:pStyle w:val="Prrafodelista"/>
        <w:numPr>
          <w:ilvl w:val="0"/>
          <w:numId w:val="23"/>
        </w:numPr>
        <w:spacing w:before="0" w:after="160"/>
      </w:pPr>
      <w:r w:rsidRPr="006265B5">
        <w:rPr>
          <w:b/>
          <w:bCs/>
        </w:rPr>
        <w:t>Móviles:</w:t>
      </w:r>
      <w:r>
        <w:t xml:space="preserve"> a</w:t>
      </w:r>
      <w:r w:rsidRPr="006265B5">
        <w:t xml:space="preserve"> diferencia de las fuentes estacionarias, las fuentes móviles son vehículos o equipos que generan olores ofensivos a medida que se desplazan. Los automóviles, camiones de recolección de residuos y maquinaria de construcción en movimiento pueden ser fuentes móviles de olores desagradables.</w:t>
      </w:r>
    </w:p>
    <w:p w14:paraId="0DB954A7" w14:textId="1EF958D9" w:rsidR="006265B5" w:rsidRDefault="006265B5" w:rsidP="006265B5">
      <w:pPr>
        <w:pStyle w:val="Ttulo2"/>
      </w:pPr>
      <w:bookmarkStart w:id="5" w:name="_Toc151658473"/>
      <w:r>
        <w:lastRenderedPageBreak/>
        <w:t>Efectos para el medio ambiente y la salud humana</w:t>
      </w:r>
      <w:bookmarkEnd w:id="5"/>
    </w:p>
    <w:p w14:paraId="19F137DA" w14:textId="77777777" w:rsidR="006265B5" w:rsidRDefault="006265B5" w:rsidP="006265B5">
      <w:pPr>
        <w:spacing w:before="0" w:after="160"/>
        <w:ind w:firstLine="708"/>
      </w:pPr>
      <w:r>
        <w:t>La presencia de olores ofensivos puede tener un amplio espectro de efectos en la salud humana y el medio ambiente. Desde el punto de vista de la salud, estos olores pueden causar desde simples molestias, irritabilidad y malestar psicológico hasta náuseas, desorientación y, en casos extremos, efectos graves como problemas respiratorios, migrañas y pérdida de conciencia. La gravedad de estos efectos está directamente relacionada con la naturaleza de las sustancias que generan el olor, su concentración en el aire y la duración de la exposición. Además, la exposición a olores ofensivos que contienen sustancias tóxicas puede tener consecuencias ambientales, como daños a los ecosistemas acuáticos. Por lo tanto, la gestión adecuada de fuentes generadoras de olores ofensivos y la regulación de emisiones son cruciales para proteger la salud de las personas y el bienestar del entorno natural.</w:t>
      </w:r>
    </w:p>
    <w:p w14:paraId="2FE5094B" w14:textId="77777777" w:rsidR="006265B5" w:rsidRDefault="006265B5" w:rsidP="006265B5">
      <w:pPr>
        <w:spacing w:before="0" w:after="160"/>
        <w:ind w:firstLine="0"/>
      </w:pPr>
      <w:r>
        <w:t>A continuación, se describen algunos de los efectos que ciertos tipos de sustancias presentes en los olores desagradables pueden tener en la salud humana:</w:t>
      </w:r>
    </w:p>
    <w:p w14:paraId="5B1E6FB4" w14:textId="5ED23194" w:rsidR="00FF1FE9" w:rsidRDefault="006265B5" w:rsidP="006265B5">
      <w:pPr>
        <w:spacing w:before="0" w:after="160"/>
        <w:ind w:firstLine="0"/>
      </w:pPr>
      <w:r w:rsidRPr="006265B5">
        <w:rPr>
          <w:b/>
          <w:bCs/>
        </w:rPr>
        <w:t>Tabla 3.</w:t>
      </w:r>
      <w:r>
        <w:t xml:space="preserve"> Efectos de sustancias en la salud de las personas</w:t>
      </w:r>
    </w:p>
    <w:tbl>
      <w:tblPr>
        <w:tblStyle w:val="Tablaconcuadrcula3"/>
        <w:tblW w:w="0" w:type="auto"/>
        <w:tblLook w:val="04A0" w:firstRow="1" w:lastRow="0" w:firstColumn="1" w:lastColumn="0" w:noHBand="0" w:noVBand="1"/>
        <w:tblDescription w:val="En la tabla 3 se muestran los diferentes efectos que generan las sustancias en la salud de las personas. La tabla se divide en sustancia y efecto."/>
      </w:tblPr>
      <w:tblGrid>
        <w:gridCol w:w="2155"/>
        <w:gridCol w:w="7807"/>
      </w:tblGrid>
      <w:tr w:rsidR="006265B5" w:rsidRPr="006265B5" w14:paraId="38390FD4" w14:textId="77777777" w:rsidTr="002E34FC">
        <w:trPr>
          <w:tblHeader/>
        </w:trPr>
        <w:tc>
          <w:tcPr>
            <w:tcW w:w="2155" w:type="dxa"/>
            <w:shd w:val="clear" w:color="auto" w:fill="A6A6A6"/>
            <w:vAlign w:val="center"/>
          </w:tcPr>
          <w:p w14:paraId="153C50F5"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Sustancia</w:t>
            </w:r>
          </w:p>
        </w:tc>
        <w:tc>
          <w:tcPr>
            <w:tcW w:w="7807" w:type="dxa"/>
            <w:shd w:val="clear" w:color="auto" w:fill="A6A6A6"/>
            <w:vAlign w:val="center"/>
          </w:tcPr>
          <w:p w14:paraId="45FA8E7C" w14:textId="77777777" w:rsidR="006265B5" w:rsidRPr="006265B5" w:rsidRDefault="006265B5" w:rsidP="006265B5">
            <w:pPr>
              <w:spacing w:before="0" w:after="0"/>
              <w:ind w:firstLine="0"/>
              <w:jc w:val="center"/>
              <w:rPr>
                <w:rFonts w:asciiTheme="minorHAnsi" w:hAnsiTheme="minorHAnsi"/>
                <w:b/>
                <w:bCs/>
                <w:sz w:val="24"/>
                <w:szCs w:val="24"/>
                <w:lang w:val="es-ES_tradnl"/>
              </w:rPr>
            </w:pPr>
            <w:r w:rsidRPr="006265B5">
              <w:rPr>
                <w:rFonts w:asciiTheme="minorHAnsi" w:hAnsiTheme="minorHAnsi"/>
                <w:b/>
                <w:bCs/>
                <w:sz w:val="24"/>
                <w:szCs w:val="24"/>
                <w:lang w:val="es-ES_tradnl"/>
              </w:rPr>
              <w:t>Efecto</w:t>
            </w:r>
          </w:p>
        </w:tc>
      </w:tr>
      <w:tr w:rsidR="006265B5" w:rsidRPr="006265B5" w14:paraId="07BA69A5" w14:textId="77777777" w:rsidTr="00D442C8">
        <w:tc>
          <w:tcPr>
            <w:tcW w:w="2155" w:type="dxa"/>
          </w:tcPr>
          <w:p w14:paraId="0020F74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sulfhídrico.</w:t>
            </w:r>
          </w:p>
        </w:tc>
        <w:tc>
          <w:tcPr>
            <w:tcW w:w="7807" w:type="dxa"/>
          </w:tcPr>
          <w:p w14:paraId="0BBA5E2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concentraciones de 15 a 20 ppm (partes por millón) irritación ocular y rinofaríngea, de 100 a 150 ppm parálisis olfativa y de 500 a 1.000 ppm pérdida de la conciencia o muerte en cuestión de minutos.</w:t>
            </w:r>
          </w:p>
        </w:tc>
      </w:tr>
      <w:tr w:rsidR="006265B5" w:rsidRPr="006265B5" w14:paraId="442826BF" w14:textId="77777777" w:rsidTr="00D442C8">
        <w:tc>
          <w:tcPr>
            <w:tcW w:w="2155" w:type="dxa"/>
          </w:tcPr>
          <w:p w14:paraId="15738346"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r w:rsidRPr="006265B5">
              <w:rPr>
                <w:rFonts w:asciiTheme="minorHAnsi" w:hAnsiTheme="minorHAnsi"/>
                <w:b/>
                <w:bCs/>
                <w:sz w:val="24"/>
                <w:szCs w:val="24"/>
                <w:lang w:val="es-ES_tradnl"/>
              </w:rPr>
              <w:t>.</w:t>
            </w:r>
          </w:p>
        </w:tc>
        <w:tc>
          <w:tcPr>
            <w:tcW w:w="7807" w:type="dxa"/>
          </w:tcPr>
          <w:p w14:paraId="0B7FE2B0"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en ojos y piel, náuseas, tos y dolor de garganta.</w:t>
            </w:r>
          </w:p>
        </w:tc>
      </w:tr>
      <w:tr w:rsidR="006265B5" w:rsidRPr="006265B5" w14:paraId="4F470CA0" w14:textId="77777777" w:rsidTr="00D442C8">
        <w:tc>
          <w:tcPr>
            <w:tcW w:w="2155" w:type="dxa"/>
          </w:tcPr>
          <w:p w14:paraId="536338B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Dicloruro de azufre.</w:t>
            </w:r>
          </w:p>
        </w:tc>
        <w:tc>
          <w:tcPr>
            <w:tcW w:w="7807" w:type="dxa"/>
          </w:tcPr>
          <w:p w14:paraId="2082A6D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Tos, dolor de garganta, sensación de quemazón en vías respiratorias y edema pulmonar. </w:t>
            </w:r>
            <w:r w:rsidRPr="006265B5">
              <w:rPr>
                <w:rFonts w:asciiTheme="minorHAnsi" w:hAnsiTheme="minorHAnsi"/>
                <w:b/>
                <w:bCs/>
                <w:sz w:val="24"/>
                <w:szCs w:val="24"/>
                <w:lang w:val="es-ES_tradnl"/>
              </w:rPr>
              <w:t xml:space="preserve">  </w:t>
            </w:r>
          </w:p>
        </w:tc>
      </w:tr>
      <w:tr w:rsidR="006265B5" w:rsidRPr="006265B5" w14:paraId="3E80C9ED" w14:textId="77777777" w:rsidTr="00D442C8">
        <w:tc>
          <w:tcPr>
            <w:tcW w:w="2155" w:type="dxa"/>
          </w:tcPr>
          <w:p w14:paraId="73BC2865"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Mercaptanos.</w:t>
            </w:r>
          </w:p>
        </w:tc>
        <w:tc>
          <w:tcPr>
            <w:tcW w:w="7807" w:type="dxa"/>
          </w:tcPr>
          <w:p w14:paraId="14669578"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ocular y de vías respiratorias. En altas concentraciones puede causar edema pulmonar, pérdida de conciencia, coma y anemia hemolítica.</w:t>
            </w:r>
          </w:p>
        </w:tc>
      </w:tr>
      <w:tr w:rsidR="006265B5" w:rsidRPr="006265B5" w14:paraId="79A3AB66" w14:textId="77777777" w:rsidTr="00D442C8">
        <w:tc>
          <w:tcPr>
            <w:tcW w:w="2155" w:type="dxa"/>
          </w:tcPr>
          <w:p w14:paraId="6DCF5ED0"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lastRenderedPageBreak/>
              <w:t>Metil</w:t>
            </w:r>
            <w:proofErr w:type="spellEnd"/>
            <w:r w:rsidRPr="006265B5">
              <w:rPr>
                <w:rFonts w:asciiTheme="minorHAnsi" w:hAnsiTheme="minorHAnsi"/>
                <w:b/>
                <w:bCs/>
                <w:sz w:val="24"/>
                <w:szCs w:val="24"/>
                <w:lang w:val="es-ES_tradnl"/>
              </w:rPr>
              <w:t xml:space="preserve"> mercaptano.</w:t>
            </w:r>
          </w:p>
        </w:tc>
        <w:tc>
          <w:tcPr>
            <w:tcW w:w="7807" w:type="dxa"/>
          </w:tcPr>
          <w:p w14:paraId="477549F9"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las vías respiratorias superiores, ojos y piel. En situaciones más graves, la inhalación puede llevar al desarrollo de edema pulmonar.</w:t>
            </w:r>
          </w:p>
        </w:tc>
      </w:tr>
      <w:tr w:rsidR="006265B5" w:rsidRPr="006265B5" w14:paraId="777C7D47" w14:textId="77777777" w:rsidTr="00D442C8">
        <w:tc>
          <w:tcPr>
            <w:tcW w:w="2155" w:type="dxa"/>
          </w:tcPr>
          <w:p w14:paraId="16F34F02"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Propil mercaptano.</w:t>
            </w:r>
          </w:p>
        </w:tc>
        <w:tc>
          <w:tcPr>
            <w:tcW w:w="7807" w:type="dxa"/>
          </w:tcPr>
          <w:p w14:paraId="0F2AC96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los ojos, la piel y el tracto respiratorio. Además, la inhalación puede ocasionar una disminución del estado de alerta, lo que afecta la capacidad de una persona para mantenerse alerta y consciente.</w:t>
            </w:r>
          </w:p>
        </w:tc>
      </w:tr>
      <w:tr w:rsidR="006265B5" w:rsidRPr="006265B5" w14:paraId="3AC66D52" w14:textId="77777777" w:rsidTr="00D442C8">
        <w:tc>
          <w:tcPr>
            <w:tcW w:w="2155" w:type="dxa"/>
          </w:tcPr>
          <w:p w14:paraId="7DDF1456"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Butil</w:t>
            </w:r>
            <w:proofErr w:type="spellEnd"/>
            <w:r w:rsidRPr="006265B5">
              <w:rPr>
                <w:rFonts w:asciiTheme="minorHAnsi" w:hAnsiTheme="minorHAnsi"/>
                <w:b/>
                <w:bCs/>
                <w:sz w:val="24"/>
                <w:szCs w:val="24"/>
                <w:lang w:val="es-ES_tradnl"/>
              </w:rPr>
              <w:t xml:space="preserve"> mercaptano.</w:t>
            </w:r>
          </w:p>
        </w:tc>
        <w:tc>
          <w:tcPr>
            <w:tcW w:w="7807" w:type="dxa"/>
          </w:tcPr>
          <w:p w14:paraId="721C17B5"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causar disminución de la conciencia, confusión mental, vértigo, somnolencia, dolor de cabeza, náuseas y vómito. </w:t>
            </w:r>
          </w:p>
        </w:tc>
      </w:tr>
      <w:tr w:rsidR="006265B5" w:rsidRPr="006265B5" w14:paraId="76116F5F" w14:textId="77777777" w:rsidTr="00D442C8">
        <w:tc>
          <w:tcPr>
            <w:tcW w:w="2155" w:type="dxa"/>
          </w:tcPr>
          <w:p w14:paraId="695CB249"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Amoniaco.</w:t>
            </w:r>
          </w:p>
        </w:tc>
        <w:tc>
          <w:tcPr>
            <w:tcW w:w="7807" w:type="dxa"/>
          </w:tcPr>
          <w:p w14:paraId="24309002"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garganta, inflamación pulmonar, daño en las vías respiratorias y también afectar gravemente los ojos. En concentraciones superiores a 5.000 partes por millón (ppm), la inhalación de amoníaco puede resultar en la muerte.</w:t>
            </w:r>
          </w:p>
        </w:tc>
      </w:tr>
      <w:tr w:rsidR="006265B5" w:rsidRPr="006265B5" w14:paraId="121080B6" w14:textId="77777777" w:rsidTr="00D442C8">
        <w:tc>
          <w:tcPr>
            <w:tcW w:w="2155" w:type="dxa"/>
          </w:tcPr>
          <w:p w14:paraId="15EA76C4" w14:textId="77777777" w:rsidR="006265B5" w:rsidRPr="006265B5" w:rsidRDefault="006265B5" w:rsidP="006265B5">
            <w:pPr>
              <w:spacing w:before="0" w:after="0"/>
              <w:ind w:firstLine="0"/>
              <w:rPr>
                <w:rFonts w:asciiTheme="minorHAnsi" w:hAnsiTheme="minorHAnsi"/>
                <w:sz w:val="24"/>
                <w:szCs w:val="24"/>
                <w:lang w:val="es-ES_tradnl"/>
              </w:rPr>
            </w:pPr>
            <w:proofErr w:type="spellStart"/>
            <w:r w:rsidRPr="006265B5">
              <w:rPr>
                <w:rFonts w:asciiTheme="minorHAnsi" w:hAnsiTheme="minorHAnsi"/>
                <w:b/>
                <w:bCs/>
                <w:sz w:val="24"/>
                <w:szCs w:val="24"/>
                <w:lang w:val="es-ES_tradnl"/>
              </w:rPr>
              <w:t>Monometilamina</w:t>
            </w:r>
            <w:proofErr w:type="spellEnd"/>
            <w:r w:rsidRPr="006265B5">
              <w:rPr>
                <w:rFonts w:asciiTheme="minorHAnsi" w:hAnsiTheme="minorHAnsi"/>
                <w:b/>
                <w:bCs/>
                <w:sz w:val="24"/>
                <w:szCs w:val="24"/>
                <w:lang w:val="es-ES_tradnl"/>
              </w:rPr>
              <w:t>.</w:t>
            </w:r>
          </w:p>
        </w:tc>
        <w:tc>
          <w:tcPr>
            <w:tcW w:w="7807" w:type="dxa"/>
          </w:tcPr>
          <w:p w14:paraId="5EDAFC5E"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En altas concentraciones puede ocasionar calambres abdominales, tos, diarrea, dificultad respiratoria, jadeo, dolor de garganta y vómito. </w:t>
            </w:r>
          </w:p>
        </w:tc>
      </w:tr>
      <w:tr w:rsidR="006265B5" w:rsidRPr="006265B5" w14:paraId="6EAC0C50" w14:textId="77777777" w:rsidTr="00D442C8">
        <w:tc>
          <w:tcPr>
            <w:tcW w:w="2155" w:type="dxa"/>
          </w:tcPr>
          <w:p w14:paraId="1E268270"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Acetaldehído.</w:t>
            </w:r>
          </w:p>
        </w:tc>
        <w:tc>
          <w:tcPr>
            <w:tcW w:w="7807" w:type="dxa"/>
          </w:tcPr>
          <w:p w14:paraId="4666BEA1"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Somnolencia, jadeo y en casos de exposición a concentraciones elevadas, la pérdida del conocimiento.</w:t>
            </w:r>
          </w:p>
        </w:tc>
      </w:tr>
      <w:tr w:rsidR="006265B5" w:rsidRPr="006265B5" w14:paraId="24BEBD6D" w14:textId="77777777" w:rsidTr="00D442C8">
        <w:tc>
          <w:tcPr>
            <w:tcW w:w="2155" w:type="dxa"/>
          </w:tcPr>
          <w:p w14:paraId="5961537E" w14:textId="77777777" w:rsidR="006265B5" w:rsidRPr="006265B5" w:rsidRDefault="006265B5" w:rsidP="006265B5">
            <w:pPr>
              <w:spacing w:before="0" w:after="0"/>
              <w:ind w:firstLine="0"/>
              <w:rPr>
                <w:rFonts w:asciiTheme="minorHAnsi" w:hAnsiTheme="minorHAnsi"/>
                <w:sz w:val="24"/>
                <w:szCs w:val="24"/>
                <w:lang w:val="es-ES_tradnl"/>
              </w:rPr>
            </w:pPr>
            <w:r w:rsidRPr="006265B5">
              <w:rPr>
                <w:rFonts w:asciiTheme="minorHAnsi" w:hAnsiTheme="minorHAnsi"/>
                <w:b/>
                <w:bCs/>
                <w:sz w:val="24"/>
                <w:szCs w:val="24"/>
                <w:lang w:val="es-ES_tradnl"/>
              </w:rPr>
              <w:t>Ácido butírico.</w:t>
            </w:r>
          </w:p>
        </w:tc>
        <w:tc>
          <w:tcPr>
            <w:tcW w:w="7807" w:type="dxa"/>
          </w:tcPr>
          <w:p w14:paraId="05CD017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En altas concentraciones es una sustancia que puede ser corrosiva para la piel, los ojos o el tracto respiratorio.</w:t>
            </w:r>
          </w:p>
        </w:tc>
      </w:tr>
      <w:tr w:rsidR="006265B5" w:rsidRPr="006265B5" w14:paraId="50C117E6" w14:textId="77777777" w:rsidTr="00D442C8">
        <w:tc>
          <w:tcPr>
            <w:tcW w:w="2155" w:type="dxa"/>
          </w:tcPr>
          <w:p w14:paraId="4475CE19"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r w:rsidRPr="006265B5">
              <w:rPr>
                <w:rFonts w:asciiTheme="minorHAnsi" w:hAnsiTheme="minorHAnsi"/>
                <w:b/>
                <w:bCs/>
                <w:sz w:val="24"/>
                <w:szCs w:val="24"/>
                <w:lang w:val="es-ES_tradnl"/>
              </w:rPr>
              <w:t>.</w:t>
            </w:r>
          </w:p>
        </w:tc>
        <w:tc>
          <w:tcPr>
            <w:tcW w:w="7807" w:type="dxa"/>
          </w:tcPr>
          <w:p w14:paraId="76706434"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 xml:space="preserve">Irritación en los ojos, la piel y el tracto respiratorio. Dada su peligrosidad, es crucial tomar medidas rigurosas para controlar y reducir la emisión de olores ofensivos que contienen </w:t>
            </w:r>
            <w:proofErr w:type="spellStart"/>
            <w:r w:rsidRPr="006265B5">
              <w:rPr>
                <w:rFonts w:asciiTheme="minorHAnsi" w:hAnsiTheme="minorHAnsi"/>
                <w:sz w:val="24"/>
                <w:szCs w:val="24"/>
                <w:lang w:val="es-ES_tradnl"/>
              </w:rPr>
              <w:t>etilacrilato</w:t>
            </w:r>
            <w:proofErr w:type="spellEnd"/>
            <w:r w:rsidRPr="006265B5">
              <w:rPr>
                <w:rFonts w:asciiTheme="minorHAnsi" w:hAnsiTheme="minorHAnsi"/>
                <w:sz w:val="24"/>
                <w:szCs w:val="24"/>
                <w:lang w:val="es-ES_tradnl"/>
              </w:rPr>
              <w:t>, especialmente en entornos donde se encuentren mujeres embarazadas, con el fin de proteger su salud y la de las personas en general.</w:t>
            </w:r>
          </w:p>
        </w:tc>
      </w:tr>
      <w:tr w:rsidR="006265B5" w:rsidRPr="006265B5" w14:paraId="3CADED7F" w14:textId="77777777" w:rsidTr="00D442C8">
        <w:tc>
          <w:tcPr>
            <w:tcW w:w="2155" w:type="dxa"/>
          </w:tcPr>
          <w:p w14:paraId="1ABEB9E2" w14:textId="77777777" w:rsidR="006265B5" w:rsidRPr="006265B5" w:rsidRDefault="006265B5" w:rsidP="006265B5">
            <w:pPr>
              <w:spacing w:before="0" w:after="0"/>
              <w:ind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r w:rsidRPr="006265B5">
              <w:rPr>
                <w:rFonts w:asciiTheme="minorHAnsi" w:hAnsiTheme="minorHAnsi"/>
                <w:b/>
                <w:bCs/>
                <w:sz w:val="24"/>
                <w:szCs w:val="24"/>
                <w:lang w:val="es-ES_tradnl"/>
              </w:rPr>
              <w:t>.</w:t>
            </w:r>
          </w:p>
        </w:tc>
        <w:tc>
          <w:tcPr>
            <w:tcW w:w="7807" w:type="dxa"/>
          </w:tcPr>
          <w:p w14:paraId="21EDD916"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Tos, irritación de los ojos y de las vías respiratorias. En exposiciones prolongadas o crónicas a esta sustancia, las personas corren el riesgo de padecer daños en los pulmones, el hígado y los riñones.</w:t>
            </w:r>
          </w:p>
        </w:tc>
      </w:tr>
      <w:tr w:rsidR="006265B5" w:rsidRPr="006265B5" w14:paraId="6008C5BE" w14:textId="77777777" w:rsidTr="00D442C8">
        <w:tc>
          <w:tcPr>
            <w:tcW w:w="2155" w:type="dxa"/>
          </w:tcPr>
          <w:p w14:paraId="777CE611"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lastRenderedPageBreak/>
              <w:t>Estireno.</w:t>
            </w:r>
          </w:p>
        </w:tc>
        <w:tc>
          <w:tcPr>
            <w:tcW w:w="7807" w:type="dxa"/>
          </w:tcPr>
          <w:p w14:paraId="0D931E94" w14:textId="6C5C5D76"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Irritación de la piel, los ojos y el tracto respiratorio. Además, en casos de exposición a concentraciones elevadas, esta sustancia puede causar daños en el sistema nervioso central y llevar a la pérdida del conocimiento.</w:t>
            </w:r>
          </w:p>
        </w:tc>
      </w:tr>
      <w:tr w:rsidR="006265B5" w:rsidRPr="006265B5" w14:paraId="70254BC1" w14:textId="77777777" w:rsidTr="00D442C8">
        <w:tc>
          <w:tcPr>
            <w:tcW w:w="2155" w:type="dxa"/>
          </w:tcPr>
          <w:p w14:paraId="4B96E9C8"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Nitrobenceno.</w:t>
            </w:r>
          </w:p>
        </w:tc>
        <w:tc>
          <w:tcPr>
            <w:tcW w:w="7807" w:type="dxa"/>
          </w:tcPr>
          <w:p w14:paraId="77937CBD"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Dolor de cabeza, confusión, vértigo y náuseas.</w:t>
            </w:r>
          </w:p>
        </w:tc>
      </w:tr>
      <w:tr w:rsidR="006265B5" w:rsidRPr="006265B5" w14:paraId="7C2ABA14" w14:textId="77777777" w:rsidTr="00D442C8">
        <w:tc>
          <w:tcPr>
            <w:tcW w:w="2155" w:type="dxa"/>
          </w:tcPr>
          <w:p w14:paraId="61D816EF"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Endotoxinas por bacterias.</w:t>
            </w:r>
          </w:p>
        </w:tc>
        <w:tc>
          <w:tcPr>
            <w:tcW w:w="7807" w:type="dxa"/>
          </w:tcPr>
          <w:p w14:paraId="39F4B75A" w14:textId="77777777" w:rsidR="006265B5" w:rsidRPr="006265B5" w:rsidRDefault="006265B5" w:rsidP="006265B5">
            <w:pPr>
              <w:spacing w:before="0" w:after="0"/>
              <w:ind w:firstLine="0"/>
              <w:jc w:val="both"/>
              <w:rPr>
                <w:rFonts w:asciiTheme="minorHAnsi" w:hAnsiTheme="minorHAnsi"/>
                <w:sz w:val="24"/>
                <w:szCs w:val="24"/>
                <w:lang w:val="es-ES_tradnl"/>
              </w:rPr>
            </w:pPr>
            <w:r w:rsidRPr="006265B5">
              <w:rPr>
                <w:rFonts w:asciiTheme="minorHAnsi" w:hAnsiTheme="minorHAnsi"/>
                <w:sz w:val="24"/>
                <w:szCs w:val="24"/>
                <w:lang w:val="es-ES_tradnl"/>
              </w:rPr>
              <w:t>Infecciones bacterianas, incluido el síndrome respiratorio agudo grave, así como enfermedades hepatobiliares. Los síntomas asociados a esta exposición incluyen tos, disnea, asma y fiebre. En exposiciones frecuentes o prolongadas a este tipo de sustancias, es común la presencia de enfermedades crónicas del sistema respiratorio, como asma, bronquitis crónica y neumopatía.</w:t>
            </w:r>
          </w:p>
        </w:tc>
      </w:tr>
    </w:tbl>
    <w:p w14:paraId="284FDA90" w14:textId="47A6B96E" w:rsidR="006265B5" w:rsidRDefault="006265B5" w:rsidP="006265B5">
      <w:pPr>
        <w:spacing w:before="0" w:after="160"/>
        <w:ind w:firstLine="708"/>
      </w:pPr>
      <w:r>
        <w:t>Es fundamental destacar que existen actividades que pueden ser fuentes de emisión de diversas sustancias químicas, cuya naturaleza y concentración determinan la presencia de olores ofensivos en el entorno. A continuación, se detallan algunas de las actividades generadoras de estos olores desagradables y las sustancias químicas asociadas:</w:t>
      </w:r>
    </w:p>
    <w:p w14:paraId="2302BD56" w14:textId="2D529EA4" w:rsidR="00FF1FE9" w:rsidRDefault="006265B5" w:rsidP="006265B5">
      <w:pPr>
        <w:spacing w:before="0" w:after="160"/>
        <w:ind w:firstLine="0"/>
      </w:pPr>
      <w:r w:rsidRPr="006265B5">
        <w:rPr>
          <w:b/>
          <w:bCs/>
        </w:rPr>
        <w:t>Tabla 4.</w:t>
      </w:r>
      <w:r>
        <w:t xml:space="preserve"> Actividades generadoras olores ofensivos y sustancias químicas asociadas a estos</w:t>
      </w:r>
    </w:p>
    <w:tbl>
      <w:tblPr>
        <w:tblStyle w:val="Tablaconcuadrcula4"/>
        <w:tblpPr w:leftFromText="141" w:rightFromText="141" w:vertAnchor="text" w:tblpY="151"/>
        <w:tblW w:w="0" w:type="auto"/>
        <w:tblLayout w:type="fixed"/>
        <w:tblLook w:val="04A0" w:firstRow="1" w:lastRow="0" w:firstColumn="1" w:lastColumn="0" w:noHBand="0" w:noVBand="1"/>
      </w:tblPr>
      <w:tblGrid>
        <w:gridCol w:w="2972"/>
        <w:gridCol w:w="567"/>
        <w:gridCol w:w="567"/>
        <w:gridCol w:w="425"/>
        <w:gridCol w:w="426"/>
        <w:gridCol w:w="425"/>
        <w:gridCol w:w="567"/>
        <w:gridCol w:w="425"/>
        <w:gridCol w:w="425"/>
        <w:gridCol w:w="567"/>
        <w:gridCol w:w="567"/>
        <w:gridCol w:w="426"/>
        <w:gridCol w:w="567"/>
        <w:gridCol w:w="567"/>
        <w:gridCol w:w="469"/>
      </w:tblGrid>
      <w:tr w:rsidR="004B32C0" w:rsidRPr="006265B5" w14:paraId="1FEF42AD" w14:textId="77777777" w:rsidTr="002E34FC">
        <w:trPr>
          <w:cantSplit/>
          <w:trHeight w:val="2688"/>
          <w:tblHeader/>
        </w:trPr>
        <w:tc>
          <w:tcPr>
            <w:tcW w:w="2972" w:type="dxa"/>
            <w:vAlign w:val="center"/>
          </w:tcPr>
          <w:p w14:paraId="5BFD1FAA" w14:textId="77777777" w:rsidR="006265B5" w:rsidRPr="006265B5" w:rsidRDefault="006265B5" w:rsidP="006265B5">
            <w:pPr>
              <w:spacing w:before="0" w:after="0"/>
              <w:ind w:firstLine="0"/>
              <w:rPr>
                <w:rFonts w:asciiTheme="minorHAnsi" w:hAnsiTheme="minorHAnsi"/>
                <w:b/>
                <w:bCs/>
                <w:sz w:val="24"/>
                <w:szCs w:val="24"/>
                <w:lang w:val="es-ES_tradnl"/>
              </w:rPr>
            </w:pPr>
            <w:r w:rsidRPr="006265B5">
              <w:rPr>
                <w:rFonts w:asciiTheme="minorHAnsi" w:hAnsiTheme="minorHAnsi"/>
                <w:b/>
                <w:bCs/>
                <w:sz w:val="24"/>
                <w:szCs w:val="24"/>
                <w:lang w:val="es-ES_tradnl"/>
              </w:rPr>
              <w:t>Actividad</w:t>
            </w:r>
          </w:p>
        </w:tc>
        <w:tc>
          <w:tcPr>
            <w:tcW w:w="567" w:type="dxa"/>
            <w:textDirection w:val="btLr"/>
            <w:vAlign w:val="center"/>
          </w:tcPr>
          <w:p w14:paraId="18B4AB48"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Sulfhídrico</w:t>
            </w:r>
          </w:p>
        </w:tc>
        <w:tc>
          <w:tcPr>
            <w:tcW w:w="567" w:type="dxa"/>
            <w:textDirection w:val="btLr"/>
            <w:vAlign w:val="center"/>
          </w:tcPr>
          <w:p w14:paraId="661B998F"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 xml:space="preserve">Sulfuro de </w:t>
            </w:r>
            <w:proofErr w:type="spellStart"/>
            <w:r w:rsidRPr="006265B5">
              <w:rPr>
                <w:rFonts w:asciiTheme="minorHAnsi" w:hAnsiTheme="minorHAnsi"/>
                <w:b/>
                <w:bCs/>
                <w:sz w:val="24"/>
                <w:szCs w:val="24"/>
                <w:lang w:val="es-ES_tradnl"/>
              </w:rPr>
              <w:t>dimetilo</w:t>
            </w:r>
            <w:proofErr w:type="spellEnd"/>
          </w:p>
          <w:p w14:paraId="4BDEE9D3"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41BD2C8D"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Dicloruro de azufre</w:t>
            </w:r>
          </w:p>
          <w:p w14:paraId="1163027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E61DED4"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Mercaptanos</w:t>
            </w:r>
          </w:p>
          <w:p w14:paraId="2BAE37D2"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55A02DBB"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Amoniaco</w:t>
            </w:r>
          </w:p>
          <w:p w14:paraId="7D0752D8"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1D022899"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Metilamina</w:t>
            </w:r>
            <w:proofErr w:type="spellEnd"/>
          </w:p>
          <w:p w14:paraId="76DC406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7AA0CDC5"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Acetaldehído</w:t>
            </w:r>
          </w:p>
          <w:p w14:paraId="0602EAB1"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5" w:type="dxa"/>
            <w:textDirection w:val="btLr"/>
            <w:vAlign w:val="center"/>
          </w:tcPr>
          <w:p w14:paraId="38F23FF9"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Ácido Butírico</w:t>
            </w:r>
          </w:p>
          <w:p w14:paraId="408D0BB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7E0790FE"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Etilacrilato</w:t>
            </w:r>
            <w:proofErr w:type="spellEnd"/>
          </w:p>
          <w:p w14:paraId="035269D9"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BB349D4"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Clorofenol</w:t>
            </w:r>
            <w:proofErr w:type="spellEnd"/>
          </w:p>
          <w:p w14:paraId="782412FF"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26" w:type="dxa"/>
            <w:textDirection w:val="btLr"/>
            <w:vAlign w:val="center"/>
          </w:tcPr>
          <w:p w14:paraId="1AF9AE53"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Estireno</w:t>
            </w:r>
          </w:p>
          <w:p w14:paraId="77A16DDB"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0700643F"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Trimetilamina</w:t>
            </w:r>
            <w:proofErr w:type="spellEnd"/>
          </w:p>
          <w:p w14:paraId="35127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567" w:type="dxa"/>
            <w:textDirection w:val="btLr"/>
            <w:vAlign w:val="center"/>
          </w:tcPr>
          <w:p w14:paraId="20895A7E" w14:textId="77777777" w:rsidR="006265B5" w:rsidRPr="006265B5" w:rsidRDefault="006265B5" w:rsidP="006265B5">
            <w:pPr>
              <w:spacing w:before="0" w:after="0"/>
              <w:ind w:left="113" w:right="113" w:firstLine="0"/>
              <w:rPr>
                <w:rFonts w:asciiTheme="minorHAnsi" w:hAnsiTheme="minorHAnsi"/>
                <w:b/>
                <w:bCs/>
                <w:sz w:val="24"/>
                <w:szCs w:val="24"/>
                <w:lang w:val="es-ES_tradnl"/>
              </w:rPr>
            </w:pPr>
            <w:r w:rsidRPr="006265B5">
              <w:rPr>
                <w:rFonts w:asciiTheme="minorHAnsi" w:hAnsiTheme="minorHAnsi"/>
                <w:b/>
                <w:bCs/>
                <w:sz w:val="24"/>
                <w:szCs w:val="24"/>
                <w:lang w:val="es-ES_tradnl"/>
              </w:rPr>
              <w:t>Indol</w:t>
            </w:r>
          </w:p>
          <w:p w14:paraId="506167C4" w14:textId="77777777" w:rsidR="006265B5" w:rsidRPr="006265B5" w:rsidRDefault="006265B5" w:rsidP="006265B5">
            <w:pPr>
              <w:spacing w:before="0" w:after="0"/>
              <w:ind w:left="113" w:right="113" w:firstLine="0"/>
              <w:rPr>
                <w:rFonts w:asciiTheme="minorHAnsi" w:hAnsiTheme="minorHAnsi"/>
                <w:b/>
                <w:bCs/>
                <w:sz w:val="24"/>
                <w:szCs w:val="24"/>
                <w:lang w:val="es-ES_tradnl"/>
              </w:rPr>
            </w:pPr>
          </w:p>
        </w:tc>
        <w:tc>
          <w:tcPr>
            <w:tcW w:w="469" w:type="dxa"/>
            <w:textDirection w:val="btLr"/>
            <w:vAlign w:val="center"/>
          </w:tcPr>
          <w:p w14:paraId="43D6BBCB" w14:textId="77777777" w:rsidR="006265B5" w:rsidRPr="006265B5" w:rsidRDefault="006265B5" w:rsidP="006265B5">
            <w:pPr>
              <w:spacing w:before="0" w:after="0"/>
              <w:ind w:left="113" w:right="113" w:firstLine="0"/>
              <w:rPr>
                <w:rFonts w:asciiTheme="minorHAnsi" w:hAnsiTheme="minorHAnsi"/>
                <w:b/>
                <w:bCs/>
                <w:sz w:val="24"/>
                <w:szCs w:val="24"/>
                <w:lang w:val="es-ES_tradnl"/>
              </w:rPr>
            </w:pPr>
            <w:proofErr w:type="spellStart"/>
            <w:r w:rsidRPr="006265B5">
              <w:rPr>
                <w:rFonts w:asciiTheme="minorHAnsi" w:hAnsiTheme="minorHAnsi"/>
                <w:b/>
                <w:bCs/>
                <w:sz w:val="24"/>
                <w:szCs w:val="24"/>
                <w:lang w:val="es-ES_tradnl"/>
              </w:rPr>
              <w:t>Skatole</w:t>
            </w:r>
            <w:proofErr w:type="spellEnd"/>
          </w:p>
        </w:tc>
      </w:tr>
      <w:tr w:rsidR="006265B5" w:rsidRPr="006265B5" w14:paraId="6297BC83" w14:textId="77777777" w:rsidTr="004B32C0">
        <w:tc>
          <w:tcPr>
            <w:tcW w:w="2972" w:type="dxa"/>
          </w:tcPr>
          <w:p w14:paraId="38DD97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Plantas de tratamiento de agua residual. </w:t>
            </w:r>
          </w:p>
        </w:tc>
        <w:tc>
          <w:tcPr>
            <w:tcW w:w="567" w:type="dxa"/>
            <w:shd w:val="clear" w:color="auto" w:fill="FABF8F"/>
          </w:tcPr>
          <w:p w14:paraId="281758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229B58A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3CA4C0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FABF8F"/>
          </w:tcPr>
          <w:p w14:paraId="177AE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FABF8F"/>
          </w:tcPr>
          <w:p w14:paraId="621427E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A4CC54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E3828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B803B4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16F9B8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1ADE6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7775EE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797FA41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FABF8F"/>
          </w:tcPr>
          <w:p w14:paraId="30C71C1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FABF8F"/>
          </w:tcPr>
          <w:p w14:paraId="618C68A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0DA925A" w14:textId="77777777" w:rsidTr="004B32C0">
        <w:tc>
          <w:tcPr>
            <w:tcW w:w="2972" w:type="dxa"/>
          </w:tcPr>
          <w:p w14:paraId="7227D25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Rellenos sanitarios y sitios de disposición de residuos. </w:t>
            </w:r>
          </w:p>
        </w:tc>
        <w:tc>
          <w:tcPr>
            <w:tcW w:w="567" w:type="dxa"/>
            <w:shd w:val="clear" w:color="auto" w:fill="92CDDC"/>
          </w:tcPr>
          <w:p w14:paraId="7CBE45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2A86BC4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0DF1CE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2CDDC"/>
          </w:tcPr>
          <w:p w14:paraId="1089154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2CDDC"/>
          </w:tcPr>
          <w:p w14:paraId="7600F0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1D06C8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84FF1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DF351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9D62F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E9F0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3C6B65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794F173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2CDDC"/>
          </w:tcPr>
          <w:p w14:paraId="6A3A04A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2CDDC"/>
          </w:tcPr>
          <w:p w14:paraId="4ED2322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5174953" w14:textId="77777777" w:rsidTr="004B32C0">
        <w:tc>
          <w:tcPr>
            <w:tcW w:w="2972" w:type="dxa"/>
          </w:tcPr>
          <w:p w14:paraId="0C2D6987"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Cría y sacrificio de animales. </w:t>
            </w:r>
          </w:p>
        </w:tc>
        <w:tc>
          <w:tcPr>
            <w:tcW w:w="567" w:type="dxa"/>
            <w:shd w:val="clear" w:color="auto" w:fill="C2D69B"/>
          </w:tcPr>
          <w:p w14:paraId="453629F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49F600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7D7228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2D69B"/>
          </w:tcPr>
          <w:p w14:paraId="1F8882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2D69B"/>
          </w:tcPr>
          <w:p w14:paraId="52F123F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7FE1B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A612E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D44773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69F8E6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227733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E7CD93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06A67FC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2D69B"/>
          </w:tcPr>
          <w:p w14:paraId="3C7FE8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2D69B"/>
          </w:tcPr>
          <w:p w14:paraId="1201AB5A"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2ACDE059" w14:textId="77777777" w:rsidTr="004B32C0">
        <w:tc>
          <w:tcPr>
            <w:tcW w:w="2972" w:type="dxa"/>
          </w:tcPr>
          <w:p w14:paraId="4964E6BE"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procesamiento de pescado y sus derivados (harina, aceites, concentrados). </w:t>
            </w:r>
          </w:p>
        </w:tc>
        <w:tc>
          <w:tcPr>
            <w:tcW w:w="567" w:type="dxa"/>
          </w:tcPr>
          <w:p w14:paraId="3EF4EE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57FB7A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FB506D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ED42E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CF6F77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981901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A818A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6B439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20B99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17D595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0D8EC9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D99594"/>
          </w:tcPr>
          <w:p w14:paraId="0CFA41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7C16F0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2CD58A0"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65A2AEC" w14:textId="77777777" w:rsidTr="004B32C0">
        <w:tc>
          <w:tcPr>
            <w:tcW w:w="2972" w:type="dxa"/>
          </w:tcPr>
          <w:p w14:paraId="3724713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procesamiento de cueros (curtiembres). </w:t>
            </w:r>
          </w:p>
        </w:tc>
        <w:tc>
          <w:tcPr>
            <w:tcW w:w="567" w:type="dxa"/>
            <w:shd w:val="clear" w:color="auto" w:fill="948A54"/>
          </w:tcPr>
          <w:p w14:paraId="0C188F1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3566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0CAD08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53443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8A54"/>
          </w:tcPr>
          <w:p w14:paraId="2103CD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9EADC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2239B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B1BD5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5DDF9D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FC599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98BDA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30B187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8A54"/>
          </w:tcPr>
          <w:p w14:paraId="25AE5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948A54"/>
          </w:tcPr>
          <w:p w14:paraId="2CEE8B13"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427E98B" w14:textId="77777777" w:rsidTr="004B32C0">
        <w:tc>
          <w:tcPr>
            <w:tcW w:w="2972" w:type="dxa"/>
          </w:tcPr>
          <w:p w14:paraId="5C2D8376"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Industrias de subproductos de origen animal y vegetal. </w:t>
            </w:r>
          </w:p>
        </w:tc>
        <w:tc>
          <w:tcPr>
            <w:tcW w:w="567" w:type="dxa"/>
            <w:shd w:val="clear" w:color="auto" w:fill="CCC0D9"/>
          </w:tcPr>
          <w:p w14:paraId="59193D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384621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758DCE3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CCC0D9"/>
          </w:tcPr>
          <w:p w14:paraId="5C2DC16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261F5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63204BD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0B173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CCC0D9"/>
          </w:tcPr>
          <w:p w14:paraId="69860F6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7093F9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8D8D8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203CCA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76CE27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CCC0D9"/>
          </w:tcPr>
          <w:p w14:paraId="5DCDA89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CCC0D9"/>
          </w:tcPr>
          <w:p w14:paraId="35C8D1D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3FB4B9A" w14:textId="77777777" w:rsidTr="004B32C0">
        <w:tc>
          <w:tcPr>
            <w:tcW w:w="2972" w:type="dxa"/>
          </w:tcPr>
          <w:p w14:paraId="3A3766A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petroquímica y de explotación de gas natural. </w:t>
            </w:r>
          </w:p>
        </w:tc>
        <w:tc>
          <w:tcPr>
            <w:tcW w:w="567" w:type="dxa"/>
            <w:shd w:val="clear" w:color="auto" w:fill="31849B"/>
          </w:tcPr>
          <w:p w14:paraId="7A6A7A9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31849B"/>
          </w:tcPr>
          <w:p w14:paraId="61EF110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1849B"/>
          </w:tcPr>
          <w:p w14:paraId="2B6E4A7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31849B"/>
          </w:tcPr>
          <w:p w14:paraId="412C4F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BEB88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5EDF66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51293C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4BC02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BB2ED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A61053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0711BDA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A5DC7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C0722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8CC62E8"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CF06D22" w14:textId="77777777" w:rsidTr="004B32C0">
        <w:tc>
          <w:tcPr>
            <w:tcW w:w="2972" w:type="dxa"/>
          </w:tcPr>
          <w:p w14:paraId="3A902D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Industria de pulpas de madera y fabricación de papel, cartón, celulosa. </w:t>
            </w:r>
          </w:p>
        </w:tc>
        <w:tc>
          <w:tcPr>
            <w:tcW w:w="567" w:type="dxa"/>
            <w:shd w:val="clear" w:color="auto" w:fill="943634"/>
          </w:tcPr>
          <w:p w14:paraId="48270BC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943634"/>
          </w:tcPr>
          <w:p w14:paraId="1CFC00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943634"/>
          </w:tcPr>
          <w:p w14:paraId="0ABC54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943634"/>
          </w:tcPr>
          <w:p w14:paraId="7613A16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22DB6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648F90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8867B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A3239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CD725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A8BAB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30EE38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D3B99F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28E967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432EFEC4"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7189CC00" w14:textId="77777777" w:rsidTr="004B32C0">
        <w:tc>
          <w:tcPr>
            <w:tcW w:w="2972" w:type="dxa"/>
          </w:tcPr>
          <w:p w14:paraId="2E979994"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Elaboración de productos lácteos.</w:t>
            </w:r>
          </w:p>
        </w:tc>
        <w:tc>
          <w:tcPr>
            <w:tcW w:w="567" w:type="dxa"/>
          </w:tcPr>
          <w:p w14:paraId="08EB8FB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FF54E3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0C6CC6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59B7FC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980D2C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E22D09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28A928D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365F91"/>
          </w:tcPr>
          <w:p w14:paraId="7C8FAC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ED3A4A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6172A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78BA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B8D0E1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D61C1E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1A595E77"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4B32C0" w:rsidRPr="006265B5" w14:paraId="6786DB9D" w14:textId="77777777" w:rsidTr="004B32C0">
        <w:tc>
          <w:tcPr>
            <w:tcW w:w="2972" w:type="dxa"/>
          </w:tcPr>
          <w:p w14:paraId="4E6414D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productos de café. </w:t>
            </w:r>
          </w:p>
        </w:tc>
        <w:tc>
          <w:tcPr>
            <w:tcW w:w="567" w:type="dxa"/>
          </w:tcPr>
          <w:p w14:paraId="7081154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31B6C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E161EA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1A21F3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23937BD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C027CD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7030A0"/>
          </w:tcPr>
          <w:p w14:paraId="367BEB2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AF8B65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27827E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69EE1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68470B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8890AD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C71EF1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7030A0"/>
          </w:tcPr>
          <w:p w14:paraId="09ED168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071A7900" w14:textId="77777777" w:rsidTr="004B32C0">
        <w:tc>
          <w:tcPr>
            <w:tcW w:w="2972" w:type="dxa"/>
          </w:tcPr>
          <w:p w14:paraId="3BA3FF4F"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Elaboración de aceites y grasas de origen animal y vegetal y sus derivados. </w:t>
            </w:r>
          </w:p>
        </w:tc>
        <w:tc>
          <w:tcPr>
            <w:tcW w:w="567" w:type="dxa"/>
            <w:shd w:val="clear" w:color="auto" w:fill="00B0F0"/>
          </w:tcPr>
          <w:p w14:paraId="1D865B6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466D793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70D074BE"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00B0F0"/>
          </w:tcPr>
          <w:p w14:paraId="081B929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24D35E2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BD0F4C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A4C8AD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00B0F0"/>
          </w:tcPr>
          <w:p w14:paraId="6576DAD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B6D68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504FEFA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25A8A2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515C6BF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00B0F0"/>
          </w:tcPr>
          <w:p w14:paraId="61A5B30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00B0F0"/>
          </w:tcPr>
          <w:p w14:paraId="2CD1C90B"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4980A7C5" w14:textId="77777777" w:rsidTr="004B32C0">
        <w:tc>
          <w:tcPr>
            <w:tcW w:w="2972" w:type="dxa"/>
          </w:tcPr>
          <w:p w14:paraId="1DA0ABDA"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resinas sintéticas y adhesivos. </w:t>
            </w:r>
          </w:p>
        </w:tc>
        <w:tc>
          <w:tcPr>
            <w:tcW w:w="567" w:type="dxa"/>
          </w:tcPr>
          <w:p w14:paraId="37ED7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CC183B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6E7EF1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5ACCCBE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DB748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B6E631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54DD0B1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EFFCDDF"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689AD4A"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AC9E27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E01254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CFFE3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FD7810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97D5DB5"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19F0C72F" w14:textId="77777777" w:rsidTr="004B32C0">
        <w:tc>
          <w:tcPr>
            <w:tcW w:w="2972" w:type="dxa"/>
          </w:tcPr>
          <w:p w14:paraId="67B10130"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antisépticos y plaguicidas. </w:t>
            </w:r>
          </w:p>
        </w:tc>
        <w:tc>
          <w:tcPr>
            <w:tcW w:w="567" w:type="dxa"/>
          </w:tcPr>
          <w:p w14:paraId="0C87795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4479F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AD126B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4C62B3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1174D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49A1396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49240A6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6AFA6B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1B9AEAF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213583B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1D0BBA5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5F926F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225815B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2845D45D"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5F50BD6C" w14:textId="77777777" w:rsidTr="004B32C0">
        <w:tc>
          <w:tcPr>
            <w:tcW w:w="2972" w:type="dxa"/>
          </w:tcPr>
          <w:p w14:paraId="45160FEB"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lastRenderedPageBreak/>
              <w:t xml:space="preserve">Fabricación de plásticos y cauchos. </w:t>
            </w:r>
          </w:p>
        </w:tc>
        <w:tc>
          <w:tcPr>
            <w:tcW w:w="567" w:type="dxa"/>
            <w:shd w:val="clear" w:color="auto" w:fill="A6A6A6"/>
          </w:tcPr>
          <w:p w14:paraId="7A6D8CE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7C34E49"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7A9F34B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48B717E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331D6385"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97FB44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33465F6"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C383123"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62C1C9F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3F6E90D8"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shd w:val="clear" w:color="auto" w:fill="A6A6A6"/>
          </w:tcPr>
          <w:p w14:paraId="0FB783E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4B7801"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0477E5B"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tcPr>
          <w:p w14:paraId="51C7212E" w14:textId="77777777" w:rsidR="006265B5" w:rsidRPr="006265B5" w:rsidRDefault="006265B5" w:rsidP="006265B5">
            <w:pPr>
              <w:spacing w:before="0" w:after="0"/>
              <w:ind w:firstLine="0"/>
              <w:rPr>
                <w:rFonts w:asciiTheme="minorHAnsi" w:hAnsiTheme="minorHAnsi"/>
                <w:b/>
                <w:bCs/>
                <w:sz w:val="24"/>
                <w:szCs w:val="24"/>
                <w:lang w:val="es-ES_tradnl"/>
              </w:rPr>
            </w:pPr>
          </w:p>
        </w:tc>
      </w:tr>
      <w:tr w:rsidR="006265B5" w:rsidRPr="006265B5" w14:paraId="6F8AAC4E" w14:textId="77777777" w:rsidTr="004B32C0">
        <w:tc>
          <w:tcPr>
            <w:tcW w:w="2972" w:type="dxa"/>
          </w:tcPr>
          <w:p w14:paraId="377FCD0C" w14:textId="77777777" w:rsidR="006265B5" w:rsidRPr="006265B5" w:rsidRDefault="006265B5" w:rsidP="006265B5">
            <w:pPr>
              <w:autoSpaceDE w:val="0"/>
              <w:autoSpaceDN w:val="0"/>
              <w:adjustRightInd w:val="0"/>
              <w:spacing w:before="0" w:after="0"/>
              <w:ind w:firstLine="0"/>
              <w:jc w:val="both"/>
              <w:rPr>
                <w:rFonts w:asciiTheme="minorHAnsi" w:hAnsiTheme="minorHAnsi"/>
                <w:color w:val="000000"/>
                <w:sz w:val="24"/>
                <w:szCs w:val="24"/>
                <w:lang w:val="es-ES_tradnl"/>
              </w:rPr>
            </w:pPr>
            <w:r w:rsidRPr="006265B5">
              <w:rPr>
                <w:rFonts w:asciiTheme="minorHAnsi" w:hAnsiTheme="minorHAnsi"/>
                <w:color w:val="000000"/>
                <w:sz w:val="24"/>
                <w:szCs w:val="24"/>
                <w:lang w:val="es-ES_tradnl"/>
              </w:rPr>
              <w:t xml:space="preserve">Fabricación de abonos y compuestos orgánicos nitrogenados. </w:t>
            </w:r>
          </w:p>
        </w:tc>
        <w:tc>
          <w:tcPr>
            <w:tcW w:w="567" w:type="dxa"/>
          </w:tcPr>
          <w:p w14:paraId="3CEA260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DC14D6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7BC456F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3649320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shd w:val="clear" w:color="auto" w:fill="A6A6A6"/>
          </w:tcPr>
          <w:p w14:paraId="3111DAF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150AF394"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602F3C2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5" w:type="dxa"/>
          </w:tcPr>
          <w:p w14:paraId="0F2441CC"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7CFCF277"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tcPr>
          <w:p w14:paraId="0EEECAC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26" w:type="dxa"/>
          </w:tcPr>
          <w:p w14:paraId="79E4E39D"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5CFD0342"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567" w:type="dxa"/>
            <w:shd w:val="clear" w:color="auto" w:fill="A6A6A6"/>
          </w:tcPr>
          <w:p w14:paraId="7172D350" w14:textId="77777777" w:rsidR="006265B5" w:rsidRPr="006265B5" w:rsidRDefault="006265B5" w:rsidP="006265B5">
            <w:pPr>
              <w:spacing w:before="0" w:after="0"/>
              <w:ind w:firstLine="0"/>
              <w:rPr>
                <w:rFonts w:asciiTheme="minorHAnsi" w:hAnsiTheme="minorHAnsi"/>
                <w:b/>
                <w:bCs/>
                <w:sz w:val="24"/>
                <w:szCs w:val="24"/>
                <w:lang w:val="es-ES_tradnl"/>
              </w:rPr>
            </w:pPr>
          </w:p>
        </w:tc>
        <w:tc>
          <w:tcPr>
            <w:tcW w:w="469" w:type="dxa"/>
            <w:shd w:val="clear" w:color="auto" w:fill="A6A6A6"/>
          </w:tcPr>
          <w:p w14:paraId="5D21AA2F" w14:textId="77777777" w:rsidR="006265B5" w:rsidRPr="006265B5" w:rsidRDefault="006265B5" w:rsidP="006265B5">
            <w:pPr>
              <w:spacing w:before="0" w:after="0"/>
              <w:ind w:firstLine="0"/>
              <w:rPr>
                <w:rFonts w:asciiTheme="minorHAnsi" w:hAnsiTheme="minorHAnsi"/>
                <w:b/>
                <w:bCs/>
                <w:sz w:val="24"/>
                <w:szCs w:val="24"/>
                <w:lang w:val="es-ES_tradnl"/>
              </w:rPr>
            </w:pPr>
          </w:p>
        </w:tc>
      </w:tr>
    </w:tbl>
    <w:p w14:paraId="6BDA604B" w14:textId="5E9C2DFD" w:rsidR="00FF1FE9" w:rsidRDefault="00FF1FE9" w:rsidP="00FF1FE9">
      <w:pPr>
        <w:spacing w:before="0" w:after="160"/>
        <w:ind w:firstLine="0"/>
      </w:pPr>
    </w:p>
    <w:p w14:paraId="645EFC55" w14:textId="77777777" w:rsidR="004B32C0" w:rsidRDefault="004B32C0" w:rsidP="004B32C0">
      <w:pPr>
        <w:spacing w:before="0" w:after="160"/>
        <w:ind w:firstLine="708"/>
      </w:pPr>
      <w:r>
        <w:t>Los hallazgos relacionados por el Ministerio de Salud de Colombia revelan una clara conexión entre la exposición a olores ofensivos y la incidencia de diversos problemas de salud. Estos problemas abarcan desde enfermedades cutáneas hasta afecciones de las vías respiratorias bajas, gripa y malestar general. Además, en el caso de los trabajadores de plantas de tratamiento de aguas residuales, se han registrado síntomas como astenia, dolores articulares y diarrea, que generalmente se atribuyen a la exposición a endotoxinas.</w:t>
      </w:r>
    </w:p>
    <w:p w14:paraId="289D3EC5" w14:textId="1DB02F21" w:rsidR="004B32C0" w:rsidRDefault="004B32C0" w:rsidP="004B32C0">
      <w:pPr>
        <w:spacing w:before="0" w:after="160"/>
        <w:ind w:firstLine="708"/>
      </w:pPr>
      <w:r>
        <w:t>Estos resultados enfatizan la importancia de abordar los olores ofensivos como un problema de salud pública, ya que su impacto no se limita a la percepción desagradable, sino que se traduce en efectos adversos en la salud de las personas expuestas. La regulación, el control de emisiones y la implementación de medidas de prevención son esenciales para proteger la salud de las comunidades expuestas a olores ofensivos, así como para garantizar la seguridad de los trabajadores que enfrentan exposiciones constantes en su entorno laboral.</w:t>
      </w:r>
    </w:p>
    <w:p w14:paraId="6197507C" w14:textId="29DAA48C" w:rsidR="004B32C0" w:rsidRDefault="004B32C0" w:rsidP="004B32C0">
      <w:pPr>
        <w:pStyle w:val="Ttulo1"/>
      </w:pPr>
      <w:bookmarkStart w:id="6" w:name="_Toc151658474"/>
      <w:r>
        <w:t>Monitoreo olores</w:t>
      </w:r>
      <w:bookmarkEnd w:id="6"/>
    </w:p>
    <w:p w14:paraId="04F79B4A" w14:textId="77777777" w:rsidR="004B32C0" w:rsidRDefault="004B32C0" w:rsidP="004B32C0">
      <w:pPr>
        <w:spacing w:before="0" w:after="160"/>
        <w:ind w:firstLine="708"/>
      </w:pPr>
      <w:r>
        <w:t xml:space="preserve">El monitoreo de olores ofensivos es una función esencial de las autoridades ambientales y de salud, destinada a evaluar y controlar las posibles afectaciones ambientales que pueden perjudicar el bienestar y la salud de la población. Para lograr </w:t>
      </w:r>
      <w:r>
        <w:lastRenderedPageBreak/>
        <w:t>mediciones precisas y que tengan validez legal, es imperativo emplear metodologías, equipos y herramientas científicas que permitan calcular de manera precisa los niveles de concentración de las sustancias generadoras de olores en áreas específicas.</w:t>
      </w:r>
    </w:p>
    <w:p w14:paraId="517088AA" w14:textId="77777777" w:rsidR="004B32C0" w:rsidRDefault="004B32C0" w:rsidP="004B32C0">
      <w:pPr>
        <w:spacing w:before="0" w:after="160"/>
        <w:ind w:firstLine="708"/>
      </w:pPr>
      <w:r>
        <w:t>El monitoreo constante de las variables relacionadas con los olores ofensivos proporciona información crucial para la toma de decisiones informadas. Esto incluye la identificación de las fuentes de emisión de olores, la evaluación de los niveles de concentración en el aire, la determinación de la calidad del aire en comunidades y áreas industriales, y la documentación de posibles incumplimientos de regulaciones ambientales.</w:t>
      </w:r>
    </w:p>
    <w:p w14:paraId="46BE56F4" w14:textId="77777777" w:rsidR="004B32C0" w:rsidRDefault="004B32C0" w:rsidP="004B32C0">
      <w:pPr>
        <w:spacing w:before="0" w:after="160"/>
        <w:ind w:firstLine="708"/>
      </w:pPr>
      <w:r>
        <w:t>El monitoreo no solo es esencial para medir el impacto de los olores ofensivos en la calidad del aire, sino también para desarrollar estrategias efectivas de mitigación y control. Al contar con datos precisos, las autoridades pueden tomar decisiones informadas y diseñar políticas y regulaciones que contribuyan a la solución de los problemas identificados, protegiendo así la salud y el bienestar de la población. La implementación de un monitoreo riguroso es un paso fundamental para abordar de manera efectiva los desafíos relacionados con los olores ofensivos en el entorno.</w:t>
      </w:r>
    </w:p>
    <w:p w14:paraId="0C344E91" w14:textId="4C1C92EF" w:rsidR="004B32C0" w:rsidRDefault="004B32C0" w:rsidP="004B32C0">
      <w:pPr>
        <w:pStyle w:val="Ttulo2"/>
      </w:pPr>
      <w:bookmarkStart w:id="7" w:name="_Toc151658475"/>
      <w:r>
        <w:t>Tipos de monitoreo</w:t>
      </w:r>
      <w:bookmarkEnd w:id="7"/>
    </w:p>
    <w:p w14:paraId="4DB6C9B2" w14:textId="77777777" w:rsidR="004B32C0" w:rsidRDefault="004B32C0" w:rsidP="004B32C0">
      <w:pPr>
        <w:spacing w:before="0" w:after="160"/>
        <w:ind w:firstLine="708"/>
      </w:pPr>
      <w:r>
        <w:t>El monitoreo de olores implica un estudio detallado de las características clave de los olores, ya que estas características determinan si un olor se considera ofensivo o no. Estas características incluyen:</w:t>
      </w:r>
    </w:p>
    <w:p w14:paraId="1831B772" w14:textId="77777777" w:rsidR="004B32C0" w:rsidRDefault="004B32C0" w:rsidP="004B32C0">
      <w:pPr>
        <w:pStyle w:val="Prrafodelista"/>
        <w:numPr>
          <w:ilvl w:val="0"/>
          <w:numId w:val="24"/>
        </w:numPr>
        <w:spacing w:before="0" w:after="160"/>
      </w:pPr>
      <w:r w:rsidRPr="004B32C0">
        <w:rPr>
          <w:b/>
          <w:bCs/>
        </w:rPr>
        <w:t>Intensidad:</w:t>
      </w:r>
      <w:r>
        <w:t xml:space="preserve"> se refiere a la fuerza o potencia con la que se percibe un olor. La intensidad puede variar desde olores muy débiles hasta olores </w:t>
      </w:r>
      <w:r>
        <w:lastRenderedPageBreak/>
        <w:t>extremadamente fuertes, y esta característica es importante para evaluar cuán notorio es un olor en un entorno determinado.</w:t>
      </w:r>
    </w:p>
    <w:p w14:paraId="465744B7" w14:textId="77777777" w:rsidR="004B32C0" w:rsidRDefault="004B32C0" w:rsidP="004B32C0">
      <w:pPr>
        <w:pStyle w:val="Prrafodelista"/>
        <w:numPr>
          <w:ilvl w:val="0"/>
          <w:numId w:val="24"/>
        </w:numPr>
        <w:spacing w:before="0" w:after="160"/>
      </w:pPr>
      <w:r w:rsidRPr="004B32C0">
        <w:rPr>
          <w:b/>
          <w:bCs/>
        </w:rPr>
        <w:t>Calidad:</w:t>
      </w:r>
      <w:r>
        <w:t xml:space="preserve"> permite diferenciar y caracterizar un olor en particular. Esto significa que, por ejemplo, se puede distinguir entre el olor de las flores, el olor a comida cocinada o el olor a productos químicos. La calidad del olor es esencial para identificar la fuente y la naturaleza del olor.</w:t>
      </w:r>
    </w:p>
    <w:p w14:paraId="1CF3F214" w14:textId="77777777" w:rsidR="004B32C0" w:rsidRDefault="004B32C0" w:rsidP="004B32C0">
      <w:pPr>
        <w:pStyle w:val="Prrafodelista"/>
        <w:numPr>
          <w:ilvl w:val="0"/>
          <w:numId w:val="24"/>
        </w:numPr>
        <w:spacing w:before="0" w:after="160"/>
      </w:pPr>
      <w:r w:rsidRPr="004B32C0">
        <w:rPr>
          <w:b/>
          <w:bCs/>
        </w:rPr>
        <w:t>Aceptabilidad:</w:t>
      </w:r>
      <w:r>
        <w:t xml:space="preserve"> esta característica se relaciona con el gusto o disgusto de un olor por parte de las personas expuestas. Algunos olores son considerados agradables, mientras que otros son desagradables. La aceptabilidad del olor es subjetiva y puede variar de una persona a otra.</w:t>
      </w:r>
    </w:p>
    <w:p w14:paraId="559ABBB0" w14:textId="77777777" w:rsidR="004B32C0" w:rsidRDefault="004B32C0" w:rsidP="004B32C0">
      <w:pPr>
        <w:pStyle w:val="Prrafodelista"/>
        <w:numPr>
          <w:ilvl w:val="0"/>
          <w:numId w:val="24"/>
        </w:numPr>
        <w:spacing w:before="0" w:after="160"/>
      </w:pPr>
      <w:r w:rsidRPr="004B32C0">
        <w:rPr>
          <w:b/>
          <w:bCs/>
        </w:rPr>
        <w:t>Umbral de olor:</w:t>
      </w:r>
      <w:r>
        <w:t xml:space="preserve"> se refiere a la concentración mínima de un compuesto odorífico que es capaz de provocar una respuesta perceptible en el sentido del olfato. Este umbral puede variar según el compuesto y la sensibilidad individual de las personas.</w:t>
      </w:r>
    </w:p>
    <w:p w14:paraId="2C1F2149" w14:textId="77777777" w:rsidR="004B32C0" w:rsidRDefault="004B32C0" w:rsidP="004B32C0">
      <w:pPr>
        <w:spacing w:before="0" w:after="160"/>
        <w:ind w:firstLine="708"/>
      </w:pPr>
      <w:r>
        <w:t>Los métodos de medición de olores se dividen en dos categorías principales: sensoriales y analíticos. Los métodos sensoriales se basan en la percepción del olfato humano y permiten evaluar la intensidad, calidad, aceptabilidad y umbral de olor, lo que proporciona información subjetiva sobre cómo las personas experimentan los olores. Los métodos analíticos, por otro lado, implican análisis químicos cuantitativos para medir las concentraciones de compuestos específicos en los olores. Estos métodos proporcionan datos objetivos y precisos sobre la composición química de los olores. La elección entre estos enfoques depende de los objetivos de la medición y los recursos disponibles, y a menudo se utilizan en conjunto para una evaluación completa de los problemas de olores ofensivos.</w:t>
      </w:r>
    </w:p>
    <w:p w14:paraId="30DA2B36" w14:textId="77777777" w:rsidR="004B32C0" w:rsidRDefault="004B32C0" w:rsidP="004B32C0">
      <w:pPr>
        <w:spacing w:before="0" w:after="160"/>
        <w:ind w:firstLine="708"/>
      </w:pPr>
      <w:r>
        <w:lastRenderedPageBreak/>
        <w:t>A continuación, se describen con mayor detalle estos métodos:</w:t>
      </w:r>
    </w:p>
    <w:p w14:paraId="7B47A43B" w14:textId="77777777" w:rsidR="004B32C0" w:rsidRPr="004B32C0" w:rsidRDefault="004B32C0" w:rsidP="004B32C0">
      <w:pPr>
        <w:spacing w:before="0" w:after="160"/>
        <w:ind w:firstLine="708"/>
        <w:rPr>
          <w:b/>
          <w:bCs/>
        </w:rPr>
      </w:pPr>
      <w:r w:rsidRPr="004B32C0">
        <w:rPr>
          <w:b/>
          <w:bCs/>
        </w:rPr>
        <w:t>Métodos sensoriales</w:t>
      </w:r>
    </w:p>
    <w:p w14:paraId="0674626C" w14:textId="77777777" w:rsidR="004B32C0" w:rsidRDefault="004B32C0" w:rsidP="004B32C0">
      <w:pPr>
        <w:spacing w:before="0" w:after="160"/>
        <w:ind w:firstLine="708"/>
      </w:pPr>
      <w:r>
        <w:t>Los métodos sensoriales utilizan a personas para evaluar la intensidad, calidad y el nivel de agrado o desagrado de un olor, así como para determinar las concentraciones perceptibles por una persona promedio. Estos métodos, aunque útiles para evaluar la percepción humana de los olores, no permiten identificar las sustancias químicas responsables de los mismos. Existen tres tipos de medición en métodos sensoriales:</w:t>
      </w:r>
    </w:p>
    <w:p w14:paraId="303924D8" w14:textId="77777777" w:rsidR="004B32C0" w:rsidRDefault="004B32C0" w:rsidP="004B32C0">
      <w:pPr>
        <w:pStyle w:val="Prrafodelista"/>
        <w:numPr>
          <w:ilvl w:val="0"/>
          <w:numId w:val="25"/>
        </w:numPr>
        <w:spacing w:before="0" w:after="160"/>
      </w:pPr>
      <w:r w:rsidRPr="004B32C0">
        <w:rPr>
          <w:b/>
          <w:bCs/>
        </w:rPr>
        <w:t>Olfatometría dinámica:</w:t>
      </w:r>
      <w:r>
        <w:t xml:space="preserve"> implica la exposición controlada de un grupo de personas a un olor específico para que evalúen su nivel de molestia o desagrado. A través de metodologías estadísticas se obtienen muestras representativas y datos que sirven para tomar decisiones basadas en la interpretación de los valores de concentración de inmisión, comúnmente denominados mapas de olores.</w:t>
      </w:r>
    </w:p>
    <w:p w14:paraId="1B474963" w14:textId="77777777" w:rsidR="004B32C0" w:rsidRDefault="004B32C0" w:rsidP="004B32C0">
      <w:pPr>
        <w:pStyle w:val="Prrafodelista"/>
        <w:numPr>
          <w:ilvl w:val="0"/>
          <w:numId w:val="25"/>
        </w:numPr>
        <w:spacing w:before="0" w:after="160"/>
      </w:pPr>
      <w:r w:rsidRPr="004B32C0">
        <w:rPr>
          <w:b/>
          <w:bCs/>
        </w:rPr>
        <w:t>Uso de nomogramas:</w:t>
      </w:r>
      <w:r>
        <w:t xml:space="preserve"> se basa en modelos matemáticos que relacionan dos variables, como la distancia entre la población y una fuente de olor y el grado de molestia registrado por las personas que viven cerca de estas fuentes. Los nomogramas ayudan a visualizar esta relación.</w:t>
      </w:r>
    </w:p>
    <w:p w14:paraId="18D7296B" w14:textId="77777777" w:rsidR="004B32C0" w:rsidRDefault="004B32C0" w:rsidP="004B32C0">
      <w:pPr>
        <w:pStyle w:val="Prrafodelista"/>
        <w:numPr>
          <w:ilvl w:val="0"/>
          <w:numId w:val="25"/>
        </w:numPr>
        <w:spacing w:before="0" w:after="160"/>
      </w:pPr>
      <w:r w:rsidRPr="004B32C0">
        <w:rPr>
          <w:b/>
          <w:bCs/>
        </w:rPr>
        <w:t>Mediciones en campo:</w:t>
      </w:r>
      <w:r>
        <w:t xml:space="preserve"> implica la detección de olores en el entorno a través de observadores ubicados en diferentes lugares de la zona de estudio. Estos observadores registran datos de intensidad y el índice de molestia. Utilizan tablas FIDO (Frecuencia, Intensidad y Duración del Olor) para caracterizar los olores según su frecuencia, duración e intensidad.</w:t>
      </w:r>
    </w:p>
    <w:p w14:paraId="115CA82B" w14:textId="77777777" w:rsidR="004B32C0" w:rsidRDefault="004B32C0" w:rsidP="004B32C0">
      <w:pPr>
        <w:spacing w:before="0" w:after="160"/>
        <w:ind w:firstLine="708"/>
      </w:pPr>
      <w:r>
        <w:lastRenderedPageBreak/>
        <w:t>Estos métodos sensoriales son esenciales para comprender cómo las personas perciben y reaccionan a los olores en su entorno. Sin embargo, es importante destacar que estos métodos no brindan información detallada sobre la composición química de los olores, lo que puede limitar la capacidad de identificar las sustancias específicas responsables de las molestias odoríficas. A continuación, se proporciona un ejemplo de cómo se caracterizan los olores utilizando métodos sensoriales:</w:t>
      </w:r>
    </w:p>
    <w:p w14:paraId="0B0CC31B" w14:textId="62A9B130" w:rsidR="004B32C0" w:rsidRDefault="004B32C0" w:rsidP="004B32C0">
      <w:pPr>
        <w:spacing w:before="0" w:after="160"/>
        <w:ind w:firstLine="708"/>
      </w:pPr>
      <w:r w:rsidRPr="004B32C0">
        <w:rPr>
          <w:b/>
          <w:bCs/>
        </w:rPr>
        <w:t>Tabla 5.</w:t>
      </w:r>
      <w:r>
        <w:t xml:space="preserve"> Umbrales olfativos y de seguridad de las principales sustancias causantes de olores ofensivos</w:t>
      </w:r>
    </w:p>
    <w:tbl>
      <w:tblPr>
        <w:tblStyle w:val="Tablaconcuadrcula5"/>
        <w:tblW w:w="0" w:type="auto"/>
        <w:tblLook w:val="04A0" w:firstRow="1" w:lastRow="0" w:firstColumn="1" w:lastColumn="0" w:noHBand="0" w:noVBand="1"/>
        <w:tblDescription w:val="En la tabla 5 se muestra un ejemplo de tabla FIDO para la caracterización de olores. Se contemplan variables como la duración, frecuencia y la intensidad del olor.&#10;"/>
      </w:tblPr>
      <w:tblGrid>
        <w:gridCol w:w="1423"/>
        <w:gridCol w:w="1423"/>
        <w:gridCol w:w="1423"/>
        <w:gridCol w:w="1423"/>
        <w:gridCol w:w="1423"/>
        <w:gridCol w:w="1423"/>
        <w:gridCol w:w="1424"/>
      </w:tblGrid>
      <w:tr w:rsidR="004B32C0" w:rsidRPr="004B32C0" w14:paraId="57F79A4A" w14:textId="77777777" w:rsidTr="004B32C0">
        <w:trPr>
          <w:trHeight w:val="320"/>
        </w:trPr>
        <w:tc>
          <w:tcPr>
            <w:tcW w:w="2846" w:type="dxa"/>
            <w:gridSpan w:val="2"/>
            <w:vMerge w:val="restart"/>
            <w:shd w:val="clear" w:color="auto" w:fill="D9D9D9" w:themeFill="background1" w:themeFillShade="D9"/>
            <w:vAlign w:val="center"/>
          </w:tcPr>
          <w:p w14:paraId="384DF4BB"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7116" w:type="dxa"/>
            <w:gridSpan w:val="5"/>
            <w:shd w:val="clear" w:color="auto" w:fill="D9D9D9" w:themeFill="background1" w:themeFillShade="D9"/>
            <w:vAlign w:val="center"/>
          </w:tcPr>
          <w:p w14:paraId="21B2807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Frecuencia</w:t>
            </w:r>
          </w:p>
        </w:tc>
      </w:tr>
      <w:tr w:rsidR="004B32C0" w:rsidRPr="004B32C0" w14:paraId="585D34D8" w14:textId="77777777" w:rsidTr="004B32C0">
        <w:trPr>
          <w:trHeight w:val="281"/>
        </w:trPr>
        <w:tc>
          <w:tcPr>
            <w:tcW w:w="2846" w:type="dxa"/>
            <w:gridSpan w:val="2"/>
            <w:vMerge/>
            <w:shd w:val="clear" w:color="auto" w:fill="D9D9D9" w:themeFill="background1" w:themeFillShade="D9"/>
            <w:vAlign w:val="center"/>
          </w:tcPr>
          <w:p w14:paraId="50E6FE25" w14:textId="77777777" w:rsidR="004B32C0" w:rsidRPr="004B32C0" w:rsidRDefault="004B32C0" w:rsidP="004B32C0">
            <w:pPr>
              <w:spacing w:before="0" w:after="0"/>
              <w:ind w:firstLine="0"/>
              <w:jc w:val="center"/>
              <w:rPr>
                <w:rFonts w:asciiTheme="minorHAnsi" w:hAnsiTheme="minorHAnsi"/>
                <w:b/>
                <w:bCs/>
                <w:sz w:val="24"/>
                <w:szCs w:val="24"/>
                <w:lang w:val="es-ES_tradnl"/>
              </w:rPr>
            </w:pPr>
          </w:p>
        </w:tc>
        <w:tc>
          <w:tcPr>
            <w:tcW w:w="1423" w:type="dxa"/>
            <w:shd w:val="clear" w:color="auto" w:fill="D9D9D9" w:themeFill="background1" w:themeFillShade="D9"/>
            <w:vAlign w:val="center"/>
          </w:tcPr>
          <w:p w14:paraId="48B0B58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Puntual</w:t>
            </w:r>
          </w:p>
        </w:tc>
        <w:tc>
          <w:tcPr>
            <w:tcW w:w="1423" w:type="dxa"/>
            <w:shd w:val="clear" w:color="auto" w:fill="D9D9D9" w:themeFill="background1" w:themeFillShade="D9"/>
            <w:vAlign w:val="center"/>
          </w:tcPr>
          <w:p w14:paraId="3E31891C"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Trimestral</w:t>
            </w:r>
          </w:p>
        </w:tc>
        <w:tc>
          <w:tcPr>
            <w:tcW w:w="1423" w:type="dxa"/>
            <w:shd w:val="clear" w:color="auto" w:fill="D9D9D9" w:themeFill="background1" w:themeFillShade="D9"/>
            <w:vAlign w:val="center"/>
          </w:tcPr>
          <w:p w14:paraId="0D65DB6E"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Mensual</w:t>
            </w:r>
          </w:p>
        </w:tc>
        <w:tc>
          <w:tcPr>
            <w:tcW w:w="1423" w:type="dxa"/>
            <w:shd w:val="clear" w:color="auto" w:fill="D9D9D9" w:themeFill="background1" w:themeFillShade="D9"/>
            <w:vAlign w:val="center"/>
          </w:tcPr>
          <w:p w14:paraId="179FBFCA"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Semanal</w:t>
            </w:r>
          </w:p>
        </w:tc>
        <w:tc>
          <w:tcPr>
            <w:tcW w:w="1424" w:type="dxa"/>
            <w:shd w:val="clear" w:color="auto" w:fill="D9D9D9" w:themeFill="background1" w:themeFillShade="D9"/>
            <w:vAlign w:val="center"/>
          </w:tcPr>
          <w:p w14:paraId="668D5E08" w14:textId="77777777" w:rsidR="004B32C0" w:rsidRPr="004B32C0" w:rsidRDefault="004B32C0" w:rsidP="004B32C0">
            <w:pPr>
              <w:spacing w:before="0" w:after="0"/>
              <w:ind w:firstLine="0"/>
              <w:jc w:val="center"/>
              <w:rPr>
                <w:rFonts w:asciiTheme="minorHAnsi" w:hAnsiTheme="minorHAnsi"/>
                <w:b/>
                <w:bCs/>
                <w:sz w:val="24"/>
                <w:szCs w:val="24"/>
                <w:lang w:val="es-ES_tradnl"/>
              </w:rPr>
            </w:pPr>
            <w:r w:rsidRPr="004B32C0">
              <w:rPr>
                <w:rFonts w:asciiTheme="minorHAnsi" w:hAnsiTheme="minorHAnsi"/>
                <w:b/>
                <w:bCs/>
                <w:sz w:val="24"/>
                <w:szCs w:val="24"/>
                <w:lang w:val="es-ES_tradnl"/>
              </w:rPr>
              <w:t>Diario</w:t>
            </w:r>
          </w:p>
        </w:tc>
      </w:tr>
      <w:tr w:rsidR="004B32C0" w:rsidRPr="004B32C0" w14:paraId="1308F8E3" w14:textId="77777777" w:rsidTr="004B32C0">
        <w:trPr>
          <w:trHeight w:val="258"/>
        </w:trPr>
        <w:tc>
          <w:tcPr>
            <w:tcW w:w="1423" w:type="dxa"/>
            <w:vMerge w:val="restart"/>
            <w:vAlign w:val="center"/>
          </w:tcPr>
          <w:p w14:paraId="0AC1177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Duración</w:t>
            </w:r>
          </w:p>
        </w:tc>
        <w:tc>
          <w:tcPr>
            <w:tcW w:w="1423" w:type="dxa"/>
            <w:vAlign w:val="center"/>
          </w:tcPr>
          <w:p w14:paraId="2CACFCC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minuto</w:t>
            </w:r>
          </w:p>
        </w:tc>
        <w:tc>
          <w:tcPr>
            <w:tcW w:w="1423" w:type="dxa"/>
            <w:vAlign w:val="center"/>
          </w:tcPr>
          <w:p w14:paraId="036A3703"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vAlign w:val="center"/>
          </w:tcPr>
          <w:p w14:paraId="1CCD23F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04E9853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0DA8313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4" w:type="dxa"/>
            <w:shd w:val="clear" w:color="auto" w:fill="A6A6A6" w:themeFill="background1" w:themeFillShade="A6"/>
            <w:vAlign w:val="center"/>
          </w:tcPr>
          <w:p w14:paraId="087531E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r>
      <w:tr w:rsidR="004B32C0" w:rsidRPr="004B32C0" w14:paraId="0E148449" w14:textId="77777777" w:rsidTr="004B32C0">
        <w:trPr>
          <w:trHeight w:val="275"/>
        </w:trPr>
        <w:tc>
          <w:tcPr>
            <w:tcW w:w="1423" w:type="dxa"/>
            <w:vMerge/>
            <w:vAlign w:val="center"/>
          </w:tcPr>
          <w:p w14:paraId="5A40E13F"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060E245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10 minutos</w:t>
            </w:r>
          </w:p>
        </w:tc>
        <w:tc>
          <w:tcPr>
            <w:tcW w:w="1423" w:type="dxa"/>
            <w:vAlign w:val="center"/>
          </w:tcPr>
          <w:p w14:paraId="67954A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N/A</w:t>
            </w:r>
          </w:p>
        </w:tc>
        <w:tc>
          <w:tcPr>
            <w:tcW w:w="1423" w:type="dxa"/>
            <w:shd w:val="clear" w:color="auto" w:fill="808080" w:themeFill="background1" w:themeFillShade="80"/>
            <w:vAlign w:val="center"/>
          </w:tcPr>
          <w:p w14:paraId="6564F22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6CAA5FB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5F25D28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4" w:type="dxa"/>
            <w:shd w:val="clear" w:color="auto" w:fill="BFBFBF" w:themeFill="background1" w:themeFillShade="BF"/>
            <w:vAlign w:val="center"/>
          </w:tcPr>
          <w:p w14:paraId="49098A8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r>
      <w:tr w:rsidR="004B32C0" w:rsidRPr="004B32C0" w14:paraId="06C3A79C" w14:textId="77777777" w:rsidTr="004B32C0">
        <w:trPr>
          <w:trHeight w:val="280"/>
        </w:trPr>
        <w:tc>
          <w:tcPr>
            <w:tcW w:w="1423" w:type="dxa"/>
            <w:vMerge/>
            <w:vAlign w:val="center"/>
          </w:tcPr>
          <w:p w14:paraId="4423A82E"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6F7C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1 hora</w:t>
            </w:r>
          </w:p>
        </w:tc>
        <w:tc>
          <w:tcPr>
            <w:tcW w:w="1423" w:type="dxa"/>
            <w:shd w:val="clear" w:color="auto" w:fill="808080" w:themeFill="background1" w:themeFillShade="80"/>
            <w:vAlign w:val="center"/>
          </w:tcPr>
          <w:p w14:paraId="0AA87F7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shd w:val="clear" w:color="auto" w:fill="BFBFBF" w:themeFill="background1" w:themeFillShade="BF"/>
            <w:vAlign w:val="center"/>
          </w:tcPr>
          <w:p w14:paraId="7D2F176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12A0B69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BFBFBF" w:themeFill="background1" w:themeFillShade="BF"/>
            <w:vAlign w:val="center"/>
          </w:tcPr>
          <w:p w14:paraId="3A8963F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shd w:val="clear" w:color="auto" w:fill="F2F2F2" w:themeFill="background1" w:themeFillShade="F2"/>
            <w:vAlign w:val="center"/>
          </w:tcPr>
          <w:p w14:paraId="43CC116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8CB6DCD" w14:textId="77777777" w:rsidTr="004B32C0">
        <w:trPr>
          <w:trHeight w:val="269"/>
        </w:trPr>
        <w:tc>
          <w:tcPr>
            <w:tcW w:w="1423" w:type="dxa"/>
            <w:vMerge/>
            <w:vAlign w:val="center"/>
          </w:tcPr>
          <w:p w14:paraId="1B01B855"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2C09523F"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4 horas</w:t>
            </w:r>
          </w:p>
        </w:tc>
        <w:tc>
          <w:tcPr>
            <w:tcW w:w="1423" w:type="dxa"/>
            <w:shd w:val="clear" w:color="auto" w:fill="BFBFBF" w:themeFill="background1" w:themeFillShade="BF"/>
            <w:vAlign w:val="center"/>
          </w:tcPr>
          <w:p w14:paraId="7CA50BA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shd w:val="clear" w:color="auto" w:fill="A6A6A6" w:themeFill="background1" w:themeFillShade="A6"/>
            <w:vAlign w:val="center"/>
          </w:tcPr>
          <w:p w14:paraId="62BD24E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0D3D1839"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7BD6EA9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7EF1AEC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1FBA8FF6" w14:textId="77777777" w:rsidTr="004B32C0">
        <w:trPr>
          <w:trHeight w:val="274"/>
        </w:trPr>
        <w:tc>
          <w:tcPr>
            <w:tcW w:w="1423" w:type="dxa"/>
            <w:vMerge/>
            <w:vAlign w:val="center"/>
          </w:tcPr>
          <w:p w14:paraId="4F401309"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vAlign w:val="center"/>
          </w:tcPr>
          <w:p w14:paraId="682717A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 12 horas</w:t>
            </w:r>
          </w:p>
        </w:tc>
        <w:tc>
          <w:tcPr>
            <w:tcW w:w="1423" w:type="dxa"/>
            <w:shd w:val="clear" w:color="auto" w:fill="A6A6A6" w:themeFill="background1" w:themeFillShade="A6"/>
            <w:vAlign w:val="center"/>
          </w:tcPr>
          <w:p w14:paraId="3EC29A1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shd w:val="clear" w:color="auto" w:fill="D9D9D9" w:themeFill="background1" w:themeFillShade="D9"/>
            <w:vAlign w:val="center"/>
          </w:tcPr>
          <w:p w14:paraId="4A9F1277"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3" w:type="dxa"/>
            <w:shd w:val="clear" w:color="auto" w:fill="F2F2F2" w:themeFill="background1" w:themeFillShade="F2"/>
            <w:vAlign w:val="center"/>
          </w:tcPr>
          <w:p w14:paraId="5394477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3" w:type="dxa"/>
            <w:shd w:val="clear" w:color="auto" w:fill="F2F2F2" w:themeFill="background1" w:themeFillShade="F2"/>
            <w:vAlign w:val="center"/>
          </w:tcPr>
          <w:p w14:paraId="7A862061"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c>
          <w:tcPr>
            <w:tcW w:w="1424" w:type="dxa"/>
            <w:shd w:val="clear" w:color="auto" w:fill="F2F2F2" w:themeFill="background1" w:themeFillShade="F2"/>
            <w:vAlign w:val="center"/>
          </w:tcPr>
          <w:p w14:paraId="0695110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2EB29A99" w14:textId="77777777" w:rsidTr="00D442C8">
        <w:tc>
          <w:tcPr>
            <w:tcW w:w="9962" w:type="dxa"/>
            <w:gridSpan w:val="7"/>
            <w:vAlign w:val="center"/>
          </w:tcPr>
          <w:p w14:paraId="53318B1C" w14:textId="77777777" w:rsidR="004B32C0" w:rsidRPr="004B32C0" w:rsidRDefault="004B32C0" w:rsidP="004B32C0">
            <w:pPr>
              <w:spacing w:before="0" w:after="0"/>
              <w:ind w:firstLine="0"/>
              <w:rPr>
                <w:rFonts w:asciiTheme="minorHAnsi" w:hAnsiTheme="minorHAnsi"/>
                <w:b/>
                <w:bCs/>
                <w:sz w:val="24"/>
                <w:szCs w:val="24"/>
                <w:lang w:val="es-ES_tradnl"/>
              </w:rPr>
            </w:pPr>
          </w:p>
        </w:tc>
      </w:tr>
      <w:tr w:rsidR="004B32C0" w:rsidRPr="004B32C0" w14:paraId="40B801A8" w14:textId="77777777" w:rsidTr="00D442C8">
        <w:trPr>
          <w:trHeight w:val="224"/>
        </w:trPr>
        <w:tc>
          <w:tcPr>
            <w:tcW w:w="2846" w:type="dxa"/>
            <w:gridSpan w:val="2"/>
            <w:vMerge w:val="restart"/>
            <w:vAlign w:val="center"/>
          </w:tcPr>
          <w:p w14:paraId="14E1A8D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Intensidad del olor</w:t>
            </w:r>
          </w:p>
        </w:tc>
        <w:tc>
          <w:tcPr>
            <w:tcW w:w="1423" w:type="dxa"/>
            <w:vAlign w:val="center"/>
          </w:tcPr>
          <w:p w14:paraId="3017F27D"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MF</w:t>
            </w:r>
          </w:p>
        </w:tc>
        <w:tc>
          <w:tcPr>
            <w:tcW w:w="1423" w:type="dxa"/>
            <w:vAlign w:val="center"/>
          </w:tcPr>
          <w:p w14:paraId="21BE74D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w:t>
            </w:r>
          </w:p>
        </w:tc>
        <w:tc>
          <w:tcPr>
            <w:tcW w:w="1423" w:type="dxa"/>
            <w:vAlign w:val="center"/>
          </w:tcPr>
          <w:p w14:paraId="2294FDE6"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w:t>
            </w:r>
          </w:p>
        </w:tc>
        <w:tc>
          <w:tcPr>
            <w:tcW w:w="1423" w:type="dxa"/>
            <w:vAlign w:val="center"/>
          </w:tcPr>
          <w:p w14:paraId="48DD3752"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w:t>
            </w:r>
          </w:p>
        </w:tc>
        <w:tc>
          <w:tcPr>
            <w:tcW w:w="1424" w:type="dxa"/>
            <w:vAlign w:val="center"/>
          </w:tcPr>
          <w:p w14:paraId="69A02BAA"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MD</w:t>
            </w:r>
          </w:p>
        </w:tc>
      </w:tr>
      <w:tr w:rsidR="004B32C0" w:rsidRPr="004B32C0" w14:paraId="36F4BF3D" w14:textId="77777777" w:rsidTr="004B32C0">
        <w:trPr>
          <w:trHeight w:val="271"/>
        </w:trPr>
        <w:tc>
          <w:tcPr>
            <w:tcW w:w="2846" w:type="dxa"/>
            <w:gridSpan w:val="2"/>
            <w:vMerge/>
            <w:vAlign w:val="center"/>
          </w:tcPr>
          <w:p w14:paraId="6E246F42" w14:textId="77777777" w:rsidR="004B32C0" w:rsidRPr="004B32C0" w:rsidRDefault="004B32C0" w:rsidP="004B32C0">
            <w:pPr>
              <w:spacing w:before="0" w:after="0"/>
              <w:ind w:firstLine="0"/>
              <w:rPr>
                <w:rFonts w:asciiTheme="minorHAnsi" w:hAnsiTheme="minorHAnsi"/>
                <w:b/>
                <w:bCs/>
                <w:sz w:val="24"/>
                <w:szCs w:val="24"/>
                <w:lang w:val="es-ES_tradnl"/>
              </w:rPr>
            </w:pPr>
          </w:p>
        </w:tc>
        <w:tc>
          <w:tcPr>
            <w:tcW w:w="1423" w:type="dxa"/>
            <w:shd w:val="clear" w:color="auto" w:fill="808080" w:themeFill="background1" w:themeFillShade="80"/>
            <w:vAlign w:val="center"/>
          </w:tcPr>
          <w:p w14:paraId="06CD2008"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Fuerte</w:t>
            </w:r>
          </w:p>
        </w:tc>
        <w:tc>
          <w:tcPr>
            <w:tcW w:w="1423" w:type="dxa"/>
            <w:shd w:val="clear" w:color="auto" w:fill="BFBFBF" w:themeFill="background1" w:themeFillShade="BF"/>
            <w:vAlign w:val="center"/>
          </w:tcPr>
          <w:p w14:paraId="0652798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Fuerte</w:t>
            </w:r>
          </w:p>
        </w:tc>
        <w:tc>
          <w:tcPr>
            <w:tcW w:w="1423" w:type="dxa"/>
            <w:shd w:val="clear" w:color="auto" w:fill="A6A6A6" w:themeFill="background1" w:themeFillShade="A6"/>
            <w:vAlign w:val="center"/>
          </w:tcPr>
          <w:p w14:paraId="250BC585"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Moderado</w:t>
            </w:r>
          </w:p>
        </w:tc>
        <w:tc>
          <w:tcPr>
            <w:tcW w:w="1423" w:type="dxa"/>
            <w:shd w:val="clear" w:color="auto" w:fill="D9D9D9" w:themeFill="background1" w:themeFillShade="D9"/>
            <w:vAlign w:val="center"/>
          </w:tcPr>
          <w:p w14:paraId="4FA544A0"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Débil</w:t>
            </w:r>
          </w:p>
        </w:tc>
        <w:tc>
          <w:tcPr>
            <w:tcW w:w="1424" w:type="dxa"/>
            <w:shd w:val="clear" w:color="auto" w:fill="F2F2F2" w:themeFill="background1" w:themeFillShade="F2"/>
            <w:vAlign w:val="center"/>
          </w:tcPr>
          <w:p w14:paraId="124688A4" w14:textId="77777777" w:rsidR="004B32C0" w:rsidRPr="004B32C0" w:rsidRDefault="004B32C0" w:rsidP="004B32C0">
            <w:pPr>
              <w:spacing w:before="0" w:after="0"/>
              <w:ind w:firstLine="0"/>
              <w:rPr>
                <w:rFonts w:asciiTheme="minorHAnsi" w:hAnsiTheme="minorHAnsi"/>
                <w:b/>
                <w:bCs/>
                <w:sz w:val="24"/>
                <w:szCs w:val="24"/>
                <w:lang w:val="es-ES_tradnl"/>
              </w:rPr>
            </w:pPr>
            <w:r w:rsidRPr="004B32C0">
              <w:rPr>
                <w:rFonts w:asciiTheme="minorHAnsi" w:hAnsiTheme="minorHAnsi"/>
                <w:b/>
                <w:bCs/>
                <w:sz w:val="24"/>
                <w:szCs w:val="24"/>
                <w:lang w:val="es-ES_tradnl"/>
              </w:rPr>
              <w:t>Muy débil</w:t>
            </w:r>
          </w:p>
        </w:tc>
      </w:tr>
    </w:tbl>
    <w:p w14:paraId="05D8F9C9" w14:textId="3E4BD32B" w:rsidR="004B32C0" w:rsidRDefault="004B32C0" w:rsidP="004B32C0">
      <w:pPr>
        <w:spacing w:before="0" w:after="160"/>
        <w:ind w:firstLine="0"/>
      </w:pPr>
    </w:p>
    <w:p w14:paraId="2A52B71C" w14:textId="77777777" w:rsidR="004B32C0" w:rsidRPr="004B32C0" w:rsidRDefault="004B32C0" w:rsidP="004B32C0">
      <w:pPr>
        <w:spacing w:before="0" w:after="160"/>
        <w:ind w:firstLine="0"/>
        <w:rPr>
          <w:b/>
          <w:bCs/>
        </w:rPr>
      </w:pPr>
      <w:r w:rsidRPr="004B32C0">
        <w:rPr>
          <w:b/>
          <w:bCs/>
        </w:rPr>
        <w:t>Métodos analíticos</w:t>
      </w:r>
    </w:p>
    <w:p w14:paraId="4247807E" w14:textId="77777777" w:rsidR="004B32C0" w:rsidRDefault="004B32C0" w:rsidP="004B32C0">
      <w:pPr>
        <w:spacing w:before="0" w:after="160"/>
        <w:ind w:firstLine="708"/>
      </w:pPr>
      <w:r>
        <w:t xml:space="preserve">Los métodos analíticos desempeñan un papel importante en la detección de olores al permitir la identificación de sustancias volátiles y sus concentraciones en el aire. Aunque los métodos analíticos son valiosos para medir la presencia y la concentración de compuestos odoríficos, no superan la sensibilidad y la percepción del olfato humano en lo que respecta a la detección de olores molestos. La presencia o </w:t>
      </w:r>
      <w:r>
        <w:lastRenderedPageBreak/>
        <w:t>ausencia de sustancias químicas específicas en una mezcla de gases puede afectar la percepción de un olor, lo que subraya la importancia de los métodos analíticos para establecer los niveles máximos permitidos de ciertas sustancias en el aire, de acuerdo con las regulaciones vigentes. Los principales métodos analíticos incluyen:</w:t>
      </w:r>
    </w:p>
    <w:p w14:paraId="7EF9C8BD" w14:textId="77777777" w:rsidR="004B32C0" w:rsidRDefault="004B32C0" w:rsidP="004B32C0">
      <w:pPr>
        <w:pStyle w:val="Prrafodelista"/>
        <w:numPr>
          <w:ilvl w:val="0"/>
          <w:numId w:val="26"/>
        </w:numPr>
        <w:spacing w:before="0" w:after="160"/>
      </w:pPr>
      <w:r w:rsidRPr="004B32C0">
        <w:rPr>
          <w:b/>
          <w:bCs/>
        </w:rPr>
        <w:t>Narices electrónicas:</w:t>
      </w:r>
      <w:r>
        <w:t xml:space="preserve"> estas se basan en sensores que reaccionan de manera única a diferentes componentes químicos en una mezcla de gases. La respuesta química de estos sensores se evalúa en conjunto, y los valores obtenidos se relacionan con la intensidad o concentración del olor.</w:t>
      </w:r>
    </w:p>
    <w:p w14:paraId="4F96F504" w14:textId="77777777" w:rsidR="004B32C0" w:rsidRDefault="004B32C0" w:rsidP="004B32C0">
      <w:pPr>
        <w:pStyle w:val="Prrafodelista"/>
        <w:numPr>
          <w:ilvl w:val="0"/>
          <w:numId w:val="26"/>
        </w:numPr>
        <w:spacing w:before="0" w:after="160"/>
      </w:pPr>
      <w:r w:rsidRPr="004B32C0">
        <w:rPr>
          <w:b/>
          <w:bCs/>
        </w:rPr>
        <w:t>Espectrómetros infrarrojos:</w:t>
      </w:r>
      <w:r>
        <w:t xml:space="preserve"> estos instrumentos se utilizan para medir la absorción de luz en la región infrarroja del espectro electromagnético por moléculas. Esta absorción está relacionada con las vibraciones moleculares y permite la identificación de grupos funcionales presentes en una muestra.</w:t>
      </w:r>
    </w:p>
    <w:p w14:paraId="6D428C1E" w14:textId="77777777" w:rsidR="004B32C0" w:rsidRDefault="004B32C0" w:rsidP="004B32C0">
      <w:pPr>
        <w:pStyle w:val="Prrafodelista"/>
        <w:numPr>
          <w:ilvl w:val="0"/>
          <w:numId w:val="26"/>
        </w:numPr>
        <w:spacing w:before="0" w:after="160"/>
      </w:pPr>
      <w:r w:rsidRPr="004B32C0">
        <w:rPr>
          <w:b/>
          <w:bCs/>
        </w:rPr>
        <w:t>Modelización:</w:t>
      </w:r>
      <w:r>
        <w:t xml:space="preserve"> se basa en modelos matemáticos para predecir cómo se dispersan los contaminantes que generan olores en el entorno. Utiliza datos meteorológicos y de la instalación, junto con información sobre los procesos de producción y los generadores de olores, para prever cómo se comportarán los olores en un área determinada.</w:t>
      </w:r>
    </w:p>
    <w:p w14:paraId="59F0B98B" w14:textId="77777777" w:rsidR="004B32C0" w:rsidRDefault="004B32C0" w:rsidP="004B32C0">
      <w:pPr>
        <w:spacing w:before="0" w:after="160"/>
        <w:ind w:firstLine="708"/>
      </w:pPr>
      <w:r>
        <w:t>Estos métodos analíticos son esenciales para la medición precisa de la composición química de los olores y para el cumplimiento de los estándares reguladores relacionados con la calidad del aire. Sin embargo, se reconoce que el olfato humano sigue siendo insustituible en la percepción de olores molestos.</w:t>
      </w:r>
    </w:p>
    <w:p w14:paraId="5649CEAF" w14:textId="41F09666" w:rsidR="004B32C0" w:rsidRDefault="004B32C0" w:rsidP="004B32C0">
      <w:pPr>
        <w:pStyle w:val="Ttulo2"/>
      </w:pPr>
      <w:bookmarkStart w:id="8" w:name="_Toc151658476"/>
      <w:r>
        <w:t>Equipos de medición</w:t>
      </w:r>
      <w:bookmarkEnd w:id="8"/>
    </w:p>
    <w:p w14:paraId="688B04B0" w14:textId="77777777" w:rsidR="004B32C0" w:rsidRDefault="004B32C0" w:rsidP="004B32C0">
      <w:pPr>
        <w:spacing w:before="0" w:after="160"/>
        <w:ind w:firstLine="708"/>
      </w:pPr>
      <w:r>
        <w:t xml:space="preserve">La medición de olores a través de métodos analíticos es esencial para detectar sustancias nocivas en el ambiente, especialmente cuando el olfato humano no es capaz </w:t>
      </w:r>
      <w:r>
        <w:lastRenderedPageBreak/>
        <w:t>de percibirlas en concentraciones bajas. Estos equipos son fundamentales para la medición precisa y la identificación de compuestos odoríficos, lo que permite evaluar y controlar los olores ofensivos de manera efectiva. Cada uno tiene sus aplicaciones específicas, dependiendo de los objetivos de la medición y las sustancias químicas de interés.</w:t>
      </w:r>
    </w:p>
    <w:p w14:paraId="00E01B9A" w14:textId="7C554BEA" w:rsidR="004B32C0" w:rsidRDefault="004B32C0" w:rsidP="004B32C0">
      <w:pPr>
        <w:spacing w:before="0" w:after="160"/>
        <w:ind w:firstLine="0"/>
      </w:pPr>
      <w:r>
        <w:t>A continuación, se presentan algunos de los principales equipos que se emplean en la identificación y caracterización de olores:</w:t>
      </w:r>
    </w:p>
    <w:p w14:paraId="111CECCE" w14:textId="77777777" w:rsidR="004B32C0" w:rsidRPr="004B32C0" w:rsidRDefault="004B32C0" w:rsidP="004B32C0">
      <w:pPr>
        <w:pStyle w:val="Prrafodelista"/>
        <w:numPr>
          <w:ilvl w:val="0"/>
          <w:numId w:val="27"/>
        </w:numPr>
        <w:spacing w:before="0" w:after="160"/>
        <w:rPr>
          <w:b/>
          <w:bCs/>
        </w:rPr>
      </w:pPr>
      <w:r w:rsidRPr="004B32C0">
        <w:rPr>
          <w:b/>
          <w:bCs/>
        </w:rPr>
        <w:t>Olfatómetro</w:t>
      </w:r>
    </w:p>
    <w:p w14:paraId="1DB557DE" w14:textId="77777777" w:rsidR="004B32C0" w:rsidRDefault="004B32C0" w:rsidP="004B32C0">
      <w:pPr>
        <w:pStyle w:val="Prrafodelista"/>
        <w:spacing w:before="0" w:after="160"/>
        <w:ind w:firstLine="0"/>
      </w:pPr>
      <w:r>
        <w:t>Es un dispositivo que se utiliza para evaluar el grado de molestia de un olor específico. Este instrumento se basa en la evaluación de las reacciones de un panel de personas (panelistas) frente a diferentes concentraciones de sustancias químicas odoríferas. Los panelistas huelen el olor en cuestión y califican su intensidad y nivel de molestia en una escala predefinida. Esta información se utiliza para determinar el nivel de percepción y molestia de un olor en función de su concentración.</w:t>
      </w:r>
    </w:p>
    <w:p w14:paraId="4058350E" w14:textId="77777777" w:rsidR="004B32C0" w:rsidRPr="004B32C0" w:rsidRDefault="004B32C0" w:rsidP="004B32C0">
      <w:pPr>
        <w:pStyle w:val="Prrafodelista"/>
        <w:numPr>
          <w:ilvl w:val="0"/>
          <w:numId w:val="27"/>
        </w:numPr>
        <w:spacing w:before="0" w:after="160"/>
        <w:rPr>
          <w:b/>
          <w:bCs/>
        </w:rPr>
      </w:pPr>
      <w:r w:rsidRPr="004B32C0">
        <w:rPr>
          <w:b/>
          <w:bCs/>
        </w:rPr>
        <w:t>Cromatógrafo de gases</w:t>
      </w:r>
    </w:p>
    <w:p w14:paraId="12F821A5" w14:textId="77777777" w:rsidR="004B32C0" w:rsidRDefault="004B32C0" w:rsidP="004B32C0">
      <w:pPr>
        <w:pStyle w:val="Prrafodelista"/>
        <w:spacing w:before="0" w:after="160"/>
        <w:ind w:firstLine="0"/>
      </w:pPr>
      <w:r>
        <w:t>Este equipo separa y detecta los compuestos químicos en una muestra de gas. Es ampliamente utilizado para analizar la composición química de los olores ofensivos y determinar la presencia y concentración de compuestos específicos.</w:t>
      </w:r>
    </w:p>
    <w:p w14:paraId="6131F5C1" w14:textId="77777777" w:rsidR="004B32C0" w:rsidRPr="004B32C0" w:rsidRDefault="004B32C0" w:rsidP="004B32C0">
      <w:pPr>
        <w:pStyle w:val="Prrafodelista"/>
        <w:numPr>
          <w:ilvl w:val="0"/>
          <w:numId w:val="27"/>
        </w:numPr>
        <w:spacing w:before="0" w:after="160"/>
        <w:rPr>
          <w:b/>
          <w:bCs/>
        </w:rPr>
      </w:pPr>
      <w:r w:rsidRPr="004B32C0">
        <w:rPr>
          <w:b/>
          <w:bCs/>
        </w:rPr>
        <w:t>Espectrómetro de masas</w:t>
      </w:r>
    </w:p>
    <w:p w14:paraId="54ADC826" w14:textId="6F4E3FCC" w:rsidR="004B32C0" w:rsidRDefault="004B32C0" w:rsidP="004B32C0">
      <w:pPr>
        <w:pStyle w:val="Prrafodelista"/>
        <w:spacing w:before="0" w:after="160"/>
        <w:ind w:firstLine="0"/>
      </w:pPr>
      <w:r>
        <w:t>Comúnmente se combina con el cromatógrafo de gases para proporcionar información detallada sobre los compuestos químicos presentes en una muestra de gas. Permite la identificación precisa de sustancias químicas basada en sus masas moleculares.</w:t>
      </w:r>
    </w:p>
    <w:p w14:paraId="60E1C19C" w14:textId="77777777" w:rsidR="004B32C0" w:rsidRPr="004B32C0" w:rsidRDefault="004B32C0" w:rsidP="004B32C0">
      <w:pPr>
        <w:pStyle w:val="Prrafodelista"/>
        <w:numPr>
          <w:ilvl w:val="0"/>
          <w:numId w:val="27"/>
        </w:numPr>
        <w:spacing w:before="0" w:after="160"/>
        <w:rPr>
          <w:b/>
          <w:bCs/>
        </w:rPr>
      </w:pPr>
      <w:r w:rsidRPr="004B32C0">
        <w:rPr>
          <w:b/>
          <w:bCs/>
        </w:rPr>
        <w:lastRenderedPageBreak/>
        <w:t>Narices electrónicas</w:t>
      </w:r>
    </w:p>
    <w:p w14:paraId="4FCD5DCE" w14:textId="77777777" w:rsidR="004B32C0" w:rsidRDefault="004B32C0" w:rsidP="004B32C0">
      <w:pPr>
        <w:pStyle w:val="Prrafodelista"/>
        <w:spacing w:before="0" w:after="160"/>
        <w:ind w:firstLine="0"/>
      </w:pPr>
      <w:r>
        <w:t>Estos dispositivos utilizan sensores para detectar y cuantificar la presencia de compuestos químicos en el aire. Aunque no pueden identificar sustancias específicas, son útiles para medir la concentración de compuestos en el aire.</w:t>
      </w:r>
    </w:p>
    <w:p w14:paraId="2B919A31" w14:textId="77777777" w:rsidR="004B32C0" w:rsidRPr="004B32C0" w:rsidRDefault="004B32C0" w:rsidP="004B32C0">
      <w:pPr>
        <w:pStyle w:val="Prrafodelista"/>
        <w:numPr>
          <w:ilvl w:val="0"/>
          <w:numId w:val="27"/>
        </w:numPr>
        <w:spacing w:before="0" w:after="160"/>
        <w:rPr>
          <w:b/>
          <w:bCs/>
        </w:rPr>
      </w:pPr>
      <w:r w:rsidRPr="004B32C0">
        <w:rPr>
          <w:b/>
          <w:bCs/>
        </w:rPr>
        <w:t>Analizadores de olores portátiles</w:t>
      </w:r>
    </w:p>
    <w:p w14:paraId="0BD520A5" w14:textId="77777777" w:rsidR="004B32C0" w:rsidRDefault="004B32C0" w:rsidP="004B32C0">
      <w:pPr>
        <w:pStyle w:val="Prrafodelista"/>
        <w:spacing w:before="0" w:after="160"/>
        <w:ind w:firstLine="0"/>
      </w:pPr>
      <w:r>
        <w:t>Estos dispositivos compactos se utilizan en campo para medir la concentración de olores y compuestos volátiles en el aire. Son prácticos para realizar evaluaciones rápidas y móviles.</w:t>
      </w:r>
    </w:p>
    <w:p w14:paraId="216E85B2" w14:textId="77777777" w:rsidR="004B32C0" w:rsidRPr="004B32C0" w:rsidRDefault="004B32C0" w:rsidP="004B32C0">
      <w:pPr>
        <w:pStyle w:val="Prrafodelista"/>
        <w:numPr>
          <w:ilvl w:val="0"/>
          <w:numId w:val="27"/>
        </w:numPr>
        <w:spacing w:before="0" w:after="160"/>
        <w:rPr>
          <w:b/>
          <w:bCs/>
        </w:rPr>
      </w:pPr>
      <w:r w:rsidRPr="004B32C0">
        <w:rPr>
          <w:b/>
          <w:bCs/>
        </w:rPr>
        <w:t>Espectrómetro infrarrojo</w:t>
      </w:r>
    </w:p>
    <w:p w14:paraId="280BBCD5" w14:textId="77777777" w:rsidR="004B32C0" w:rsidRDefault="004B32C0" w:rsidP="004B32C0">
      <w:pPr>
        <w:pStyle w:val="Prrafodelista"/>
        <w:spacing w:before="0" w:after="160"/>
        <w:ind w:firstLine="0"/>
      </w:pPr>
      <w:r>
        <w:t>Estos equipos utilizan la absorción de luz infrarroja para identificar y cuantificar compuestos químicos en una muestra. Son útiles para la identificación de grupos funcionales en sustancias químicas.</w:t>
      </w:r>
    </w:p>
    <w:p w14:paraId="3321584A" w14:textId="36AEEF6A" w:rsidR="004B32C0" w:rsidRDefault="004B32C0" w:rsidP="004B32C0">
      <w:pPr>
        <w:pStyle w:val="Ttulo1"/>
      </w:pPr>
      <w:bookmarkStart w:id="9" w:name="_Toc151658477"/>
      <w:r>
        <w:t>Ruido</w:t>
      </w:r>
      <w:bookmarkEnd w:id="9"/>
    </w:p>
    <w:p w14:paraId="2144DADD" w14:textId="77777777" w:rsidR="004B32C0" w:rsidRDefault="004B32C0" w:rsidP="004B32C0">
      <w:pPr>
        <w:spacing w:before="0" w:after="160"/>
        <w:ind w:firstLine="708"/>
      </w:pPr>
      <w:r>
        <w:t>También conocido como contaminación auditiva o contaminación acústica, es una forma de contaminación que ha ganado relevancia debido a su influencia en la pérdida de la capacidad auditiva, especialmente en entornos ruidosos donde las personas viven o trabajan. Aunque la percepción del ruido puede ser subjetiva, se considera ruidoso cuando interfiere con la comunicación y las actividades cotidianas. La Organización Mundial de la Salud (OMS) ha destacado la importancia de este problema al establecer el 3 de marzo como el Día Internacional de la Audición desde 2007, con el propósito de concienciar a la población sobre la necesidad de proteger sus oídos y su capacidad auditiva.</w:t>
      </w:r>
    </w:p>
    <w:p w14:paraId="62E4555A" w14:textId="3487A26B" w:rsidR="004B32C0" w:rsidRDefault="004B32C0" w:rsidP="004B32C0">
      <w:pPr>
        <w:pStyle w:val="Ttulo2"/>
      </w:pPr>
      <w:bookmarkStart w:id="10" w:name="_Toc151658478"/>
      <w:r>
        <w:lastRenderedPageBreak/>
        <w:t>Concepto y tipos</w:t>
      </w:r>
      <w:bookmarkEnd w:id="10"/>
    </w:p>
    <w:p w14:paraId="6CAB59B3" w14:textId="77777777" w:rsidR="004B32C0" w:rsidRDefault="004B32C0" w:rsidP="004B32C0">
      <w:pPr>
        <w:spacing w:before="0" w:after="160"/>
        <w:ind w:firstLine="708"/>
      </w:pPr>
      <w:r>
        <w:t>El sonido es una percepción del cerebro causada por las vibraciones mecánicas que emanan de los cuerpos y llegan al oído a través de un medio, generalmente el aire, debido a los cambios de presión generados por el movimiento vibratorio de un cuerpo sonoro. El ruido se define como un sonido molesto que interfiere en la comunicación o en el comportamiento natural de los seres vivos. Puede ser un sonido inarticulado, desagradable y no deseado. Para clasificar los tipos de ruido, se consideran sus características:</w:t>
      </w:r>
    </w:p>
    <w:p w14:paraId="19E6EABC" w14:textId="77777777" w:rsidR="004B32C0" w:rsidRDefault="004B32C0" w:rsidP="009A41E1">
      <w:pPr>
        <w:pStyle w:val="Prrafodelista"/>
        <w:numPr>
          <w:ilvl w:val="0"/>
          <w:numId w:val="29"/>
        </w:numPr>
        <w:spacing w:before="0" w:after="160"/>
      </w:pPr>
      <w:r w:rsidRPr="009A41E1">
        <w:rPr>
          <w:b/>
          <w:bCs/>
        </w:rPr>
        <w:t>Frecuencia:</w:t>
      </w:r>
      <w:r>
        <w:t xml:space="preserve"> esta indica la velocidad de las variaciones de presión por segundo y se mide en hercios (Hz). El oído humano puede percibir sonidos que estén entre los 20 Hz (20 variaciones por segundo) y los 20.000 Hz (20.000 variaciones por segundo). Los sonidos que se encuentran por debajo de los 20 Hz se denominan de baja frecuencia mientras que aquellos que están por encima de los 20.000 Hz son de alta frecuencia, ambos inaudibles para los seres humanos.</w:t>
      </w:r>
    </w:p>
    <w:p w14:paraId="4AC7F57A" w14:textId="54062E05" w:rsidR="004B32C0" w:rsidRDefault="004B32C0" w:rsidP="009A41E1">
      <w:pPr>
        <w:pStyle w:val="Prrafodelista"/>
        <w:numPr>
          <w:ilvl w:val="0"/>
          <w:numId w:val="29"/>
        </w:numPr>
        <w:spacing w:before="0" w:after="160"/>
      </w:pPr>
      <w:r w:rsidRPr="009A41E1">
        <w:rPr>
          <w:b/>
          <w:bCs/>
        </w:rPr>
        <w:t>Velocidad de propagación:</w:t>
      </w:r>
      <w:r>
        <w:t xml:space="preserve"> esta corresponde a la velocidad a la cual viaja el sonido, la cual se estima en 340 metros por segundo en el aire, pues en el agua </w:t>
      </w:r>
      <w:r w:rsidR="009A41E1">
        <w:t>está</w:t>
      </w:r>
      <w:r>
        <w:t xml:space="preserve"> velocidad es mucho menor. Igualmente, factores como la temperatura, afectan considerablemente la velocidad de propagación. En ambientes cercanos a los 0 °C la velocidad puede ser de alrededor de 331 m/s. Por el contrario, con una temperatura de 20 °C la velocidad puede alcanzar los 343 m/s.</w:t>
      </w:r>
    </w:p>
    <w:p w14:paraId="74213896" w14:textId="77777777" w:rsidR="004B32C0" w:rsidRDefault="004B32C0" w:rsidP="009A41E1">
      <w:pPr>
        <w:pStyle w:val="Prrafodelista"/>
        <w:numPr>
          <w:ilvl w:val="0"/>
          <w:numId w:val="29"/>
        </w:numPr>
        <w:spacing w:before="0" w:after="160"/>
      </w:pPr>
      <w:r w:rsidRPr="009A41E1">
        <w:rPr>
          <w:b/>
          <w:bCs/>
        </w:rPr>
        <w:t>Amplitud:</w:t>
      </w:r>
      <w:r>
        <w:t xml:space="preserve"> es una descripción de la potencia de la onda de sonido. De esta forma, el volumen de un sonido aumenta en función de la amplitud de su onda sonora. Otra definición indica que la amplitud indica la magnitud de las variaciones de </w:t>
      </w:r>
      <w:r>
        <w:lastRenderedPageBreak/>
        <w:t>presión, por lo que cuanto más grande sea este valor mayor será la sensación acústica percibida por el oído.</w:t>
      </w:r>
    </w:p>
    <w:p w14:paraId="360FB9CC" w14:textId="77777777" w:rsidR="004B32C0" w:rsidRDefault="004B32C0" w:rsidP="004B32C0">
      <w:pPr>
        <w:spacing w:before="0" w:after="160"/>
        <w:ind w:firstLine="0"/>
      </w:pPr>
      <w:r>
        <w:t>Con base en lo anterior, es posible definir cuatro tipos de ruido:</w:t>
      </w:r>
    </w:p>
    <w:p w14:paraId="66F85D34" w14:textId="77777777" w:rsidR="004B32C0" w:rsidRDefault="004B32C0" w:rsidP="009A41E1">
      <w:pPr>
        <w:pStyle w:val="Prrafodelista"/>
        <w:numPr>
          <w:ilvl w:val="0"/>
          <w:numId w:val="30"/>
        </w:numPr>
        <w:spacing w:before="0" w:after="160"/>
      </w:pPr>
      <w:r w:rsidRPr="009A41E1">
        <w:rPr>
          <w:b/>
          <w:bCs/>
        </w:rPr>
        <w:t>Continuo:</w:t>
      </w:r>
      <w:r>
        <w:t xml:space="preserve"> este se presenta cuando el nivel de presión sonora es constante durante todo el periodo de observación, es decir, que no sufre variaciones. Generalmente, este tipo de ruidos son generados por maquinarias o equipos que permanecen funcionando ininterrumpidamente como elementos de refrigeración, equipos de ventilación o sistemas de calefacción.</w:t>
      </w:r>
    </w:p>
    <w:p w14:paraId="611C736C" w14:textId="77777777" w:rsidR="004B32C0" w:rsidRDefault="004B32C0" w:rsidP="009A41E1">
      <w:pPr>
        <w:pStyle w:val="Prrafodelista"/>
        <w:numPr>
          <w:ilvl w:val="0"/>
          <w:numId w:val="30"/>
        </w:numPr>
        <w:spacing w:before="0" w:after="160"/>
      </w:pPr>
      <w:r w:rsidRPr="009A41E1">
        <w:rPr>
          <w:b/>
          <w:bCs/>
        </w:rPr>
        <w:t>Intermitente:</w:t>
      </w:r>
      <w:r>
        <w:t xml:space="preserve"> este se da cuando los niveles de ruido aumentan o disminuyen rápidamente. Algunos ejemplos de este tipo de ruidos los constituyen los aviones o equipos o máquinas que funcionan por ciclos, entre los que se encuentran equipos de bombeo, válvulas de alivio de presión y compresores, entre otros.</w:t>
      </w:r>
    </w:p>
    <w:p w14:paraId="1B84E6C7" w14:textId="77777777" w:rsidR="004B32C0" w:rsidRDefault="004B32C0" w:rsidP="009A41E1">
      <w:pPr>
        <w:pStyle w:val="Prrafodelista"/>
        <w:numPr>
          <w:ilvl w:val="0"/>
          <w:numId w:val="30"/>
        </w:numPr>
        <w:spacing w:before="0" w:after="160"/>
      </w:pPr>
      <w:r w:rsidRPr="009A41E1">
        <w:rPr>
          <w:b/>
          <w:bCs/>
        </w:rPr>
        <w:t>Impulsivo:</w:t>
      </w:r>
      <w:r>
        <w:t xml:space="preserve"> son ruidos que se presentan de forma esporádica y que tienen una alta intensidad, la cual aumenta de manera brusca durante un impulso. Este tipo de ruidos se asocian generalmente con explosiones o demoliciones.</w:t>
      </w:r>
    </w:p>
    <w:p w14:paraId="54963363" w14:textId="77777777" w:rsidR="004B32C0" w:rsidRDefault="004B32C0" w:rsidP="009A41E1">
      <w:pPr>
        <w:pStyle w:val="Prrafodelista"/>
        <w:numPr>
          <w:ilvl w:val="0"/>
          <w:numId w:val="30"/>
        </w:numPr>
        <w:spacing w:before="0" w:after="160"/>
      </w:pPr>
      <w:r w:rsidRPr="009A41E1">
        <w:rPr>
          <w:b/>
          <w:bCs/>
        </w:rPr>
        <w:t>De baja frecuencia:</w:t>
      </w:r>
      <w:r>
        <w:t xml:space="preserve"> son aquellos ruidos que se camuflan en el paisaje por su baja frecuencia, pero que generalmente se dan de forma continua. Si bien por su baja frecuencia no son muy notorios, sí se dan en frecuencias que el oído humano alcanza a percibir, por lo que pueden llegar a causar cierto tipo de molestias. Estos se relacionan, a menudo, con sonidos de motores de generadores de electricidad o zumbidos de transformadores o centrales eléctricas.</w:t>
      </w:r>
    </w:p>
    <w:p w14:paraId="213E47AA" w14:textId="77777777" w:rsidR="004B32C0" w:rsidRDefault="004B32C0" w:rsidP="009A41E1">
      <w:pPr>
        <w:spacing w:before="0" w:after="160"/>
        <w:ind w:firstLine="360"/>
      </w:pPr>
      <w:r>
        <w:t>Cada tipo de ruido puede tener un impacto distinto en las personas y el medio ambiente, y su clasificación es útil para comprender y abordar los problemas asociados a la contaminación acústica.</w:t>
      </w:r>
    </w:p>
    <w:p w14:paraId="33B8BC04" w14:textId="32CBE819" w:rsidR="004B32C0" w:rsidRDefault="004B32C0" w:rsidP="009A41E1">
      <w:pPr>
        <w:pStyle w:val="Ttulo2"/>
      </w:pPr>
      <w:bookmarkStart w:id="11" w:name="_Toc151658479"/>
      <w:r>
        <w:lastRenderedPageBreak/>
        <w:t>Causas</w:t>
      </w:r>
      <w:bookmarkEnd w:id="11"/>
    </w:p>
    <w:p w14:paraId="5111BB65" w14:textId="77777777" w:rsidR="004B32C0" w:rsidRDefault="004B32C0" w:rsidP="009A41E1">
      <w:pPr>
        <w:spacing w:before="0" w:after="160"/>
        <w:ind w:firstLine="708"/>
      </w:pPr>
      <w:r>
        <w:t>La contaminación acústica, o ruido, se ha convertido en una creciente preocupación en entornos urbanos y en la vida cotidiana. Este fenómeno, originado por diversas fuentes, puede tener un impacto significativo en la salud y el bienestar de las personas. Al igual que otras formas de contaminación, el ruido proviene de una variedad de fuentes, cada una con sus propias características y efectos en el ambiente sonoro. Siguiendo las pautas de la Secretaría de Ambiente de Bogotá, a continuación, se explorarán las principales causas de la contaminación auditiva:</w:t>
      </w:r>
    </w:p>
    <w:p w14:paraId="60A59B72" w14:textId="77777777" w:rsidR="004B32C0" w:rsidRPr="009A41E1" w:rsidRDefault="004B32C0" w:rsidP="004B32C0">
      <w:pPr>
        <w:spacing w:before="0" w:after="160"/>
        <w:ind w:firstLine="0"/>
        <w:rPr>
          <w:b/>
          <w:bCs/>
        </w:rPr>
      </w:pPr>
      <w:r w:rsidRPr="009A41E1">
        <w:rPr>
          <w:b/>
          <w:bCs/>
        </w:rPr>
        <w:t>Tráfico vehicular</w:t>
      </w:r>
    </w:p>
    <w:p w14:paraId="4C494585" w14:textId="77777777" w:rsidR="004B32C0" w:rsidRDefault="004B32C0" w:rsidP="004B32C0">
      <w:pPr>
        <w:spacing w:before="0" w:after="160"/>
        <w:ind w:firstLine="0"/>
      </w:pPr>
      <w:r>
        <w:t>Está presente en todos los entornos urbanos y se da por el uso de:</w:t>
      </w:r>
    </w:p>
    <w:p w14:paraId="4E798A4E" w14:textId="77777777" w:rsidR="004B32C0" w:rsidRDefault="004B32C0" w:rsidP="009A41E1">
      <w:pPr>
        <w:pStyle w:val="Prrafodelista"/>
        <w:numPr>
          <w:ilvl w:val="0"/>
          <w:numId w:val="31"/>
        </w:numPr>
        <w:spacing w:before="0" w:after="160"/>
      </w:pPr>
      <w:r>
        <w:t>Bocinas.</w:t>
      </w:r>
    </w:p>
    <w:p w14:paraId="27BB9E8A" w14:textId="77777777" w:rsidR="004B32C0" w:rsidRDefault="004B32C0" w:rsidP="009A41E1">
      <w:pPr>
        <w:pStyle w:val="Prrafodelista"/>
        <w:numPr>
          <w:ilvl w:val="0"/>
          <w:numId w:val="31"/>
        </w:numPr>
        <w:spacing w:before="0" w:after="160"/>
      </w:pPr>
      <w:r>
        <w:t>Alarmas.</w:t>
      </w:r>
    </w:p>
    <w:p w14:paraId="63BDE38E" w14:textId="77777777" w:rsidR="004B32C0" w:rsidRDefault="004B32C0" w:rsidP="009A41E1">
      <w:pPr>
        <w:pStyle w:val="Prrafodelista"/>
        <w:numPr>
          <w:ilvl w:val="0"/>
          <w:numId w:val="31"/>
        </w:numPr>
        <w:spacing w:before="0" w:after="160"/>
      </w:pPr>
      <w:r>
        <w:t>Sistemas de sonido.</w:t>
      </w:r>
    </w:p>
    <w:p w14:paraId="06CFAD1C" w14:textId="77777777" w:rsidR="004B32C0" w:rsidRDefault="004B32C0" w:rsidP="009A41E1">
      <w:pPr>
        <w:pStyle w:val="Prrafodelista"/>
        <w:numPr>
          <w:ilvl w:val="0"/>
          <w:numId w:val="31"/>
        </w:numPr>
        <w:spacing w:before="0" w:after="160"/>
      </w:pPr>
      <w:r>
        <w:t>Fallas en los silenciadores de los vehículos.</w:t>
      </w:r>
    </w:p>
    <w:p w14:paraId="6830BB93" w14:textId="77777777" w:rsidR="004B32C0" w:rsidRDefault="004B32C0" w:rsidP="009A41E1">
      <w:pPr>
        <w:pStyle w:val="Prrafodelista"/>
        <w:numPr>
          <w:ilvl w:val="0"/>
          <w:numId w:val="31"/>
        </w:numPr>
        <w:spacing w:before="0" w:after="160"/>
      </w:pPr>
      <w:r>
        <w:t>Mecanismos del vehículo o la operación de los motores.</w:t>
      </w:r>
    </w:p>
    <w:p w14:paraId="736DD5B1" w14:textId="77777777" w:rsidR="004B32C0" w:rsidRPr="009A41E1" w:rsidRDefault="004B32C0" w:rsidP="004B32C0">
      <w:pPr>
        <w:spacing w:before="0" w:after="160"/>
        <w:ind w:firstLine="0"/>
        <w:rPr>
          <w:b/>
          <w:bCs/>
        </w:rPr>
      </w:pPr>
      <w:r w:rsidRPr="009A41E1">
        <w:rPr>
          <w:b/>
          <w:bCs/>
        </w:rPr>
        <w:t>Operación aérea</w:t>
      </w:r>
    </w:p>
    <w:p w14:paraId="57ABCC87" w14:textId="77777777" w:rsidR="004B32C0" w:rsidRDefault="004B32C0" w:rsidP="004B32C0">
      <w:pPr>
        <w:spacing w:before="0" w:after="160"/>
        <w:ind w:firstLine="0"/>
      </w:pPr>
      <w:r>
        <w:t>La cercanía de los aeropuertos a las ciudades capitales ha generado conflictos entre la operación aérea y la población por los niveles de ruido que se manejan en algunas zonas.</w:t>
      </w:r>
    </w:p>
    <w:p w14:paraId="7FAE2A29" w14:textId="77777777" w:rsidR="004B32C0" w:rsidRPr="009A41E1" w:rsidRDefault="004B32C0" w:rsidP="004B32C0">
      <w:pPr>
        <w:spacing w:before="0" w:after="160"/>
        <w:ind w:firstLine="0"/>
        <w:rPr>
          <w:b/>
          <w:bCs/>
        </w:rPr>
      </w:pPr>
      <w:r w:rsidRPr="009A41E1">
        <w:rPr>
          <w:b/>
          <w:bCs/>
        </w:rPr>
        <w:t>Industria</w:t>
      </w:r>
    </w:p>
    <w:p w14:paraId="5794691E" w14:textId="77777777" w:rsidR="004B32C0" w:rsidRDefault="004B32C0" w:rsidP="004B32C0">
      <w:pPr>
        <w:spacing w:before="0" w:after="160"/>
        <w:ind w:firstLine="0"/>
      </w:pPr>
      <w:r>
        <w:t>Los niveles de ruido generados por la industria se concentran en áreas como parques industriales y están relacionados con el uso de:</w:t>
      </w:r>
    </w:p>
    <w:p w14:paraId="3390DF4B" w14:textId="77777777" w:rsidR="004B32C0" w:rsidRPr="009A41E1" w:rsidRDefault="004B32C0" w:rsidP="009A41E1">
      <w:pPr>
        <w:pStyle w:val="Prrafodelista"/>
        <w:numPr>
          <w:ilvl w:val="0"/>
          <w:numId w:val="33"/>
        </w:numPr>
        <w:spacing w:before="0" w:after="160"/>
      </w:pPr>
      <w:r w:rsidRPr="009A41E1">
        <w:lastRenderedPageBreak/>
        <w:t>Maquinaria pesada.</w:t>
      </w:r>
    </w:p>
    <w:p w14:paraId="57D3107E" w14:textId="77777777" w:rsidR="004B32C0" w:rsidRDefault="004B32C0" w:rsidP="009A41E1">
      <w:pPr>
        <w:pStyle w:val="Prrafodelista"/>
        <w:numPr>
          <w:ilvl w:val="0"/>
          <w:numId w:val="32"/>
        </w:numPr>
        <w:spacing w:before="0" w:after="160"/>
      </w:pPr>
      <w:r>
        <w:t>Vehículos de carga.</w:t>
      </w:r>
    </w:p>
    <w:p w14:paraId="572CA037" w14:textId="77777777" w:rsidR="004B32C0" w:rsidRDefault="004B32C0" w:rsidP="009A41E1">
      <w:pPr>
        <w:pStyle w:val="Prrafodelista"/>
        <w:numPr>
          <w:ilvl w:val="0"/>
          <w:numId w:val="32"/>
        </w:numPr>
        <w:spacing w:before="0" w:after="160"/>
      </w:pPr>
      <w:r>
        <w:t>Equipos para labores específicas.</w:t>
      </w:r>
    </w:p>
    <w:p w14:paraId="5BA7D413" w14:textId="77777777" w:rsidR="004B32C0" w:rsidRPr="009A41E1" w:rsidRDefault="004B32C0" w:rsidP="009A41E1">
      <w:pPr>
        <w:spacing w:before="0" w:after="160"/>
        <w:ind w:firstLine="0"/>
        <w:rPr>
          <w:b/>
          <w:bCs/>
        </w:rPr>
      </w:pPr>
      <w:r w:rsidRPr="009A41E1">
        <w:rPr>
          <w:b/>
          <w:bCs/>
        </w:rPr>
        <w:t>Servicios</w:t>
      </w:r>
    </w:p>
    <w:p w14:paraId="507FC56D" w14:textId="77777777" w:rsidR="004B32C0" w:rsidRDefault="004B32C0" w:rsidP="009A41E1">
      <w:pPr>
        <w:pStyle w:val="Prrafodelista"/>
        <w:numPr>
          <w:ilvl w:val="0"/>
          <w:numId w:val="34"/>
        </w:numPr>
        <w:spacing w:before="0" w:after="160"/>
      </w:pPr>
      <w:r>
        <w:t>Se refiere a los ruidos generados por la prestación de algún tipo de servicio, público o privado, especialmente en los entornos urbanos.</w:t>
      </w:r>
    </w:p>
    <w:p w14:paraId="4FB0609F" w14:textId="77777777" w:rsidR="004B32C0" w:rsidRDefault="004B32C0" w:rsidP="009A41E1">
      <w:pPr>
        <w:pStyle w:val="Prrafodelista"/>
        <w:numPr>
          <w:ilvl w:val="0"/>
          <w:numId w:val="34"/>
        </w:numPr>
        <w:spacing w:before="0" w:after="160"/>
      </w:pPr>
      <w:r>
        <w:t>Por lo general se asocian con el uso de equipos y herramientas para el desarrollo de labores de mantenimiento.</w:t>
      </w:r>
    </w:p>
    <w:p w14:paraId="0F3AE492" w14:textId="77777777" w:rsidR="004B32C0" w:rsidRPr="009A41E1" w:rsidRDefault="004B32C0" w:rsidP="004B32C0">
      <w:pPr>
        <w:spacing w:before="0" w:after="160"/>
        <w:ind w:firstLine="0"/>
        <w:rPr>
          <w:b/>
          <w:bCs/>
        </w:rPr>
      </w:pPr>
      <w:r w:rsidRPr="009A41E1">
        <w:rPr>
          <w:b/>
          <w:bCs/>
        </w:rPr>
        <w:t>Comercio</w:t>
      </w:r>
    </w:p>
    <w:p w14:paraId="615F5F12" w14:textId="77777777" w:rsidR="004B32C0" w:rsidRDefault="004B32C0" w:rsidP="009A41E1">
      <w:pPr>
        <w:pStyle w:val="Prrafodelista"/>
        <w:numPr>
          <w:ilvl w:val="0"/>
          <w:numId w:val="35"/>
        </w:numPr>
        <w:spacing w:before="0" w:after="160"/>
      </w:pPr>
      <w:r>
        <w:t>Se da por el mal uso de equipos de perifoneo y aglomeraciones de personas en zonas con alta actividad comercial.</w:t>
      </w:r>
    </w:p>
    <w:p w14:paraId="01BAF24C" w14:textId="77777777" w:rsidR="004B32C0" w:rsidRDefault="004B32C0" w:rsidP="009A41E1">
      <w:pPr>
        <w:pStyle w:val="Prrafodelista"/>
        <w:numPr>
          <w:ilvl w:val="0"/>
          <w:numId w:val="35"/>
        </w:numPr>
        <w:spacing w:before="0" w:after="160"/>
      </w:pPr>
      <w:r>
        <w:t>Es propio de los centros urbanos, especialmente en zonas con alta afluencia de público.</w:t>
      </w:r>
    </w:p>
    <w:p w14:paraId="7ED3CFFF" w14:textId="77777777" w:rsidR="004B32C0" w:rsidRPr="009A41E1" w:rsidRDefault="004B32C0" w:rsidP="004B32C0">
      <w:pPr>
        <w:spacing w:before="0" w:after="160"/>
        <w:ind w:firstLine="0"/>
        <w:rPr>
          <w:b/>
          <w:bCs/>
        </w:rPr>
      </w:pPr>
      <w:r w:rsidRPr="009A41E1">
        <w:rPr>
          <w:b/>
          <w:bCs/>
        </w:rPr>
        <w:t>Actividades lúdicas</w:t>
      </w:r>
    </w:p>
    <w:p w14:paraId="1EDF620D" w14:textId="77777777" w:rsidR="004B32C0" w:rsidRDefault="004B32C0" w:rsidP="004B32C0">
      <w:pPr>
        <w:spacing w:before="0" w:after="160"/>
        <w:ind w:firstLine="0"/>
      </w:pPr>
      <w:r>
        <w:t>Corresponde al ruido generado por actividades culturales, lúdicas o recreativas entre las cuales se encuentran:</w:t>
      </w:r>
    </w:p>
    <w:p w14:paraId="62333CEC" w14:textId="77777777" w:rsidR="004B32C0" w:rsidRDefault="004B32C0" w:rsidP="009A41E1">
      <w:pPr>
        <w:pStyle w:val="Prrafodelista"/>
        <w:numPr>
          <w:ilvl w:val="0"/>
          <w:numId w:val="36"/>
        </w:numPr>
        <w:spacing w:before="0" w:after="160"/>
      </w:pPr>
      <w:r>
        <w:t>Eventos deportivos.</w:t>
      </w:r>
    </w:p>
    <w:p w14:paraId="62B519C0" w14:textId="77777777" w:rsidR="004B32C0" w:rsidRDefault="004B32C0" w:rsidP="009A41E1">
      <w:pPr>
        <w:pStyle w:val="Prrafodelista"/>
        <w:numPr>
          <w:ilvl w:val="0"/>
          <w:numId w:val="36"/>
        </w:numPr>
        <w:spacing w:before="0" w:after="160"/>
      </w:pPr>
      <w:r>
        <w:t>Conciertos.</w:t>
      </w:r>
    </w:p>
    <w:p w14:paraId="58A9C9CB" w14:textId="77777777" w:rsidR="004B32C0" w:rsidRDefault="004B32C0" w:rsidP="009A41E1">
      <w:pPr>
        <w:pStyle w:val="Prrafodelista"/>
        <w:numPr>
          <w:ilvl w:val="0"/>
          <w:numId w:val="36"/>
        </w:numPr>
        <w:spacing w:before="0" w:after="160"/>
      </w:pPr>
      <w:r>
        <w:t>Recitales.</w:t>
      </w:r>
    </w:p>
    <w:p w14:paraId="04AF51EF" w14:textId="77777777" w:rsidR="004B32C0" w:rsidRDefault="004B32C0" w:rsidP="009A41E1">
      <w:pPr>
        <w:pStyle w:val="Prrafodelista"/>
        <w:numPr>
          <w:ilvl w:val="0"/>
          <w:numId w:val="36"/>
        </w:numPr>
        <w:spacing w:before="0" w:after="160"/>
      </w:pPr>
      <w:r>
        <w:t>Bailes.</w:t>
      </w:r>
    </w:p>
    <w:p w14:paraId="54E6E17D" w14:textId="77777777" w:rsidR="004B32C0" w:rsidRDefault="004B32C0" w:rsidP="009A41E1">
      <w:pPr>
        <w:pStyle w:val="Prrafodelista"/>
        <w:numPr>
          <w:ilvl w:val="0"/>
          <w:numId w:val="36"/>
        </w:numPr>
        <w:spacing w:before="0" w:after="160"/>
      </w:pPr>
      <w:r>
        <w:t>Demás actividades o espectáculos que aglomeran personas.</w:t>
      </w:r>
    </w:p>
    <w:p w14:paraId="49869998" w14:textId="77777777" w:rsidR="001C2E23" w:rsidRDefault="001C2E23" w:rsidP="004B32C0">
      <w:pPr>
        <w:spacing w:before="0" w:after="160"/>
        <w:ind w:firstLine="0"/>
        <w:rPr>
          <w:b/>
          <w:bCs/>
        </w:rPr>
      </w:pPr>
    </w:p>
    <w:p w14:paraId="24B79467" w14:textId="1CCB97AD" w:rsidR="004B32C0" w:rsidRPr="009A41E1" w:rsidRDefault="004B32C0" w:rsidP="004B32C0">
      <w:pPr>
        <w:spacing w:before="0" w:after="160"/>
        <w:ind w:firstLine="0"/>
        <w:rPr>
          <w:b/>
          <w:bCs/>
        </w:rPr>
      </w:pPr>
      <w:r w:rsidRPr="009A41E1">
        <w:rPr>
          <w:b/>
          <w:bCs/>
        </w:rPr>
        <w:lastRenderedPageBreak/>
        <w:t>Construcción</w:t>
      </w:r>
    </w:p>
    <w:p w14:paraId="31C4FF52" w14:textId="77777777" w:rsidR="004B32C0" w:rsidRDefault="004B32C0" w:rsidP="004B32C0">
      <w:pPr>
        <w:spacing w:before="0" w:after="160"/>
        <w:ind w:firstLine="0"/>
      </w:pPr>
      <w:r>
        <w:t>Los procesos constructivos, sin importar su naturaleza, son generadores de ruido, especialmente por el uso de equipos y herramientas que funcionan con plantas motrices a gasolina, en su mayoría.</w:t>
      </w:r>
    </w:p>
    <w:p w14:paraId="6155C83F" w14:textId="77777777" w:rsidR="004B32C0" w:rsidRPr="009A41E1" w:rsidRDefault="004B32C0" w:rsidP="004B32C0">
      <w:pPr>
        <w:spacing w:before="0" w:after="160"/>
        <w:ind w:firstLine="0"/>
        <w:rPr>
          <w:b/>
          <w:bCs/>
        </w:rPr>
      </w:pPr>
      <w:r w:rsidRPr="009A41E1">
        <w:rPr>
          <w:b/>
          <w:bCs/>
        </w:rPr>
        <w:t>Perifoneo</w:t>
      </w:r>
    </w:p>
    <w:p w14:paraId="32F014E5" w14:textId="77777777" w:rsidR="004B32C0" w:rsidRDefault="004B32C0" w:rsidP="009A41E1">
      <w:pPr>
        <w:pStyle w:val="Prrafodelista"/>
        <w:numPr>
          <w:ilvl w:val="0"/>
          <w:numId w:val="37"/>
        </w:numPr>
        <w:spacing w:before="0" w:after="160"/>
      </w:pPr>
      <w:r>
        <w:t>El perifoneo es una de las formas de publicidad más empleadas en los entornos urbanos debido a su bajo costo.</w:t>
      </w:r>
    </w:p>
    <w:p w14:paraId="22A0110F" w14:textId="77777777" w:rsidR="004B32C0" w:rsidRDefault="004B32C0" w:rsidP="009A41E1">
      <w:pPr>
        <w:pStyle w:val="Prrafodelista"/>
        <w:numPr>
          <w:ilvl w:val="0"/>
          <w:numId w:val="37"/>
        </w:numPr>
        <w:spacing w:before="0" w:after="160"/>
      </w:pPr>
      <w:r>
        <w:t>Mucha de esta publicidad no está regulada, por lo que generalmente termina afectando a la población por los altos volúmenes de sonido que se manejan.</w:t>
      </w:r>
    </w:p>
    <w:p w14:paraId="6653709C" w14:textId="134B2598" w:rsidR="004B32C0" w:rsidRDefault="004B32C0" w:rsidP="009A41E1">
      <w:pPr>
        <w:pStyle w:val="Ttulo2"/>
      </w:pPr>
      <w:bookmarkStart w:id="12" w:name="_Toc151658480"/>
      <w:r>
        <w:t>Niveles permitidos</w:t>
      </w:r>
      <w:bookmarkEnd w:id="12"/>
    </w:p>
    <w:p w14:paraId="2A1402B7" w14:textId="77777777" w:rsidR="004B32C0" w:rsidRDefault="004B32C0" w:rsidP="009A41E1">
      <w:pPr>
        <w:spacing w:before="0" w:after="160"/>
        <w:ind w:firstLine="708"/>
      </w:pPr>
      <w:r>
        <w:t>La intensidad del sonido se mide en decibelios (dB) y estos, a su vez, corresponden a la décima parte de un belio (B), unidad que fue nombrada de esta manera en honor al inventor del teléfono Alexander Graham Bell. La escala logarítmica con la que se construye el decibelio es adecuada para representar el espectro auditivo de los seres humanos.</w:t>
      </w:r>
    </w:p>
    <w:p w14:paraId="4F0959A7" w14:textId="77777777" w:rsidR="004B32C0" w:rsidRDefault="004B32C0" w:rsidP="009A41E1">
      <w:pPr>
        <w:spacing w:before="0" w:after="160"/>
        <w:ind w:firstLine="708"/>
      </w:pPr>
      <w:r>
        <w:t>La exposición a ruidos de alta intensidad se puede dar de manera esporádica, como cuando se camina dentro del tráfico, se escucha música a alto volumen o cuando se opera un equipo que genera ruido, por lo que es importante, dependiendo de la situación, usar protección auditiva.</w:t>
      </w:r>
    </w:p>
    <w:p w14:paraId="34C134D5" w14:textId="77777777" w:rsidR="004B32C0" w:rsidRDefault="004B32C0" w:rsidP="004B32C0">
      <w:pPr>
        <w:spacing w:before="0" w:after="160"/>
        <w:ind w:firstLine="0"/>
      </w:pPr>
    </w:p>
    <w:p w14:paraId="7314AF0F" w14:textId="77777777" w:rsidR="004B32C0" w:rsidRDefault="004B32C0" w:rsidP="009A41E1">
      <w:pPr>
        <w:spacing w:before="0" w:after="160"/>
        <w:ind w:firstLine="708"/>
      </w:pPr>
      <w:r>
        <w:t xml:space="preserve">La Resolución 1792 de 1990 de los Ministerios de Trabajo y Seguridad Social establece directrices específicas en el ámbito laboral con respecto a la exposición al </w:t>
      </w:r>
      <w:r>
        <w:lastRenderedPageBreak/>
        <w:t>ruido. Estas directrices se basan en la intensidad del ruido y el tiempo de exposición. A medida que la intensidad del ruido aumenta, el tiempo de exposición permitido disminuye. De acuerdo con la norma, es posible exponerse a ruidos de alta intensidad, pero el tiempo de exposición debe ser menor conforme aumenta la intensidad del ruido, tal como se presenta a continuación:</w:t>
      </w:r>
    </w:p>
    <w:p w14:paraId="64380550" w14:textId="77777777" w:rsidR="004B32C0" w:rsidRDefault="004B32C0" w:rsidP="009A41E1">
      <w:pPr>
        <w:pStyle w:val="Prrafodelista"/>
        <w:numPr>
          <w:ilvl w:val="0"/>
          <w:numId w:val="38"/>
        </w:numPr>
        <w:spacing w:before="0" w:after="160"/>
      </w:pPr>
      <w:r>
        <w:t xml:space="preserve">Exposición durante ocho (8) horas: 85 </w:t>
      </w:r>
      <w:proofErr w:type="spellStart"/>
      <w:r>
        <w:t>dBA</w:t>
      </w:r>
      <w:proofErr w:type="spellEnd"/>
      <w:r>
        <w:t>.</w:t>
      </w:r>
    </w:p>
    <w:p w14:paraId="5430B995" w14:textId="77777777" w:rsidR="004B32C0" w:rsidRDefault="004B32C0" w:rsidP="009A41E1">
      <w:pPr>
        <w:pStyle w:val="Prrafodelista"/>
        <w:numPr>
          <w:ilvl w:val="0"/>
          <w:numId w:val="38"/>
        </w:numPr>
        <w:spacing w:before="0" w:after="160"/>
      </w:pPr>
      <w:r>
        <w:t xml:space="preserve">Exposición durante cuatro (4) horas: 90 </w:t>
      </w:r>
      <w:proofErr w:type="spellStart"/>
      <w:r>
        <w:t>dBA</w:t>
      </w:r>
      <w:proofErr w:type="spellEnd"/>
      <w:r>
        <w:t>.</w:t>
      </w:r>
    </w:p>
    <w:p w14:paraId="6C4C7C11" w14:textId="77777777" w:rsidR="004B32C0" w:rsidRDefault="004B32C0" w:rsidP="009A41E1">
      <w:pPr>
        <w:pStyle w:val="Prrafodelista"/>
        <w:numPr>
          <w:ilvl w:val="0"/>
          <w:numId w:val="38"/>
        </w:numPr>
        <w:spacing w:before="0" w:after="160"/>
      </w:pPr>
      <w:r>
        <w:t xml:space="preserve">Exposición durante dos (2) horas: 95 </w:t>
      </w:r>
      <w:proofErr w:type="spellStart"/>
      <w:r>
        <w:t>dBA</w:t>
      </w:r>
      <w:proofErr w:type="spellEnd"/>
      <w:r>
        <w:t>.</w:t>
      </w:r>
    </w:p>
    <w:p w14:paraId="4D408A71" w14:textId="77777777" w:rsidR="004B32C0" w:rsidRDefault="004B32C0" w:rsidP="009A41E1">
      <w:pPr>
        <w:pStyle w:val="Prrafodelista"/>
        <w:numPr>
          <w:ilvl w:val="0"/>
          <w:numId w:val="38"/>
        </w:numPr>
        <w:spacing w:before="0" w:after="160"/>
      </w:pPr>
      <w:r>
        <w:t xml:space="preserve">Exposición durante una (1) hora: 100 </w:t>
      </w:r>
      <w:proofErr w:type="spellStart"/>
      <w:r>
        <w:t>dBA</w:t>
      </w:r>
      <w:proofErr w:type="spellEnd"/>
      <w:r>
        <w:t>.</w:t>
      </w:r>
    </w:p>
    <w:p w14:paraId="400BEB0A" w14:textId="77777777" w:rsidR="004B32C0" w:rsidRDefault="004B32C0" w:rsidP="009A41E1">
      <w:pPr>
        <w:pStyle w:val="Prrafodelista"/>
        <w:numPr>
          <w:ilvl w:val="0"/>
          <w:numId w:val="38"/>
        </w:numPr>
        <w:spacing w:before="0" w:after="160"/>
      </w:pPr>
      <w:r>
        <w:t xml:space="preserve">Exposición durante media (1/2) hora: 105 </w:t>
      </w:r>
      <w:proofErr w:type="spellStart"/>
      <w:r>
        <w:t>dBA</w:t>
      </w:r>
      <w:proofErr w:type="spellEnd"/>
      <w:r>
        <w:t>.</w:t>
      </w:r>
    </w:p>
    <w:p w14:paraId="2444BE3E" w14:textId="77777777" w:rsidR="004B32C0" w:rsidRDefault="004B32C0" w:rsidP="009A41E1">
      <w:pPr>
        <w:pStyle w:val="Prrafodelista"/>
        <w:numPr>
          <w:ilvl w:val="0"/>
          <w:numId w:val="38"/>
        </w:numPr>
        <w:spacing w:before="0" w:after="160"/>
      </w:pPr>
      <w:r>
        <w:t xml:space="preserve">Exposición durante un cuarto (1/4) de hora: 110 </w:t>
      </w:r>
      <w:proofErr w:type="spellStart"/>
      <w:r>
        <w:t>dBA</w:t>
      </w:r>
      <w:proofErr w:type="spellEnd"/>
      <w:r>
        <w:t>.</w:t>
      </w:r>
    </w:p>
    <w:p w14:paraId="7C4321AB" w14:textId="77777777" w:rsidR="004B32C0" w:rsidRDefault="004B32C0" w:rsidP="009A41E1">
      <w:pPr>
        <w:pStyle w:val="Prrafodelista"/>
        <w:numPr>
          <w:ilvl w:val="0"/>
          <w:numId w:val="38"/>
        </w:numPr>
        <w:spacing w:before="0" w:after="160"/>
      </w:pPr>
      <w:r>
        <w:t xml:space="preserve">Exposición durante un octavo (1/8) de hora: 115 </w:t>
      </w:r>
      <w:proofErr w:type="spellStart"/>
      <w:r>
        <w:t>dBA</w:t>
      </w:r>
      <w:proofErr w:type="spellEnd"/>
      <w:r>
        <w:t>.</w:t>
      </w:r>
    </w:p>
    <w:p w14:paraId="71527DB9" w14:textId="77777777" w:rsidR="004B32C0" w:rsidRDefault="004B32C0" w:rsidP="009A41E1">
      <w:pPr>
        <w:spacing w:before="0" w:after="160"/>
        <w:ind w:firstLine="360"/>
      </w:pPr>
      <w:r>
        <w:t>De acuerdo con la Organización Panamericana de la Salud (OPS), el máximo de decibeles (dB) permitidos en un ambiente al aire libre debe ser de aproximadamente 55 dB. Para tener una idea de la intensidad de los sonidos en dB, en la siguiente tabla se presentan algunos tipos de ruidos junto con el valor aproximado en dB.</w:t>
      </w:r>
    </w:p>
    <w:p w14:paraId="054A31AD" w14:textId="322F4690" w:rsidR="004B32C0" w:rsidRDefault="004B32C0" w:rsidP="004B32C0">
      <w:pPr>
        <w:spacing w:before="0" w:after="160"/>
        <w:ind w:firstLine="0"/>
      </w:pPr>
      <w:r w:rsidRPr="009A41E1">
        <w:rPr>
          <w:b/>
          <w:bCs/>
        </w:rPr>
        <w:t>Tabla 6.</w:t>
      </w:r>
      <w:r w:rsidR="009A41E1">
        <w:t xml:space="preserve"> </w:t>
      </w:r>
      <w:r>
        <w:t>Niveles de ruido.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Description w:val="En la tabla 6 se muestran los niveles de ruido teniendo en cuenta: el tipo de ruido, los dB que generan, el tipo de ambiente que generan y la escala de color que cada uno representa."/>
      </w:tblPr>
      <w:tblGrid>
        <w:gridCol w:w="2088"/>
        <w:gridCol w:w="505"/>
        <w:gridCol w:w="1889"/>
        <w:gridCol w:w="750"/>
      </w:tblGrid>
      <w:tr w:rsidR="009A41E1" w:rsidRPr="009A41E1" w14:paraId="1DBDA864" w14:textId="77777777" w:rsidTr="009A41E1">
        <w:trPr>
          <w:trHeight w:val="375"/>
          <w:tblHeader/>
          <w:jc w:val="center"/>
        </w:trPr>
        <w:tc>
          <w:tcPr>
            <w:tcW w:w="0" w:type="auto"/>
            <w:shd w:val="clear" w:color="auto" w:fill="BFBFBF" w:themeFill="background1" w:themeFillShade="BF"/>
            <w:noWrap/>
            <w:vAlign w:val="bottom"/>
            <w:hideMark/>
          </w:tcPr>
          <w:p w14:paraId="1E36D988"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ruido</w:t>
            </w:r>
          </w:p>
        </w:tc>
        <w:tc>
          <w:tcPr>
            <w:tcW w:w="0" w:type="auto"/>
            <w:shd w:val="clear" w:color="auto" w:fill="BFBFBF" w:themeFill="background1" w:themeFillShade="BF"/>
            <w:noWrap/>
            <w:vAlign w:val="bottom"/>
            <w:hideMark/>
          </w:tcPr>
          <w:p w14:paraId="3943F3FF"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dB</w:t>
            </w:r>
          </w:p>
        </w:tc>
        <w:tc>
          <w:tcPr>
            <w:tcW w:w="0" w:type="auto"/>
            <w:shd w:val="clear" w:color="auto" w:fill="BFBFBF" w:themeFill="background1" w:themeFillShade="BF"/>
            <w:noWrap/>
            <w:vAlign w:val="bottom"/>
            <w:hideMark/>
          </w:tcPr>
          <w:p w14:paraId="7EF4635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Tipo de ambiente</w:t>
            </w:r>
          </w:p>
        </w:tc>
        <w:tc>
          <w:tcPr>
            <w:tcW w:w="0" w:type="auto"/>
            <w:shd w:val="clear" w:color="auto" w:fill="BFBFBF" w:themeFill="background1" w:themeFillShade="BF"/>
            <w:noWrap/>
            <w:vAlign w:val="bottom"/>
            <w:hideMark/>
          </w:tcPr>
          <w:p w14:paraId="0092E090" w14:textId="77777777" w:rsidR="009A41E1" w:rsidRPr="009A41E1" w:rsidRDefault="009A41E1" w:rsidP="009A41E1">
            <w:pPr>
              <w:spacing w:before="0" w:after="0"/>
              <w:ind w:firstLine="0"/>
              <w:jc w:val="center"/>
              <w:rPr>
                <w:rFonts w:eastAsia="Times New Roman" w:cs="Arial"/>
                <w:b/>
                <w:bCs/>
                <w:color w:val="000000"/>
                <w:kern w:val="0"/>
                <w:sz w:val="24"/>
                <w:szCs w:val="24"/>
                <w:lang w:eastAsia="es-CO"/>
                <w14:ligatures w14:val="none"/>
              </w:rPr>
            </w:pPr>
            <w:r w:rsidRPr="009A41E1">
              <w:rPr>
                <w:rFonts w:eastAsia="Times New Roman" w:cs="Arial"/>
                <w:b/>
                <w:bCs/>
                <w:color w:val="000000"/>
                <w:kern w:val="0"/>
                <w:sz w:val="24"/>
                <w:szCs w:val="24"/>
                <w:lang w:eastAsia="es-CO"/>
                <w14:ligatures w14:val="none"/>
              </w:rPr>
              <w:t>Escala</w:t>
            </w:r>
          </w:p>
        </w:tc>
      </w:tr>
      <w:tr w:rsidR="009A41E1" w:rsidRPr="009A41E1" w14:paraId="7FE76173" w14:textId="77777777" w:rsidTr="009A41E1">
        <w:trPr>
          <w:trHeight w:val="300"/>
          <w:jc w:val="center"/>
        </w:trPr>
        <w:tc>
          <w:tcPr>
            <w:tcW w:w="0" w:type="auto"/>
            <w:shd w:val="clear" w:color="auto" w:fill="auto"/>
            <w:noWrap/>
            <w:vAlign w:val="bottom"/>
            <w:hideMark/>
          </w:tcPr>
          <w:p w14:paraId="0FF1C1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Explosión</w:t>
            </w:r>
          </w:p>
        </w:tc>
        <w:tc>
          <w:tcPr>
            <w:tcW w:w="0" w:type="auto"/>
            <w:shd w:val="clear" w:color="auto" w:fill="auto"/>
            <w:noWrap/>
            <w:vAlign w:val="bottom"/>
            <w:hideMark/>
          </w:tcPr>
          <w:p w14:paraId="4886C71A"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180</w:t>
            </w:r>
          </w:p>
        </w:tc>
        <w:tc>
          <w:tcPr>
            <w:tcW w:w="0" w:type="auto"/>
            <w:shd w:val="clear" w:color="auto" w:fill="auto"/>
            <w:noWrap/>
            <w:vAlign w:val="bottom"/>
            <w:hideMark/>
          </w:tcPr>
          <w:p w14:paraId="759110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592BC9BE"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9FEAD1C" w14:textId="77777777" w:rsidTr="009A41E1">
        <w:trPr>
          <w:trHeight w:val="300"/>
          <w:jc w:val="center"/>
        </w:trPr>
        <w:tc>
          <w:tcPr>
            <w:tcW w:w="0" w:type="auto"/>
            <w:shd w:val="clear" w:color="auto" w:fill="auto"/>
            <w:noWrap/>
            <w:vAlign w:val="bottom"/>
            <w:hideMark/>
          </w:tcPr>
          <w:p w14:paraId="6A927A6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Despegue de avión</w:t>
            </w:r>
          </w:p>
        </w:tc>
        <w:tc>
          <w:tcPr>
            <w:tcW w:w="0" w:type="auto"/>
            <w:shd w:val="clear" w:color="auto" w:fill="auto"/>
            <w:noWrap/>
            <w:vAlign w:val="bottom"/>
            <w:hideMark/>
          </w:tcPr>
          <w:p w14:paraId="106EA4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150</w:t>
            </w:r>
          </w:p>
        </w:tc>
        <w:tc>
          <w:tcPr>
            <w:tcW w:w="0" w:type="auto"/>
            <w:shd w:val="clear" w:color="auto" w:fill="auto"/>
            <w:noWrap/>
            <w:vAlign w:val="bottom"/>
            <w:hideMark/>
          </w:tcPr>
          <w:p w14:paraId="7FAB749C"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FA5782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92824A" w14:textId="77777777" w:rsidTr="009A41E1">
        <w:trPr>
          <w:trHeight w:val="300"/>
          <w:jc w:val="center"/>
        </w:trPr>
        <w:tc>
          <w:tcPr>
            <w:tcW w:w="0" w:type="auto"/>
            <w:shd w:val="clear" w:color="auto" w:fill="auto"/>
            <w:noWrap/>
            <w:vAlign w:val="bottom"/>
            <w:hideMark/>
          </w:tcPr>
          <w:p w14:paraId="7A43CF4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Martillo neumático</w:t>
            </w:r>
          </w:p>
        </w:tc>
        <w:tc>
          <w:tcPr>
            <w:tcW w:w="0" w:type="auto"/>
            <w:shd w:val="clear" w:color="auto" w:fill="auto"/>
            <w:noWrap/>
            <w:vAlign w:val="bottom"/>
            <w:hideMark/>
          </w:tcPr>
          <w:p w14:paraId="1673DB4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130</w:t>
            </w:r>
          </w:p>
        </w:tc>
        <w:tc>
          <w:tcPr>
            <w:tcW w:w="0" w:type="auto"/>
            <w:shd w:val="clear" w:color="auto" w:fill="auto"/>
            <w:noWrap/>
            <w:vAlign w:val="bottom"/>
            <w:hideMark/>
          </w:tcPr>
          <w:p w14:paraId="75AF9EE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6D7131D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E0FAA73" w14:textId="77777777" w:rsidTr="009A41E1">
        <w:trPr>
          <w:trHeight w:val="300"/>
          <w:jc w:val="center"/>
        </w:trPr>
        <w:tc>
          <w:tcPr>
            <w:tcW w:w="0" w:type="auto"/>
            <w:shd w:val="clear" w:color="auto" w:fill="auto"/>
            <w:noWrap/>
            <w:vAlign w:val="bottom"/>
            <w:hideMark/>
          </w:tcPr>
          <w:p w14:paraId="519D21B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Concierto de rock</w:t>
            </w:r>
          </w:p>
        </w:tc>
        <w:tc>
          <w:tcPr>
            <w:tcW w:w="0" w:type="auto"/>
            <w:shd w:val="clear" w:color="auto" w:fill="auto"/>
            <w:noWrap/>
            <w:vAlign w:val="bottom"/>
            <w:hideMark/>
          </w:tcPr>
          <w:p w14:paraId="1423DC67"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120</w:t>
            </w:r>
          </w:p>
        </w:tc>
        <w:tc>
          <w:tcPr>
            <w:tcW w:w="0" w:type="auto"/>
            <w:shd w:val="clear" w:color="auto" w:fill="auto"/>
            <w:noWrap/>
            <w:vAlign w:val="bottom"/>
            <w:hideMark/>
          </w:tcPr>
          <w:p w14:paraId="3ECB0A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Insoportable</w:t>
            </w:r>
          </w:p>
        </w:tc>
        <w:tc>
          <w:tcPr>
            <w:tcW w:w="0" w:type="auto"/>
            <w:shd w:val="clear" w:color="auto" w:fill="808080" w:themeFill="background1" w:themeFillShade="80"/>
            <w:noWrap/>
            <w:vAlign w:val="bottom"/>
            <w:hideMark/>
          </w:tcPr>
          <w:p w14:paraId="0E5500E3"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27DD05E" w14:textId="77777777" w:rsidTr="009A41E1">
        <w:trPr>
          <w:trHeight w:val="300"/>
          <w:jc w:val="center"/>
        </w:trPr>
        <w:tc>
          <w:tcPr>
            <w:tcW w:w="0" w:type="auto"/>
            <w:shd w:val="clear" w:color="auto" w:fill="auto"/>
            <w:noWrap/>
            <w:vAlign w:val="bottom"/>
            <w:hideMark/>
          </w:tcPr>
          <w:p w14:paraId="6A0B018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Motocicleta ruidosa</w:t>
            </w:r>
          </w:p>
        </w:tc>
        <w:tc>
          <w:tcPr>
            <w:tcW w:w="0" w:type="auto"/>
            <w:shd w:val="clear" w:color="auto" w:fill="auto"/>
            <w:noWrap/>
            <w:vAlign w:val="bottom"/>
            <w:hideMark/>
          </w:tcPr>
          <w:p w14:paraId="434571E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100</w:t>
            </w:r>
          </w:p>
        </w:tc>
        <w:tc>
          <w:tcPr>
            <w:tcW w:w="0" w:type="auto"/>
            <w:shd w:val="clear" w:color="auto" w:fill="auto"/>
            <w:noWrap/>
            <w:vAlign w:val="bottom"/>
            <w:hideMark/>
          </w:tcPr>
          <w:p w14:paraId="5A3076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Molesto</w:t>
            </w:r>
          </w:p>
        </w:tc>
        <w:tc>
          <w:tcPr>
            <w:tcW w:w="0" w:type="auto"/>
            <w:shd w:val="clear" w:color="auto" w:fill="3B3838" w:themeFill="background2" w:themeFillShade="40"/>
            <w:noWrap/>
            <w:vAlign w:val="bottom"/>
            <w:hideMark/>
          </w:tcPr>
          <w:p w14:paraId="1040D6D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0B66B62E" w14:textId="77777777" w:rsidTr="009A41E1">
        <w:trPr>
          <w:trHeight w:val="300"/>
          <w:jc w:val="center"/>
        </w:trPr>
        <w:tc>
          <w:tcPr>
            <w:tcW w:w="0" w:type="auto"/>
            <w:shd w:val="clear" w:color="auto" w:fill="auto"/>
            <w:noWrap/>
            <w:vAlign w:val="bottom"/>
            <w:hideMark/>
          </w:tcPr>
          <w:p w14:paraId="4FAF61B7"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Aspiradora</w:t>
            </w:r>
          </w:p>
        </w:tc>
        <w:tc>
          <w:tcPr>
            <w:tcW w:w="0" w:type="auto"/>
            <w:shd w:val="clear" w:color="auto" w:fill="auto"/>
            <w:noWrap/>
            <w:vAlign w:val="bottom"/>
            <w:hideMark/>
          </w:tcPr>
          <w:p w14:paraId="164492D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90</w:t>
            </w:r>
          </w:p>
        </w:tc>
        <w:tc>
          <w:tcPr>
            <w:tcW w:w="0" w:type="auto"/>
            <w:shd w:val="clear" w:color="auto" w:fill="auto"/>
            <w:noWrap/>
            <w:vAlign w:val="bottom"/>
            <w:hideMark/>
          </w:tcPr>
          <w:p w14:paraId="5FC1B7B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25B0D1A0"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4D4C508" w14:textId="77777777" w:rsidTr="009A41E1">
        <w:trPr>
          <w:trHeight w:val="300"/>
          <w:jc w:val="center"/>
        </w:trPr>
        <w:tc>
          <w:tcPr>
            <w:tcW w:w="0" w:type="auto"/>
            <w:shd w:val="clear" w:color="auto" w:fill="auto"/>
            <w:noWrap/>
            <w:vAlign w:val="bottom"/>
            <w:hideMark/>
          </w:tcPr>
          <w:p w14:paraId="7E67A80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lastRenderedPageBreak/>
              <w:t>Tráfico urbano</w:t>
            </w:r>
          </w:p>
        </w:tc>
        <w:tc>
          <w:tcPr>
            <w:tcW w:w="0" w:type="auto"/>
            <w:shd w:val="clear" w:color="auto" w:fill="auto"/>
            <w:noWrap/>
            <w:vAlign w:val="bottom"/>
            <w:hideMark/>
          </w:tcPr>
          <w:p w14:paraId="69A5D9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80</w:t>
            </w:r>
          </w:p>
        </w:tc>
        <w:tc>
          <w:tcPr>
            <w:tcW w:w="0" w:type="auto"/>
            <w:shd w:val="clear" w:color="auto" w:fill="auto"/>
            <w:noWrap/>
            <w:vAlign w:val="bottom"/>
            <w:hideMark/>
          </w:tcPr>
          <w:p w14:paraId="1A97DB4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Ruidoso</w:t>
            </w:r>
          </w:p>
        </w:tc>
        <w:tc>
          <w:tcPr>
            <w:tcW w:w="0" w:type="auto"/>
            <w:shd w:val="clear" w:color="auto" w:fill="A6A6A6" w:themeFill="background1" w:themeFillShade="A6"/>
            <w:noWrap/>
            <w:vAlign w:val="bottom"/>
            <w:hideMark/>
          </w:tcPr>
          <w:p w14:paraId="4EC4F41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7B612196" w14:textId="77777777" w:rsidTr="009A41E1">
        <w:trPr>
          <w:trHeight w:val="300"/>
          <w:jc w:val="center"/>
        </w:trPr>
        <w:tc>
          <w:tcPr>
            <w:tcW w:w="0" w:type="auto"/>
            <w:shd w:val="clear" w:color="auto" w:fill="auto"/>
            <w:noWrap/>
            <w:vAlign w:val="bottom"/>
            <w:hideMark/>
          </w:tcPr>
          <w:p w14:paraId="2197CA54"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Conversación</w:t>
            </w:r>
          </w:p>
        </w:tc>
        <w:tc>
          <w:tcPr>
            <w:tcW w:w="0" w:type="auto"/>
            <w:shd w:val="clear" w:color="auto" w:fill="auto"/>
            <w:noWrap/>
            <w:vAlign w:val="bottom"/>
            <w:hideMark/>
          </w:tcPr>
          <w:p w14:paraId="5739CD4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60</w:t>
            </w:r>
          </w:p>
        </w:tc>
        <w:tc>
          <w:tcPr>
            <w:tcW w:w="0" w:type="auto"/>
            <w:shd w:val="clear" w:color="auto" w:fill="auto"/>
            <w:noWrap/>
            <w:vAlign w:val="bottom"/>
            <w:hideMark/>
          </w:tcPr>
          <w:p w14:paraId="5F844786"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0B8C4C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442CDD59" w14:textId="77777777" w:rsidTr="009A41E1">
        <w:trPr>
          <w:trHeight w:val="300"/>
          <w:jc w:val="center"/>
        </w:trPr>
        <w:tc>
          <w:tcPr>
            <w:tcW w:w="0" w:type="auto"/>
            <w:shd w:val="clear" w:color="auto" w:fill="auto"/>
            <w:noWrap/>
            <w:vAlign w:val="bottom"/>
            <w:hideMark/>
          </w:tcPr>
          <w:p w14:paraId="585272E6"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Despacho tranquilo</w:t>
            </w:r>
          </w:p>
        </w:tc>
        <w:tc>
          <w:tcPr>
            <w:tcW w:w="0" w:type="auto"/>
            <w:shd w:val="clear" w:color="auto" w:fill="auto"/>
            <w:noWrap/>
            <w:vAlign w:val="bottom"/>
            <w:hideMark/>
          </w:tcPr>
          <w:p w14:paraId="6E0EC1AF"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50</w:t>
            </w:r>
          </w:p>
        </w:tc>
        <w:tc>
          <w:tcPr>
            <w:tcW w:w="0" w:type="auto"/>
            <w:shd w:val="clear" w:color="auto" w:fill="auto"/>
            <w:noWrap/>
            <w:vAlign w:val="bottom"/>
            <w:hideMark/>
          </w:tcPr>
          <w:p w14:paraId="4729588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1834FF2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692DBE45" w14:textId="77777777" w:rsidTr="009A41E1">
        <w:trPr>
          <w:trHeight w:val="300"/>
          <w:jc w:val="center"/>
        </w:trPr>
        <w:tc>
          <w:tcPr>
            <w:tcW w:w="0" w:type="auto"/>
            <w:shd w:val="clear" w:color="auto" w:fill="auto"/>
            <w:noWrap/>
            <w:vAlign w:val="bottom"/>
            <w:hideMark/>
          </w:tcPr>
          <w:p w14:paraId="08346DEF"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Biblioteca</w:t>
            </w:r>
          </w:p>
        </w:tc>
        <w:tc>
          <w:tcPr>
            <w:tcW w:w="0" w:type="auto"/>
            <w:shd w:val="clear" w:color="auto" w:fill="auto"/>
            <w:noWrap/>
            <w:vAlign w:val="bottom"/>
            <w:hideMark/>
          </w:tcPr>
          <w:p w14:paraId="5E6A320E"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40</w:t>
            </w:r>
          </w:p>
        </w:tc>
        <w:tc>
          <w:tcPr>
            <w:tcW w:w="0" w:type="auto"/>
            <w:shd w:val="clear" w:color="auto" w:fill="auto"/>
            <w:noWrap/>
            <w:vAlign w:val="bottom"/>
            <w:hideMark/>
          </w:tcPr>
          <w:p w14:paraId="2B0F20D3"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7E6AFB0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3D6AB2AF" w14:textId="77777777" w:rsidTr="009A41E1">
        <w:trPr>
          <w:trHeight w:val="300"/>
          <w:jc w:val="center"/>
        </w:trPr>
        <w:tc>
          <w:tcPr>
            <w:tcW w:w="0" w:type="auto"/>
            <w:shd w:val="clear" w:color="auto" w:fill="auto"/>
            <w:noWrap/>
            <w:vAlign w:val="bottom"/>
            <w:hideMark/>
          </w:tcPr>
          <w:p w14:paraId="1AE93EDA"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Charla voz baja</w:t>
            </w:r>
          </w:p>
        </w:tc>
        <w:tc>
          <w:tcPr>
            <w:tcW w:w="0" w:type="auto"/>
            <w:shd w:val="clear" w:color="auto" w:fill="auto"/>
            <w:noWrap/>
            <w:vAlign w:val="bottom"/>
            <w:hideMark/>
          </w:tcPr>
          <w:p w14:paraId="011CE64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30</w:t>
            </w:r>
          </w:p>
        </w:tc>
        <w:tc>
          <w:tcPr>
            <w:tcW w:w="0" w:type="auto"/>
            <w:shd w:val="clear" w:color="auto" w:fill="auto"/>
            <w:noWrap/>
            <w:vAlign w:val="bottom"/>
            <w:hideMark/>
          </w:tcPr>
          <w:p w14:paraId="4CB9C971"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Poco ruidoso</w:t>
            </w:r>
          </w:p>
        </w:tc>
        <w:tc>
          <w:tcPr>
            <w:tcW w:w="0" w:type="auto"/>
            <w:shd w:val="clear" w:color="auto" w:fill="BFBFBF" w:themeFill="background1" w:themeFillShade="BF"/>
            <w:noWrap/>
            <w:vAlign w:val="bottom"/>
            <w:hideMark/>
          </w:tcPr>
          <w:p w14:paraId="0E71C3A1"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1AB08B0A" w14:textId="77777777" w:rsidTr="009A41E1">
        <w:trPr>
          <w:trHeight w:val="300"/>
          <w:jc w:val="center"/>
        </w:trPr>
        <w:tc>
          <w:tcPr>
            <w:tcW w:w="0" w:type="auto"/>
            <w:shd w:val="clear" w:color="auto" w:fill="auto"/>
            <w:noWrap/>
            <w:vAlign w:val="bottom"/>
            <w:hideMark/>
          </w:tcPr>
          <w:p w14:paraId="4155AA15"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Viento en árboles</w:t>
            </w:r>
          </w:p>
        </w:tc>
        <w:tc>
          <w:tcPr>
            <w:tcW w:w="0" w:type="auto"/>
            <w:shd w:val="clear" w:color="auto" w:fill="auto"/>
            <w:noWrap/>
            <w:vAlign w:val="bottom"/>
            <w:hideMark/>
          </w:tcPr>
          <w:p w14:paraId="0E6ABE8D"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20</w:t>
            </w:r>
          </w:p>
        </w:tc>
        <w:tc>
          <w:tcPr>
            <w:tcW w:w="0" w:type="auto"/>
            <w:shd w:val="clear" w:color="auto" w:fill="auto"/>
            <w:noWrap/>
            <w:vAlign w:val="bottom"/>
            <w:hideMark/>
          </w:tcPr>
          <w:p w14:paraId="301CCF5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5C49EA5B"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2A6ECB1A" w14:textId="77777777" w:rsidTr="009A41E1">
        <w:trPr>
          <w:trHeight w:val="300"/>
          <w:jc w:val="center"/>
        </w:trPr>
        <w:tc>
          <w:tcPr>
            <w:tcW w:w="0" w:type="auto"/>
            <w:shd w:val="clear" w:color="auto" w:fill="auto"/>
            <w:noWrap/>
            <w:vAlign w:val="bottom"/>
            <w:hideMark/>
          </w:tcPr>
          <w:p w14:paraId="01D2BA48"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Pisada</w:t>
            </w:r>
          </w:p>
        </w:tc>
        <w:tc>
          <w:tcPr>
            <w:tcW w:w="0" w:type="auto"/>
            <w:shd w:val="clear" w:color="auto" w:fill="auto"/>
            <w:noWrap/>
            <w:vAlign w:val="bottom"/>
            <w:hideMark/>
          </w:tcPr>
          <w:p w14:paraId="0C40FFC0"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10</w:t>
            </w:r>
          </w:p>
        </w:tc>
        <w:tc>
          <w:tcPr>
            <w:tcW w:w="0" w:type="auto"/>
            <w:shd w:val="clear" w:color="auto" w:fill="auto"/>
            <w:noWrap/>
            <w:vAlign w:val="bottom"/>
            <w:hideMark/>
          </w:tcPr>
          <w:p w14:paraId="34A026F2"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Ansioso</w:t>
            </w:r>
          </w:p>
        </w:tc>
        <w:tc>
          <w:tcPr>
            <w:tcW w:w="0" w:type="auto"/>
            <w:shd w:val="clear" w:color="auto" w:fill="D9D9D9" w:themeFill="background1" w:themeFillShade="D9"/>
            <w:noWrap/>
            <w:vAlign w:val="bottom"/>
            <w:hideMark/>
          </w:tcPr>
          <w:p w14:paraId="7F02D33D"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r w:rsidR="009A41E1" w:rsidRPr="009A41E1" w14:paraId="5F69E77C" w14:textId="77777777" w:rsidTr="009A41E1">
        <w:trPr>
          <w:trHeight w:val="300"/>
          <w:jc w:val="center"/>
        </w:trPr>
        <w:tc>
          <w:tcPr>
            <w:tcW w:w="0" w:type="auto"/>
            <w:shd w:val="clear" w:color="auto" w:fill="auto"/>
            <w:noWrap/>
            <w:vAlign w:val="bottom"/>
            <w:hideMark/>
          </w:tcPr>
          <w:p w14:paraId="777270F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Silencio</w:t>
            </w:r>
          </w:p>
        </w:tc>
        <w:tc>
          <w:tcPr>
            <w:tcW w:w="0" w:type="auto"/>
            <w:shd w:val="clear" w:color="auto" w:fill="auto"/>
            <w:noWrap/>
            <w:vAlign w:val="bottom"/>
            <w:hideMark/>
          </w:tcPr>
          <w:p w14:paraId="7C63DF35"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0</w:t>
            </w:r>
          </w:p>
        </w:tc>
        <w:tc>
          <w:tcPr>
            <w:tcW w:w="0" w:type="auto"/>
            <w:shd w:val="clear" w:color="auto" w:fill="auto"/>
            <w:noWrap/>
            <w:vAlign w:val="bottom"/>
            <w:hideMark/>
          </w:tcPr>
          <w:p w14:paraId="1E76F8A8" w14:textId="77777777" w:rsidR="009A41E1" w:rsidRPr="009A41E1" w:rsidRDefault="009A41E1" w:rsidP="009A41E1">
            <w:pPr>
              <w:spacing w:before="0" w:after="0"/>
              <w:ind w:firstLine="0"/>
              <w:jc w:val="center"/>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c>
          <w:tcPr>
            <w:tcW w:w="0" w:type="auto"/>
            <w:shd w:val="clear" w:color="auto" w:fill="auto"/>
            <w:noWrap/>
            <w:vAlign w:val="bottom"/>
            <w:hideMark/>
          </w:tcPr>
          <w:p w14:paraId="552DF702" w14:textId="77777777" w:rsidR="009A41E1" w:rsidRPr="009A41E1" w:rsidRDefault="009A41E1" w:rsidP="009A41E1">
            <w:pPr>
              <w:spacing w:before="0" w:after="0"/>
              <w:ind w:firstLine="0"/>
              <w:rPr>
                <w:rFonts w:eastAsia="Times New Roman" w:cs="Arial"/>
                <w:color w:val="000000"/>
                <w:kern w:val="0"/>
                <w:sz w:val="24"/>
                <w:szCs w:val="24"/>
                <w:lang w:eastAsia="es-CO"/>
                <w14:ligatures w14:val="none"/>
              </w:rPr>
            </w:pPr>
            <w:r w:rsidRPr="009A41E1">
              <w:rPr>
                <w:rFonts w:eastAsia="Times New Roman" w:cs="Arial"/>
                <w:color w:val="000000"/>
                <w:kern w:val="0"/>
                <w:sz w:val="24"/>
                <w:szCs w:val="24"/>
                <w:lang w:eastAsia="es-CO"/>
                <w14:ligatures w14:val="none"/>
              </w:rPr>
              <w:t> </w:t>
            </w:r>
          </w:p>
        </w:tc>
      </w:tr>
    </w:tbl>
    <w:p w14:paraId="62F20854" w14:textId="77777777" w:rsidR="009A41E1" w:rsidRDefault="009A41E1" w:rsidP="009A41E1">
      <w:pPr>
        <w:spacing w:before="0" w:after="160"/>
        <w:ind w:firstLine="708"/>
      </w:pPr>
      <w:r>
        <w:t>De acuerdo con el Ministerio de Ambiente, los niveles de ruido permitidos pueden variar según el uso del suelo de áreas particulares, especialmente en centros urbanos, debido a que no todas las actividades humanas generan el mismo tipo ni la misma intensidad de ruido. A continuación, se presenta un cuadro con los niveles máximos de ruido permitidos según sectores y subsectores específicos.</w:t>
      </w:r>
    </w:p>
    <w:p w14:paraId="167D8A6D" w14:textId="155884AB" w:rsidR="004B32C0" w:rsidRDefault="009A41E1" w:rsidP="009A41E1">
      <w:pPr>
        <w:spacing w:before="0" w:after="160"/>
        <w:ind w:firstLine="0"/>
      </w:pPr>
      <w:r w:rsidRPr="009A41E1">
        <w:rPr>
          <w:b/>
          <w:bCs/>
        </w:rPr>
        <w:t>Tabla 7.</w:t>
      </w:r>
      <w:r>
        <w:t xml:space="preserve"> Estándares máximos permisibles de niveles de ruido ambiental expresados en decibeles dB-A.</w:t>
      </w:r>
    </w:p>
    <w:tbl>
      <w:tblPr>
        <w:tblStyle w:val="Tablaconcuadrcula6"/>
        <w:tblW w:w="0" w:type="auto"/>
        <w:tblLook w:val="04A0" w:firstRow="1" w:lastRow="0" w:firstColumn="1" w:lastColumn="0" w:noHBand="0" w:noVBand="1"/>
        <w:tblDescription w:val="En la tabla 7 se muestran los estándares máximos que se permiten medida en decibeles. La tabla se divide en sector, subsector y los estándares máximos (día, noche)."/>
      </w:tblPr>
      <w:tblGrid>
        <w:gridCol w:w="2299"/>
        <w:gridCol w:w="5388"/>
        <w:gridCol w:w="886"/>
        <w:gridCol w:w="1389"/>
      </w:tblGrid>
      <w:tr w:rsidR="009A41E1" w:rsidRPr="009A41E1" w14:paraId="0B35DD58" w14:textId="77777777" w:rsidTr="007F18DD">
        <w:trPr>
          <w:trHeight w:val="704"/>
          <w:tblHeader/>
        </w:trPr>
        <w:tc>
          <w:tcPr>
            <w:tcW w:w="0" w:type="auto"/>
            <w:vMerge w:val="restart"/>
            <w:shd w:val="clear" w:color="auto" w:fill="808080" w:themeFill="background1" w:themeFillShade="80"/>
            <w:vAlign w:val="center"/>
          </w:tcPr>
          <w:p w14:paraId="313117DC"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Sector</w:t>
            </w:r>
          </w:p>
        </w:tc>
        <w:tc>
          <w:tcPr>
            <w:tcW w:w="0" w:type="auto"/>
            <w:vMerge w:val="restart"/>
            <w:shd w:val="clear" w:color="auto" w:fill="808080" w:themeFill="background1" w:themeFillShade="80"/>
            <w:vAlign w:val="center"/>
          </w:tcPr>
          <w:p w14:paraId="436D2DE3"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Subsector</w:t>
            </w:r>
          </w:p>
        </w:tc>
        <w:tc>
          <w:tcPr>
            <w:tcW w:w="0" w:type="auto"/>
            <w:gridSpan w:val="2"/>
            <w:shd w:val="clear" w:color="auto" w:fill="808080" w:themeFill="background1" w:themeFillShade="80"/>
            <w:vAlign w:val="center"/>
          </w:tcPr>
          <w:p w14:paraId="4E862492"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Estándares máximos permisibles de niveles de ruido ambiental en dB-A</w:t>
            </w:r>
          </w:p>
        </w:tc>
      </w:tr>
      <w:tr w:rsidR="009A41E1" w:rsidRPr="009A41E1" w14:paraId="15202840" w14:textId="77777777" w:rsidTr="007F18DD">
        <w:trPr>
          <w:trHeight w:val="261"/>
          <w:tblHeader/>
        </w:trPr>
        <w:tc>
          <w:tcPr>
            <w:tcW w:w="0" w:type="auto"/>
            <w:vMerge/>
            <w:shd w:val="clear" w:color="auto" w:fill="808080" w:themeFill="background1" w:themeFillShade="80"/>
            <w:vAlign w:val="center"/>
          </w:tcPr>
          <w:p w14:paraId="2C792674"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vMerge/>
            <w:shd w:val="clear" w:color="auto" w:fill="808080" w:themeFill="background1" w:themeFillShade="80"/>
            <w:vAlign w:val="center"/>
          </w:tcPr>
          <w:p w14:paraId="3EC4ED6F" w14:textId="77777777" w:rsidR="009A41E1" w:rsidRPr="009A41E1" w:rsidRDefault="009A41E1" w:rsidP="009A41E1">
            <w:pPr>
              <w:spacing w:before="0" w:after="0"/>
              <w:ind w:firstLine="0"/>
              <w:jc w:val="center"/>
              <w:rPr>
                <w:rFonts w:asciiTheme="minorHAnsi" w:hAnsiTheme="minorHAnsi"/>
                <w:b/>
                <w:bCs/>
                <w:sz w:val="24"/>
                <w:szCs w:val="24"/>
                <w:lang w:val="es-ES_tradnl"/>
              </w:rPr>
            </w:pPr>
          </w:p>
        </w:tc>
        <w:tc>
          <w:tcPr>
            <w:tcW w:w="0" w:type="auto"/>
            <w:shd w:val="clear" w:color="auto" w:fill="808080" w:themeFill="background1" w:themeFillShade="80"/>
            <w:vAlign w:val="center"/>
          </w:tcPr>
          <w:p w14:paraId="23D58521"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Día</w:t>
            </w:r>
          </w:p>
        </w:tc>
        <w:tc>
          <w:tcPr>
            <w:tcW w:w="0" w:type="auto"/>
            <w:shd w:val="clear" w:color="auto" w:fill="808080" w:themeFill="background1" w:themeFillShade="80"/>
            <w:vAlign w:val="center"/>
          </w:tcPr>
          <w:p w14:paraId="5161199B" w14:textId="77777777" w:rsidR="009A41E1" w:rsidRPr="009A41E1" w:rsidRDefault="009A41E1" w:rsidP="009A41E1">
            <w:pPr>
              <w:spacing w:before="0" w:after="0"/>
              <w:ind w:firstLine="0"/>
              <w:jc w:val="center"/>
              <w:rPr>
                <w:rFonts w:asciiTheme="minorHAnsi" w:hAnsiTheme="minorHAnsi"/>
                <w:b/>
                <w:bCs/>
                <w:sz w:val="24"/>
                <w:szCs w:val="24"/>
                <w:lang w:val="es-ES_tradnl"/>
              </w:rPr>
            </w:pPr>
            <w:r w:rsidRPr="009A41E1">
              <w:rPr>
                <w:rFonts w:asciiTheme="minorHAnsi" w:hAnsiTheme="minorHAnsi"/>
                <w:b/>
                <w:bCs/>
                <w:sz w:val="24"/>
                <w:szCs w:val="24"/>
                <w:lang w:val="es-ES_tradnl"/>
              </w:rPr>
              <w:t>Noche</w:t>
            </w:r>
          </w:p>
        </w:tc>
      </w:tr>
      <w:tr w:rsidR="009A41E1" w:rsidRPr="009A41E1" w14:paraId="4362D24F" w14:textId="77777777" w:rsidTr="009A41E1">
        <w:trPr>
          <w:trHeight w:val="562"/>
        </w:trPr>
        <w:tc>
          <w:tcPr>
            <w:tcW w:w="0" w:type="auto"/>
            <w:vAlign w:val="center"/>
          </w:tcPr>
          <w:p w14:paraId="0DB4EA08"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A. Tranquilidad y silencio.</w:t>
            </w:r>
          </w:p>
        </w:tc>
        <w:tc>
          <w:tcPr>
            <w:tcW w:w="0" w:type="auto"/>
            <w:vAlign w:val="center"/>
          </w:tcPr>
          <w:p w14:paraId="7082F305"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Hospitales bibliotecas, guarderías, sanatorios y hogares geriátricos.</w:t>
            </w:r>
          </w:p>
        </w:tc>
        <w:tc>
          <w:tcPr>
            <w:tcW w:w="0" w:type="auto"/>
            <w:vAlign w:val="center"/>
          </w:tcPr>
          <w:p w14:paraId="6AB1F6E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Align w:val="center"/>
          </w:tcPr>
          <w:p w14:paraId="485A184B"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53A56809" w14:textId="77777777" w:rsidTr="009A41E1">
        <w:trPr>
          <w:trHeight w:val="1123"/>
        </w:trPr>
        <w:tc>
          <w:tcPr>
            <w:tcW w:w="0" w:type="auto"/>
            <w:shd w:val="clear" w:color="auto" w:fill="auto"/>
            <w:vAlign w:val="center"/>
          </w:tcPr>
          <w:p w14:paraId="412AEB1A"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lastRenderedPageBreak/>
              <w:t>Sector B. Tranquilidad y ruido moderado.</w:t>
            </w:r>
          </w:p>
        </w:tc>
        <w:tc>
          <w:tcPr>
            <w:tcW w:w="0" w:type="auto"/>
            <w:shd w:val="clear" w:color="auto" w:fill="auto"/>
            <w:vAlign w:val="center"/>
          </w:tcPr>
          <w:p w14:paraId="268A2C73"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residenciales o exclusivamente destinadas para desarrollo habitacional, hotelería y hospedajes.</w:t>
            </w:r>
          </w:p>
          <w:p w14:paraId="1DD7EFC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Universidades, colegios, escuelas, centros de estudio e investigación. Parques en zonas urbanas diferentes a los parques mecánicos al aire libre.</w:t>
            </w:r>
          </w:p>
        </w:tc>
        <w:tc>
          <w:tcPr>
            <w:tcW w:w="0" w:type="auto"/>
            <w:shd w:val="clear" w:color="auto" w:fill="auto"/>
            <w:vAlign w:val="center"/>
          </w:tcPr>
          <w:p w14:paraId="00156688"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shd w:val="clear" w:color="auto" w:fill="auto"/>
            <w:vAlign w:val="center"/>
          </w:tcPr>
          <w:p w14:paraId="500B115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60F6933" w14:textId="77777777" w:rsidTr="009A41E1">
        <w:trPr>
          <w:trHeight w:val="679"/>
        </w:trPr>
        <w:tc>
          <w:tcPr>
            <w:tcW w:w="0" w:type="auto"/>
            <w:vMerge w:val="restart"/>
            <w:vAlign w:val="center"/>
          </w:tcPr>
          <w:p w14:paraId="0B950D8B"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 xml:space="preserve">Sector C. </w:t>
            </w:r>
            <w:r w:rsidRPr="009A41E1">
              <w:rPr>
                <w:rFonts w:asciiTheme="minorHAnsi" w:hAnsiTheme="minorHAnsi"/>
                <w:b/>
                <w:bCs/>
                <w:sz w:val="24"/>
                <w:szCs w:val="24"/>
                <w:lang w:val="es-ES_tradnl"/>
              </w:rPr>
              <w:br/>
              <w:t>Ruido intermedio restringido.</w:t>
            </w:r>
          </w:p>
        </w:tc>
        <w:tc>
          <w:tcPr>
            <w:tcW w:w="0" w:type="auto"/>
            <w:vAlign w:val="center"/>
          </w:tcPr>
          <w:p w14:paraId="70355307"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industriales, como industrias en general, zonas portuarias, parques industriales y zonas francas.</w:t>
            </w:r>
          </w:p>
        </w:tc>
        <w:tc>
          <w:tcPr>
            <w:tcW w:w="0" w:type="auto"/>
            <w:vAlign w:val="center"/>
          </w:tcPr>
          <w:p w14:paraId="48BF22F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c>
          <w:tcPr>
            <w:tcW w:w="0" w:type="auto"/>
            <w:vAlign w:val="center"/>
          </w:tcPr>
          <w:p w14:paraId="67AD151A"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19C11EBC" w14:textId="77777777" w:rsidTr="009A41E1">
        <w:trPr>
          <w:trHeight w:val="1114"/>
        </w:trPr>
        <w:tc>
          <w:tcPr>
            <w:tcW w:w="0" w:type="auto"/>
            <w:vMerge/>
            <w:vAlign w:val="center"/>
          </w:tcPr>
          <w:p w14:paraId="4843B2CD"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682F4440"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comerciales, como centros comerciales, almacenes, locales o instalaciones de tipo comercial, talleres de mecánica automotriz e industrial, centros deportivos y recreativos, gimnasios, restaurantes, bares, tabernas, discotecas, bingos y casinos.</w:t>
            </w:r>
          </w:p>
        </w:tc>
        <w:tc>
          <w:tcPr>
            <w:tcW w:w="0" w:type="auto"/>
            <w:vAlign w:val="center"/>
          </w:tcPr>
          <w:p w14:paraId="785A4D06"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70</w:t>
            </w:r>
          </w:p>
        </w:tc>
        <w:tc>
          <w:tcPr>
            <w:tcW w:w="0" w:type="auto"/>
            <w:vAlign w:val="center"/>
          </w:tcPr>
          <w:p w14:paraId="3B49D019"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60</w:t>
            </w:r>
          </w:p>
        </w:tc>
      </w:tr>
      <w:tr w:rsidR="009A41E1" w:rsidRPr="009A41E1" w14:paraId="55509C36" w14:textId="77777777" w:rsidTr="009A41E1">
        <w:trPr>
          <w:trHeight w:val="563"/>
        </w:trPr>
        <w:tc>
          <w:tcPr>
            <w:tcW w:w="0" w:type="auto"/>
            <w:vMerge/>
            <w:vAlign w:val="center"/>
          </w:tcPr>
          <w:p w14:paraId="20C4C8FF"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385FA90B"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usos permitidos de oficinas. Zonas con usos institucionales.</w:t>
            </w:r>
          </w:p>
        </w:tc>
        <w:tc>
          <w:tcPr>
            <w:tcW w:w="0" w:type="auto"/>
            <w:vAlign w:val="center"/>
          </w:tcPr>
          <w:p w14:paraId="48E4CCA2"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65</w:t>
            </w:r>
          </w:p>
        </w:tc>
        <w:tc>
          <w:tcPr>
            <w:tcW w:w="0" w:type="auto"/>
            <w:vAlign w:val="center"/>
          </w:tcPr>
          <w:p w14:paraId="0C8B4131"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r>
      <w:tr w:rsidR="009A41E1" w:rsidRPr="009A41E1" w14:paraId="7390AEBE" w14:textId="77777777" w:rsidTr="009A41E1">
        <w:trPr>
          <w:trHeight w:val="591"/>
        </w:trPr>
        <w:tc>
          <w:tcPr>
            <w:tcW w:w="0" w:type="auto"/>
            <w:vMerge/>
            <w:vAlign w:val="center"/>
          </w:tcPr>
          <w:p w14:paraId="1085B24A" w14:textId="77777777" w:rsidR="009A41E1" w:rsidRPr="009A41E1" w:rsidRDefault="009A41E1" w:rsidP="009A41E1">
            <w:pPr>
              <w:spacing w:before="0" w:after="0"/>
              <w:ind w:firstLine="0"/>
              <w:rPr>
                <w:rFonts w:asciiTheme="minorHAnsi" w:hAnsiTheme="minorHAnsi"/>
                <w:b/>
                <w:bCs/>
                <w:sz w:val="24"/>
                <w:szCs w:val="24"/>
                <w:lang w:val="es-ES_tradnl"/>
              </w:rPr>
            </w:pPr>
          </w:p>
        </w:tc>
        <w:tc>
          <w:tcPr>
            <w:tcW w:w="0" w:type="auto"/>
            <w:vAlign w:val="center"/>
          </w:tcPr>
          <w:p w14:paraId="74157F38"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con otros usos relacionados, como parques mecánicos al aire libre y áreas destinadas a espectáculos públicos al aire libre.</w:t>
            </w:r>
          </w:p>
        </w:tc>
        <w:tc>
          <w:tcPr>
            <w:tcW w:w="0" w:type="auto"/>
            <w:vAlign w:val="center"/>
          </w:tcPr>
          <w:p w14:paraId="77BE8C57"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80</w:t>
            </w:r>
          </w:p>
        </w:tc>
        <w:tc>
          <w:tcPr>
            <w:tcW w:w="0" w:type="auto"/>
            <w:vAlign w:val="center"/>
          </w:tcPr>
          <w:p w14:paraId="641ACF54"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75</w:t>
            </w:r>
          </w:p>
        </w:tc>
      </w:tr>
      <w:tr w:rsidR="009A41E1" w:rsidRPr="009A41E1" w14:paraId="386A1E41" w14:textId="77777777" w:rsidTr="009A41E1">
        <w:trPr>
          <w:trHeight w:val="271"/>
        </w:trPr>
        <w:tc>
          <w:tcPr>
            <w:tcW w:w="0" w:type="auto"/>
            <w:vMerge w:val="restart"/>
            <w:shd w:val="clear" w:color="auto" w:fill="auto"/>
            <w:vAlign w:val="center"/>
          </w:tcPr>
          <w:p w14:paraId="108C9813" w14:textId="77777777" w:rsidR="009A41E1" w:rsidRPr="009A41E1" w:rsidRDefault="009A41E1" w:rsidP="009A41E1">
            <w:pPr>
              <w:spacing w:before="0" w:after="0"/>
              <w:ind w:firstLine="0"/>
              <w:rPr>
                <w:rFonts w:asciiTheme="minorHAnsi" w:hAnsiTheme="minorHAnsi"/>
                <w:b/>
                <w:bCs/>
                <w:sz w:val="24"/>
                <w:szCs w:val="24"/>
                <w:lang w:val="es-ES_tradnl"/>
              </w:rPr>
            </w:pPr>
            <w:r w:rsidRPr="009A41E1">
              <w:rPr>
                <w:rFonts w:asciiTheme="minorHAnsi" w:hAnsiTheme="minorHAnsi"/>
                <w:b/>
                <w:bCs/>
                <w:sz w:val="24"/>
                <w:szCs w:val="24"/>
                <w:lang w:val="es-ES_tradnl"/>
              </w:rPr>
              <w:t>Sector D. Zona suburbana o rural de Tranquilidad y ruido moderado.</w:t>
            </w:r>
          </w:p>
        </w:tc>
        <w:tc>
          <w:tcPr>
            <w:tcW w:w="0" w:type="auto"/>
            <w:shd w:val="clear" w:color="auto" w:fill="auto"/>
            <w:vAlign w:val="center"/>
          </w:tcPr>
          <w:p w14:paraId="7CB2DDD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Residencial suburbana.</w:t>
            </w:r>
          </w:p>
        </w:tc>
        <w:tc>
          <w:tcPr>
            <w:tcW w:w="0" w:type="auto"/>
            <w:vMerge w:val="restart"/>
            <w:shd w:val="clear" w:color="auto" w:fill="auto"/>
            <w:vAlign w:val="center"/>
          </w:tcPr>
          <w:p w14:paraId="74F5E2F0"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55</w:t>
            </w:r>
          </w:p>
        </w:tc>
        <w:tc>
          <w:tcPr>
            <w:tcW w:w="0" w:type="auto"/>
            <w:vMerge w:val="restart"/>
            <w:shd w:val="clear" w:color="auto" w:fill="auto"/>
            <w:vAlign w:val="center"/>
          </w:tcPr>
          <w:p w14:paraId="180FFD03" w14:textId="77777777" w:rsidR="009A41E1" w:rsidRPr="009A41E1" w:rsidRDefault="009A41E1" w:rsidP="009A41E1">
            <w:pPr>
              <w:spacing w:before="0" w:after="0"/>
              <w:ind w:firstLine="0"/>
              <w:rPr>
                <w:rFonts w:asciiTheme="minorHAnsi" w:hAnsiTheme="minorHAnsi"/>
                <w:sz w:val="24"/>
                <w:szCs w:val="24"/>
                <w:lang w:val="es-ES_tradnl"/>
              </w:rPr>
            </w:pPr>
            <w:r w:rsidRPr="009A41E1">
              <w:rPr>
                <w:rFonts w:asciiTheme="minorHAnsi" w:hAnsiTheme="minorHAnsi"/>
                <w:sz w:val="24"/>
                <w:szCs w:val="24"/>
                <w:lang w:val="es-ES_tradnl"/>
              </w:rPr>
              <w:t>50</w:t>
            </w:r>
          </w:p>
        </w:tc>
      </w:tr>
      <w:tr w:rsidR="009A41E1" w:rsidRPr="009A41E1" w14:paraId="4ED413FB" w14:textId="77777777" w:rsidTr="009A41E1">
        <w:trPr>
          <w:trHeight w:val="290"/>
        </w:trPr>
        <w:tc>
          <w:tcPr>
            <w:tcW w:w="0" w:type="auto"/>
            <w:vMerge/>
            <w:shd w:val="clear" w:color="auto" w:fill="C6D9F1"/>
            <w:vAlign w:val="center"/>
          </w:tcPr>
          <w:p w14:paraId="5A176600"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4EB0E54A"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Rural habitada destinada a explotación agropecuaria.</w:t>
            </w:r>
          </w:p>
        </w:tc>
        <w:tc>
          <w:tcPr>
            <w:tcW w:w="0" w:type="auto"/>
            <w:vMerge/>
            <w:shd w:val="clear" w:color="auto" w:fill="C6D9F1"/>
            <w:vAlign w:val="center"/>
          </w:tcPr>
          <w:p w14:paraId="7359392C"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0F33F66" w14:textId="77777777" w:rsidR="009A41E1" w:rsidRPr="009A41E1" w:rsidRDefault="009A41E1" w:rsidP="009A41E1">
            <w:pPr>
              <w:spacing w:before="0" w:after="0"/>
              <w:ind w:firstLine="0"/>
              <w:rPr>
                <w:rFonts w:asciiTheme="minorHAnsi" w:hAnsiTheme="minorHAnsi"/>
                <w:sz w:val="24"/>
                <w:szCs w:val="24"/>
                <w:lang w:val="es-ES_tradnl"/>
              </w:rPr>
            </w:pPr>
          </w:p>
        </w:tc>
      </w:tr>
      <w:tr w:rsidR="009A41E1" w:rsidRPr="009A41E1" w14:paraId="5DB8B86B" w14:textId="77777777" w:rsidTr="009A41E1">
        <w:trPr>
          <w:trHeight w:val="549"/>
        </w:trPr>
        <w:tc>
          <w:tcPr>
            <w:tcW w:w="0" w:type="auto"/>
            <w:vMerge/>
            <w:shd w:val="clear" w:color="auto" w:fill="C6D9F1"/>
            <w:vAlign w:val="center"/>
          </w:tcPr>
          <w:p w14:paraId="390F5B8D"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shd w:val="clear" w:color="auto" w:fill="auto"/>
            <w:vAlign w:val="center"/>
          </w:tcPr>
          <w:p w14:paraId="1D38021F" w14:textId="77777777" w:rsidR="009A41E1" w:rsidRPr="009A41E1" w:rsidRDefault="009A41E1" w:rsidP="009A41E1">
            <w:pPr>
              <w:spacing w:before="0" w:after="0"/>
              <w:ind w:firstLine="0"/>
              <w:jc w:val="both"/>
              <w:rPr>
                <w:rFonts w:asciiTheme="minorHAnsi" w:hAnsiTheme="minorHAnsi"/>
                <w:sz w:val="24"/>
                <w:szCs w:val="24"/>
                <w:lang w:val="es-ES_tradnl"/>
              </w:rPr>
            </w:pPr>
            <w:r w:rsidRPr="009A41E1">
              <w:rPr>
                <w:rFonts w:asciiTheme="minorHAnsi" w:hAnsiTheme="minorHAnsi"/>
                <w:sz w:val="24"/>
                <w:szCs w:val="24"/>
                <w:lang w:val="es-ES_tradnl"/>
              </w:rPr>
              <w:t>Zonas de Recreación y descanso, como parques y reservas naturales.</w:t>
            </w:r>
          </w:p>
        </w:tc>
        <w:tc>
          <w:tcPr>
            <w:tcW w:w="0" w:type="auto"/>
            <w:vMerge/>
            <w:shd w:val="clear" w:color="auto" w:fill="C6D9F1"/>
            <w:vAlign w:val="center"/>
          </w:tcPr>
          <w:p w14:paraId="08B62732" w14:textId="77777777" w:rsidR="009A41E1" w:rsidRPr="009A41E1" w:rsidRDefault="009A41E1" w:rsidP="009A41E1">
            <w:pPr>
              <w:spacing w:before="0" w:after="0"/>
              <w:ind w:firstLine="0"/>
              <w:rPr>
                <w:rFonts w:asciiTheme="minorHAnsi" w:hAnsiTheme="minorHAnsi"/>
                <w:sz w:val="24"/>
                <w:szCs w:val="24"/>
                <w:lang w:val="es-ES_tradnl"/>
              </w:rPr>
            </w:pPr>
          </w:p>
        </w:tc>
        <w:tc>
          <w:tcPr>
            <w:tcW w:w="0" w:type="auto"/>
            <w:vMerge/>
            <w:shd w:val="clear" w:color="auto" w:fill="C6D9F1"/>
            <w:vAlign w:val="center"/>
          </w:tcPr>
          <w:p w14:paraId="4F0A6B07" w14:textId="77777777" w:rsidR="009A41E1" w:rsidRPr="009A41E1" w:rsidRDefault="009A41E1" w:rsidP="009A41E1">
            <w:pPr>
              <w:spacing w:before="0" w:after="0"/>
              <w:ind w:firstLine="0"/>
              <w:rPr>
                <w:rFonts w:asciiTheme="minorHAnsi" w:hAnsiTheme="minorHAnsi"/>
                <w:sz w:val="24"/>
                <w:szCs w:val="24"/>
                <w:lang w:val="es-ES_tradnl"/>
              </w:rPr>
            </w:pPr>
          </w:p>
        </w:tc>
      </w:tr>
    </w:tbl>
    <w:p w14:paraId="62E1760B" w14:textId="135CD0D9" w:rsidR="009A41E1" w:rsidRPr="007F18DD" w:rsidRDefault="007F18DD" w:rsidP="007F18DD">
      <w:pPr>
        <w:spacing w:before="0" w:after="160"/>
        <w:ind w:firstLine="0"/>
        <w:jc w:val="center"/>
        <w:rPr>
          <w:sz w:val="18"/>
          <w:szCs w:val="18"/>
        </w:rPr>
      </w:pPr>
      <w:r w:rsidRPr="007F18DD">
        <w:rPr>
          <w:sz w:val="18"/>
          <w:szCs w:val="18"/>
        </w:rPr>
        <w:t>Nota. Tomada del Ministerio de Ambiente, Vivienda y Desarrollo Territorial (2006).</w:t>
      </w:r>
    </w:p>
    <w:p w14:paraId="419B6330" w14:textId="3485AEA5" w:rsidR="007F18DD" w:rsidRDefault="007F18DD" w:rsidP="007F18DD">
      <w:pPr>
        <w:pStyle w:val="Ttulo2"/>
      </w:pPr>
      <w:bookmarkStart w:id="13" w:name="_Toc151658481"/>
      <w:r>
        <w:lastRenderedPageBreak/>
        <w:t>Fuentes</w:t>
      </w:r>
      <w:bookmarkEnd w:id="13"/>
    </w:p>
    <w:p w14:paraId="03E2666A" w14:textId="77777777" w:rsidR="007F18DD" w:rsidRDefault="007F18DD" w:rsidP="007F18DD">
      <w:pPr>
        <w:spacing w:before="0" w:after="160"/>
        <w:ind w:firstLine="708"/>
      </w:pPr>
      <w:r>
        <w:t>Una fuente, según la Resolución 0627 del 2006, se define como un elemento que origina energía mecánica vibratoria, comúnmente conocida como ruido o sonido. Puede ser considerada estadísticamente como una familia de generadores de ruido con diversas características físicas, distribuidos en el tiempo y el espacio. Las fuentes emisoras de ruido se dividen en dos categorías:</w:t>
      </w:r>
    </w:p>
    <w:p w14:paraId="0174B8AE" w14:textId="77777777" w:rsidR="007F18DD" w:rsidRDefault="007F18DD" w:rsidP="004F6B03">
      <w:pPr>
        <w:pStyle w:val="Prrafodelista"/>
        <w:numPr>
          <w:ilvl w:val="0"/>
          <w:numId w:val="49"/>
        </w:numPr>
        <w:spacing w:before="0" w:after="160"/>
      </w:pPr>
      <w:r w:rsidRPr="004F6B03">
        <w:rPr>
          <w:b/>
          <w:bCs/>
        </w:rPr>
        <w:t>Fuentes Fijas de Ruido (FFR):</w:t>
      </w:r>
      <w:r>
        <w:t xml:space="preserve"> están ubicadas dentro de los límites físicos y legales de un predio, lo que significa que su ubicación está predefinida.</w:t>
      </w:r>
    </w:p>
    <w:p w14:paraId="75DDADA2" w14:textId="77777777" w:rsidR="007F18DD" w:rsidRDefault="007F18DD" w:rsidP="004F6B03">
      <w:pPr>
        <w:pStyle w:val="Prrafodelista"/>
        <w:numPr>
          <w:ilvl w:val="0"/>
          <w:numId w:val="49"/>
        </w:numPr>
        <w:spacing w:before="0" w:after="160"/>
      </w:pPr>
      <w:r w:rsidRPr="004F6B03">
        <w:rPr>
          <w:b/>
          <w:bCs/>
        </w:rPr>
        <w:t>Fuentes Móviles de Ruido (FMR):</w:t>
      </w:r>
      <w:r>
        <w:t xml:space="preserve"> están constituidas principalmente por vehículos, maquinaria, o equipos que se desplazan de un lugar a otro, lo que implica que no están confinadas dentro de límites legales o físicos.</w:t>
      </w:r>
    </w:p>
    <w:p w14:paraId="545B0DCF" w14:textId="154492B9" w:rsidR="007F18DD" w:rsidRDefault="007F18DD" w:rsidP="007F18DD">
      <w:pPr>
        <w:spacing w:before="0" w:after="160"/>
        <w:ind w:firstLine="708"/>
      </w:pPr>
      <w:r>
        <w:t>Además, existen fuentes naturales de ruido, que incluyen fenómenos como cascadas, sonidos producidos por animales o cualquier otra manifestación natural que genere sonidos de alta intensidad.</w:t>
      </w:r>
    </w:p>
    <w:p w14:paraId="02BD721E" w14:textId="38CF9123" w:rsidR="007F18DD" w:rsidRDefault="007F18DD" w:rsidP="007F18DD">
      <w:pPr>
        <w:spacing w:before="0" w:after="160"/>
        <w:ind w:firstLine="708"/>
      </w:pPr>
    </w:p>
    <w:p w14:paraId="0DFFB3F4" w14:textId="25A73FA7" w:rsidR="007F18DD" w:rsidRDefault="007F18DD" w:rsidP="007F18DD">
      <w:pPr>
        <w:spacing w:before="0" w:after="160"/>
        <w:ind w:firstLine="708"/>
      </w:pPr>
    </w:p>
    <w:p w14:paraId="1C41C35C" w14:textId="21F06429" w:rsidR="007F18DD" w:rsidRDefault="007F18DD" w:rsidP="007F18DD">
      <w:pPr>
        <w:spacing w:before="0" w:after="160"/>
        <w:ind w:firstLine="708"/>
      </w:pPr>
    </w:p>
    <w:p w14:paraId="1E3F342A" w14:textId="79C0FCBB" w:rsidR="007F18DD" w:rsidRDefault="007F18DD" w:rsidP="007F18DD">
      <w:pPr>
        <w:spacing w:before="0" w:after="160"/>
        <w:ind w:firstLine="708"/>
      </w:pPr>
    </w:p>
    <w:p w14:paraId="7BAC8B17" w14:textId="2560E69F" w:rsidR="007F18DD" w:rsidRDefault="007F18DD" w:rsidP="007F18DD">
      <w:pPr>
        <w:spacing w:before="0" w:after="160"/>
        <w:ind w:firstLine="708"/>
      </w:pPr>
    </w:p>
    <w:p w14:paraId="117C1F95" w14:textId="61D444FC" w:rsidR="007F18DD" w:rsidRDefault="007F18DD" w:rsidP="007F18DD">
      <w:pPr>
        <w:spacing w:before="0" w:after="160"/>
        <w:ind w:firstLine="708"/>
      </w:pPr>
    </w:p>
    <w:p w14:paraId="276757AF" w14:textId="429B89C6" w:rsidR="007F18DD" w:rsidRDefault="007F18DD" w:rsidP="007F18DD">
      <w:pPr>
        <w:spacing w:before="0" w:after="160"/>
        <w:ind w:firstLine="708"/>
      </w:pPr>
    </w:p>
    <w:p w14:paraId="0BF5BC2C" w14:textId="4C764AAC" w:rsidR="009A41E1" w:rsidRDefault="007F18DD" w:rsidP="007F18DD">
      <w:pPr>
        <w:spacing w:before="0" w:after="160"/>
        <w:ind w:firstLine="0"/>
      </w:pPr>
      <w:r w:rsidRPr="007F18DD">
        <w:rPr>
          <w:b/>
          <w:bCs/>
        </w:rPr>
        <w:lastRenderedPageBreak/>
        <w:t>Figura 2.</w:t>
      </w:r>
      <w:r>
        <w:t xml:space="preserve"> Principales fuentes de ruido y algunos ejemplos</w:t>
      </w:r>
    </w:p>
    <w:p w14:paraId="711B86F7" w14:textId="1C991C0C" w:rsidR="007F18DD" w:rsidRDefault="007F18DD" w:rsidP="007F18DD">
      <w:pPr>
        <w:spacing w:before="0" w:after="160"/>
        <w:ind w:firstLine="0"/>
      </w:pPr>
      <w:r>
        <w:rPr>
          <w:noProof/>
        </w:rPr>
        <w:drawing>
          <wp:inline distT="0" distB="0" distL="0" distR="0" wp14:anchorId="33E83D2F" wp14:editId="1126E9D3">
            <wp:extent cx="6191250" cy="5067300"/>
            <wp:effectExtent l="0" t="0" r="0" b="0"/>
            <wp:docPr id="48" name="Gráfico 48" descr="En la figura 2 se muestran las principales fuentes de ruido con sus respectivos ejemplos. Se puede evidenciar: fuentes fijas, fuentes móviles y fuentes natu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1250" cy="5067300"/>
                    </a:xfrm>
                    <a:prstGeom prst="rect">
                      <a:avLst/>
                    </a:prstGeom>
                  </pic:spPr>
                </pic:pic>
              </a:graphicData>
            </a:graphic>
          </wp:inline>
        </w:drawing>
      </w:r>
    </w:p>
    <w:p w14:paraId="42FE3450" w14:textId="77777777" w:rsidR="006719F5" w:rsidRPr="006719F5" w:rsidRDefault="006719F5" w:rsidP="006719F5">
      <w:pPr>
        <w:spacing w:before="0" w:after="160"/>
        <w:ind w:firstLine="0"/>
        <w:rPr>
          <w:b/>
          <w:bCs/>
        </w:rPr>
      </w:pPr>
      <w:r w:rsidRPr="006719F5">
        <w:rPr>
          <w:b/>
          <w:bCs/>
        </w:rPr>
        <w:t>Fuentes de ruido</w:t>
      </w:r>
    </w:p>
    <w:p w14:paraId="207E209F" w14:textId="77777777" w:rsidR="006719F5" w:rsidRPr="006719F5" w:rsidRDefault="006719F5" w:rsidP="006719F5">
      <w:pPr>
        <w:spacing w:before="0" w:after="160"/>
        <w:ind w:firstLine="0"/>
        <w:rPr>
          <w:b/>
          <w:bCs/>
        </w:rPr>
      </w:pPr>
      <w:r w:rsidRPr="006719F5">
        <w:rPr>
          <w:b/>
          <w:bCs/>
        </w:rPr>
        <w:t>Fuentes fijas</w:t>
      </w:r>
    </w:p>
    <w:p w14:paraId="32F26864" w14:textId="77777777" w:rsidR="006719F5" w:rsidRDefault="006719F5" w:rsidP="006719F5">
      <w:pPr>
        <w:pStyle w:val="Prrafodelista"/>
        <w:numPr>
          <w:ilvl w:val="0"/>
          <w:numId w:val="40"/>
        </w:numPr>
        <w:spacing w:before="0" w:after="160"/>
      </w:pPr>
      <w:r>
        <w:t>Fábricas.</w:t>
      </w:r>
    </w:p>
    <w:p w14:paraId="56E2B41E" w14:textId="77777777" w:rsidR="006719F5" w:rsidRDefault="006719F5" w:rsidP="006719F5">
      <w:pPr>
        <w:pStyle w:val="Prrafodelista"/>
        <w:numPr>
          <w:ilvl w:val="0"/>
          <w:numId w:val="40"/>
        </w:numPr>
        <w:spacing w:before="0" w:after="160"/>
      </w:pPr>
      <w:r>
        <w:t xml:space="preserve">Bares. </w:t>
      </w:r>
    </w:p>
    <w:p w14:paraId="6652715D" w14:textId="77777777" w:rsidR="006719F5" w:rsidRDefault="006719F5" w:rsidP="006719F5">
      <w:pPr>
        <w:pStyle w:val="Prrafodelista"/>
        <w:numPr>
          <w:ilvl w:val="0"/>
          <w:numId w:val="40"/>
        </w:numPr>
        <w:spacing w:before="0" w:after="160"/>
      </w:pPr>
      <w:r>
        <w:t>Discotecas.</w:t>
      </w:r>
    </w:p>
    <w:p w14:paraId="75BD11AB" w14:textId="11FDFE12" w:rsidR="006719F5" w:rsidRDefault="006719F5" w:rsidP="006719F5">
      <w:pPr>
        <w:pStyle w:val="Prrafodelista"/>
        <w:numPr>
          <w:ilvl w:val="0"/>
          <w:numId w:val="40"/>
        </w:numPr>
        <w:spacing w:before="0" w:after="160"/>
      </w:pPr>
      <w:r>
        <w:t xml:space="preserve">Lavaderos de autos. </w:t>
      </w:r>
    </w:p>
    <w:p w14:paraId="22F061BD" w14:textId="03D3F726" w:rsidR="006719F5" w:rsidRDefault="006719F5" w:rsidP="006719F5">
      <w:pPr>
        <w:pStyle w:val="Prrafodelista"/>
        <w:numPr>
          <w:ilvl w:val="0"/>
          <w:numId w:val="40"/>
        </w:numPr>
        <w:spacing w:before="0" w:after="160"/>
      </w:pPr>
      <w:r>
        <w:lastRenderedPageBreak/>
        <w:t>Empresas metalmecánicas.</w:t>
      </w:r>
    </w:p>
    <w:p w14:paraId="6698A379" w14:textId="77777777" w:rsidR="006719F5" w:rsidRPr="006719F5" w:rsidRDefault="006719F5" w:rsidP="006719F5">
      <w:pPr>
        <w:spacing w:before="0" w:after="160"/>
        <w:ind w:firstLine="0"/>
        <w:rPr>
          <w:b/>
          <w:bCs/>
        </w:rPr>
      </w:pPr>
      <w:r w:rsidRPr="006719F5">
        <w:rPr>
          <w:b/>
          <w:bCs/>
        </w:rPr>
        <w:t>Fuentes móviles</w:t>
      </w:r>
    </w:p>
    <w:p w14:paraId="3F850A2A" w14:textId="77777777" w:rsidR="006719F5" w:rsidRDefault="006719F5" w:rsidP="006719F5">
      <w:pPr>
        <w:pStyle w:val="Prrafodelista"/>
        <w:numPr>
          <w:ilvl w:val="0"/>
          <w:numId w:val="41"/>
        </w:numPr>
        <w:spacing w:before="0" w:after="160"/>
      </w:pPr>
      <w:r>
        <w:t>Autos.</w:t>
      </w:r>
    </w:p>
    <w:p w14:paraId="6DE3D15C" w14:textId="77777777" w:rsidR="006719F5" w:rsidRDefault="006719F5" w:rsidP="006719F5">
      <w:pPr>
        <w:pStyle w:val="Prrafodelista"/>
        <w:numPr>
          <w:ilvl w:val="0"/>
          <w:numId w:val="41"/>
        </w:numPr>
        <w:spacing w:before="0" w:after="160"/>
      </w:pPr>
      <w:r>
        <w:t>Camiones.</w:t>
      </w:r>
    </w:p>
    <w:p w14:paraId="57E3AA09" w14:textId="77777777" w:rsidR="006719F5" w:rsidRDefault="006719F5" w:rsidP="006719F5">
      <w:pPr>
        <w:pStyle w:val="Prrafodelista"/>
        <w:numPr>
          <w:ilvl w:val="0"/>
          <w:numId w:val="41"/>
        </w:numPr>
        <w:spacing w:before="0" w:after="160"/>
      </w:pPr>
      <w:r>
        <w:t xml:space="preserve">Herramienta pesada. </w:t>
      </w:r>
    </w:p>
    <w:p w14:paraId="53FEFF99" w14:textId="77777777" w:rsidR="006719F5" w:rsidRDefault="006719F5" w:rsidP="006719F5">
      <w:pPr>
        <w:pStyle w:val="Prrafodelista"/>
        <w:numPr>
          <w:ilvl w:val="0"/>
          <w:numId w:val="41"/>
        </w:numPr>
        <w:spacing w:before="0" w:after="160"/>
      </w:pPr>
      <w:r>
        <w:t xml:space="preserve">Motocicletas de alto cilindraje. </w:t>
      </w:r>
    </w:p>
    <w:p w14:paraId="78A072BC" w14:textId="09C0EBF7" w:rsidR="006719F5" w:rsidRDefault="006719F5" w:rsidP="006719F5">
      <w:pPr>
        <w:pStyle w:val="Prrafodelista"/>
        <w:numPr>
          <w:ilvl w:val="0"/>
          <w:numId w:val="41"/>
        </w:numPr>
        <w:spacing w:before="0" w:after="160"/>
      </w:pPr>
      <w:r>
        <w:t xml:space="preserve">Equipos de reparación de </w:t>
      </w:r>
      <w:r w:rsidR="006E3BD5">
        <w:t>vías</w:t>
      </w:r>
      <w:r>
        <w:t>.</w:t>
      </w:r>
    </w:p>
    <w:p w14:paraId="3E5E948D" w14:textId="77777777" w:rsidR="006719F5" w:rsidRDefault="006719F5" w:rsidP="006719F5">
      <w:pPr>
        <w:pStyle w:val="Prrafodelista"/>
        <w:numPr>
          <w:ilvl w:val="0"/>
          <w:numId w:val="41"/>
        </w:numPr>
        <w:spacing w:before="0" w:after="160"/>
      </w:pPr>
      <w:r>
        <w:t xml:space="preserve">Maquinaria. </w:t>
      </w:r>
    </w:p>
    <w:p w14:paraId="4D75C19C" w14:textId="77777777" w:rsidR="006719F5" w:rsidRDefault="006719F5" w:rsidP="006719F5">
      <w:pPr>
        <w:pStyle w:val="Prrafodelista"/>
        <w:numPr>
          <w:ilvl w:val="0"/>
          <w:numId w:val="41"/>
        </w:numPr>
        <w:spacing w:before="0" w:after="160"/>
      </w:pPr>
      <w:r>
        <w:t>Equipos de perifoneo.</w:t>
      </w:r>
    </w:p>
    <w:p w14:paraId="6799A4B8" w14:textId="77777777" w:rsidR="006719F5" w:rsidRPr="006719F5" w:rsidRDefault="006719F5" w:rsidP="006719F5">
      <w:pPr>
        <w:spacing w:before="0" w:after="160"/>
        <w:ind w:firstLine="0"/>
        <w:rPr>
          <w:b/>
          <w:bCs/>
        </w:rPr>
      </w:pPr>
      <w:r w:rsidRPr="006719F5">
        <w:rPr>
          <w:b/>
          <w:bCs/>
        </w:rPr>
        <w:t>Fuentes naturales</w:t>
      </w:r>
    </w:p>
    <w:p w14:paraId="2D7F8B41" w14:textId="77777777" w:rsidR="006719F5" w:rsidRDefault="006719F5" w:rsidP="006719F5">
      <w:pPr>
        <w:pStyle w:val="Prrafodelista"/>
        <w:numPr>
          <w:ilvl w:val="0"/>
          <w:numId w:val="42"/>
        </w:numPr>
        <w:spacing w:before="0" w:after="160"/>
      </w:pPr>
      <w:r>
        <w:t xml:space="preserve">Cascadas. </w:t>
      </w:r>
    </w:p>
    <w:p w14:paraId="60390315" w14:textId="77777777" w:rsidR="006719F5" w:rsidRDefault="006719F5" w:rsidP="006719F5">
      <w:pPr>
        <w:pStyle w:val="Prrafodelista"/>
        <w:numPr>
          <w:ilvl w:val="0"/>
          <w:numId w:val="42"/>
        </w:numPr>
        <w:spacing w:before="0" w:after="160"/>
      </w:pPr>
      <w:r>
        <w:t xml:space="preserve">Zoológicos. </w:t>
      </w:r>
    </w:p>
    <w:p w14:paraId="3606EE9D" w14:textId="77777777" w:rsidR="006719F5" w:rsidRDefault="006719F5" w:rsidP="006719F5">
      <w:pPr>
        <w:pStyle w:val="Prrafodelista"/>
        <w:numPr>
          <w:ilvl w:val="0"/>
          <w:numId w:val="42"/>
        </w:numPr>
        <w:spacing w:before="0" w:after="160"/>
      </w:pPr>
      <w:r>
        <w:t xml:space="preserve">Parques naturales. </w:t>
      </w:r>
    </w:p>
    <w:p w14:paraId="768A5B0A" w14:textId="77777777" w:rsidR="006719F5" w:rsidRDefault="006719F5" w:rsidP="006719F5">
      <w:pPr>
        <w:pStyle w:val="Prrafodelista"/>
        <w:numPr>
          <w:ilvl w:val="0"/>
          <w:numId w:val="42"/>
        </w:numPr>
        <w:spacing w:before="0" w:after="160"/>
      </w:pPr>
      <w:r>
        <w:t>Aves migratorias.</w:t>
      </w:r>
    </w:p>
    <w:p w14:paraId="1F42B552" w14:textId="599799C6" w:rsidR="006719F5" w:rsidRDefault="006719F5" w:rsidP="006719F5">
      <w:pPr>
        <w:pStyle w:val="Prrafodelista"/>
        <w:numPr>
          <w:ilvl w:val="0"/>
          <w:numId w:val="42"/>
        </w:numPr>
        <w:spacing w:before="0" w:after="160"/>
      </w:pPr>
      <w:r>
        <w:t>Corrientes de viento.</w:t>
      </w:r>
    </w:p>
    <w:p w14:paraId="07ECE78F" w14:textId="7762991E" w:rsidR="006719F5" w:rsidRDefault="006719F5" w:rsidP="006719F5">
      <w:pPr>
        <w:pStyle w:val="Ttulo2"/>
      </w:pPr>
      <w:bookmarkStart w:id="14" w:name="_Toc151658482"/>
      <w:r>
        <w:t>Efectos ambientales y para la salud humana</w:t>
      </w:r>
      <w:bookmarkEnd w:id="14"/>
    </w:p>
    <w:p w14:paraId="267C1844" w14:textId="77777777" w:rsidR="006719F5" w:rsidRDefault="006719F5" w:rsidP="006719F5">
      <w:pPr>
        <w:spacing w:before="0" w:after="160"/>
        <w:ind w:firstLine="708"/>
      </w:pPr>
      <w:r>
        <w:t>La contaminación acústica, o ruido, es una forma de contaminación que impacta tanto en la salud de las personas como en el entorno ambiental. Tiene efectos comprobados en la biología y el comportamiento de muchas especies, lo que subraya la necesidad de implementar estrategias para reducir los niveles de ruido, particularmente en áreas urbanas. A continuación, se describe con más detalle los principales efectos que tiene el ruido:</w:t>
      </w:r>
    </w:p>
    <w:p w14:paraId="633F21C4" w14:textId="77777777" w:rsidR="006719F5" w:rsidRPr="006719F5" w:rsidRDefault="006719F5" w:rsidP="006719F5">
      <w:pPr>
        <w:spacing w:before="0" w:after="160"/>
        <w:ind w:firstLine="0"/>
        <w:rPr>
          <w:b/>
          <w:bCs/>
        </w:rPr>
      </w:pPr>
      <w:r w:rsidRPr="006719F5">
        <w:rPr>
          <w:b/>
          <w:bCs/>
        </w:rPr>
        <w:lastRenderedPageBreak/>
        <w:t>Efectos sobre animales</w:t>
      </w:r>
    </w:p>
    <w:p w14:paraId="07FF51FF" w14:textId="77777777" w:rsidR="006719F5" w:rsidRDefault="006719F5" w:rsidP="006719F5">
      <w:pPr>
        <w:pStyle w:val="Prrafodelista"/>
        <w:numPr>
          <w:ilvl w:val="0"/>
          <w:numId w:val="43"/>
        </w:numPr>
        <w:spacing w:before="0" w:after="160"/>
      </w:pPr>
      <w:r>
        <w:t>Interfiere en los mecanismos de comunicación, reproducción y supervivencia de los animales.</w:t>
      </w:r>
    </w:p>
    <w:p w14:paraId="68F9456D" w14:textId="77777777" w:rsidR="006719F5" w:rsidRDefault="006719F5" w:rsidP="006719F5">
      <w:pPr>
        <w:pStyle w:val="Prrafodelista"/>
        <w:numPr>
          <w:ilvl w:val="0"/>
          <w:numId w:val="43"/>
        </w:numPr>
        <w:spacing w:before="0" w:after="160"/>
      </w:pPr>
      <w:r>
        <w:t>Afecta a especies clave en procesos de polinización de plantas, como murciélagos, colibríes y abejas.</w:t>
      </w:r>
    </w:p>
    <w:p w14:paraId="3DE963BA" w14:textId="77777777" w:rsidR="006719F5" w:rsidRDefault="006719F5" w:rsidP="006719F5">
      <w:pPr>
        <w:pStyle w:val="Prrafodelista"/>
        <w:numPr>
          <w:ilvl w:val="0"/>
          <w:numId w:val="43"/>
        </w:numPr>
        <w:spacing w:before="0" w:after="160"/>
      </w:pPr>
      <w:r>
        <w:t>Provoca cambios en la conducta y los hábitos de los animales.</w:t>
      </w:r>
    </w:p>
    <w:p w14:paraId="3DA3BD73" w14:textId="77777777" w:rsidR="006719F5" w:rsidRDefault="006719F5" w:rsidP="006719F5">
      <w:pPr>
        <w:pStyle w:val="Prrafodelista"/>
        <w:numPr>
          <w:ilvl w:val="0"/>
          <w:numId w:val="43"/>
        </w:numPr>
        <w:spacing w:before="0" w:after="160"/>
      </w:pPr>
      <w:r>
        <w:t>Causa estrés en peces y otros animales acuáticos debido al ruido generado por embarcaciones y plataformas petroleras.</w:t>
      </w:r>
    </w:p>
    <w:p w14:paraId="4DA7A750" w14:textId="77777777" w:rsidR="006719F5" w:rsidRDefault="006719F5" w:rsidP="006719F5">
      <w:pPr>
        <w:pStyle w:val="Prrafodelista"/>
        <w:numPr>
          <w:ilvl w:val="0"/>
          <w:numId w:val="43"/>
        </w:numPr>
        <w:spacing w:before="0" w:after="160"/>
      </w:pPr>
      <w:r>
        <w:t>Puede llevar a la desorientación y pérdida de habilidades de caza en animales subacuáticos.</w:t>
      </w:r>
    </w:p>
    <w:p w14:paraId="69E3F5A0" w14:textId="77777777" w:rsidR="006719F5" w:rsidRPr="006719F5" w:rsidRDefault="006719F5" w:rsidP="006719F5">
      <w:pPr>
        <w:spacing w:before="0" w:after="160"/>
        <w:ind w:firstLine="0"/>
        <w:rPr>
          <w:b/>
          <w:bCs/>
        </w:rPr>
      </w:pPr>
      <w:r w:rsidRPr="006719F5">
        <w:rPr>
          <w:b/>
          <w:bCs/>
        </w:rPr>
        <w:t>Efectos sobre la salud humana</w:t>
      </w:r>
    </w:p>
    <w:p w14:paraId="2ACF0D3F" w14:textId="77777777" w:rsidR="006719F5" w:rsidRDefault="006719F5" w:rsidP="006719F5">
      <w:pPr>
        <w:pStyle w:val="Prrafodelista"/>
        <w:numPr>
          <w:ilvl w:val="0"/>
          <w:numId w:val="44"/>
        </w:numPr>
        <w:spacing w:before="0" w:after="160"/>
      </w:pPr>
      <w:r>
        <w:t>Produce pérdida de la capacidad auditiva la exposición permanente a altos niveles de ruido, lo que genera daños a largo plazo en las estructuras del oído. Por lo tanto, es necesario desarrollar buenos hábitos en lo relacionado con el uso de protección auditiva, evitar el abuso en el uso de auriculares, reducir el volumen de la música y emplear aislamientos en la vivienda para evitar el ruido exterior.</w:t>
      </w:r>
    </w:p>
    <w:p w14:paraId="643BFF87" w14:textId="77777777" w:rsidR="006719F5" w:rsidRDefault="006719F5" w:rsidP="006719F5">
      <w:pPr>
        <w:pStyle w:val="Prrafodelista"/>
        <w:numPr>
          <w:ilvl w:val="0"/>
          <w:numId w:val="44"/>
        </w:numPr>
        <w:spacing w:before="0" w:after="160"/>
      </w:pPr>
      <w:r>
        <w:t>Es un agente generador de estrés para las personas que se encuentran permanentemente expuestas. Igualmente puede afectar la capacidad de concentración y contribuir a la pérdida de memoria.</w:t>
      </w:r>
    </w:p>
    <w:p w14:paraId="6CC6CF7B" w14:textId="77777777" w:rsidR="006719F5" w:rsidRDefault="006719F5" w:rsidP="006719F5">
      <w:pPr>
        <w:pStyle w:val="Prrafodelista"/>
        <w:numPr>
          <w:ilvl w:val="0"/>
          <w:numId w:val="44"/>
        </w:numPr>
        <w:spacing w:before="0" w:after="160"/>
      </w:pPr>
      <w:r>
        <w:t>Crea problemas cardiovasculares y cerebrovasculares, en algunos estudios se ha encontrado correlación entre la exposición a los altos niveles de ruido y los ingresos a centros hospitalarios por accidentes cerebrovasculares, especialmente en personas mayores.</w:t>
      </w:r>
    </w:p>
    <w:p w14:paraId="2212A20A" w14:textId="77777777" w:rsidR="006719F5" w:rsidRDefault="006719F5" w:rsidP="006719F5">
      <w:pPr>
        <w:pStyle w:val="Prrafodelista"/>
        <w:numPr>
          <w:ilvl w:val="0"/>
          <w:numId w:val="44"/>
        </w:numPr>
        <w:spacing w:before="0" w:after="160"/>
      </w:pPr>
      <w:r>
        <w:lastRenderedPageBreak/>
        <w:t>Genera trastornos del sistema nervioso, lo puede llegar a generar problemas para conciliar el sueño y el desempeño laboral. Igualmente, en niños, puede afectar la comunicación, por lo que no son descartables efectos como aislamiento y poca interacción social. Por otro lado, la contaminación acústica genera bajos niveles de atención escolar lo cual afecta los procesos de aprendizaje.</w:t>
      </w:r>
    </w:p>
    <w:p w14:paraId="039FCC44" w14:textId="6BE6F2C1" w:rsidR="007F18DD" w:rsidRDefault="006719F5" w:rsidP="006719F5">
      <w:pPr>
        <w:spacing w:before="0" w:after="160"/>
        <w:ind w:firstLine="360"/>
      </w:pPr>
      <w:r>
        <w:t>La contaminación acústica o ruido es una forma de contaminación que requiere atención especial por parte de las autoridades debido a sus efectos perjudiciales en la salud y el bienestar de la población, además de los conflictos sociales que puede generar por la intolerancia y la violación de las normas de convivencia. La protección de la salud auditiva comienza en el hogar con la adopción de hábitos saludables, como controlar el volumen de la música, reparar o reemplazar equipos ruidosos y mostrar respeto por el bienestar de los demás.</w:t>
      </w:r>
    </w:p>
    <w:p w14:paraId="08EFEEBA" w14:textId="34FDA79C" w:rsidR="00D442C8" w:rsidRDefault="00D442C8" w:rsidP="00D442C8">
      <w:pPr>
        <w:pStyle w:val="Ttulo1"/>
      </w:pPr>
      <w:bookmarkStart w:id="15" w:name="_Toc151658483"/>
      <w:r>
        <w:t>Monitoreo de ruido</w:t>
      </w:r>
      <w:bookmarkEnd w:id="15"/>
    </w:p>
    <w:p w14:paraId="77A601ED" w14:textId="77777777" w:rsidR="00D442C8" w:rsidRDefault="00D442C8" w:rsidP="00D442C8">
      <w:pPr>
        <w:spacing w:before="0" w:after="160"/>
        <w:ind w:firstLine="708"/>
      </w:pPr>
      <w:r>
        <w:t>El monitoreo del ruido es una función clave de las autoridades de control ambiental para identificar y controlar la contaminación auditiva. Esto implica la identificación de fuentes de ruido, ya sean fijas o móviles, y la medición de sus niveles de ruido, así como la evaluación de su naturaleza y frecuencia. Las Corporaciones Autónomas Regionales y las autoridades ambientales en centros urbanos tienen la responsabilidad de llevar a cabo este seguimiento para evaluar y reducir el ruido en sus áreas. Este monitoreo se enfoca en tres aspectos principales:</w:t>
      </w:r>
    </w:p>
    <w:p w14:paraId="6BB237C1" w14:textId="77777777" w:rsidR="00D442C8" w:rsidRDefault="00D442C8" w:rsidP="00D442C8">
      <w:pPr>
        <w:spacing w:before="0" w:after="160"/>
        <w:ind w:firstLine="0"/>
      </w:pPr>
      <w:r w:rsidRPr="00D442C8">
        <w:rPr>
          <w:b/>
          <w:bCs/>
        </w:rPr>
        <w:t>a) Monitoreo de fuentes fijas:</w:t>
      </w:r>
      <w:r>
        <w:t xml:space="preserve"> identifica estas fuentes, describe su naturaleza, frecuencia y momentos de mayor intensidad de ruido, y evalúa las medidas tomadas </w:t>
      </w:r>
      <w:r>
        <w:lastRenderedPageBreak/>
        <w:t>para mitigar los efectos del ruido. Se verifica si cumplen con los niveles máximos permitidos según la normativa aplicable.</w:t>
      </w:r>
    </w:p>
    <w:p w14:paraId="2F11E572" w14:textId="77777777" w:rsidR="00D442C8" w:rsidRDefault="00D442C8" w:rsidP="00D442C8">
      <w:pPr>
        <w:spacing w:before="0" w:after="160"/>
        <w:ind w:firstLine="0"/>
      </w:pPr>
      <w:r w:rsidRPr="00D442C8">
        <w:rPr>
          <w:b/>
          <w:bCs/>
        </w:rPr>
        <w:t>b) Monitoreo de fuentes móviles:</w:t>
      </w:r>
      <w:r>
        <w:t xml:space="preserve"> se realizan pruebas estáticas y dinámicas para determinar los niveles de ruido emitidos por vehículos y equipos móviles durante su operación.</w:t>
      </w:r>
    </w:p>
    <w:p w14:paraId="5C9C037B" w14:textId="77777777" w:rsidR="00D442C8" w:rsidRDefault="00D442C8" w:rsidP="00D442C8">
      <w:pPr>
        <w:spacing w:before="0" w:after="160"/>
        <w:ind w:firstLine="0"/>
      </w:pPr>
      <w:r w:rsidRPr="00D442C8">
        <w:rPr>
          <w:b/>
          <w:bCs/>
        </w:rPr>
        <w:t>c) Monitoreo de ruido ambiental:</w:t>
      </w:r>
      <w:r>
        <w:t xml:space="preserve"> se enfoca en evaluar el comportamiento del ruido en áreas específicas, especialmente en zonas con más de 100,000 habitantes. Se utiliza para crear mapas de ruido que ayudan en la planificación urbana y en el desarrollo de estrategias para mitigar los impactos del ruido en estas áreas.</w:t>
      </w:r>
    </w:p>
    <w:p w14:paraId="3C1A06E5" w14:textId="77777777" w:rsidR="00D442C8" w:rsidRDefault="00D442C8" w:rsidP="00D442C8">
      <w:pPr>
        <w:spacing w:before="0" w:after="160"/>
        <w:ind w:firstLine="0"/>
      </w:pPr>
      <w:r>
        <w:t>La Resolución 0627 del 2006 en Colombia establece normas específicas para la medición y monitoreo de niveles de ruido. En cuanto a los equipos de medición, la norma proporciona recomendaciones precisas:</w:t>
      </w:r>
    </w:p>
    <w:p w14:paraId="155F311C" w14:textId="77777777" w:rsidR="00D442C8" w:rsidRDefault="00D442C8" w:rsidP="00D442C8">
      <w:pPr>
        <w:pStyle w:val="Prrafodelista"/>
        <w:numPr>
          <w:ilvl w:val="0"/>
          <w:numId w:val="45"/>
        </w:numPr>
        <w:spacing w:before="0" w:after="160"/>
      </w:pPr>
      <w:r w:rsidRPr="00D442C8">
        <w:rPr>
          <w:b/>
          <w:bCs/>
        </w:rPr>
        <w:t>Tipo de instrumentos:</w:t>
      </w:r>
      <w:r>
        <w:t xml:space="preserve"> se requieren sonómetros de tipo 1 o, como mínimo, tipo 2. Estos sonómetros deben ser capaces de medir el equivalente de presión sonora con ponderación frecuencial (A) directa o indirecta (dB(A)). La ponderación (A) filtra las altas y bajas frecuencias, lo que coincide con la sensibilidad del oído humano a las frecuencias sonoras.</w:t>
      </w:r>
    </w:p>
    <w:p w14:paraId="7FEBC347" w14:textId="77777777" w:rsidR="00D442C8" w:rsidRDefault="00D442C8" w:rsidP="00D442C8">
      <w:pPr>
        <w:pStyle w:val="Prrafodelista"/>
        <w:numPr>
          <w:ilvl w:val="0"/>
          <w:numId w:val="45"/>
        </w:numPr>
        <w:spacing w:before="0" w:after="160"/>
      </w:pPr>
      <w:r w:rsidRPr="00D442C8">
        <w:rPr>
          <w:b/>
          <w:bCs/>
        </w:rPr>
        <w:t>Dotación de los equipos:</w:t>
      </w:r>
      <w:r>
        <w:t xml:space="preserve"> los sonómetros deben estar equipados con un </w:t>
      </w:r>
      <w:proofErr w:type="spellStart"/>
      <w:r>
        <w:t>pistófono</w:t>
      </w:r>
      <w:proofErr w:type="spellEnd"/>
      <w:r>
        <w:t xml:space="preserve"> o calibrador para asegurar la precisión, una pantalla </w:t>
      </w:r>
      <w:proofErr w:type="spellStart"/>
      <w:r>
        <w:t>antiviento</w:t>
      </w:r>
      <w:proofErr w:type="spellEnd"/>
      <w:r>
        <w:t xml:space="preserve"> para evitar distorsiones debido al viento y un trípode para el montaje. Para mediciones de ruido ambiental, se recomienda una extensión de micrófono.</w:t>
      </w:r>
    </w:p>
    <w:p w14:paraId="12AF7F45" w14:textId="77777777" w:rsidR="00D442C8" w:rsidRDefault="00D442C8" w:rsidP="00D442C8">
      <w:pPr>
        <w:pStyle w:val="Prrafodelista"/>
        <w:numPr>
          <w:ilvl w:val="0"/>
          <w:numId w:val="45"/>
        </w:numPr>
        <w:spacing w:before="0" w:after="160"/>
      </w:pPr>
      <w:r w:rsidRPr="00D442C8">
        <w:rPr>
          <w:b/>
          <w:bCs/>
        </w:rPr>
        <w:t>Calibraciones:</w:t>
      </w:r>
      <w:r>
        <w:t xml:space="preserve"> antes de realizar mediciones, los equipos deben calibrarse según las condiciones del entorno. Se sugiere utilizar un </w:t>
      </w:r>
      <w:proofErr w:type="spellStart"/>
      <w:r>
        <w:t>pistófono</w:t>
      </w:r>
      <w:proofErr w:type="spellEnd"/>
      <w:r>
        <w:t xml:space="preserve"> o calibrador para </w:t>
      </w:r>
      <w:r>
        <w:lastRenderedPageBreak/>
        <w:t>este propósito. Los certificados de calibración electrónica deben estar actualizados y adjuntarse al informe técnico.</w:t>
      </w:r>
    </w:p>
    <w:p w14:paraId="71B232EF" w14:textId="77777777" w:rsidR="00D442C8" w:rsidRDefault="00D442C8" w:rsidP="00D442C8">
      <w:pPr>
        <w:pStyle w:val="Prrafodelista"/>
        <w:numPr>
          <w:ilvl w:val="0"/>
          <w:numId w:val="45"/>
        </w:numPr>
        <w:spacing w:before="0" w:after="160"/>
      </w:pPr>
      <w:r w:rsidRPr="00D442C8">
        <w:rPr>
          <w:b/>
          <w:bCs/>
        </w:rPr>
        <w:t>Condiciones meteorológicas:</w:t>
      </w:r>
      <w:r>
        <w:t xml:space="preserve"> las mediciones deben llevarse a cabo en condiciones de tiempo seco, sin lluvia, llovizna, truenos o granizo. En caso de mediciones en carreteras, los pavimentos deben estar secos, y la velocidad del viento no debe superar los tres metros por segundo (3 m/s).</w:t>
      </w:r>
    </w:p>
    <w:p w14:paraId="5C58F5DB" w14:textId="77777777" w:rsidR="00D442C8" w:rsidRDefault="00D442C8" w:rsidP="00D442C8">
      <w:pPr>
        <w:spacing w:before="0" w:after="160"/>
        <w:ind w:firstLine="360"/>
      </w:pPr>
      <w:r>
        <w:t>Estas directrices aseguran que las mediciones de ruido se realicen de manera precisa y estandarizada, lo que es esencial para evaluar y controlar los niveles de ruido de acuerdo con los requisitos legales y regulatorios.</w:t>
      </w:r>
    </w:p>
    <w:p w14:paraId="3D4A05A8" w14:textId="77777777" w:rsidR="00D442C8" w:rsidRDefault="00D442C8" w:rsidP="00D442C8">
      <w:pPr>
        <w:spacing w:before="0" w:after="160"/>
        <w:ind w:firstLine="360"/>
      </w:pPr>
      <w:r>
        <w:t>Los equipos de medición de ruido desempeñan un papel fundamental en la sociedad al permitir el cumplimiento de normativas, la protección de la salud pública, el control de la contaminación acústica y la planificación de entornos urbanos adecuados. Además, facilitan investigaciones sobre los impactos del ruido en la salud, la monitorización continua de áreas críticas, el desarrollo de estrategias de mitigación y la sensibilización del público sobre la importancia de reducir la contaminación acústica, contribuyendo a entornos más saludables y sostenibles. A continuación, se exponen algunos de los equipos utilizados en la medición, así como sus características y/o recomendaciones de uso.</w:t>
      </w:r>
    </w:p>
    <w:p w14:paraId="238924AE" w14:textId="512D8D60" w:rsidR="00D442C8" w:rsidRDefault="00D442C8" w:rsidP="00D442C8">
      <w:pPr>
        <w:pStyle w:val="Prrafodelista"/>
        <w:numPr>
          <w:ilvl w:val="0"/>
          <w:numId w:val="46"/>
        </w:numPr>
        <w:spacing w:before="0" w:after="160"/>
      </w:pPr>
      <w:r w:rsidRPr="00D442C8">
        <w:rPr>
          <w:b/>
          <w:bCs/>
        </w:rPr>
        <w:t>Sonómetros tipo 1:</w:t>
      </w:r>
      <w:r>
        <w:t xml:space="preserve"> son dispositivos altamente precisos utilizados para medir niveles de ruido con exactitud. Son ideales para aplicaciones técnicas y estudios que requieren mediciones muy precisas, como evaluaciones en entornos industriales y estudios de impacto ambiental. Estos sonómetros cumplen con estándares rigurosos y son esenciales para garantizar el cumplimiento de regulaciones y normativas relacionadas con el control del ruido.</w:t>
      </w:r>
    </w:p>
    <w:p w14:paraId="3EA5BDE3" w14:textId="4E762209" w:rsidR="00D442C8" w:rsidRDefault="00D442C8" w:rsidP="00D442C8">
      <w:pPr>
        <w:pStyle w:val="Prrafodelista"/>
        <w:numPr>
          <w:ilvl w:val="0"/>
          <w:numId w:val="46"/>
        </w:numPr>
        <w:spacing w:before="0" w:after="160"/>
      </w:pPr>
      <w:r w:rsidRPr="00D442C8">
        <w:rPr>
          <w:b/>
          <w:bCs/>
        </w:rPr>
        <w:lastRenderedPageBreak/>
        <w:t>Sonómetros tipo 2:</w:t>
      </w:r>
      <w:r>
        <w:t xml:space="preserve"> son instrumentos de medición de niveles de ruido menos precisos que los sonómetros tipo 1, pero aún adecuados para muchas aplicaciones. Son ampliamente utilizados en situaciones generales de medición de ruido, como evaluaciones del ruido ambiental, verificaciones de cumplimiento y aplicaciones de control de ruido en áreas urbanas. Aunque ofrecen una precisión moderada, son suficientes para la mayoría de los propósitos técnicos y reguladores relacionados con el ruido.</w:t>
      </w:r>
    </w:p>
    <w:p w14:paraId="47464FA5" w14:textId="433968D6" w:rsidR="00D442C8" w:rsidRDefault="00D442C8" w:rsidP="00D442C8">
      <w:pPr>
        <w:pStyle w:val="Prrafodelista"/>
        <w:numPr>
          <w:ilvl w:val="0"/>
          <w:numId w:val="46"/>
        </w:numPr>
        <w:spacing w:before="0" w:after="160"/>
      </w:pPr>
      <w:r w:rsidRPr="00D442C8">
        <w:rPr>
          <w:b/>
          <w:bCs/>
        </w:rPr>
        <w:t>Sonómetro digital tipo 1 con trípode:</w:t>
      </w:r>
      <w:r>
        <w:t xml:space="preserve"> es un instrumento altamente preciso y versátil utilizado para medir niveles de ruido en diversas aplicaciones, desde estudios técnicos detallados hasta evaluaciones de ruido ambiental. Su alta precisión lo hace adecuado para situaciones donde se requiere un alto grado de exactitud en las mediciones. Además, el trípode proporciona estabilidad al equipo, lo que mejora aún más la precisión de las mediciones. Estos instrumentos son esenciales en el monitoreo y control de la contaminación auditiva y son ampliamente utilizados en campos como la acústica, la ingeniería de sonido y la evaluación ambiental.</w:t>
      </w:r>
    </w:p>
    <w:p w14:paraId="322A9C2E" w14:textId="33CD577F" w:rsidR="00D442C8" w:rsidRDefault="00D442C8" w:rsidP="00D442C8">
      <w:pPr>
        <w:pStyle w:val="Prrafodelista"/>
        <w:numPr>
          <w:ilvl w:val="0"/>
          <w:numId w:val="46"/>
        </w:numPr>
        <w:spacing w:before="0" w:after="160"/>
      </w:pPr>
      <w:r w:rsidRPr="00D442C8">
        <w:rPr>
          <w:b/>
          <w:bCs/>
        </w:rPr>
        <w:t>Sonómetro y calibrador acústico:</w:t>
      </w:r>
      <w:r>
        <w:t xml:space="preserve"> son herramientas críticas en la medición precisa de niveles de ruido. El sonómetro es un dispositivo utilizado para registrar y cuantificar los niveles de presión sonora en el entorno, mientras que el calibrador acústico es una herramienta que se utiliza para ajustar y verificar la precisión del sonómetro. La calibración es esencial para garantizar que el sonómetro ofrezca mediciones precisas y confiables. Estas herramientas se utilizan en una variedad de aplicaciones, como la evaluación de la contaminación auditiva, el monitoreo de ruido ambiental y la conformidad con regulaciones de seguridad ocupacional. La inclusión de información sobre la calibración en los </w:t>
      </w:r>
      <w:r>
        <w:lastRenderedPageBreak/>
        <w:t>informes técnicos es fundamental para respaldar la calidad de las mediciones y garantizar su validez.</w:t>
      </w:r>
    </w:p>
    <w:p w14:paraId="6BF6E682" w14:textId="067F2128" w:rsidR="00D442C8" w:rsidRDefault="00D442C8" w:rsidP="00D442C8">
      <w:pPr>
        <w:pStyle w:val="Prrafodelista"/>
        <w:numPr>
          <w:ilvl w:val="0"/>
          <w:numId w:val="46"/>
        </w:numPr>
        <w:spacing w:before="0" w:after="160"/>
      </w:pPr>
      <w:r w:rsidRPr="00D442C8">
        <w:rPr>
          <w:b/>
          <w:bCs/>
        </w:rPr>
        <w:t>Kit de sonómetro, calibrador y trípode:</w:t>
      </w:r>
      <w:r>
        <w:t xml:space="preserve"> un kit que incluye un sonómetro, un calibrador y un trípode es una combinación ideal para realizar mediciones de ruido precisas y confiables. El sonómetro se utiliza para registrar los niveles de ruido, el calibrador asegura que el sonómetro esté calibrado correctamente para mediciones precisas, y el trípode proporciona estabilidad al equipo durante las mediciones, lo que es esencial para obtener resultados precisos y coherentes. Este kit es ampliamente utilizado en estudios técnicos y aplicaciones donde la precisión es fundamental.</w:t>
      </w:r>
    </w:p>
    <w:p w14:paraId="398BBBEE" w14:textId="5627A0EB" w:rsidR="007F18DD" w:rsidRDefault="00D442C8" w:rsidP="00D442C8">
      <w:pPr>
        <w:spacing w:before="0" w:after="160"/>
        <w:ind w:firstLine="0"/>
      </w:pPr>
      <w:r w:rsidRPr="00D442C8">
        <w:rPr>
          <w:b/>
          <w:bCs/>
        </w:rPr>
        <w:t>Figura 3.</w:t>
      </w:r>
      <w:r>
        <w:t xml:space="preserve"> Partes equipos de medición (Sonómetro)</w:t>
      </w:r>
    </w:p>
    <w:p w14:paraId="15A46677" w14:textId="37C76AE9" w:rsidR="007F18DD" w:rsidRDefault="00D442C8" w:rsidP="00D442C8">
      <w:pPr>
        <w:spacing w:before="0" w:after="160"/>
        <w:ind w:firstLine="0"/>
        <w:jc w:val="center"/>
      </w:pPr>
      <w:r>
        <w:rPr>
          <w:noProof/>
        </w:rPr>
        <w:drawing>
          <wp:inline distT="0" distB="0" distL="0" distR="0" wp14:anchorId="40368B92" wp14:editId="5E8A064B">
            <wp:extent cx="5517931" cy="4051021"/>
            <wp:effectExtent l="0" t="0" r="6985" b="6985"/>
            <wp:docPr id="9" name="Gráfico 9" descr="En la figura 3 se muestra un sonómetro y cada una de las partes que lo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22007" cy="4054013"/>
                    </a:xfrm>
                    <a:prstGeom prst="rect">
                      <a:avLst/>
                    </a:prstGeom>
                  </pic:spPr>
                </pic:pic>
              </a:graphicData>
            </a:graphic>
          </wp:inline>
        </w:drawing>
      </w:r>
    </w:p>
    <w:p w14:paraId="5D18F502" w14:textId="77777777" w:rsidR="00D442C8" w:rsidRDefault="00D442C8" w:rsidP="00D442C8">
      <w:pPr>
        <w:spacing w:before="0" w:after="160"/>
        <w:ind w:firstLine="0"/>
      </w:pPr>
      <w:r w:rsidRPr="00D442C8">
        <w:rPr>
          <w:b/>
          <w:bCs/>
        </w:rPr>
        <w:lastRenderedPageBreak/>
        <w:t>1. Micrófono:</w:t>
      </w:r>
      <w:r>
        <w:t xml:space="preserve"> micrófono de condensador prepolarizado.</w:t>
      </w:r>
    </w:p>
    <w:p w14:paraId="33711290" w14:textId="77777777" w:rsidR="00D442C8" w:rsidRDefault="00D442C8" w:rsidP="00D442C8">
      <w:pPr>
        <w:spacing w:before="0" w:after="160"/>
        <w:ind w:firstLine="0"/>
      </w:pPr>
      <w:r w:rsidRPr="00D442C8">
        <w:rPr>
          <w:b/>
          <w:bCs/>
        </w:rPr>
        <w:t>2. Botón encendido:</w:t>
      </w:r>
      <w:r>
        <w:t xml:space="preserve"> permite poner en funcionamiento el sonómetro.</w:t>
      </w:r>
    </w:p>
    <w:p w14:paraId="5F0DE0EF" w14:textId="77777777" w:rsidR="00D442C8" w:rsidRDefault="00D442C8" w:rsidP="00D442C8">
      <w:pPr>
        <w:spacing w:before="0" w:after="160"/>
        <w:ind w:firstLine="0"/>
      </w:pPr>
      <w:r w:rsidRPr="00D442C8">
        <w:rPr>
          <w:b/>
          <w:bCs/>
        </w:rPr>
        <w:t>3. Calibrar:</w:t>
      </w:r>
      <w:r>
        <w:t xml:space="preserve"> para realizar el proceso de calibración con la ayuda de un aparato calibrador.</w:t>
      </w:r>
    </w:p>
    <w:p w14:paraId="36B0BDC8" w14:textId="77777777" w:rsidR="00D442C8" w:rsidRDefault="00D442C8" w:rsidP="00D442C8">
      <w:pPr>
        <w:spacing w:before="0" w:after="160"/>
        <w:ind w:firstLine="0"/>
      </w:pPr>
      <w:r w:rsidRPr="00D442C8">
        <w:rPr>
          <w:b/>
          <w:bCs/>
        </w:rPr>
        <w:t>4. Sistema:</w:t>
      </w:r>
      <w:r>
        <w:t xml:space="preserve"> para operaciones independientes del programa de aplicación como gestión de ficheros, carga de programas, etc.</w:t>
      </w:r>
    </w:p>
    <w:p w14:paraId="44192975" w14:textId="77777777" w:rsidR="00D442C8" w:rsidRDefault="00D442C8" w:rsidP="00D442C8">
      <w:pPr>
        <w:spacing w:before="0" w:after="160"/>
        <w:ind w:firstLine="0"/>
      </w:pPr>
      <w:r w:rsidRPr="00D442C8">
        <w:rPr>
          <w:b/>
          <w:bCs/>
        </w:rPr>
        <w:t>5. Configurar:</w:t>
      </w:r>
      <w:r>
        <w:t xml:space="preserve"> permite establecer distintas configuraciones para realizar las mediciones.</w:t>
      </w:r>
    </w:p>
    <w:p w14:paraId="16FB4C12" w14:textId="77777777" w:rsidR="00D442C8" w:rsidRDefault="00D442C8" w:rsidP="00D442C8">
      <w:pPr>
        <w:spacing w:before="0" w:after="160"/>
        <w:ind w:firstLine="0"/>
      </w:pPr>
      <w:r w:rsidRPr="00D442C8">
        <w:rPr>
          <w:b/>
          <w:bCs/>
        </w:rPr>
        <w:t>6. Medidas:</w:t>
      </w:r>
      <w:r>
        <w:t xml:space="preserve"> para visualizar resultados instantáneos o memorizados.</w:t>
      </w:r>
    </w:p>
    <w:p w14:paraId="7FBB3F0B" w14:textId="77777777" w:rsidR="00D442C8" w:rsidRDefault="00D442C8" w:rsidP="00D442C8">
      <w:pPr>
        <w:spacing w:before="0" w:after="160"/>
        <w:ind w:firstLine="0"/>
      </w:pPr>
      <w:r w:rsidRPr="00D442C8">
        <w:rPr>
          <w:b/>
          <w:bCs/>
        </w:rPr>
        <w:t>7. Ayuda:</w:t>
      </w:r>
      <w:r>
        <w:t xml:space="preserve"> proporciona información acerca de las distintas configuraciones del sonómetro.</w:t>
      </w:r>
    </w:p>
    <w:p w14:paraId="24391F36" w14:textId="77777777" w:rsidR="00D442C8" w:rsidRDefault="00D442C8" w:rsidP="00D442C8">
      <w:pPr>
        <w:spacing w:before="0" w:after="160"/>
        <w:ind w:firstLine="0"/>
      </w:pPr>
      <w:r w:rsidRPr="00D442C8">
        <w:rPr>
          <w:b/>
          <w:bCs/>
        </w:rPr>
        <w:t>8. Iluminación:</w:t>
      </w:r>
      <w:r>
        <w:t xml:space="preserve"> enciende la retroiluminación de la pantalla.</w:t>
      </w:r>
    </w:p>
    <w:p w14:paraId="47510B4F" w14:textId="77777777" w:rsidR="00D442C8" w:rsidRDefault="00D442C8" w:rsidP="00D442C8">
      <w:pPr>
        <w:spacing w:before="0" w:after="160"/>
        <w:ind w:firstLine="0"/>
      </w:pPr>
      <w:r w:rsidRPr="006E3BD5">
        <w:rPr>
          <w:b/>
          <w:bCs/>
        </w:rPr>
        <w:t>9.</w:t>
      </w:r>
      <w:r>
        <w:t xml:space="preserve"> Tecla de función 1.</w:t>
      </w:r>
    </w:p>
    <w:p w14:paraId="28BA531F" w14:textId="77777777" w:rsidR="00D442C8" w:rsidRDefault="00D442C8" w:rsidP="00D442C8">
      <w:pPr>
        <w:spacing w:before="0" w:after="160"/>
        <w:ind w:firstLine="0"/>
      </w:pPr>
      <w:r w:rsidRPr="006E3BD5">
        <w:rPr>
          <w:b/>
          <w:bCs/>
        </w:rPr>
        <w:t>10.</w:t>
      </w:r>
      <w:r>
        <w:t xml:space="preserve"> Tecla de función 2.</w:t>
      </w:r>
    </w:p>
    <w:p w14:paraId="685DBE88" w14:textId="7DF23AF8" w:rsidR="00D442C8" w:rsidRDefault="00D442C8" w:rsidP="00D442C8">
      <w:pPr>
        <w:spacing w:before="0" w:after="160"/>
        <w:ind w:firstLine="0"/>
      </w:pPr>
      <w:r w:rsidRPr="006E3BD5">
        <w:rPr>
          <w:b/>
          <w:bCs/>
        </w:rPr>
        <w:t>11.</w:t>
      </w:r>
      <w:r>
        <w:t xml:space="preserve"> Tecla de función 3.</w:t>
      </w:r>
    </w:p>
    <w:p w14:paraId="45657C32" w14:textId="20171D65" w:rsidR="00D442C8" w:rsidRDefault="00D442C8" w:rsidP="00D442C8">
      <w:pPr>
        <w:pStyle w:val="Ttulo1"/>
      </w:pPr>
      <w:bookmarkStart w:id="16" w:name="_Toc151658484"/>
      <w:r>
        <w:t>Presentación de informes</w:t>
      </w:r>
      <w:bookmarkEnd w:id="16"/>
    </w:p>
    <w:p w14:paraId="615A66A0" w14:textId="77777777" w:rsidR="00D442C8" w:rsidRDefault="00D442C8" w:rsidP="00D442C8">
      <w:pPr>
        <w:spacing w:before="0" w:after="160"/>
        <w:ind w:firstLine="708"/>
      </w:pPr>
      <w:r>
        <w:t xml:space="preserve">La presentación de informes técnicos es un paso crucial en los procesos de evaluación de parámetros ambientales como el monitoreo de olores ofensivos y ruido. Estos informes son fundamentales para la toma de decisiones, la formulación de proyectos y la planificación urbana y rural. Un informe técnico es un documento que comunica información recopilada y analizada de manera rigurosa, basándose en </w:t>
      </w:r>
      <w:r>
        <w:lastRenderedPageBreak/>
        <w:t>criterios específicos. La calidad de los datos recopilados y la precisión en el análisis son esenciales para garantizar la fiabilidad de estos informes.</w:t>
      </w:r>
    </w:p>
    <w:p w14:paraId="4753EEB7" w14:textId="2BB86645" w:rsidR="00D442C8" w:rsidRDefault="00D442C8" w:rsidP="00D442C8">
      <w:pPr>
        <w:pStyle w:val="Ttulo2"/>
      </w:pPr>
      <w:bookmarkStart w:id="17" w:name="_Toc151658485"/>
      <w:r>
        <w:t>Informe de monitoreo de olores ofensivos</w:t>
      </w:r>
      <w:bookmarkEnd w:id="17"/>
    </w:p>
    <w:p w14:paraId="7F246BA7" w14:textId="77777777" w:rsidR="00D442C8" w:rsidRDefault="00D442C8" w:rsidP="00D442C8">
      <w:pPr>
        <w:spacing w:before="0" w:after="160"/>
        <w:ind w:firstLine="708"/>
      </w:pPr>
      <w:r>
        <w:t>En la elaboración de un informe sobre olores ofensivos, conforme a las directrices de la Resolución 2087 de 2014, es esencial incorporar una serie de elementos fundamentales. Estos comprenden los siguientes aspectos:</w:t>
      </w:r>
    </w:p>
    <w:p w14:paraId="27DE34BE" w14:textId="77777777" w:rsidR="00D442C8" w:rsidRDefault="00D442C8" w:rsidP="00D442C8">
      <w:pPr>
        <w:spacing w:before="0" w:after="160"/>
        <w:ind w:firstLine="0"/>
      </w:pPr>
      <w:r w:rsidRPr="00D442C8">
        <w:rPr>
          <w:b/>
          <w:bCs/>
        </w:rPr>
        <w:t>a) Datos generales:</w:t>
      </w:r>
      <w:r>
        <w:t xml:space="preserve"> esta sección proporciona una visión general de la zona de estudio e incluye detalles relevantes para analizar las interacciones que pueden influir en el problema identificado. Entre estos datos generales, se deben considerar:</w:t>
      </w:r>
    </w:p>
    <w:p w14:paraId="410C6FE6" w14:textId="77777777" w:rsidR="00D442C8" w:rsidRDefault="00D442C8" w:rsidP="00D442C8">
      <w:pPr>
        <w:pStyle w:val="Prrafodelista"/>
        <w:numPr>
          <w:ilvl w:val="0"/>
          <w:numId w:val="47"/>
        </w:numPr>
        <w:spacing w:before="0" w:after="160"/>
      </w:pPr>
      <w:r w:rsidRPr="00D442C8">
        <w:rPr>
          <w:b/>
          <w:bCs/>
        </w:rPr>
        <w:t>Localización:</w:t>
      </w:r>
      <w:r>
        <w:t xml:space="preserve"> se debe especificar la ubicación precisa de la problemática, su distancia con respecto a centros poblados, vías de acceso, características geográficas, áreas de interés ecológico, población circundante y factores ambientales y climáticos predominantes.</w:t>
      </w:r>
    </w:p>
    <w:p w14:paraId="152D9509" w14:textId="77777777" w:rsidR="00D442C8" w:rsidRDefault="00D442C8" w:rsidP="00D442C8">
      <w:pPr>
        <w:pStyle w:val="Prrafodelista"/>
        <w:numPr>
          <w:ilvl w:val="0"/>
          <w:numId w:val="47"/>
        </w:numPr>
        <w:spacing w:before="0" w:after="160"/>
      </w:pPr>
      <w:r w:rsidRPr="00D442C8">
        <w:rPr>
          <w:b/>
          <w:bCs/>
        </w:rPr>
        <w:t>Identificación de la problemática:</w:t>
      </w:r>
      <w:r>
        <w:t xml:space="preserve"> aquí se describe en términos generales la naturaleza de la problemática y cómo se ve influenciada por factores tanto naturales como antropogénicos.</w:t>
      </w:r>
    </w:p>
    <w:p w14:paraId="10BB42E1" w14:textId="77777777" w:rsidR="00D442C8" w:rsidRDefault="00D442C8" w:rsidP="00D442C8">
      <w:pPr>
        <w:pStyle w:val="Prrafodelista"/>
        <w:numPr>
          <w:ilvl w:val="0"/>
          <w:numId w:val="47"/>
        </w:numPr>
        <w:spacing w:before="0" w:after="160"/>
      </w:pPr>
      <w:r w:rsidRPr="00D442C8">
        <w:rPr>
          <w:b/>
          <w:bCs/>
        </w:rPr>
        <w:t>Descripción de la actividad</w:t>
      </w:r>
      <w:r>
        <w:t>: se detalla la actividad productiva relacionada con la problemática, incluyendo su duración, frecuencia y condiciones bajo las cuales se realiza. También se debe mencionar si estas actividades están de acuerdo con las regulaciones del ordenamiento territorial.</w:t>
      </w:r>
    </w:p>
    <w:p w14:paraId="7B016596" w14:textId="77777777" w:rsidR="00D442C8" w:rsidRDefault="00D442C8" w:rsidP="00D442C8">
      <w:pPr>
        <w:spacing w:before="0" w:after="160"/>
        <w:ind w:firstLine="0"/>
      </w:pPr>
      <w:r w:rsidRPr="00D442C8">
        <w:rPr>
          <w:b/>
          <w:bCs/>
        </w:rPr>
        <w:t>b) Métodos de muestreo y análisis utilizados:</w:t>
      </w:r>
      <w:r>
        <w:t xml:space="preserve"> en esta sección se especifica la metodología empleada para recopilar información, cómo se determinó el tamaño de la muestra, la selección de los sitios de muestreo, la cantidad de muestras recogidas y los </w:t>
      </w:r>
      <w:r>
        <w:lastRenderedPageBreak/>
        <w:t>equipos utilizados. La claridad y detalle en esta área contribuyen a una comprensión precisa del estudio.</w:t>
      </w:r>
    </w:p>
    <w:p w14:paraId="7FA32001" w14:textId="77777777" w:rsidR="00D442C8" w:rsidRDefault="00D442C8" w:rsidP="00D442C8">
      <w:pPr>
        <w:spacing w:before="0" w:after="160"/>
        <w:ind w:firstLine="0"/>
      </w:pPr>
      <w:r w:rsidRPr="00D442C8">
        <w:rPr>
          <w:b/>
          <w:bCs/>
        </w:rPr>
        <w:t>c) Localización del sitio de monitoreo:</w:t>
      </w:r>
      <w:r>
        <w:t xml:space="preserve"> esta parte del informe describe de manera minuciosa el lugar específico donde se llevaron a cabo las mediciones. Debe incluir detalles sobre la altitud, velocidad del viento, temperatura y hora en la que se recolectaron las muestras, entre otros aspectos relevantes.</w:t>
      </w:r>
    </w:p>
    <w:p w14:paraId="300FB196" w14:textId="77777777" w:rsidR="00D442C8" w:rsidRDefault="00D442C8" w:rsidP="00D442C8">
      <w:pPr>
        <w:spacing w:before="0" w:after="160"/>
        <w:ind w:firstLine="0"/>
      </w:pPr>
      <w:r w:rsidRPr="00D442C8">
        <w:rPr>
          <w:b/>
          <w:bCs/>
        </w:rPr>
        <w:t>d) Modelos de dispersión de contaminantes:</w:t>
      </w:r>
      <w:r>
        <w:t xml:space="preserve"> si se utilizaron modelos de dispersión o se generaron mapas, se deben incluir todos los detalles que faciliten su interpretación. Esto abarca la información esencial para el modelo, como condiciones meteorológicas y topográficas, los criterios de modelación empleados y los resultados de las concentraciones máximas en intervalos horarios y diarios de las sustancias contaminantes durante el período evaluado.</w:t>
      </w:r>
    </w:p>
    <w:p w14:paraId="61EF158C" w14:textId="77777777" w:rsidR="00D442C8" w:rsidRDefault="00D442C8" w:rsidP="00D442C8">
      <w:pPr>
        <w:spacing w:before="0" w:after="160"/>
        <w:ind w:firstLine="0"/>
      </w:pPr>
      <w:r w:rsidRPr="00D442C8">
        <w:rPr>
          <w:b/>
          <w:bCs/>
        </w:rPr>
        <w:t>e) Análisis de resultados y causas:</w:t>
      </w:r>
      <w:r>
        <w:t xml:space="preserve"> es crucial realizar un análisis de los resultados obtenidos y de las causas subyacentes de la problemática. Este análisis debe ser riguroso y basarse en observaciones y pruebas técnicas.</w:t>
      </w:r>
    </w:p>
    <w:p w14:paraId="2C1A82F6" w14:textId="77777777" w:rsidR="00D442C8" w:rsidRDefault="00D442C8" w:rsidP="00D442C8">
      <w:pPr>
        <w:spacing w:before="0" w:after="160"/>
        <w:ind w:firstLine="0"/>
      </w:pPr>
      <w:r w:rsidRPr="00D442C8">
        <w:rPr>
          <w:b/>
          <w:bCs/>
        </w:rPr>
        <w:t>f) Información secundaria:</w:t>
      </w:r>
      <w:r>
        <w:t xml:space="preserve"> esta sección refuerza los aspectos analizados en el informe, proporcionando datos adicionales que contribuyan a la comprensión de los fenómenos observados.</w:t>
      </w:r>
    </w:p>
    <w:p w14:paraId="101EEED0" w14:textId="77777777" w:rsidR="00D442C8" w:rsidRDefault="00D442C8" w:rsidP="00D442C8">
      <w:pPr>
        <w:spacing w:before="0" w:after="160"/>
        <w:ind w:firstLine="0"/>
      </w:pPr>
      <w:r w:rsidRPr="00D442C8">
        <w:rPr>
          <w:b/>
          <w:bCs/>
        </w:rPr>
        <w:t>g) Conclusiones:</w:t>
      </w:r>
      <w:r>
        <w:t xml:space="preserve"> deben estar respaldadas por la información recopilada y resumir de manera concisa los aspectos más relevantes descubiertos durante el proceso de observación.</w:t>
      </w:r>
    </w:p>
    <w:p w14:paraId="0DBC5411" w14:textId="77777777" w:rsidR="00D442C8" w:rsidRDefault="00D442C8" w:rsidP="00D442C8">
      <w:pPr>
        <w:spacing w:before="0" w:after="160"/>
        <w:ind w:firstLine="0"/>
      </w:pPr>
      <w:r w:rsidRPr="00D442C8">
        <w:rPr>
          <w:b/>
          <w:bCs/>
        </w:rPr>
        <w:t>h) Recomendaciones:</w:t>
      </w:r>
      <w:r>
        <w:t xml:space="preserve"> se incluyen recomendaciones dirigidas a las autoridades locales para identificar soluciones alternativas y medidas de mitigación con el objetivo de </w:t>
      </w:r>
      <w:r>
        <w:lastRenderedPageBreak/>
        <w:t>abordar la problemática de los olores ofensivos de manera efectiva. Estas recomendaciones deben ser prácticas y basadas en la evidencia recopilada.</w:t>
      </w:r>
    </w:p>
    <w:p w14:paraId="0CF1D3FD" w14:textId="77777777" w:rsidR="00D442C8" w:rsidRDefault="00D442C8" w:rsidP="00D442C8">
      <w:pPr>
        <w:spacing w:before="0" w:after="160"/>
        <w:ind w:firstLine="0"/>
      </w:pPr>
      <w:r>
        <w:t>Esta estructura garantiza que el informe sea completo, informativo y útil para la toma de decisiones y la resolución de problemas relacionados con los olores ofensivos.</w:t>
      </w:r>
    </w:p>
    <w:p w14:paraId="21A8A229" w14:textId="376719FA" w:rsidR="00D442C8" w:rsidRDefault="00D442C8" w:rsidP="00D442C8">
      <w:pPr>
        <w:pStyle w:val="Ttulo2"/>
      </w:pPr>
      <w:bookmarkStart w:id="18" w:name="_Toc151658486"/>
      <w:r>
        <w:t>Informe de monitoreo de ruido</w:t>
      </w:r>
      <w:bookmarkEnd w:id="18"/>
    </w:p>
    <w:p w14:paraId="5D61D210" w14:textId="77777777" w:rsidR="00D442C8" w:rsidRDefault="00D442C8" w:rsidP="00D442C8">
      <w:pPr>
        <w:spacing w:before="0" w:after="160"/>
        <w:ind w:firstLine="708"/>
      </w:pPr>
      <w:r>
        <w:t>Un informe de monitoreo de ruido, como establece la Resolución 0627 de 2006, debe incluir una serie de elementos clave para reflejar de manera precisa los resultados del trabajo de campo. Los aspectos que se deben considerar en la presentación de dicho informe incluyen:</w:t>
      </w:r>
    </w:p>
    <w:p w14:paraId="6E73B436" w14:textId="77777777" w:rsidR="00D442C8" w:rsidRDefault="00D442C8" w:rsidP="001D3200">
      <w:pPr>
        <w:pStyle w:val="Prrafodelista"/>
        <w:numPr>
          <w:ilvl w:val="0"/>
          <w:numId w:val="48"/>
        </w:numPr>
        <w:spacing w:before="0" w:after="160"/>
      </w:pPr>
      <w:r w:rsidRPr="001D3200">
        <w:rPr>
          <w:b/>
          <w:bCs/>
        </w:rPr>
        <w:t>Fecha y hora de la medición:</w:t>
      </w:r>
      <w:r>
        <w:t xml:space="preserve"> debe indicarse cuándo se realizó el monitoreo y la duración del mismo.</w:t>
      </w:r>
    </w:p>
    <w:p w14:paraId="67D57539" w14:textId="77777777" w:rsidR="00D442C8" w:rsidRDefault="00D442C8" w:rsidP="001D3200">
      <w:pPr>
        <w:pStyle w:val="Prrafodelista"/>
        <w:numPr>
          <w:ilvl w:val="0"/>
          <w:numId w:val="48"/>
        </w:numPr>
        <w:spacing w:before="0" w:after="160"/>
      </w:pPr>
      <w:r w:rsidRPr="001D3200">
        <w:rPr>
          <w:b/>
          <w:bCs/>
        </w:rPr>
        <w:t>Responsable del informe:</w:t>
      </w:r>
      <w:r>
        <w:t xml:space="preserve"> se debe proporcionar información básica sobre la persona o entidad que generó el informe.</w:t>
      </w:r>
    </w:p>
    <w:p w14:paraId="02FF046C" w14:textId="77777777" w:rsidR="00D442C8" w:rsidRDefault="00D442C8" w:rsidP="001D3200">
      <w:pPr>
        <w:pStyle w:val="Prrafodelista"/>
        <w:numPr>
          <w:ilvl w:val="0"/>
          <w:numId w:val="48"/>
        </w:numPr>
        <w:spacing w:before="0" w:after="160"/>
      </w:pPr>
      <w:r w:rsidRPr="001D3200">
        <w:rPr>
          <w:b/>
          <w:bCs/>
        </w:rPr>
        <w:t>Ubicación de la medición:</w:t>
      </w:r>
      <w:r>
        <w:t xml:space="preserve"> se especifica el lugar donde se realizaron las mediciones de ruido.</w:t>
      </w:r>
    </w:p>
    <w:p w14:paraId="0C594841" w14:textId="77777777" w:rsidR="00D442C8" w:rsidRDefault="00D442C8" w:rsidP="001D3200">
      <w:pPr>
        <w:pStyle w:val="Prrafodelista"/>
        <w:numPr>
          <w:ilvl w:val="0"/>
          <w:numId w:val="48"/>
        </w:numPr>
        <w:spacing w:before="0" w:after="160"/>
      </w:pPr>
      <w:r w:rsidRPr="001D3200">
        <w:rPr>
          <w:b/>
          <w:bCs/>
        </w:rPr>
        <w:t>Propósito de la medición:</w:t>
      </w:r>
      <w:r>
        <w:t xml:space="preserve"> se describe el motivo por el cual se llevó a cabo el monitoreo de ruido.</w:t>
      </w:r>
    </w:p>
    <w:p w14:paraId="58358EC0" w14:textId="77777777" w:rsidR="00D442C8" w:rsidRDefault="00D442C8" w:rsidP="001D3200">
      <w:pPr>
        <w:pStyle w:val="Prrafodelista"/>
        <w:numPr>
          <w:ilvl w:val="0"/>
          <w:numId w:val="48"/>
        </w:numPr>
        <w:spacing w:before="0" w:after="160"/>
      </w:pPr>
      <w:r w:rsidRPr="001D3200">
        <w:rPr>
          <w:b/>
          <w:bCs/>
        </w:rPr>
        <w:t>Norma utilizada:</w:t>
      </w:r>
      <w:r>
        <w:t xml:space="preserve"> si se aplicó una norma específica para la medición, se debe indicar la norma y las razones para su elección.</w:t>
      </w:r>
    </w:p>
    <w:p w14:paraId="19B241DF" w14:textId="77777777" w:rsidR="00D442C8" w:rsidRDefault="00D442C8" w:rsidP="001D3200">
      <w:pPr>
        <w:pStyle w:val="Prrafodelista"/>
        <w:numPr>
          <w:ilvl w:val="0"/>
          <w:numId w:val="48"/>
        </w:numPr>
        <w:spacing w:before="0" w:after="160"/>
      </w:pPr>
      <w:r w:rsidRPr="001D3200">
        <w:rPr>
          <w:b/>
          <w:bCs/>
        </w:rPr>
        <w:t>Tipo de instrumentación utilizado:</w:t>
      </w:r>
      <w:r>
        <w:t xml:space="preserve"> debe especificarse qué tipo de instrumentos se emplearon para la medición.</w:t>
      </w:r>
    </w:p>
    <w:p w14:paraId="6695C24E" w14:textId="77777777" w:rsidR="00D442C8" w:rsidRDefault="00D442C8" w:rsidP="001D3200">
      <w:pPr>
        <w:pStyle w:val="Prrafodelista"/>
        <w:numPr>
          <w:ilvl w:val="0"/>
          <w:numId w:val="48"/>
        </w:numPr>
        <w:spacing w:before="0" w:after="160"/>
      </w:pPr>
      <w:r w:rsidRPr="001D3200">
        <w:rPr>
          <w:b/>
          <w:bCs/>
        </w:rPr>
        <w:t>Equipo de medición utilizado:</w:t>
      </w:r>
      <w:r>
        <w:t xml:space="preserve"> incluye información sobre los números de serie de los instrumentos utilizados.</w:t>
      </w:r>
    </w:p>
    <w:p w14:paraId="1A4C1051" w14:textId="77777777" w:rsidR="00D442C8" w:rsidRDefault="00D442C8" w:rsidP="001D3200">
      <w:pPr>
        <w:pStyle w:val="Prrafodelista"/>
        <w:numPr>
          <w:ilvl w:val="0"/>
          <w:numId w:val="48"/>
        </w:numPr>
        <w:spacing w:before="0" w:after="160"/>
      </w:pPr>
      <w:r w:rsidRPr="001D3200">
        <w:rPr>
          <w:b/>
          <w:bCs/>
        </w:rPr>
        <w:lastRenderedPageBreak/>
        <w:t>Datos de calibración:</w:t>
      </w:r>
      <w:r>
        <w:t xml:space="preserve"> se indican los datos de calibración, el ajuste del instrumento y la fecha de vencimiento del certificado de calibración del </w:t>
      </w:r>
      <w:proofErr w:type="spellStart"/>
      <w:r>
        <w:t>pistófono</w:t>
      </w:r>
      <w:proofErr w:type="spellEnd"/>
      <w:r>
        <w:t>.</w:t>
      </w:r>
    </w:p>
    <w:p w14:paraId="731AAF11" w14:textId="77777777" w:rsidR="00D442C8" w:rsidRDefault="00D442C8" w:rsidP="001D3200">
      <w:pPr>
        <w:pStyle w:val="Prrafodelista"/>
        <w:numPr>
          <w:ilvl w:val="0"/>
          <w:numId w:val="48"/>
        </w:numPr>
        <w:spacing w:before="0" w:after="160"/>
      </w:pPr>
      <w:r w:rsidRPr="001D3200">
        <w:rPr>
          <w:b/>
          <w:bCs/>
        </w:rPr>
        <w:t>Procedimiento de medición:</w:t>
      </w:r>
      <w:r>
        <w:t xml:space="preserve"> se describe cómo se realizaron las mediciones de ruido.</w:t>
      </w:r>
    </w:p>
    <w:p w14:paraId="61BB0F7E" w14:textId="77777777" w:rsidR="00D442C8" w:rsidRDefault="00D442C8" w:rsidP="001D3200">
      <w:pPr>
        <w:pStyle w:val="Prrafodelista"/>
        <w:numPr>
          <w:ilvl w:val="0"/>
          <w:numId w:val="48"/>
        </w:numPr>
        <w:spacing w:before="0" w:after="160"/>
      </w:pPr>
      <w:r w:rsidRPr="001D3200">
        <w:rPr>
          <w:b/>
          <w:bCs/>
        </w:rPr>
        <w:t>Ruido residual:</w:t>
      </w:r>
      <w:r>
        <w:t xml:space="preserve"> si no se pudo medir el ruido residual, se deben proporcionar las razones detrás de esta limitación.</w:t>
      </w:r>
    </w:p>
    <w:p w14:paraId="604E3967" w14:textId="77777777" w:rsidR="00D442C8" w:rsidRDefault="00D442C8" w:rsidP="001D3200">
      <w:pPr>
        <w:pStyle w:val="Prrafodelista"/>
        <w:numPr>
          <w:ilvl w:val="0"/>
          <w:numId w:val="48"/>
        </w:numPr>
        <w:spacing w:before="0" w:after="160"/>
      </w:pPr>
      <w:r w:rsidRPr="004F6B03">
        <w:rPr>
          <w:b/>
          <w:bCs/>
        </w:rPr>
        <w:t>Condiciones predominantes generales:</w:t>
      </w:r>
      <w:r>
        <w:t xml:space="preserve"> se detallan las condiciones predominantes en la zona de estudio, como características geográficas y ambientales.</w:t>
      </w:r>
    </w:p>
    <w:p w14:paraId="6E72E9DD" w14:textId="601B3001" w:rsidR="00D442C8" w:rsidRDefault="00D442C8" w:rsidP="001D3200">
      <w:pPr>
        <w:pStyle w:val="Prrafodelista"/>
        <w:numPr>
          <w:ilvl w:val="0"/>
          <w:numId w:val="48"/>
        </w:numPr>
        <w:spacing w:before="0" w:after="160"/>
      </w:pPr>
      <w:r w:rsidRPr="001D3200">
        <w:rPr>
          <w:b/>
          <w:bCs/>
        </w:rPr>
        <w:t>Condiciones atmosféricas:</w:t>
      </w:r>
      <w:r>
        <w:t xml:space="preserve"> incluye información sobre factores climáticos como la dirección y velocidad del viento, lluvia, temperatura, presión atmosférica y humedad.</w:t>
      </w:r>
    </w:p>
    <w:p w14:paraId="4982AD02" w14:textId="053BCC95" w:rsidR="00D442C8" w:rsidRDefault="00D442C8" w:rsidP="001D3200">
      <w:pPr>
        <w:pStyle w:val="Prrafodelista"/>
        <w:numPr>
          <w:ilvl w:val="0"/>
          <w:numId w:val="48"/>
        </w:numPr>
        <w:spacing w:before="0" w:after="160"/>
      </w:pPr>
      <w:r w:rsidRPr="004F6B03">
        <w:rPr>
          <w:b/>
          <w:bCs/>
        </w:rPr>
        <w:t>Procedimiento para la medición de la velocidad del viento:</w:t>
      </w:r>
      <w:r>
        <w:t xml:space="preserve"> describe cómo se midió la velocidad del viento.</w:t>
      </w:r>
    </w:p>
    <w:p w14:paraId="35340AF5" w14:textId="30E7B6B9" w:rsidR="00D442C8" w:rsidRDefault="00D442C8" w:rsidP="001D3200">
      <w:pPr>
        <w:pStyle w:val="Prrafodelista"/>
        <w:numPr>
          <w:ilvl w:val="0"/>
          <w:numId w:val="48"/>
        </w:numPr>
        <w:spacing w:before="0" w:after="160"/>
      </w:pPr>
      <w:r w:rsidRPr="001D3200">
        <w:rPr>
          <w:b/>
          <w:bCs/>
        </w:rPr>
        <w:t>Naturaleza/estado del terreno:</w:t>
      </w:r>
      <w:r>
        <w:t xml:space="preserve"> ofrece información sobre el terreno entre la fuente y el receptor, incluyendo detalles sobre superficies, geometría, barreras y otros factores que influyen en los resultados.</w:t>
      </w:r>
    </w:p>
    <w:p w14:paraId="28951BB1" w14:textId="035692C9" w:rsidR="00D442C8" w:rsidRDefault="00D442C8" w:rsidP="001D3200">
      <w:pPr>
        <w:pStyle w:val="Prrafodelista"/>
        <w:numPr>
          <w:ilvl w:val="0"/>
          <w:numId w:val="48"/>
        </w:numPr>
        <w:spacing w:before="0" w:after="160"/>
      </w:pPr>
      <w:r w:rsidRPr="001D3200">
        <w:rPr>
          <w:b/>
          <w:bCs/>
        </w:rPr>
        <w:t>Resultados numéricos y comparación con la normatividad aplicada:</w:t>
      </w:r>
      <w:r>
        <w:t xml:space="preserve"> presenta los resultados de las mediciones y los compara con las normas aplicadas.</w:t>
      </w:r>
    </w:p>
    <w:p w14:paraId="7B542219" w14:textId="7D31E92A" w:rsidR="00D442C8" w:rsidRDefault="00D442C8" w:rsidP="001D3200">
      <w:pPr>
        <w:pStyle w:val="Prrafodelista"/>
        <w:numPr>
          <w:ilvl w:val="0"/>
          <w:numId w:val="48"/>
        </w:numPr>
        <w:spacing w:before="0" w:after="160"/>
      </w:pPr>
      <w:r w:rsidRPr="001D3200">
        <w:rPr>
          <w:b/>
          <w:bCs/>
        </w:rPr>
        <w:t>Descripción de los tiempos de medición:</w:t>
      </w:r>
      <w:r>
        <w:t xml:space="preserve"> detalla los tiempos de medición, intervalos y procedimientos de referencia.</w:t>
      </w:r>
    </w:p>
    <w:p w14:paraId="65AD2040" w14:textId="30A7F2CB" w:rsidR="00D442C8" w:rsidRDefault="00D442C8" w:rsidP="001D3200">
      <w:pPr>
        <w:pStyle w:val="Prrafodelista"/>
        <w:numPr>
          <w:ilvl w:val="0"/>
          <w:numId w:val="48"/>
        </w:numPr>
        <w:spacing w:before="0" w:after="160"/>
      </w:pPr>
      <w:r w:rsidRPr="001D3200">
        <w:rPr>
          <w:b/>
          <w:bCs/>
        </w:rPr>
        <w:t>Variabilidad de las fuentes:</w:t>
      </w:r>
      <w:r>
        <w:t xml:space="preserve"> describe la variabilidad de las fuentes de ruido.</w:t>
      </w:r>
    </w:p>
    <w:p w14:paraId="3DBB2B2A" w14:textId="3A416BB5" w:rsidR="00D442C8" w:rsidRDefault="00D442C8" w:rsidP="001D3200">
      <w:pPr>
        <w:pStyle w:val="Prrafodelista"/>
        <w:numPr>
          <w:ilvl w:val="0"/>
          <w:numId w:val="48"/>
        </w:numPr>
        <w:spacing w:before="0" w:after="160"/>
      </w:pPr>
      <w:r w:rsidRPr="001D3200">
        <w:rPr>
          <w:b/>
          <w:bCs/>
        </w:rPr>
        <w:t>Descripción de las fuentes de sonido:</w:t>
      </w:r>
      <w:r>
        <w:t xml:space="preserve"> proporciona información cualitativa sobre las fuentes de ruido.</w:t>
      </w:r>
    </w:p>
    <w:p w14:paraId="5073C405" w14:textId="38F72DA6" w:rsidR="00D442C8" w:rsidRDefault="00D442C8" w:rsidP="001D3200">
      <w:pPr>
        <w:pStyle w:val="Prrafodelista"/>
        <w:numPr>
          <w:ilvl w:val="0"/>
          <w:numId w:val="48"/>
        </w:numPr>
        <w:spacing w:before="0" w:after="160"/>
      </w:pPr>
      <w:r w:rsidRPr="001D3200">
        <w:rPr>
          <w:b/>
          <w:bCs/>
        </w:rPr>
        <w:lastRenderedPageBreak/>
        <w:t>Reporte de memoria de cálculo:</w:t>
      </w:r>
      <w:r>
        <w:t xml:space="preserve"> incluye detalles sobre la incertidumbre, ajustes y otros cálculos realizados.</w:t>
      </w:r>
    </w:p>
    <w:p w14:paraId="0433E4E3" w14:textId="1F3411CD" w:rsidR="00D442C8" w:rsidRDefault="00D442C8" w:rsidP="001D3200">
      <w:pPr>
        <w:pStyle w:val="Prrafodelista"/>
        <w:numPr>
          <w:ilvl w:val="0"/>
          <w:numId w:val="48"/>
        </w:numPr>
        <w:spacing w:before="0" w:after="160"/>
      </w:pPr>
      <w:r w:rsidRPr="001D3200">
        <w:rPr>
          <w:b/>
          <w:bCs/>
        </w:rPr>
        <w:t>Conclusiones y recomendaciones:</w:t>
      </w:r>
      <w:r>
        <w:t xml:space="preserve"> resume las conclusiones del informe y ofrece recomendaciones basadas en los resultados.</w:t>
      </w:r>
    </w:p>
    <w:p w14:paraId="55E08F9C" w14:textId="37252426" w:rsidR="00D442C8" w:rsidRDefault="00D442C8" w:rsidP="001D3200">
      <w:pPr>
        <w:pStyle w:val="Prrafodelista"/>
        <w:numPr>
          <w:ilvl w:val="0"/>
          <w:numId w:val="48"/>
        </w:numPr>
        <w:spacing w:before="0" w:after="160"/>
      </w:pPr>
      <w:r w:rsidRPr="001D3200">
        <w:rPr>
          <w:b/>
          <w:bCs/>
        </w:rPr>
        <w:t>Croquis detallado:</w:t>
      </w:r>
      <w:r>
        <w:t xml:space="preserve"> muestra gráficamente la posición de las fuentes de sonido, objetos relevantes y puntos de observación y medición.</w:t>
      </w:r>
    </w:p>
    <w:p w14:paraId="22F247E3" w14:textId="69997E80" w:rsidR="00D442C8" w:rsidRDefault="00D442C8" w:rsidP="001D3200">
      <w:pPr>
        <w:pStyle w:val="Prrafodelista"/>
        <w:numPr>
          <w:ilvl w:val="0"/>
          <w:numId w:val="48"/>
        </w:numPr>
        <w:spacing w:before="0" w:after="160"/>
      </w:pPr>
      <w:r w:rsidRPr="001D3200">
        <w:rPr>
          <w:b/>
          <w:bCs/>
        </w:rPr>
        <w:t>Copia de los certificados de calibración electrónica de los equipos:</w:t>
      </w:r>
      <w:r>
        <w:t xml:space="preserve"> se adjuntan copias de los certificados de calibración de los instrumentos utilizados.</w:t>
      </w:r>
    </w:p>
    <w:p w14:paraId="785D485B" w14:textId="43BC9EBD" w:rsidR="00D442C8" w:rsidRDefault="00D442C8" w:rsidP="001D3200">
      <w:pPr>
        <w:spacing w:before="0" w:after="160"/>
        <w:ind w:firstLine="360"/>
      </w:pPr>
      <w:r>
        <w:t>Esta estructura proporciona una base sólida para la presentación de informes de monitoreo de ruido que sean completos y precisos.</w:t>
      </w:r>
    </w:p>
    <w:p w14:paraId="427B7F23" w14:textId="3CD5D2D6" w:rsidR="00EE4C61" w:rsidRPr="00EE4C61" w:rsidRDefault="00EE4C61" w:rsidP="00FF1FE9">
      <w:pPr>
        <w:pStyle w:val="Titulosgenerales"/>
      </w:pPr>
      <w:bookmarkStart w:id="19" w:name="_Toc151658487"/>
      <w:r w:rsidRPr="00EE4C61">
        <w:lastRenderedPageBreak/>
        <w:t>Síntesis</w:t>
      </w:r>
      <w:bookmarkEnd w:id="19"/>
      <w:r w:rsidRPr="00EE4C61">
        <w:t xml:space="preserve"> </w:t>
      </w:r>
    </w:p>
    <w:p w14:paraId="28A2E9E7" w14:textId="059757D0" w:rsidR="00723503" w:rsidRDefault="002E34FC" w:rsidP="002E34FC">
      <w:pPr>
        <w:rPr>
          <w:noProof/>
        </w:rPr>
      </w:pPr>
      <w:r w:rsidRPr="002E34FC">
        <w:rPr>
          <w:lang w:val="es-419" w:eastAsia="es-CO"/>
        </w:rPr>
        <w:t xml:space="preserve">A continuación, se describe el tema principal del componente formativo Monitoreo de olores ofensivos y ruido, lo cual desempeña un papel crucial en la gestión ambiental urbana. El seguimiento constante de olores y niveles de ruido permite evaluar la calidad de vida de los residentes y tomar medidas para mitigar impactos negativos. Mediante sensores y tecnologías avanzadas, se recopilan datos en tiempo real, identificando fuentes de malos olores y ruidos excesivos. Esto facilita la implementación de regulaciones efectivas y la planificación urbana adecuada. Al integrar el monitoreo de olores y ruido en estrategias urbanas, se crea un entorno más saludable y agradable, mejorando el bienestar de la comunidad en general. </w:t>
      </w:r>
    </w:p>
    <w:p w14:paraId="1A1075C5" w14:textId="455202D4" w:rsidR="002E34FC" w:rsidRDefault="002E34FC" w:rsidP="002E34FC">
      <w:pPr>
        <w:ind w:firstLine="0"/>
        <w:rPr>
          <w:lang w:val="es-419" w:eastAsia="es-CO"/>
        </w:rPr>
      </w:pPr>
      <w:r>
        <w:rPr>
          <w:noProof/>
          <w:lang w:val="es-419" w:eastAsia="es-CO"/>
        </w:rPr>
        <w:drawing>
          <wp:inline distT="0" distB="0" distL="0" distR="0" wp14:anchorId="76436298" wp14:editId="3F17FD76">
            <wp:extent cx="6332220" cy="4277360"/>
            <wp:effectExtent l="0" t="0" r="0" b="8890"/>
            <wp:docPr id="18" name="Gráfico 18" descr="En la síntesis del componente se muestran los temas principales del mismo tales como: olores ofensivos, monitoreo de olores, ruido, monitoreo de ruido y la presentación de infor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tesi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277360"/>
                    </a:xfrm>
                    <a:prstGeom prst="rect">
                      <a:avLst/>
                    </a:prstGeom>
                  </pic:spPr>
                </pic:pic>
              </a:graphicData>
            </a:graphic>
          </wp:inline>
        </w:drawing>
      </w:r>
    </w:p>
    <w:p w14:paraId="1D10F012" w14:textId="15AFE530" w:rsidR="00CE2C4A" w:rsidRPr="00CE2C4A" w:rsidRDefault="00EE4C61" w:rsidP="00FF1FE9">
      <w:pPr>
        <w:pStyle w:val="Titulosgenerales"/>
      </w:pPr>
      <w:bookmarkStart w:id="20" w:name="_Toc151658488"/>
      <w:r w:rsidRPr="00723503">
        <w:lastRenderedPageBreak/>
        <w:t>Material complementario</w:t>
      </w:r>
      <w:bookmarkEnd w:id="20"/>
    </w:p>
    <w:tbl>
      <w:tblPr>
        <w:tblW w:w="10055" w:type="dxa"/>
        <w:tblBorders>
          <w:top w:val="nil"/>
          <w:left w:val="nil"/>
          <w:bottom w:val="nil"/>
          <w:right w:val="nil"/>
          <w:insideH w:val="nil"/>
          <w:insideV w:val="nil"/>
        </w:tblBorders>
        <w:shd w:val="clear" w:color="auto" w:fill="FFFFFF" w:themeFill="background1"/>
        <w:tblLayout w:type="fixed"/>
        <w:tblLook w:val="0600" w:firstRow="0" w:lastRow="0" w:firstColumn="0" w:lastColumn="0" w:noHBand="1" w:noVBand="1"/>
      </w:tblPr>
      <w:tblGrid>
        <w:gridCol w:w="1833"/>
        <w:gridCol w:w="3402"/>
        <w:gridCol w:w="2126"/>
        <w:gridCol w:w="2694"/>
      </w:tblGrid>
      <w:tr w:rsidR="002E34FC" w:rsidRPr="002E34FC" w14:paraId="1BF2274D" w14:textId="77777777" w:rsidTr="00B90C4D">
        <w:trPr>
          <w:trHeight w:val="789"/>
          <w:tblHeader/>
        </w:trPr>
        <w:tc>
          <w:tcPr>
            <w:tcW w:w="183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A6B9E65"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Tema</w:t>
            </w:r>
          </w:p>
        </w:tc>
        <w:tc>
          <w:tcPr>
            <w:tcW w:w="3402"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DA832E0"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Referencia APA del Material</w:t>
            </w:r>
          </w:p>
        </w:tc>
        <w:tc>
          <w:tcPr>
            <w:tcW w:w="2126"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8B49F55"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Tipo de material (Video, capítulo de libro, artículo, otro)</w:t>
            </w:r>
          </w:p>
        </w:tc>
        <w:tc>
          <w:tcPr>
            <w:tcW w:w="2694"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513F31" w14:textId="77777777" w:rsidR="002E34FC" w:rsidRPr="002E34FC" w:rsidRDefault="002E34FC" w:rsidP="002E34FC">
            <w:pPr>
              <w:spacing w:before="0" w:after="0"/>
              <w:ind w:firstLine="0"/>
              <w:jc w:val="center"/>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t>Enlace del Recurso o Archivo del documento o material</w:t>
            </w:r>
          </w:p>
        </w:tc>
      </w:tr>
      <w:tr w:rsidR="002E34FC" w:rsidRPr="002E34FC" w14:paraId="1A90948A" w14:textId="77777777" w:rsidTr="00B90C4D">
        <w:trPr>
          <w:trHeight w:val="1258"/>
        </w:trPr>
        <w:tc>
          <w:tcPr>
            <w:tcW w:w="1833"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33DA690D"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bookmarkStart w:id="21" w:name="_Hlk107519983"/>
            <w:r w:rsidRPr="002E34FC">
              <w:rPr>
                <w:rFonts w:eastAsia="Arial" w:cs="Arial"/>
                <w:b/>
                <w:bCs/>
                <w:kern w:val="0"/>
                <w:sz w:val="24"/>
                <w:szCs w:val="24"/>
                <w:lang w:val="es-ES_tradnl" w:eastAsia="es-CO"/>
                <w14:ligatures w14:val="none"/>
              </w:rPr>
              <w:t>1. Olores ofensivos</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CFCD46A"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 xml:space="preserve">Ministerio de Salud. (2012). </w:t>
            </w:r>
            <w:r w:rsidRPr="002E34FC">
              <w:rPr>
                <w:rFonts w:eastAsia="Arial" w:cs="Arial"/>
                <w:bCs/>
                <w:i/>
                <w:iCs/>
                <w:kern w:val="0"/>
                <w:sz w:val="24"/>
                <w:szCs w:val="24"/>
                <w:lang w:val="es-ES_tradnl" w:eastAsia="es-CO"/>
                <w14:ligatures w14:val="none"/>
              </w:rPr>
              <w:t xml:space="preserve">Lineamiento para la vigilancia sanitaria y ambiental del impacto de los olores ofensivos en la salud y calidad de vida de las comunidades expuestas en áreas urbanas. </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6A6DC54A"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Documento PDF.</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10369F79" w14:textId="0E49A729" w:rsidR="002E34FC" w:rsidRPr="00A1646F" w:rsidRDefault="00A1646F" w:rsidP="002E34FC">
            <w:pPr>
              <w:spacing w:before="0" w:after="0"/>
              <w:ind w:firstLine="0"/>
              <w:rPr>
                <w:rFonts w:eastAsia="Arial" w:cs="Arial"/>
                <w:bCs/>
                <w:iCs/>
                <w:color w:val="2F5496" w:themeColor="accent1" w:themeShade="BF"/>
                <w:kern w:val="0"/>
                <w:sz w:val="24"/>
                <w:szCs w:val="24"/>
                <w:u w:val="single"/>
                <w:lang w:val="es-ES_tradnl" w:eastAsia="es-CO"/>
                <w14:ligatures w14:val="none"/>
              </w:rPr>
            </w:pPr>
            <w:r w:rsidRPr="00A1646F">
              <w:rPr>
                <w:rFonts w:eastAsia="Arial" w:cs="Arial"/>
                <w:bCs/>
                <w:iCs/>
                <w:color w:val="2F5496" w:themeColor="accent1" w:themeShade="BF"/>
                <w:kern w:val="0"/>
                <w:sz w:val="24"/>
                <w:szCs w:val="24"/>
                <w:u w:val="single"/>
                <w:lang w:val="es-ES_tradnl" w:eastAsia="es-CO"/>
                <w14:ligatures w14:val="none"/>
              </w:rPr>
              <w:t>https://www.minsalud.gov.co/sites/rid/Lists/BibliotecaDigital/RIDE/VS/PP/SA/impacto-olores-ofensivos-salud.pdf</w:t>
            </w:r>
          </w:p>
        </w:tc>
      </w:tr>
      <w:tr w:rsidR="002E34FC" w:rsidRPr="002E34FC" w14:paraId="3AD700B5" w14:textId="77777777" w:rsidTr="00B90C4D">
        <w:trPr>
          <w:trHeight w:val="1789"/>
        </w:trPr>
        <w:tc>
          <w:tcPr>
            <w:tcW w:w="1833" w:type="dxa"/>
            <w:tcBorders>
              <w:top w:val="nil"/>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379F32B9"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bCs/>
                <w:kern w:val="0"/>
                <w:sz w:val="24"/>
                <w:szCs w:val="24"/>
                <w:lang w:val="es-ES_tradnl" w:eastAsia="es-CO"/>
                <w14:ligatures w14:val="none"/>
              </w:rPr>
              <w:t>2. Monitoreo olores</w:t>
            </w:r>
          </w:p>
        </w:tc>
        <w:tc>
          <w:tcPr>
            <w:tcW w:w="3402"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7169ACB6" w14:textId="77777777" w:rsidR="002E34FC" w:rsidRPr="002E34FC" w:rsidRDefault="002E34FC" w:rsidP="002E34FC">
            <w:pPr>
              <w:spacing w:before="0" w:after="0"/>
              <w:ind w:firstLine="0"/>
              <w:rPr>
                <w:rFonts w:eastAsia="Arial" w:cs="Arial"/>
                <w:bCs/>
                <w:color w:val="1155CC"/>
                <w:kern w:val="0"/>
                <w:sz w:val="24"/>
                <w:szCs w:val="24"/>
                <w:lang w:val="es-ES_tradnl" w:eastAsia="es-CO"/>
                <w14:ligatures w14:val="none"/>
              </w:rPr>
            </w:pPr>
            <w:r w:rsidRPr="002E34FC">
              <w:rPr>
                <w:rFonts w:eastAsia="Arial" w:cs="Arial"/>
                <w:bCs/>
                <w:kern w:val="0"/>
                <w:sz w:val="24"/>
                <w:szCs w:val="24"/>
                <w:lang w:val="es-ES_tradnl" w:eastAsia="es-CO"/>
                <w14:ligatures w14:val="none"/>
              </w:rPr>
              <w:t>Ministerio de Ambiente y Desarrollo Sostenible. (2014). Resolución 2087 de 2014. Por la cual se adopta el protocolo para el monitoreo, control y vigilancia de olores ofensivos.</w:t>
            </w:r>
            <w:r w:rsidRPr="002E34FC">
              <w:rPr>
                <w:rFonts w:eastAsia="Arial" w:cs="Arial"/>
                <w:kern w:val="0"/>
                <w:sz w:val="24"/>
                <w:szCs w:val="24"/>
                <w:lang w:val="es-ES_tradnl" w:eastAsia="es-CO"/>
                <w14:ligatures w14:val="none"/>
              </w:rPr>
              <w:t xml:space="preserve"> </w:t>
            </w:r>
          </w:p>
        </w:tc>
        <w:tc>
          <w:tcPr>
            <w:tcW w:w="2126"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7E13A339"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Normativa. Documento PDF.</w:t>
            </w:r>
          </w:p>
        </w:tc>
        <w:tc>
          <w:tcPr>
            <w:tcW w:w="2694"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5269AB21" w14:textId="77777777" w:rsidR="002E34FC" w:rsidRPr="00A1646F" w:rsidRDefault="00F25463" w:rsidP="002E34FC">
            <w:pPr>
              <w:spacing w:before="0" w:after="0"/>
              <w:ind w:firstLine="0"/>
              <w:rPr>
                <w:rFonts w:eastAsia="Arial" w:cs="Arial"/>
                <w:bCs/>
                <w:iCs/>
                <w:color w:val="2F5496" w:themeColor="accent1" w:themeShade="BF"/>
                <w:kern w:val="0"/>
                <w:sz w:val="24"/>
                <w:szCs w:val="24"/>
                <w:u w:val="single"/>
                <w:lang w:val="es-ES_tradnl" w:eastAsia="es-CO"/>
                <w14:ligatures w14:val="none"/>
              </w:rPr>
            </w:pPr>
            <w:hyperlink r:id="rId20" w:history="1">
              <w:r w:rsidR="002E34FC" w:rsidRPr="00A1646F">
                <w:rPr>
                  <w:rFonts w:eastAsia="Arial" w:cs="Arial"/>
                  <w:bCs/>
                  <w:iCs/>
                  <w:color w:val="2F5496" w:themeColor="accent1" w:themeShade="BF"/>
                  <w:kern w:val="0"/>
                  <w:sz w:val="24"/>
                  <w:szCs w:val="24"/>
                  <w:u w:val="single"/>
                  <w:lang w:val="es-ES_tradnl" w:eastAsia="es-CO"/>
                  <w14:ligatures w14:val="none"/>
                </w:rPr>
                <w:t>https://www.minambiente.gov.co/wp-content/uploads/2021/10/Resolucion-2087-de-2014.pdf</w:t>
              </w:r>
            </w:hyperlink>
            <w:r w:rsidR="002E34FC" w:rsidRPr="00A1646F">
              <w:rPr>
                <w:rFonts w:eastAsia="Arial" w:cs="Arial"/>
                <w:bCs/>
                <w:iCs/>
                <w:color w:val="2F5496" w:themeColor="accent1" w:themeShade="BF"/>
                <w:kern w:val="0"/>
                <w:sz w:val="24"/>
                <w:szCs w:val="24"/>
                <w:u w:val="single"/>
                <w:lang w:val="es-ES_tradnl" w:eastAsia="es-CO"/>
                <w14:ligatures w14:val="none"/>
              </w:rPr>
              <w:t xml:space="preserve"> </w:t>
            </w:r>
          </w:p>
        </w:tc>
      </w:tr>
      <w:tr w:rsidR="002E34FC" w:rsidRPr="002E34FC" w14:paraId="2F835BF4" w14:textId="77777777" w:rsidTr="00B90C4D">
        <w:trPr>
          <w:trHeight w:val="2162"/>
        </w:trPr>
        <w:tc>
          <w:tcPr>
            <w:tcW w:w="1833" w:type="dxa"/>
            <w:tcBorders>
              <w:top w:val="nil"/>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6542F2EC"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bCs/>
                <w:kern w:val="0"/>
                <w:sz w:val="24"/>
                <w:szCs w:val="24"/>
                <w:lang w:val="es-ES_tradnl" w:eastAsia="es-CO"/>
                <w14:ligatures w14:val="none"/>
              </w:rPr>
              <w:t>3. Ruido</w:t>
            </w:r>
          </w:p>
        </w:tc>
        <w:tc>
          <w:tcPr>
            <w:tcW w:w="3402"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546E3966"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 xml:space="preserve">Instituto Nacional de la Sordera y Otros Trastornos de la Comunicación. (2020). </w:t>
            </w:r>
            <w:r w:rsidRPr="002E34FC">
              <w:rPr>
                <w:rFonts w:eastAsia="Arial" w:cs="Arial"/>
                <w:bCs/>
                <w:i/>
                <w:iCs/>
                <w:kern w:val="0"/>
                <w:sz w:val="24"/>
                <w:szCs w:val="24"/>
                <w:lang w:val="es-ES_tradnl" w:eastAsia="es-CO"/>
                <w14:ligatures w14:val="none"/>
              </w:rPr>
              <w:t>¿Cuándo el sonido es demasiado alto?</w:t>
            </w:r>
            <w:r w:rsidRPr="002E34FC">
              <w:rPr>
                <w:rFonts w:eastAsia="Arial" w:cs="Arial"/>
                <w:bCs/>
                <w:kern w:val="0"/>
                <w:sz w:val="24"/>
                <w:szCs w:val="24"/>
                <w:lang w:val="es-ES_tradnl" w:eastAsia="es-CO"/>
                <w14:ligatures w14:val="none"/>
              </w:rPr>
              <w:t xml:space="preserve"> </w:t>
            </w:r>
          </w:p>
        </w:tc>
        <w:tc>
          <w:tcPr>
            <w:tcW w:w="2126"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239CECF3"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Página web.</w:t>
            </w:r>
          </w:p>
        </w:tc>
        <w:tc>
          <w:tcPr>
            <w:tcW w:w="2694" w:type="dxa"/>
            <w:tcBorders>
              <w:top w:val="nil"/>
              <w:left w:val="nil"/>
              <w:bottom w:val="single" w:sz="4" w:space="0" w:color="auto"/>
              <w:right w:val="single" w:sz="8" w:space="0" w:color="000000"/>
            </w:tcBorders>
            <w:shd w:val="clear" w:color="auto" w:fill="FFFFFF" w:themeFill="background1"/>
            <w:tcMar>
              <w:top w:w="100" w:type="dxa"/>
              <w:left w:w="100" w:type="dxa"/>
              <w:bottom w:w="100" w:type="dxa"/>
              <w:right w:w="100" w:type="dxa"/>
            </w:tcMar>
            <w:vAlign w:val="center"/>
          </w:tcPr>
          <w:p w14:paraId="563AF986" w14:textId="77777777" w:rsidR="002E34FC" w:rsidRPr="00A1646F" w:rsidRDefault="00F25463" w:rsidP="002E34FC">
            <w:pPr>
              <w:spacing w:before="0" w:after="0"/>
              <w:ind w:firstLine="0"/>
              <w:rPr>
                <w:rFonts w:eastAsia="Arial" w:cs="Arial"/>
                <w:bCs/>
                <w:iCs/>
                <w:color w:val="2F5496" w:themeColor="accent1" w:themeShade="BF"/>
                <w:kern w:val="0"/>
                <w:sz w:val="24"/>
                <w:szCs w:val="24"/>
                <w:u w:val="single"/>
                <w:lang w:val="es-ES_tradnl" w:eastAsia="es-CO"/>
                <w14:ligatures w14:val="none"/>
              </w:rPr>
            </w:pPr>
            <w:hyperlink r:id="rId21" w:history="1">
              <w:r w:rsidR="002E34FC" w:rsidRPr="00A1646F">
                <w:rPr>
                  <w:rFonts w:eastAsia="Arial" w:cs="Arial"/>
                  <w:bCs/>
                  <w:iCs/>
                  <w:color w:val="2F5496" w:themeColor="accent1" w:themeShade="BF"/>
                  <w:kern w:val="0"/>
                  <w:sz w:val="24"/>
                  <w:szCs w:val="24"/>
                  <w:u w:val="single"/>
                  <w:lang w:val="es-ES_tradnl" w:eastAsia="es-CO"/>
                  <w14:ligatures w14:val="none"/>
                </w:rPr>
                <w:t>https://www.noisyplanet.nidcd.nih.gov/espanol/publications/cuando-el-sonido-es-demasiado-alto</w:t>
              </w:r>
            </w:hyperlink>
            <w:r w:rsidR="002E34FC" w:rsidRPr="00A1646F">
              <w:rPr>
                <w:rFonts w:eastAsia="Arial" w:cs="Arial"/>
                <w:bCs/>
                <w:iCs/>
                <w:color w:val="2F5496" w:themeColor="accent1" w:themeShade="BF"/>
                <w:kern w:val="0"/>
                <w:sz w:val="24"/>
                <w:szCs w:val="24"/>
                <w:u w:val="single"/>
                <w:lang w:val="es-ES_tradnl" w:eastAsia="es-CO"/>
                <w14:ligatures w14:val="none"/>
              </w:rPr>
              <w:t xml:space="preserve"> </w:t>
            </w:r>
          </w:p>
        </w:tc>
      </w:tr>
      <w:tr w:rsidR="002E34FC" w:rsidRPr="002E34FC" w14:paraId="30253D74" w14:textId="77777777" w:rsidTr="00B90C4D">
        <w:trPr>
          <w:trHeight w:val="2644"/>
        </w:trPr>
        <w:tc>
          <w:tcPr>
            <w:tcW w:w="1833"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D6B640C" w14:textId="77777777" w:rsidR="002E34FC" w:rsidRPr="002E34FC" w:rsidRDefault="002E34FC" w:rsidP="002E34FC">
            <w:pPr>
              <w:spacing w:before="0" w:after="0"/>
              <w:ind w:firstLine="0"/>
              <w:rPr>
                <w:rFonts w:eastAsia="Arial" w:cs="Arial"/>
                <w:b/>
                <w:kern w:val="0"/>
                <w:sz w:val="24"/>
                <w:szCs w:val="24"/>
                <w:lang w:val="es-ES_tradnl" w:eastAsia="es-CO"/>
                <w14:ligatures w14:val="none"/>
              </w:rPr>
            </w:pPr>
            <w:r w:rsidRPr="002E34FC">
              <w:rPr>
                <w:rFonts w:eastAsia="Arial" w:cs="Arial"/>
                <w:b/>
                <w:kern w:val="0"/>
                <w:sz w:val="24"/>
                <w:szCs w:val="24"/>
                <w:lang w:val="es-ES_tradnl" w:eastAsia="es-CO"/>
                <w14:ligatures w14:val="none"/>
              </w:rPr>
              <w:lastRenderedPageBreak/>
              <w:t>3. Ruido</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7BEA1A57" w14:textId="77777777" w:rsidR="002E34FC" w:rsidRPr="002E34FC" w:rsidRDefault="002E34FC" w:rsidP="002E34FC">
            <w:pPr>
              <w:spacing w:before="0" w:after="0"/>
              <w:ind w:firstLine="0"/>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Gobernación de Antioquia. (s. f.)</w:t>
            </w:r>
            <w:r w:rsidRPr="002E34FC">
              <w:rPr>
                <w:rFonts w:eastAsia="Arial" w:cs="Arial"/>
                <w:bCs/>
                <w:i/>
                <w:iCs/>
                <w:kern w:val="0"/>
                <w:sz w:val="24"/>
                <w:szCs w:val="24"/>
                <w:lang w:val="es-ES_tradnl" w:eastAsia="es-CO"/>
                <w14:ligatures w14:val="none"/>
              </w:rPr>
              <w:t xml:space="preserve">. El sonido y sus características. </w:t>
            </w:r>
          </w:p>
        </w:tc>
        <w:tc>
          <w:tcPr>
            <w:tcW w:w="2126"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F0170B8"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Página web.</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tcMar>
              <w:top w:w="100" w:type="dxa"/>
              <w:left w:w="100" w:type="dxa"/>
              <w:bottom w:w="100" w:type="dxa"/>
              <w:right w:w="100" w:type="dxa"/>
            </w:tcMar>
            <w:vAlign w:val="center"/>
          </w:tcPr>
          <w:p w14:paraId="554E1916" w14:textId="77777777" w:rsidR="002E34FC" w:rsidRPr="00A1646F" w:rsidRDefault="002E34FC" w:rsidP="002E34FC">
            <w:pPr>
              <w:spacing w:before="0" w:after="0"/>
              <w:ind w:firstLine="0"/>
              <w:rPr>
                <w:rFonts w:eastAsia="Arial" w:cs="Arial"/>
                <w:bCs/>
                <w:iCs/>
                <w:color w:val="2F5496" w:themeColor="accent1" w:themeShade="BF"/>
                <w:kern w:val="0"/>
                <w:sz w:val="24"/>
                <w:szCs w:val="24"/>
                <w:u w:val="single"/>
                <w:lang w:val="es-ES_tradnl" w:eastAsia="es-CO"/>
                <w14:ligatures w14:val="none"/>
              </w:rPr>
            </w:pPr>
            <w:r w:rsidRPr="00A1646F">
              <w:rPr>
                <w:rFonts w:eastAsia="Arial" w:cs="Arial"/>
                <w:bCs/>
                <w:iCs/>
                <w:color w:val="2F5496" w:themeColor="accent1" w:themeShade="BF"/>
                <w:kern w:val="0"/>
                <w:sz w:val="24"/>
                <w:szCs w:val="24"/>
                <w:u w:val="single"/>
                <w:lang w:val="es-ES_tradnl" w:eastAsia="es-CO"/>
                <w14:ligatures w14:val="none"/>
              </w:rPr>
              <w:t>https://www.antioquiatic.edu.co/noticias-general/item/211-el-sonido-y-sus-caracteristicas#:~:text=El%20sonido%20es%20producido%20por%20un%20movimiento%20vibratorio.&amp;text=El%20movimiento%20se%20propaga%20hasta,%2C%20s%C3%B3lido%2C%20l%C3%ADquido%20o%20gaseoso.</w:t>
            </w:r>
          </w:p>
        </w:tc>
      </w:tr>
      <w:tr w:rsidR="002E34FC" w:rsidRPr="002E34FC" w14:paraId="3EC8FDEC" w14:textId="77777777" w:rsidTr="00B90C4D">
        <w:trPr>
          <w:trHeight w:val="1787"/>
        </w:trPr>
        <w:tc>
          <w:tcPr>
            <w:tcW w:w="1833" w:type="dxa"/>
            <w:tcBorders>
              <w:top w:val="nil"/>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1FB36A87" w14:textId="77777777" w:rsidR="002E34FC" w:rsidRPr="002E34FC" w:rsidRDefault="002E34FC" w:rsidP="002E34FC">
            <w:pPr>
              <w:spacing w:before="0" w:after="0"/>
              <w:ind w:firstLine="0"/>
              <w:rPr>
                <w:rFonts w:eastAsia="Arial" w:cs="Arial"/>
                <w:b/>
                <w:bCs/>
                <w:kern w:val="0"/>
                <w:sz w:val="24"/>
                <w:szCs w:val="24"/>
                <w:lang w:val="es-ES_tradnl" w:eastAsia="es-CO"/>
                <w14:ligatures w14:val="none"/>
              </w:rPr>
            </w:pPr>
            <w:r w:rsidRPr="002E34FC">
              <w:rPr>
                <w:rFonts w:eastAsia="Arial" w:cs="Arial"/>
                <w:b/>
                <w:bCs/>
                <w:kern w:val="0"/>
                <w:sz w:val="24"/>
                <w:szCs w:val="24"/>
                <w:lang w:val="es-ES_tradnl" w:eastAsia="es-CO"/>
                <w14:ligatures w14:val="none"/>
              </w:rPr>
              <w:t>4. Monitoreo de ruido</w:t>
            </w:r>
          </w:p>
        </w:tc>
        <w:tc>
          <w:tcPr>
            <w:tcW w:w="3402"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410A7949" w14:textId="77777777" w:rsidR="002E34FC" w:rsidRPr="002E34FC" w:rsidRDefault="002E34FC" w:rsidP="002E34FC">
            <w:pPr>
              <w:spacing w:before="0" w:after="0"/>
              <w:ind w:firstLine="0"/>
              <w:rPr>
                <w:rFonts w:eastAsia="Arial" w:cs="Arial"/>
                <w:kern w:val="0"/>
                <w:sz w:val="24"/>
                <w:szCs w:val="24"/>
                <w:lang w:val="es-ES_tradnl" w:eastAsia="es-CO"/>
                <w14:ligatures w14:val="none"/>
              </w:rPr>
            </w:pPr>
            <w:r w:rsidRPr="002E34FC">
              <w:rPr>
                <w:rFonts w:eastAsia="Arial" w:cs="Arial"/>
                <w:kern w:val="0"/>
                <w:sz w:val="24"/>
                <w:szCs w:val="24"/>
                <w:lang w:val="es-ES_tradnl" w:eastAsia="es-CO"/>
                <w14:ligatures w14:val="none"/>
              </w:rPr>
              <w:t xml:space="preserve">Ministerio de Ambiente, Vivienda y Desarrollo Territorial. (2006). Resolución 0627 de 2006. Por la cual se establece la norma nacional de emisión de ruido y ruido ambiental. </w:t>
            </w:r>
          </w:p>
        </w:tc>
        <w:tc>
          <w:tcPr>
            <w:tcW w:w="2126"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49DBC0DB" w14:textId="77777777" w:rsidR="002E34FC" w:rsidRPr="002E34FC" w:rsidRDefault="002E34FC" w:rsidP="002E34FC">
            <w:pPr>
              <w:spacing w:before="0" w:after="0"/>
              <w:ind w:firstLine="0"/>
              <w:jc w:val="center"/>
              <w:rPr>
                <w:rFonts w:eastAsia="Arial" w:cs="Arial"/>
                <w:bCs/>
                <w:kern w:val="0"/>
                <w:sz w:val="24"/>
                <w:szCs w:val="24"/>
                <w:lang w:val="es-ES_tradnl" w:eastAsia="es-CO"/>
                <w14:ligatures w14:val="none"/>
              </w:rPr>
            </w:pPr>
            <w:r w:rsidRPr="002E34FC">
              <w:rPr>
                <w:rFonts w:eastAsia="Arial" w:cs="Arial"/>
                <w:bCs/>
                <w:kern w:val="0"/>
                <w:sz w:val="24"/>
                <w:szCs w:val="24"/>
                <w:lang w:val="es-ES_tradnl" w:eastAsia="es-CO"/>
                <w14:ligatures w14:val="none"/>
              </w:rPr>
              <w:t>Normativa. Documento PDF.</w:t>
            </w:r>
          </w:p>
        </w:tc>
        <w:tc>
          <w:tcPr>
            <w:tcW w:w="2694" w:type="dxa"/>
            <w:tcBorders>
              <w:top w:val="nil"/>
              <w:left w:val="nil"/>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tcPr>
          <w:p w14:paraId="0E827B83" w14:textId="77777777" w:rsidR="002E34FC" w:rsidRPr="00A1646F" w:rsidRDefault="00F25463" w:rsidP="002E34FC">
            <w:pPr>
              <w:spacing w:before="0" w:after="0"/>
              <w:ind w:firstLine="0"/>
              <w:rPr>
                <w:rFonts w:eastAsia="Arial" w:cs="Arial"/>
                <w:iCs/>
                <w:color w:val="2F5496" w:themeColor="accent1" w:themeShade="BF"/>
                <w:kern w:val="0"/>
                <w:sz w:val="24"/>
                <w:szCs w:val="24"/>
                <w:lang w:val="es-ES_tradnl" w:eastAsia="es-CO"/>
                <w14:ligatures w14:val="none"/>
              </w:rPr>
            </w:pPr>
            <w:hyperlink r:id="rId22" w:history="1">
              <w:r w:rsidR="002E34FC" w:rsidRPr="00A1646F">
                <w:rPr>
                  <w:rFonts w:eastAsia="Arial" w:cs="Arial"/>
                  <w:iCs/>
                  <w:color w:val="2F5496" w:themeColor="accent1" w:themeShade="BF"/>
                  <w:kern w:val="0"/>
                  <w:sz w:val="24"/>
                  <w:szCs w:val="24"/>
                  <w:u w:val="single"/>
                  <w:lang w:val="es-ES_tradnl" w:eastAsia="es-CO"/>
                  <w14:ligatures w14:val="none"/>
                </w:rPr>
                <w:t>https://corponarino.gov.co/expedientes/juridica/2006resolucion627.pdf</w:t>
              </w:r>
            </w:hyperlink>
            <w:r w:rsidR="002E34FC" w:rsidRPr="00A1646F">
              <w:rPr>
                <w:rFonts w:eastAsia="Arial" w:cs="Arial"/>
                <w:iCs/>
                <w:color w:val="2F5496" w:themeColor="accent1" w:themeShade="BF"/>
                <w:kern w:val="0"/>
                <w:sz w:val="24"/>
                <w:szCs w:val="24"/>
                <w:lang w:val="es-ES_tradnl" w:eastAsia="es-CO"/>
                <w14:ligatures w14:val="none"/>
              </w:rPr>
              <w:t xml:space="preserve"> </w:t>
            </w:r>
          </w:p>
        </w:tc>
      </w:tr>
      <w:bookmarkEnd w:id="21"/>
    </w:tbl>
    <w:p w14:paraId="70728160" w14:textId="77777777" w:rsidR="00B63204" w:rsidRPr="002E34FC"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1C276251" w14:textId="30BD785F" w:rsidR="00F36C9D" w:rsidRDefault="00F36C9D" w:rsidP="00FF1FE9">
      <w:pPr>
        <w:pStyle w:val="Titulosgenerales"/>
      </w:pPr>
      <w:bookmarkStart w:id="22" w:name="_Toc151658489"/>
      <w:r>
        <w:lastRenderedPageBreak/>
        <w:t>Glosario</w:t>
      </w:r>
      <w:bookmarkEnd w:id="22"/>
    </w:p>
    <w:p w14:paraId="64159F9F" w14:textId="77777777" w:rsidR="00B90C4D" w:rsidRDefault="00B90C4D" w:rsidP="00B90C4D">
      <w:pPr>
        <w:ind w:left="708" w:firstLine="1"/>
        <w:rPr>
          <w:lang w:eastAsia="es-CO"/>
        </w:rPr>
      </w:pPr>
      <w:r w:rsidRPr="00B90C4D">
        <w:rPr>
          <w:b/>
          <w:bCs/>
          <w:lang w:eastAsia="es-CO"/>
        </w:rPr>
        <w:t>Antrópico:</w:t>
      </w:r>
      <w:r>
        <w:rPr>
          <w:lang w:eastAsia="es-CO"/>
        </w:rPr>
        <w:t xml:space="preserve"> hace referencia a todo lo que tiene que ver con la intervención humana.</w:t>
      </w:r>
    </w:p>
    <w:p w14:paraId="1719C341" w14:textId="77777777" w:rsidR="00B90C4D" w:rsidRDefault="00B90C4D" w:rsidP="00B90C4D">
      <w:pPr>
        <w:rPr>
          <w:lang w:eastAsia="es-CO"/>
        </w:rPr>
      </w:pPr>
      <w:r w:rsidRPr="00B90C4D">
        <w:rPr>
          <w:b/>
          <w:bCs/>
          <w:lang w:eastAsia="es-CO"/>
        </w:rPr>
        <w:t>Astenia:</w:t>
      </w:r>
      <w:r>
        <w:rPr>
          <w:lang w:eastAsia="es-CO"/>
        </w:rPr>
        <w:t xml:space="preserve"> término médico que se utiliza para referirse al cansancio.</w:t>
      </w:r>
    </w:p>
    <w:p w14:paraId="435EA8D2" w14:textId="77777777" w:rsidR="00B90C4D" w:rsidRDefault="00B90C4D" w:rsidP="00B90C4D">
      <w:pPr>
        <w:ind w:left="708" w:firstLine="1"/>
        <w:rPr>
          <w:lang w:eastAsia="es-CO"/>
        </w:rPr>
      </w:pPr>
      <w:r>
        <w:rPr>
          <w:lang w:eastAsia="es-CO"/>
        </w:rPr>
        <w:t>Difuso: algo que carece de claridad o precisión. No se pueden percibir con claridad todas sus características o su origen.</w:t>
      </w:r>
    </w:p>
    <w:p w14:paraId="643E4502" w14:textId="77777777" w:rsidR="00B90C4D" w:rsidRDefault="00B90C4D" w:rsidP="00B90C4D">
      <w:pPr>
        <w:ind w:left="708" w:firstLine="1"/>
        <w:rPr>
          <w:lang w:eastAsia="es-CO"/>
        </w:rPr>
      </w:pPr>
      <w:r w:rsidRPr="00B90C4D">
        <w:rPr>
          <w:b/>
          <w:bCs/>
          <w:lang w:eastAsia="es-CO"/>
        </w:rPr>
        <w:t>Grampositivas:</w:t>
      </w:r>
      <w:r>
        <w:rPr>
          <w:lang w:eastAsia="es-CO"/>
        </w:rPr>
        <w:t xml:space="preserve"> forma como se clasifican las bacterias después de un proceso químico denominado tinción de Gram. Las bacterias grampositivas adquieren una coloración azul después del proceso, mientras que las gramnegativas se tiñen de rojo.</w:t>
      </w:r>
    </w:p>
    <w:p w14:paraId="45C649C7" w14:textId="77777777" w:rsidR="00B90C4D" w:rsidRDefault="00B90C4D" w:rsidP="00B90C4D">
      <w:pPr>
        <w:ind w:left="708" w:firstLine="1"/>
        <w:rPr>
          <w:lang w:eastAsia="es-CO"/>
        </w:rPr>
      </w:pPr>
      <w:r w:rsidRPr="00B90C4D">
        <w:rPr>
          <w:b/>
          <w:bCs/>
          <w:lang w:eastAsia="es-CO"/>
        </w:rPr>
        <w:t>Neumopatía:</w:t>
      </w:r>
      <w:r>
        <w:rPr>
          <w:lang w:eastAsia="es-CO"/>
        </w:rPr>
        <w:t xml:space="preserve"> enfermedades en las que se ven involucrados los pulmones. Estas se pueden dar por la acción de microorganismos o por la inhalación de sustancias contaminantes disueltas en el aire.</w:t>
      </w:r>
    </w:p>
    <w:p w14:paraId="5C99D8C4" w14:textId="77777777" w:rsidR="00B90C4D" w:rsidRDefault="00B90C4D" w:rsidP="00B90C4D">
      <w:pPr>
        <w:ind w:left="709" w:firstLine="0"/>
        <w:rPr>
          <w:lang w:eastAsia="es-CO"/>
        </w:rPr>
      </w:pPr>
      <w:r w:rsidRPr="00B90C4D">
        <w:rPr>
          <w:b/>
          <w:bCs/>
          <w:lang w:eastAsia="es-CO"/>
        </w:rPr>
        <w:t>Ordenamiento:</w:t>
      </w:r>
      <w:r>
        <w:rPr>
          <w:lang w:eastAsia="es-CO"/>
        </w:rPr>
        <w:t xml:space="preserve"> disposiciones legales, jurídicas o normativas relacionadas con la forma como se utiliza el suelo de las áreas urbanas y rurales.</w:t>
      </w:r>
    </w:p>
    <w:p w14:paraId="543DAC79" w14:textId="009B814C" w:rsidR="00B63204" w:rsidRPr="00B90C4D" w:rsidRDefault="00B90C4D" w:rsidP="00B90C4D">
      <w:pPr>
        <w:ind w:left="708" w:firstLine="1"/>
        <w:rPr>
          <w:lang w:eastAsia="es-CO"/>
        </w:rPr>
      </w:pPr>
      <w:r w:rsidRPr="00B90C4D">
        <w:rPr>
          <w:b/>
          <w:bCs/>
          <w:lang w:eastAsia="es-CO"/>
        </w:rPr>
        <w:t>Partes por millón (ppm):</w:t>
      </w:r>
      <w:r>
        <w:rPr>
          <w:lang w:eastAsia="es-CO"/>
        </w:rPr>
        <w:t xml:space="preserve"> unidad de medida ampliamente empleada en la física y la química. Se refiere a la cantidad de unidades de determinada sustancia que hay por cada millón de unidades del conjunto.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77777777" w:rsidR="002E5B3A" w:rsidRDefault="002E5B3A" w:rsidP="00FF1FE9">
      <w:pPr>
        <w:pStyle w:val="Titulosgenerales"/>
      </w:pPr>
      <w:bookmarkStart w:id="23" w:name="_Toc151658490"/>
      <w:r>
        <w:lastRenderedPageBreak/>
        <w:t>Referencias bibliográficas</w:t>
      </w:r>
      <w:bookmarkEnd w:id="23"/>
      <w:r>
        <w:t xml:space="preserve"> </w:t>
      </w:r>
    </w:p>
    <w:p w14:paraId="5FAC74D2" w14:textId="77777777" w:rsidR="00B90C4D" w:rsidRDefault="00B90C4D" w:rsidP="00B90C4D">
      <w:r>
        <w:t xml:space="preserve">Gobernación de Antioquia. (s. f.) Unidos a un clic. El sonido y sus características. </w:t>
      </w:r>
      <w:hyperlink r:id="rId23" w:anchor=":~:text=El%20sonido%20es%20producido%20por%20un%20movimiento%20vibratorio.&amp;text=El%20movimiento%20se%20propaga%20hasta,%2C%20s%C3%B3lido%2C%20l%C3%ADquido%20o%20gaseoso" w:history="1">
        <w:r w:rsidRPr="00A079F4">
          <w:rPr>
            <w:rStyle w:val="Hipervnculo"/>
          </w:rPr>
          <w:t>https://www.antioquiatic.edu.co/noticias-general/item/211-el-sonido-y-sus-caracteristicas#:~:text=El%20sonido%20es%20producido%20por%20un%20movimiento%20vibratorio.&amp;text=El%20movimiento%20se%20propaga%20hasta,%2C%20s%C3%B3lido%2C%20l%C3%ADquido%20o%20gaseoso</w:t>
        </w:r>
      </w:hyperlink>
    </w:p>
    <w:p w14:paraId="760A8C87" w14:textId="68ECED7F" w:rsidR="00B90C4D" w:rsidRDefault="00B90C4D" w:rsidP="00B90C4D">
      <w:r>
        <w:t xml:space="preserve">Instituto Nacional de la Sordera y otros Trastornos de la Comunicación. (2020). ¿Cuándo el sonido es demasiado </w:t>
      </w:r>
      <w:proofErr w:type="gramStart"/>
      <w:r>
        <w:t>alto?.</w:t>
      </w:r>
      <w:proofErr w:type="gramEnd"/>
      <w:r>
        <w:t xml:space="preserve"> </w:t>
      </w:r>
      <w:hyperlink r:id="rId24" w:history="1">
        <w:r w:rsidRPr="00A079F4">
          <w:rPr>
            <w:rStyle w:val="Hipervnculo"/>
          </w:rPr>
          <w:t>https://www.noisyplanet.nidcd.nih.gov/espanol/publications/cuando-el-sonido-es-demasiado-alto</w:t>
        </w:r>
      </w:hyperlink>
    </w:p>
    <w:p w14:paraId="0DBE1AFF" w14:textId="1C2CAAE9" w:rsidR="00B90C4D" w:rsidRDefault="00B90C4D" w:rsidP="00B90C4D">
      <w:r>
        <w:t xml:space="preserve">Ministerio de Ambiente y Desarrollo Sostenible. (2014). Resolución 2087 de 2014. Por la cual se adopta el protocolo para el monitoreo, control y vigilancia de olores ofensivos. </w:t>
      </w:r>
      <w:hyperlink r:id="rId25" w:history="1">
        <w:r w:rsidRPr="00A079F4">
          <w:rPr>
            <w:rStyle w:val="Hipervnculo"/>
          </w:rPr>
          <w:t>https://www.minambiente.gov.co/wp-content/uploads/2021/10/Resolucion-2087-de-2014.pdf</w:t>
        </w:r>
      </w:hyperlink>
    </w:p>
    <w:p w14:paraId="511E572B" w14:textId="12BFE904" w:rsidR="00B90C4D" w:rsidRDefault="00B90C4D" w:rsidP="00B90C4D">
      <w:r>
        <w:t xml:space="preserve">Ministerio de Ambiente, Vivienda y Desarrollo Territorial. (2006). Resolución 0627 de 2006. Por la cual se establece la norma nacional de emisión de ruido y ruido ambiental. </w:t>
      </w:r>
      <w:hyperlink r:id="rId26" w:history="1">
        <w:r w:rsidRPr="00A079F4">
          <w:rPr>
            <w:rStyle w:val="Hipervnculo"/>
          </w:rPr>
          <w:t>https://corponarino.gov.co/expedientes/juridica/2006resolucion627.pdf</w:t>
        </w:r>
      </w:hyperlink>
    </w:p>
    <w:p w14:paraId="3CBA9700" w14:textId="03F5E44C" w:rsidR="00B63204" w:rsidRDefault="00B90C4D" w:rsidP="00B90C4D">
      <w:r>
        <w:t xml:space="preserve">Ministerio de Salud. (2012). Lineamiento para la vigilancia sanitaria y ambiental del impacto de los olores ofensivos en la salud y calidad de vida de las comunidades expuestas en áreas urbanas. </w:t>
      </w:r>
      <w:hyperlink r:id="rId27" w:history="1">
        <w:r w:rsidRPr="00A079F4">
          <w:rPr>
            <w:rStyle w:val="Hipervnculo"/>
          </w:rPr>
          <w:t>https://www.minsalud.gov.co/sites/rid/Lists/BibliotecaDigital/RIDE/VS/PP/SA/impacto-olores-ofensivos-salud.pdf</w:t>
        </w:r>
      </w:hyperlink>
    </w:p>
    <w:p w14:paraId="5874E87E" w14:textId="674A0D66" w:rsidR="00C60D2F" w:rsidRDefault="00C60D2F" w:rsidP="00D16756">
      <w:pPr>
        <w:rPr>
          <w:lang w:eastAsia="es-CO"/>
        </w:rPr>
      </w:pPr>
      <w:r w:rsidRPr="00C60D2F">
        <w:rPr>
          <w:lang w:eastAsia="es-CO"/>
        </w:rPr>
        <w:lastRenderedPageBreak/>
        <w:t>Organización Panamericana de la Salud. (2017). Niveles de contaminación acústica y sus efectos.</w:t>
      </w:r>
      <w:r>
        <w:rPr>
          <w:lang w:eastAsia="es-CO"/>
        </w:rPr>
        <w:t xml:space="preserve"> </w:t>
      </w:r>
      <w:hyperlink r:id="rId28" w:history="1">
        <w:r w:rsidRPr="00814D52">
          <w:rPr>
            <w:rStyle w:val="Hipervnculo"/>
            <w:lang w:eastAsia="es-CO"/>
          </w:rPr>
          <w:t>https://docs.bvsalud.org/biblioref/2019/08/995468/05.pdf</w:t>
        </w:r>
      </w:hyperlink>
    </w:p>
    <w:p w14:paraId="6D2C6EC1" w14:textId="11E6A5D7" w:rsidR="00B63204" w:rsidRDefault="001C2E23" w:rsidP="00D16756">
      <w:pPr>
        <w:rPr>
          <w:lang w:eastAsia="es-CO"/>
        </w:rPr>
      </w:pPr>
      <w:r w:rsidRPr="001C2E23">
        <w:rPr>
          <w:lang w:eastAsia="es-CO"/>
        </w:rPr>
        <w:t xml:space="preserve">Secretaria de Ambiente de Bogotá. (s.f.). Ruido. </w:t>
      </w:r>
      <w:hyperlink r:id="rId29" w:history="1">
        <w:r w:rsidRPr="00A8293C">
          <w:rPr>
            <w:rStyle w:val="Hipervnculo"/>
            <w:lang w:eastAsia="es-CO"/>
          </w:rPr>
          <w:t>https://www.ambientebogota.gov.co/ruido</w:t>
        </w:r>
      </w:hyperlink>
      <w:bookmarkStart w:id="24" w:name="_GoBack"/>
      <w:bookmarkEnd w:id="24"/>
    </w:p>
    <w:p w14:paraId="0ACDF4A3" w14:textId="217B983F" w:rsidR="002E5B3A" w:rsidRPr="002E5B3A" w:rsidRDefault="00F36C9D" w:rsidP="00FF1FE9">
      <w:pPr>
        <w:pStyle w:val="Titulosgenerales"/>
      </w:pPr>
      <w:bookmarkStart w:id="25" w:name="_Toc151658491"/>
      <w:r>
        <w:lastRenderedPageBreak/>
        <w:t>Créditos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35"/>
        <w:gridCol w:w="3493"/>
        <w:gridCol w:w="3634"/>
      </w:tblGrid>
      <w:tr w:rsidR="00B90C4D" w:rsidRPr="00B90C4D" w14:paraId="017276DD" w14:textId="77777777" w:rsidTr="00B90C4D">
        <w:trPr>
          <w:trHeight w:val="300"/>
        </w:trPr>
        <w:tc>
          <w:tcPr>
            <w:tcW w:w="0" w:type="auto"/>
            <w:shd w:val="clear" w:color="auto" w:fill="BFBFBF" w:themeFill="background1" w:themeFillShade="BF"/>
            <w:vAlign w:val="center"/>
          </w:tcPr>
          <w:p w14:paraId="4C30DFF3" w14:textId="417829FD"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0A0C386F" w14:textId="12D85AF0"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1DDB4EC" w14:textId="245D396B" w:rsidR="00B90C4D" w:rsidRPr="00B90C4D" w:rsidRDefault="00B90C4D" w:rsidP="00B90C4D">
            <w:pPr>
              <w:spacing w:before="0" w:after="0" w:line="240" w:lineRule="auto"/>
              <w:ind w:firstLine="0"/>
              <w:jc w:val="center"/>
              <w:rPr>
                <w:rFonts w:eastAsia="Times New Roman" w:cs="Arial"/>
                <w:b/>
                <w:bCs/>
                <w:color w:val="000000"/>
                <w:kern w:val="0"/>
                <w:szCs w:val="28"/>
                <w:lang w:eastAsia="es-CO"/>
                <w14:ligatures w14:val="none"/>
              </w:rPr>
            </w:pPr>
            <w:r w:rsidRPr="00B90C4D">
              <w:rPr>
                <w:rFonts w:eastAsia="Times New Roman" w:cs="Arial"/>
                <w:b/>
                <w:bCs/>
                <w:color w:val="000000"/>
                <w:kern w:val="0"/>
                <w:szCs w:val="28"/>
                <w:lang w:eastAsia="es-CO"/>
                <w14:ligatures w14:val="none"/>
              </w:rPr>
              <w:t>Regional y Centro de Formación</w:t>
            </w:r>
          </w:p>
        </w:tc>
      </w:tr>
      <w:tr w:rsidR="00B90C4D" w:rsidRPr="00B90C4D" w14:paraId="181CAC14" w14:textId="77777777" w:rsidTr="00B90C4D">
        <w:trPr>
          <w:trHeight w:val="300"/>
        </w:trPr>
        <w:tc>
          <w:tcPr>
            <w:tcW w:w="0" w:type="auto"/>
            <w:shd w:val="clear" w:color="auto" w:fill="FFFFFF" w:themeFill="background1"/>
            <w:vAlign w:val="center"/>
            <w:hideMark/>
          </w:tcPr>
          <w:p w14:paraId="422EC937"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Claudia Patricia </w:t>
            </w:r>
            <w:proofErr w:type="spellStart"/>
            <w:r w:rsidRPr="00B90C4D">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17EA2A4F"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0D65DEB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Dirección General</w:t>
            </w:r>
          </w:p>
        </w:tc>
      </w:tr>
      <w:tr w:rsidR="00B90C4D" w:rsidRPr="00B90C4D" w14:paraId="14CB948F" w14:textId="77777777" w:rsidTr="00B90C4D">
        <w:trPr>
          <w:trHeight w:val="600"/>
        </w:trPr>
        <w:tc>
          <w:tcPr>
            <w:tcW w:w="0" w:type="auto"/>
            <w:shd w:val="clear" w:color="auto" w:fill="F2F2F2" w:themeFill="background1" w:themeFillShade="F2"/>
            <w:vAlign w:val="center"/>
            <w:hideMark/>
          </w:tcPr>
          <w:p w14:paraId="1F02403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Norma Constanza Morales Cruz</w:t>
            </w:r>
          </w:p>
        </w:tc>
        <w:tc>
          <w:tcPr>
            <w:tcW w:w="0" w:type="auto"/>
            <w:shd w:val="clear" w:color="auto" w:fill="F2F2F2" w:themeFill="background1" w:themeFillShade="F2"/>
            <w:vAlign w:val="center"/>
            <w:hideMark/>
          </w:tcPr>
          <w:p w14:paraId="3465C290"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Responsable de Línea de producción</w:t>
            </w:r>
          </w:p>
        </w:tc>
        <w:tc>
          <w:tcPr>
            <w:tcW w:w="0" w:type="auto"/>
            <w:shd w:val="clear" w:color="auto" w:fill="F2F2F2" w:themeFill="background1" w:themeFillShade="F2"/>
            <w:vAlign w:val="center"/>
            <w:hideMark/>
          </w:tcPr>
          <w:p w14:paraId="3EE5E694" w14:textId="77777777" w:rsidR="00B90C4D" w:rsidRPr="00B90C4D" w:rsidRDefault="00B90C4D" w:rsidP="00B90C4D">
            <w:pPr>
              <w:spacing w:before="0" w:after="0" w:line="240" w:lineRule="auto"/>
              <w:ind w:firstLine="0"/>
              <w:jc w:val="both"/>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FA71239" w14:textId="77777777" w:rsidTr="00B90C4D">
        <w:trPr>
          <w:trHeight w:val="510"/>
        </w:trPr>
        <w:tc>
          <w:tcPr>
            <w:tcW w:w="0" w:type="auto"/>
            <w:shd w:val="clear" w:color="auto" w:fill="FFFFFF" w:themeFill="background1"/>
            <w:vAlign w:val="center"/>
            <w:hideMark/>
          </w:tcPr>
          <w:p w14:paraId="2F9CDCCA"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Carlos Andrés Sánchez Suárez</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2FCF0813"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Experto temático</w:t>
            </w:r>
            <w:r w:rsidRPr="00B90C4D">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3475A0D0"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Tolima - </w:t>
            </w:r>
            <w:r w:rsidRPr="00B90C4D">
              <w:rPr>
                <w:rFonts w:eastAsia="Times New Roman" w:cs="Arial"/>
                <w:kern w:val="0"/>
                <w:szCs w:val="28"/>
                <w:lang w:eastAsia="es-CO"/>
                <w14:ligatures w14:val="none"/>
              </w:rPr>
              <w:br/>
              <w:t>Centro Agropecuario la Granja.</w:t>
            </w:r>
            <w:r w:rsidRPr="00B90C4D">
              <w:rPr>
                <w:rFonts w:eastAsia="Times New Roman" w:cs="Arial"/>
                <w:b/>
                <w:bCs/>
                <w:kern w:val="0"/>
                <w:szCs w:val="28"/>
                <w:lang w:eastAsia="es-CO"/>
                <w14:ligatures w14:val="none"/>
              </w:rPr>
              <w:t> </w:t>
            </w:r>
          </w:p>
        </w:tc>
      </w:tr>
      <w:tr w:rsidR="00B90C4D" w:rsidRPr="00B90C4D" w14:paraId="1F5EEA54" w14:textId="77777777" w:rsidTr="00B90C4D">
        <w:trPr>
          <w:trHeight w:val="510"/>
        </w:trPr>
        <w:tc>
          <w:tcPr>
            <w:tcW w:w="0" w:type="auto"/>
            <w:shd w:val="clear" w:color="auto" w:fill="F2F2F2" w:themeFill="background1" w:themeFillShade="F2"/>
            <w:vAlign w:val="center"/>
            <w:hideMark/>
          </w:tcPr>
          <w:p w14:paraId="6772D33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Gustavo Santis Mancipe</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3B1D11BC"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Diseñador Instruccional</w:t>
            </w:r>
            <w:r w:rsidRPr="00B90C4D">
              <w:rPr>
                <w:rFonts w:eastAsia="Times New Roman" w:cs="Arial"/>
                <w:b/>
                <w:bCs/>
                <w:kern w:val="0"/>
                <w:szCs w:val="28"/>
                <w:lang w:eastAsia="es-CO"/>
                <w14:ligatures w14:val="none"/>
              </w:rPr>
              <w:t> </w:t>
            </w:r>
          </w:p>
        </w:tc>
        <w:tc>
          <w:tcPr>
            <w:tcW w:w="0" w:type="auto"/>
            <w:shd w:val="clear" w:color="auto" w:fill="F2F2F2" w:themeFill="background1" w:themeFillShade="F2"/>
            <w:vAlign w:val="center"/>
            <w:hideMark/>
          </w:tcPr>
          <w:p w14:paraId="653E3AB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Gestión Industrial.</w:t>
            </w:r>
            <w:r w:rsidRPr="00B90C4D">
              <w:rPr>
                <w:rFonts w:eastAsia="Times New Roman" w:cs="Arial"/>
                <w:b/>
                <w:bCs/>
                <w:kern w:val="0"/>
                <w:szCs w:val="28"/>
                <w:lang w:eastAsia="es-CO"/>
                <w14:ligatures w14:val="none"/>
              </w:rPr>
              <w:t> </w:t>
            </w:r>
          </w:p>
        </w:tc>
      </w:tr>
      <w:tr w:rsidR="00B90C4D" w:rsidRPr="00B90C4D" w14:paraId="7AA165F4" w14:textId="77777777" w:rsidTr="00B90C4D">
        <w:trPr>
          <w:trHeight w:val="510"/>
        </w:trPr>
        <w:tc>
          <w:tcPr>
            <w:tcW w:w="0" w:type="auto"/>
            <w:shd w:val="clear" w:color="auto" w:fill="FFFFFF" w:themeFill="background1"/>
            <w:vAlign w:val="center"/>
            <w:hideMark/>
          </w:tcPr>
          <w:p w14:paraId="17505150"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Rafael Neftalí Lizcano Reyes</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7F4C37C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Responsable Equipo Desarrollo Curricular</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2A041B8B"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 xml:space="preserve">Regional Santander - </w:t>
            </w:r>
            <w:r w:rsidRPr="00B90C4D">
              <w:rPr>
                <w:rFonts w:eastAsia="Times New Roman" w:cs="Arial"/>
                <w:color w:val="181818"/>
                <w:kern w:val="0"/>
                <w:szCs w:val="28"/>
                <w:lang w:eastAsia="es-CO"/>
                <w14:ligatures w14:val="none"/>
              </w:rPr>
              <w:br/>
              <w:t>Centro Industrial del Diseño y la Manufactura.</w:t>
            </w:r>
            <w:r w:rsidRPr="00B90C4D">
              <w:rPr>
                <w:rFonts w:eastAsia="Times New Roman" w:cs="Arial"/>
                <w:b/>
                <w:bCs/>
                <w:color w:val="181818"/>
                <w:kern w:val="0"/>
                <w:szCs w:val="28"/>
                <w:lang w:eastAsia="es-CO"/>
                <w14:ligatures w14:val="none"/>
              </w:rPr>
              <w:t> </w:t>
            </w:r>
          </w:p>
        </w:tc>
      </w:tr>
      <w:tr w:rsidR="00B90C4D" w:rsidRPr="00B90C4D" w14:paraId="65DF9490" w14:textId="77777777" w:rsidTr="00B90C4D">
        <w:trPr>
          <w:trHeight w:val="540"/>
        </w:trPr>
        <w:tc>
          <w:tcPr>
            <w:tcW w:w="0" w:type="auto"/>
            <w:shd w:val="clear" w:color="auto" w:fill="F2F2F2" w:themeFill="background1" w:themeFillShade="F2"/>
            <w:vAlign w:val="center"/>
            <w:hideMark/>
          </w:tcPr>
          <w:p w14:paraId="1CD14644"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Carolina Coca Salazar</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238165AA"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Asesora Metodológica </w:t>
            </w:r>
            <w:r w:rsidRPr="00B90C4D">
              <w:rPr>
                <w:rFonts w:eastAsia="Times New Roman" w:cs="Arial"/>
                <w:b/>
                <w:bCs/>
                <w:color w:val="181818"/>
                <w:kern w:val="0"/>
                <w:szCs w:val="28"/>
                <w:lang w:eastAsia="es-CO"/>
                <w14:ligatures w14:val="none"/>
              </w:rPr>
              <w:t> </w:t>
            </w:r>
          </w:p>
        </w:tc>
        <w:tc>
          <w:tcPr>
            <w:tcW w:w="0" w:type="auto"/>
            <w:shd w:val="clear" w:color="auto" w:fill="F2F2F2" w:themeFill="background1" w:themeFillShade="F2"/>
            <w:vAlign w:val="center"/>
            <w:hideMark/>
          </w:tcPr>
          <w:p w14:paraId="3625DEC2"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113296E6" w14:textId="77777777" w:rsidTr="00B90C4D">
        <w:trPr>
          <w:trHeight w:val="510"/>
        </w:trPr>
        <w:tc>
          <w:tcPr>
            <w:tcW w:w="0" w:type="auto"/>
            <w:shd w:val="clear" w:color="auto" w:fill="FFFFFF" w:themeFill="background1"/>
            <w:vAlign w:val="center"/>
            <w:hideMark/>
          </w:tcPr>
          <w:p w14:paraId="4D533B38"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José Gabriel Ortiz Abella</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0D13A432" w14:textId="77777777" w:rsidR="00B90C4D" w:rsidRPr="00B90C4D" w:rsidRDefault="00B90C4D" w:rsidP="00B90C4D">
            <w:pPr>
              <w:spacing w:before="0" w:after="0" w:line="240" w:lineRule="auto"/>
              <w:ind w:firstLine="0"/>
              <w:rPr>
                <w:rFonts w:eastAsia="Times New Roman" w:cs="Arial"/>
                <w:color w:val="181818"/>
                <w:kern w:val="0"/>
                <w:szCs w:val="28"/>
                <w:lang w:eastAsia="es-CO"/>
                <w14:ligatures w14:val="none"/>
              </w:rPr>
            </w:pPr>
            <w:r w:rsidRPr="00B90C4D">
              <w:rPr>
                <w:rFonts w:eastAsia="Times New Roman" w:cs="Arial"/>
                <w:color w:val="181818"/>
                <w:kern w:val="0"/>
                <w:szCs w:val="28"/>
                <w:lang w:eastAsia="es-CO"/>
                <w14:ligatures w14:val="none"/>
              </w:rPr>
              <w:t>Corrector de estilo</w:t>
            </w:r>
            <w:r w:rsidRPr="00B90C4D">
              <w:rPr>
                <w:rFonts w:eastAsia="Times New Roman" w:cs="Arial"/>
                <w:b/>
                <w:bCs/>
                <w:color w:val="181818"/>
                <w:kern w:val="0"/>
                <w:szCs w:val="28"/>
                <w:lang w:eastAsia="es-CO"/>
                <w14:ligatures w14:val="none"/>
              </w:rPr>
              <w:t> </w:t>
            </w:r>
          </w:p>
        </w:tc>
        <w:tc>
          <w:tcPr>
            <w:tcW w:w="0" w:type="auto"/>
            <w:shd w:val="clear" w:color="auto" w:fill="FFFFFF" w:themeFill="background1"/>
            <w:vAlign w:val="center"/>
            <w:hideMark/>
          </w:tcPr>
          <w:p w14:paraId="458EC544" w14:textId="77777777" w:rsidR="00B90C4D" w:rsidRPr="00B90C4D" w:rsidRDefault="00B90C4D" w:rsidP="00B90C4D">
            <w:pPr>
              <w:spacing w:before="0" w:after="0" w:line="240" w:lineRule="auto"/>
              <w:ind w:firstLine="0"/>
              <w:rPr>
                <w:rFonts w:eastAsia="Times New Roman" w:cs="Arial"/>
                <w:kern w:val="0"/>
                <w:szCs w:val="28"/>
                <w:lang w:eastAsia="es-CO"/>
                <w14:ligatures w14:val="none"/>
              </w:rPr>
            </w:pPr>
            <w:r w:rsidRPr="00B90C4D">
              <w:rPr>
                <w:rFonts w:eastAsia="Times New Roman" w:cs="Arial"/>
                <w:kern w:val="0"/>
                <w:szCs w:val="28"/>
                <w:lang w:eastAsia="es-CO"/>
                <w14:ligatures w14:val="none"/>
              </w:rPr>
              <w:t xml:space="preserve">Regional Distrito Capital - </w:t>
            </w:r>
            <w:r w:rsidRPr="00B90C4D">
              <w:rPr>
                <w:rFonts w:eastAsia="Times New Roman" w:cs="Arial"/>
                <w:kern w:val="0"/>
                <w:szCs w:val="28"/>
                <w:lang w:eastAsia="es-CO"/>
                <w14:ligatures w14:val="none"/>
              </w:rPr>
              <w:br/>
              <w:t>Centro de Diseño y Metrología.</w:t>
            </w:r>
            <w:r w:rsidRPr="00B90C4D">
              <w:rPr>
                <w:rFonts w:eastAsia="Times New Roman" w:cs="Arial"/>
                <w:b/>
                <w:bCs/>
                <w:kern w:val="0"/>
                <w:szCs w:val="28"/>
                <w:lang w:eastAsia="es-CO"/>
                <w14:ligatures w14:val="none"/>
              </w:rPr>
              <w:t> </w:t>
            </w:r>
          </w:p>
        </w:tc>
      </w:tr>
      <w:tr w:rsidR="00B90C4D" w:rsidRPr="00B90C4D" w14:paraId="2B260F4D" w14:textId="77777777" w:rsidTr="00B90C4D">
        <w:trPr>
          <w:trHeight w:val="510"/>
        </w:trPr>
        <w:tc>
          <w:tcPr>
            <w:tcW w:w="0" w:type="auto"/>
            <w:shd w:val="clear" w:color="auto" w:fill="F2F2F2" w:themeFill="background1" w:themeFillShade="F2"/>
            <w:vAlign w:val="center"/>
            <w:hideMark/>
          </w:tcPr>
          <w:p w14:paraId="5CD3BD2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Jaslyth</w:t>
            </w:r>
            <w:proofErr w:type="spellEnd"/>
            <w:r w:rsidRPr="00B90C4D">
              <w:rPr>
                <w:rFonts w:eastAsia="Times New Roman" w:cs="Arial"/>
                <w:color w:val="000000"/>
                <w:kern w:val="0"/>
                <w:szCs w:val="28"/>
                <w:lang w:eastAsia="es-CO"/>
                <w14:ligatures w14:val="none"/>
              </w:rPr>
              <w:t xml:space="preserve"> Juliana Eraso Casanova </w:t>
            </w:r>
          </w:p>
        </w:tc>
        <w:tc>
          <w:tcPr>
            <w:tcW w:w="0" w:type="auto"/>
            <w:shd w:val="clear" w:color="auto" w:fill="F2F2F2" w:themeFill="background1" w:themeFillShade="F2"/>
            <w:vAlign w:val="center"/>
            <w:hideMark/>
          </w:tcPr>
          <w:p w14:paraId="420DA6CA"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Experta Temática </w:t>
            </w:r>
          </w:p>
        </w:tc>
        <w:tc>
          <w:tcPr>
            <w:tcW w:w="0" w:type="auto"/>
            <w:shd w:val="clear" w:color="auto" w:fill="F2F2F2" w:themeFill="background1" w:themeFillShade="F2"/>
            <w:vAlign w:val="center"/>
            <w:hideMark/>
          </w:tcPr>
          <w:p w14:paraId="20C470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Putumayo - </w:t>
            </w:r>
            <w:r w:rsidRPr="00B90C4D">
              <w:rPr>
                <w:rFonts w:eastAsia="Times New Roman" w:cs="Arial"/>
                <w:color w:val="000000"/>
                <w:kern w:val="0"/>
                <w:szCs w:val="28"/>
                <w:lang w:eastAsia="es-CO"/>
                <w14:ligatures w14:val="none"/>
              </w:rPr>
              <w:br/>
              <w:t xml:space="preserve">Centro Agroforestal y Acuícola Arapaima. </w:t>
            </w:r>
          </w:p>
        </w:tc>
      </w:tr>
      <w:tr w:rsidR="00B90C4D" w:rsidRPr="00B90C4D" w14:paraId="73F2173F" w14:textId="77777777" w:rsidTr="00B90C4D">
        <w:trPr>
          <w:trHeight w:val="510"/>
        </w:trPr>
        <w:tc>
          <w:tcPr>
            <w:tcW w:w="0" w:type="auto"/>
            <w:shd w:val="clear" w:color="auto" w:fill="FFFFFF" w:themeFill="background1"/>
            <w:vAlign w:val="center"/>
            <w:hideMark/>
          </w:tcPr>
          <w:p w14:paraId="6E25D4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3C559F3E"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3BCAF3A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681BB8A6" w14:textId="77777777" w:rsidTr="00B90C4D">
        <w:trPr>
          <w:trHeight w:val="585"/>
        </w:trPr>
        <w:tc>
          <w:tcPr>
            <w:tcW w:w="0" w:type="auto"/>
            <w:shd w:val="clear" w:color="auto" w:fill="F2F2F2" w:themeFill="background1" w:themeFillShade="F2"/>
            <w:vAlign w:val="center"/>
            <w:hideMark/>
          </w:tcPr>
          <w:p w14:paraId="2972B3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Viviana Esperanza Herrera Quiñonez</w:t>
            </w:r>
          </w:p>
        </w:tc>
        <w:tc>
          <w:tcPr>
            <w:tcW w:w="0" w:type="auto"/>
            <w:shd w:val="clear" w:color="auto" w:fill="F2F2F2" w:themeFill="background1" w:themeFillShade="F2"/>
            <w:vAlign w:val="center"/>
            <w:hideMark/>
          </w:tcPr>
          <w:p w14:paraId="306EC9BF"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Metodóloga</w:t>
            </w:r>
          </w:p>
        </w:tc>
        <w:tc>
          <w:tcPr>
            <w:tcW w:w="0" w:type="auto"/>
            <w:shd w:val="clear" w:color="auto" w:fill="F2F2F2" w:themeFill="background1" w:themeFillShade="F2"/>
            <w:vAlign w:val="center"/>
            <w:hideMark/>
          </w:tcPr>
          <w:p w14:paraId="253E750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1C83FC4E" w14:textId="77777777" w:rsidTr="00B90C4D">
        <w:trPr>
          <w:trHeight w:val="510"/>
        </w:trPr>
        <w:tc>
          <w:tcPr>
            <w:tcW w:w="0" w:type="auto"/>
            <w:shd w:val="clear" w:color="auto" w:fill="FFFFFF" w:themeFill="background1"/>
            <w:vAlign w:val="center"/>
            <w:hideMark/>
          </w:tcPr>
          <w:p w14:paraId="3EA628E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Luis Fernando Botero Mendoza</w:t>
            </w:r>
          </w:p>
        </w:tc>
        <w:tc>
          <w:tcPr>
            <w:tcW w:w="0" w:type="auto"/>
            <w:shd w:val="clear" w:color="auto" w:fill="FFFFFF" w:themeFill="background1"/>
            <w:vAlign w:val="center"/>
            <w:hideMark/>
          </w:tcPr>
          <w:p w14:paraId="077C58C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48666D8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4AD259D6" w14:textId="77777777" w:rsidTr="00B90C4D">
        <w:trPr>
          <w:trHeight w:val="510"/>
        </w:trPr>
        <w:tc>
          <w:tcPr>
            <w:tcW w:w="0" w:type="auto"/>
            <w:shd w:val="clear" w:color="auto" w:fill="FFFFFF" w:themeFill="background1"/>
            <w:vAlign w:val="center"/>
            <w:hideMark/>
          </w:tcPr>
          <w:p w14:paraId="0E72FB47" w14:textId="62661029"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lastRenderedPageBreak/>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FFFFF" w:themeFill="background1"/>
            <w:vAlign w:val="center"/>
            <w:hideMark/>
          </w:tcPr>
          <w:p w14:paraId="6C1E9C7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Desarrollador </w:t>
            </w:r>
            <w:proofErr w:type="spellStart"/>
            <w:r w:rsidRPr="00B90C4D">
              <w:rPr>
                <w:rFonts w:eastAsia="Times New Roman" w:cs="Arial"/>
                <w:color w:val="000000"/>
                <w:kern w:val="0"/>
                <w:szCs w:val="28"/>
                <w:lang w:eastAsia="es-CO"/>
                <w14:ligatures w14:val="none"/>
              </w:rPr>
              <w:t>Fullstack</w:t>
            </w:r>
            <w:proofErr w:type="spellEnd"/>
          </w:p>
        </w:tc>
        <w:tc>
          <w:tcPr>
            <w:tcW w:w="0" w:type="auto"/>
            <w:shd w:val="clear" w:color="auto" w:fill="FFFFFF" w:themeFill="background1"/>
            <w:vAlign w:val="center"/>
            <w:hideMark/>
          </w:tcPr>
          <w:p w14:paraId="6D64B075"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264B78A6" w14:textId="77777777" w:rsidTr="00B90C4D">
        <w:trPr>
          <w:trHeight w:val="510"/>
        </w:trPr>
        <w:tc>
          <w:tcPr>
            <w:tcW w:w="0" w:type="auto"/>
            <w:shd w:val="clear" w:color="auto" w:fill="F2F2F2" w:themeFill="background1" w:themeFillShade="F2"/>
            <w:vAlign w:val="center"/>
            <w:hideMark/>
          </w:tcPr>
          <w:p w14:paraId="02CD3E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Gilberto Junior Rodríguez </w:t>
            </w:r>
            <w:proofErr w:type="spellStart"/>
            <w:r w:rsidRPr="00B90C4D">
              <w:rPr>
                <w:rFonts w:eastAsia="Times New Roman" w:cs="Arial"/>
                <w:color w:val="000000"/>
                <w:kern w:val="0"/>
                <w:szCs w:val="28"/>
                <w:lang w:eastAsia="es-CO"/>
                <w14:ligatures w14:val="none"/>
              </w:rPr>
              <w:t>Rodríguez</w:t>
            </w:r>
            <w:proofErr w:type="spellEnd"/>
          </w:p>
        </w:tc>
        <w:tc>
          <w:tcPr>
            <w:tcW w:w="0" w:type="auto"/>
            <w:shd w:val="clear" w:color="auto" w:fill="F2F2F2" w:themeFill="background1" w:themeFillShade="F2"/>
            <w:vAlign w:val="center"/>
            <w:hideMark/>
          </w:tcPr>
          <w:p w14:paraId="16EE68E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Storyboard de Ilustración</w:t>
            </w:r>
          </w:p>
        </w:tc>
        <w:tc>
          <w:tcPr>
            <w:tcW w:w="0" w:type="auto"/>
            <w:shd w:val="clear" w:color="auto" w:fill="F2F2F2" w:themeFill="background1" w:themeFillShade="F2"/>
            <w:vAlign w:val="center"/>
            <w:hideMark/>
          </w:tcPr>
          <w:p w14:paraId="533B557D"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7C9E84C1" w14:textId="77777777" w:rsidTr="00B90C4D">
        <w:trPr>
          <w:trHeight w:val="510"/>
        </w:trPr>
        <w:tc>
          <w:tcPr>
            <w:tcW w:w="0" w:type="auto"/>
            <w:shd w:val="clear" w:color="auto" w:fill="FFFFFF" w:themeFill="background1"/>
            <w:vAlign w:val="center"/>
            <w:hideMark/>
          </w:tcPr>
          <w:p w14:paraId="386042C9"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proofErr w:type="spellStart"/>
            <w:r w:rsidRPr="00B90C4D">
              <w:rPr>
                <w:rFonts w:eastAsia="Times New Roman" w:cs="Arial"/>
                <w:color w:val="000000"/>
                <w:kern w:val="0"/>
                <w:szCs w:val="28"/>
                <w:lang w:eastAsia="es-CO"/>
                <w14:ligatures w14:val="none"/>
              </w:rPr>
              <w:t>Maria</w:t>
            </w:r>
            <w:proofErr w:type="spellEnd"/>
            <w:r w:rsidRPr="00B90C4D">
              <w:rPr>
                <w:rFonts w:eastAsia="Times New Roman" w:cs="Arial"/>
                <w:color w:val="000000"/>
                <w:kern w:val="0"/>
                <w:szCs w:val="28"/>
                <w:lang w:eastAsia="es-CO"/>
                <w14:ligatures w14:val="none"/>
              </w:rPr>
              <w:t xml:space="preserve"> Alejandra Briceño Vera</w:t>
            </w:r>
          </w:p>
        </w:tc>
        <w:tc>
          <w:tcPr>
            <w:tcW w:w="0" w:type="auto"/>
            <w:shd w:val="clear" w:color="auto" w:fill="FFFFFF" w:themeFill="background1"/>
            <w:vAlign w:val="center"/>
            <w:hideMark/>
          </w:tcPr>
          <w:p w14:paraId="5FEEE1A0"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w:t>
            </w:r>
          </w:p>
        </w:tc>
        <w:tc>
          <w:tcPr>
            <w:tcW w:w="0" w:type="auto"/>
            <w:shd w:val="clear" w:color="auto" w:fill="FFFFFF" w:themeFill="background1"/>
            <w:vAlign w:val="center"/>
            <w:hideMark/>
          </w:tcPr>
          <w:p w14:paraId="6A52915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Regional Tolima - </w:t>
            </w:r>
            <w:r w:rsidRPr="00B90C4D">
              <w:rPr>
                <w:rFonts w:eastAsia="Times New Roman" w:cs="Arial"/>
                <w:color w:val="000000"/>
                <w:kern w:val="0"/>
                <w:szCs w:val="28"/>
                <w:lang w:eastAsia="es-CO"/>
                <w14:ligatures w14:val="none"/>
              </w:rPr>
              <w:br/>
              <w:t>Centro de Comercio y Servicios</w:t>
            </w:r>
          </w:p>
        </w:tc>
      </w:tr>
      <w:tr w:rsidR="00B90C4D" w:rsidRPr="00B90C4D" w14:paraId="73AFAFFC" w14:textId="77777777" w:rsidTr="00B90C4D">
        <w:trPr>
          <w:trHeight w:val="480"/>
        </w:trPr>
        <w:tc>
          <w:tcPr>
            <w:tcW w:w="0" w:type="auto"/>
            <w:shd w:val="clear" w:color="auto" w:fill="F2F2F2" w:themeFill="background1" w:themeFillShade="F2"/>
            <w:vAlign w:val="center"/>
            <w:hideMark/>
          </w:tcPr>
          <w:p w14:paraId="6857CB42"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Nelson Iván Vera Briceño</w:t>
            </w:r>
          </w:p>
        </w:tc>
        <w:tc>
          <w:tcPr>
            <w:tcW w:w="0" w:type="auto"/>
            <w:shd w:val="clear" w:color="auto" w:fill="F2F2F2" w:themeFill="background1" w:themeFillShade="F2"/>
            <w:vAlign w:val="center"/>
            <w:hideMark/>
          </w:tcPr>
          <w:p w14:paraId="0B1D9997" w14:textId="04E2351E"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Producción audiovisual</w:t>
            </w:r>
          </w:p>
        </w:tc>
        <w:tc>
          <w:tcPr>
            <w:tcW w:w="0" w:type="auto"/>
            <w:shd w:val="clear" w:color="auto" w:fill="F2F2F2" w:themeFill="background1" w:themeFillShade="F2"/>
            <w:vAlign w:val="center"/>
            <w:hideMark/>
          </w:tcPr>
          <w:p w14:paraId="0999FDF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AD343F8" w14:textId="77777777" w:rsidTr="00B90C4D">
        <w:trPr>
          <w:trHeight w:val="510"/>
        </w:trPr>
        <w:tc>
          <w:tcPr>
            <w:tcW w:w="0" w:type="auto"/>
            <w:shd w:val="clear" w:color="auto" w:fill="FFFFFF" w:themeFill="background1"/>
            <w:vAlign w:val="center"/>
            <w:hideMark/>
          </w:tcPr>
          <w:p w14:paraId="35FF418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Oleg </w:t>
            </w:r>
            <w:proofErr w:type="spellStart"/>
            <w:r w:rsidRPr="00B90C4D">
              <w:rPr>
                <w:rFonts w:eastAsia="Times New Roman" w:cs="Arial"/>
                <w:color w:val="000000"/>
                <w:kern w:val="0"/>
                <w:szCs w:val="28"/>
                <w:lang w:eastAsia="es-CO"/>
                <w14:ligatures w14:val="none"/>
              </w:rPr>
              <w:t>Litvin</w:t>
            </w:r>
            <w:proofErr w:type="spellEnd"/>
          </w:p>
        </w:tc>
        <w:tc>
          <w:tcPr>
            <w:tcW w:w="0" w:type="auto"/>
            <w:shd w:val="clear" w:color="auto" w:fill="FFFFFF" w:themeFill="background1"/>
            <w:vAlign w:val="center"/>
            <w:hideMark/>
          </w:tcPr>
          <w:p w14:paraId="1C825A0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xml:space="preserve">Animador </w:t>
            </w:r>
          </w:p>
        </w:tc>
        <w:tc>
          <w:tcPr>
            <w:tcW w:w="0" w:type="auto"/>
            <w:shd w:val="clear" w:color="auto" w:fill="FFFFFF" w:themeFill="background1"/>
            <w:vAlign w:val="center"/>
            <w:hideMark/>
          </w:tcPr>
          <w:p w14:paraId="4FC45A91"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395361EB" w14:textId="77777777" w:rsidTr="00B90C4D">
        <w:trPr>
          <w:trHeight w:val="525"/>
        </w:trPr>
        <w:tc>
          <w:tcPr>
            <w:tcW w:w="0" w:type="auto"/>
            <w:shd w:val="clear" w:color="auto" w:fill="F2F2F2" w:themeFill="background1" w:themeFillShade="F2"/>
            <w:vAlign w:val="center"/>
            <w:hideMark/>
          </w:tcPr>
          <w:p w14:paraId="55E34C05" w14:textId="58B59294"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 </w:t>
            </w:r>
            <w:proofErr w:type="spellStart"/>
            <w:r w:rsidRPr="00B90C4D">
              <w:rPr>
                <w:rFonts w:eastAsia="Times New Roman" w:cs="Arial"/>
                <w:color w:val="000000"/>
                <w:kern w:val="0"/>
                <w:szCs w:val="28"/>
                <w:lang w:eastAsia="es-CO"/>
                <w14:ligatures w14:val="none"/>
              </w:rPr>
              <w:t>Sebastian</w:t>
            </w:r>
            <w:proofErr w:type="spellEnd"/>
            <w:r w:rsidRPr="00B90C4D">
              <w:rPr>
                <w:rFonts w:eastAsia="Times New Roman" w:cs="Arial"/>
                <w:color w:val="000000"/>
                <w:kern w:val="0"/>
                <w:szCs w:val="28"/>
                <w:lang w:eastAsia="es-CO"/>
                <w14:ligatures w14:val="none"/>
              </w:rPr>
              <w:t xml:space="preserve"> Trujillo Afanador</w:t>
            </w:r>
          </w:p>
        </w:tc>
        <w:tc>
          <w:tcPr>
            <w:tcW w:w="0" w:type="auto"/>
            <w:shd w:val="clear" w:color="auto" w:fill="F2F2F2" w:themeFill="background1" w:themeFillShade="F2"/>
            <w:vAlign w:val="center"/>
            <w:hideMark/>
          </w:tcPr>
          <w:p w14:paraId="0BE84E3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Actividad Didáctica</w:t>
            </w:r>
          </w:p>
        </w:tc>
        <w:tc>
          <w:tcPr>
            <w:tcW w:w="0" w:type="auto"/>
            <w:shd w:val="clear" w:color="auto" w:fill="F2F2F2" w:themeFill="background1" w:themeFillShade="F2"/>
            <w:vAlign w:val="center"/>
            <w:hideMark/>
          </w:tcPr>
          <w:p w14:paraId="6A0E1548"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5759CEC2" w14:textId="77777777" w:rsidTr="00B90C4D">
        <w:trPr>
          <w:trHeight w:val="510"/>
        </w:trPr>
        <w:tc>
          <w:tcPr>
            <w:tcW w:w="0" w:type="auto"/>
            <w:shd w:val="clear" w:color="auto" w:fill="FFFFFF" w:themeFill="background1"/>
            <w:vAlign w:val="center"/>
            <w:hideMark/>
          </w:tcPr>
          <w:p w14:paraId="64A0FAF7"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0EC8B0C6"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43243A4"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r w:rsidR="00B90C4D" w:rsidRPr="00B90C4D" w14:paraId="6C38CFF9" w14:textId="77777777" w:rsidTr="00B90C4D">
        <w:trPr>
          <w:trHeight w:val="525"/>
        </w:trPr>
        <w:tc>
          <w:tcPr>
            <w:tcW w:w="0" w:type="auto"/>
            <w:shd w:val="clear" w:color="auto" w:fill="F2F2F2" w:themeFill="background1" w:themeFillShade="F2"/>
            <w:vAlign w:val="center"/>
            <w:hideMark/>
          </w:tcPr>
          <w:p w14:paraId="2B5DBCB3"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Javier Mauricio Oviedo</w:t>
            </w:r>
          </w:p>
        </w:tc>
        <w:tc>
          <w:tcPr>
            <w:tcW w:w="0" w:type="auto"/>
            <w:shd w:val="clear" w:color="auto" w:fill="F2F2F2" w:themeFill="background1" w:themeFillShade="F2"/>
            <w:vAlign w:val="center"/>
            <w:hideMark/>
          </w:tcPr>
          <w:p w14:paraId="461CD8C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Validación y vinculación en plataforma LMS</w:t>
            </w:r>
          </w:p>
        </w:tc>
        <w:tc>
          <w:tcPr>
            <w:tcW w:w="0" w:type="auto"/>
            <w:shd w:val="clear" w:color="auto" w:fill="F2F2F2" w:themeFill="background1" w:themeFillShade="F2"/>
            <w:vAlign w:val="center"/>
            <w:hideMark/>
          </w:tcPr>
          <w:p w14:paraId="5BB5E5AC" w14:textId="77777777" w:rsidR="00B90C4D" w:rsidRPr="00B90C4D" w:rsidRDefault="00B90C4D" w:rsidP="00B90C4D">
            <w:pPr>
              <w:spacing w:before="0" w:after="0" w:line="240" w:lineRule="auto"/>
              <w:ind w:firstLine="0"/>
              <w:rPr>
                <w:rFonts w:eastAsia="Times New Roman" w:cs="Arial"/>
                <w:color w:val="000000"/>
                <w:kern w:val="0"/>
                <w:szCs w:val="28"/>
                <w:lang w:eastAsia="es-CO"/>
                <w14:ligatures w14:val="none"/>
              </w:rPr>
            </w:pPr>
            <w:r w:rsidRPr="00B90C4D">
              <w:rPr>
                <w:rFonts w:eastAsia="Times New Roman" w:cs="Arial"/>
                <w:color w:val="000000"/>
                <w:kern w:val="0"/>
                <w:szCs w:val="28"/>
                <w:lang w:eastAsia="es-CO"/>
                <w14:ligatures w14:val="none"/>
              </w:rPr>
              <w:t>Regional Tolima -</w:t>
            </w:r>
            <w:r w:rsidRPr="00B90C4D">
              <w:rPr>
                <w:rFonts w:eastAsia="Times New Roman" w:cs="Arial"/>
                <w:color w:val="000000"/>
                <w:kern w:val="0"/>
                <w:szCs w:val="28"/>
                <w:lang w:eastAsia="es-CO"/>
                <w14:ligatures w14:val="none"/>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6BEB7" w14:textId="77777777" w:rsidR="00F25463" w:rsidRDefault="00F25463" w:rsidP="00EC0858">
      <w:pPr>
        <w:spacing w:before="0" w:after="0" w:line="240" w:lineRule="auto"/>
      </w:pPr>
      <w:r>
        <w:separator/>
      </w:r>
    </w:p>
  </w:endnote>
  <w:endnote w:type="continuationSeparator" w:id="0">
    <w:p w14:paraId="1E85414B" w14:textId="77777777" w:rsidR="00F25463" w:rsidRDefault="00F2546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D442C8" w:rsidRDefault="00F25463">
        <w:pPr>
          <w:pStyle w:val="Piedepgina"/>
          <w:jc w:val="right"/>
        </w:pPr>
      </w:p>
    </w:sdtContent>
  </w:sdt>
  <w:p w14:paraId="3E67AFB0" w14:textId="77777777" w:rsidR="00D442C8" w:rsidRDefault="00D442C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442C8" w:rsidRDefault="00D442C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442C8" w:rsidRPr="00E92C3E" w:rsidRDefault="00D442C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442C8" w:rsidRDefault="00D442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BE98D" w14:textId="77777777" w:rsidR="00F25463" w:rsidRDefault="00F25463" w:rsidP="00EC0858">
      <w:pPr>
        <w:spacing w:before="0" w:after="0" w:line="240" w:lineRule="auto"/>
      </w:pPr>
      <w:r>
        <w:separator/>
      </w:r>
    </w:p>
  </w:footnote>
  <w:footnote w:type="continuationSeparator" w:id="0">
    <w:p w14:paraId="0AEA6A1C" w14:textId="77777777" w:rsidR="00F25463" w:rsidRDefault="00F2546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442C8" w:rsidRDefault="00D442C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648C8"/>
    <w:multiLevelType w:val="hybridMultilevel"/>
    <w:tmpl w:val="B8A081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129D3"/>
    <w:multiLevelType w:val="hybridMultilevel"/>
    <w:tmpl w:val="94B09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2F19A1"/>
    <w:multiLevelType w:val="hybridMultilevel"/>
    <w:tmpl w:val="D61A4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BE5829"/>
    <w:multiLevelType w:val="hybridMultilevel"/>
    <w:tmpl w:val="D36AF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3621F0"/>
    <w:multiLevelType w:val="hybridMultilevel"/>
    <w:tmpl w:val="6762A7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A3455A"/>
    <w:multiLevelType w:val="hybridMultilevel"/>
    <w:tmpl w:val="962A321E"/>
    <w:lvl w:ilvl="0" w:tplc="F92E1ED8">
      <w:start w:val="1"/>
      <w:numFmt w:val="bullet"/>
      <w:lvlText w:val=""/>
      <w:lvlJc w:val="left"/>
      <w:pPr>
        <w:ind w:left="720" w:hanging="360"/>
      </w:pPr>
      <w:rPr>
        <w:rFonts w:ascii="Wingdings" w:hAnsi="Wingdings" w:hint="default"/>
        <w:b/>
        <w:bCs/>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B16762"/>
    <w:multiLevelType w:val="hybridMultilevel"/>
    <w:tmpl w:val="DAE4FF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2374B6"/>
    <w:multiLevelType w:val="hybridMultilevel"/>
    <w:tmpl w:val="98E89E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E25BE6"/>
    <w:multiLevelType w:val="multilevel"/>
    <w:tmpl w:val="6CFA3AAA"/>
    <w:lvl w:ilvl="0">
      <w:start w:val="1"/>
      <w:numFmt w:val="decimal"/>
      <w:lvlText w:val="%1."/>
      <w:lvlJc w:val="left"/>
      <w:pPr>
        <w:ind w:left="360" w:hanging="360"/>
      </w:pPr>
    </w:lvl>
    <w:lvl w:ilvl="1">
      <w:start w:val="1"/>
      <w:numFmt w:val="bullet"/>
      <w:lvlText w:val=""/>
      <w:lvlJc w:val="left"/>
      <w:pPr>
        <w:ind w:left="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C3E2177"/>
    <w:multiLevelType w:val="hybridMultilevel"/>
    <w:tmpl w:val="FB20930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07E4528"/>
    <w:multiLevelType w:val="hybridMultilevel"/>
    <w:tmpl w:val="814A57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1B97DC7"/>
    <w:multiLevelType w:val="hybridMultilevel"/>
    <w:tmpl w:val="01C4F4A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3953D96"/>
    <w:multiLevelType w:val="hybridMultilevel"/>
    <w:tmpl w:val="CA6E54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7A02B4"/>
    <w:multiLevelType w:val="hybridMultilevel"/>
    <w:tmpl w:val="B0C4D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B7B4B09"/>
    <w:multiLevelType w:val="hybridMultilevel"/>
    <w:tmpl w:val="AC5028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3243638A"/>
    <w:multiLevelType w:val="hybridMultilevel"/>
    <w:tmpl w:val="A0A66E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4D330B1"/>
    <w:multiLevelType w:val="hybridMultilevel"/>
    <w:tmpl w:val="45D446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750B25"/>
    <w:multiLevelType w:val="hybridMultilevel"/>
    <w:tmpl w:val="77A20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99017A0"/>
    <w:multiLevelType w:val="hybridMultilevel"/>
    <w:tmpl w:val="02221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AF9106A"/>
    <w:multiLevelType w:val="hybridMultilevel"/>
    <w:tmpl w:val="A8381F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D470D36"/>
    <w:multiLevelType w:val="hybridMultilevel"/>
    <w:tmpl w:val="E230F4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3D33DE0"/>
    <w:multiLevelType w:val="hybridMultilevel"/>
    <w:tmpl w:val="FEB4C75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0" w15:restartNumberingAfterBreak="0">
    <w:nsid w:val="45C66D3F"/>
    <w:multiLevelType w:val="hybridMultilevel"/>
    <w:tmpl w:val="97AAE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A630565"/>
    <w:multiLevelType w:val="hybridMultilevel"/>
    <w:tmpl w:val="37260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AB82B71"/>
    <w:multiLevelType w:val="hybridMultilevel"/>
    <w:tmpl w:val="7586F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0CC6D5F"/>
    <w:multiLevelType w:val="hybridMultilevel"/>
    <w:tmpl w:val="6E88E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2F11F27"/>
    <w:multiLevelType w:val="hybridMultilevel"/>
    <w:tmpl w:val="8EACCF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4B26E03"/>
    <w:multiLevelType w:val="hybridMultilevel"/>
    <w:tmpl w:val="812627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1239FA"/>
    <w:multiLevelType w:val="hybridMultilevel"/>
    <w:tmpl w:val="CF0697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834F68"/>
    <w:multiLevelType w:val="hybridMultilevel"/>
    <w:tmpl w:val="2960B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6616613"/>
    <w:multiLevelType w:val="hybridMultilevel"/>
    <w:tmpl w:val="5D7A9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0C3EAD"/>
    <w:multiLevelType w:val="hybridMultilevel"/>
    <w:tmpl w:val="4B4C0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15A663C"/>
    <w:multiLevelType w:val="hybridMultilevel"/>
    <w:tmpl w:val="B8A04C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1B5702E"/>
    <w:multiLevelType w:val="hybridMultilevel"/>
    <w:tmpl w:val="C31E11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2B67414"/>
    <w:multiLevelType w:val="hybridMultilevel"/>
    <w:tmpl w:val="CCC2A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817CF7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F3C7E30"/>
    <w:multiLevelType w:val="hybridMultilevel"/>
    <w:tmpl w:val="998AE59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47"/>
  </w:num>
  <w:num w:numId="2">
    <w:abstractNumId w:val="0"/>
  </w:num>
  <w:num w:numId="3">
    <w:abstractNumId w:val="16"/>
  </w:num>
  <w:num w:numId="4">
    <w:abstractNumId w:val="28"/>
  </w:num>
  <w:num w:numId="5">
    <w:abstractNumId w:val="41"/>
  </w:num>
  <w:num w:numId="6">
    <w:abstractNumId w:val="4"/>
  </w:num>
  <w:num w:numId="7">
    <w:abstractNumId w:val="39"/>
  </w:num>
  <w:num w:numId="8">
    <w:abstractNumId w:val="33"/>
  </w:num>
  <w:num w:numId="9">
    <w:abstractNumId w:val="19"/>
  </w:num>
  <w:num w:numId="10">
    <w:abstractNumId w:val="21"/>
  </w:num>
  <w:num w:numId="11">
    <w:abstractNumId w:val="43"/>
  </w:num>
  <w:num w:numId="12">
    <w:abstractNumId w:val="23"/>
  </w:num>
  <w:num w:numId="13">
    <w:abstractNumId w:val="10"/>
  </w:num>
  <w:num w:numId="14">
    <w:abstractNumId w:val="20"/>
  </w:num>
  <w:num w:numId="15">
    <w:abstractNumId w:val="17"/>
  </w:num>
  <w:num w:numId="16">
    <w:abstractNumId w:val="40"/>
  </w:num>
  <w:num w:numId="17">
    <w:abstractNumId w:val="1"/>
  </w:num>
  <w:num w:numId="18">
    <w:abstractNumId w:val="35"/>
  </w:num>
  <w:num w:numId="19">
    <w:abstractNumId w:val="11"/>
  </w:num>
  <w:num w:numId="20">
    <w:abstractNumId w:val="6"/>
  </w:num>
  <w:num w:numId="21">
    <w:abstractNumId w:val="15"/>
  </w:num>
  <w:num w:numId="22">
    <w:abstractNumId w:val="14"/>
  </w:num>
  <w:num w:numId="23">
    <w:abstractNumId w:val="46"/>
  </w:num>
  <w:num w:numId="24">
    <w:abstractNumId w:val="48"/>
  </w:num>
  <w:num w:numId="25">
    <w:abstractNumId w:val="29"/>
  </w:num>
  <w:num w:numId="26">
    <w:abstractNumId w:val="38"/>
  </w:num>
  <w:num w:numId="27">
    <w:abstractNumId w:val="30"/>
  </w:num>
  <w:num w:numId="28">
    <w:abstractNumId w:val="5"/>
  </w:num>
  <w:num w:numId="29">
    <w:abstractNumId w:val="18"/>
  </w:num>
  <w:num w:numId="30">
    <w:abstractNumId w:val="12"/>
  </w:num>
  <w:num w:numId="31">
    <w:abstractNumId w:val="42"/>
  </w:num>
  <w:num w:numId="32">
    <w:abstractNumId w:val="27"/>
  </w:num>
  <w:num w:numId="33">
    <w:abstractNumId w:val="37"/>
  </w:num>
  <w:num w:numId="34">
    <w:abstractNumId w:val="31"/>
  </w:num>
  <w:num w:numId="35">
    <w:abstractNumId w:val="2"/>
  </w:num>
  <w:num w:numId="36">
    <w:abstractNumId w:val="8"/>
  </w:num>
  <w:num w:numId="37">
    <w:abstractNumId w:val="32"/>
  </w:num>
  <w:num w:numId="38">
    <w:abstractNumId w:val="36"/>
  </w:num>
  <w:num w:numId="39">
    <w:abstractNumId w:val="44"/>
  </w:num>
  <w:num w:numId="40">
    <w:abstractNumId w:val="45"/>
  </w:num>
  <w:num w:numId="41">
    <w:abstractNumId w:val="25"/>
  </w:num>
  <w:num w:numId="42">
    <w:abstractNumId w:val="22"/>
  </w:num>
  <w:num w:numId="43">
    <w:abstractNumId w:val="26"/>
  </w:num>
  <w:num w:numId="44">
    <w:abstractNumId w:val="9"/>
  </w:num>
  <w:num w:numId="45">
    <w:abstractNumId w:val="7"/>
  </w:num>
  <w:num w:numId="46">
    <w:abstractNumId w:val="13"/>
  </w:num>
  <w:num w:numId="47">
    <w:abstractNumId w:val="34"/>
  </w:num>
  <w:num w:numId="48">
    <w:abstractNumId w:val="3"/>
  </w:num>
  <w:num w:numId="4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10C17"/>
    <w:rsid w:val="00115EB9"/>
    <w:rsid w:val="00123EA6"/>
    <w:rsid w:val="00127C17"/>
    <w:rsid w:val="00157993"/>
    <w:rsid w:val="00160D56"/>
    <w:rsid w:val="0017719B"/>
    <w:rsid w:val="00182157"/>
    <w:rsid w:val="001A6D42"/>
    <w:rsid w:val="001B3C10"/>
    <w:rsid w:val="001B57A6"/>
    <w:rsid w:val="001C2E23"/>
    <w:rsid w:val="001D3200"/>
    <w:rsid w:val="001D590E"/>
    <w:rsid w:val="00203367"/>
    <w:rsid w:val="0022249E"/>
    <w:rsid w:val="002227A0"/>
    <w:rsid w:val="002401C2"/>
    <w:rsid w:val="002450B6"/>
    <w:rsid w:val="00284FD1"/>
    <w:rsid w:val="00291787"/>
    <w:rsid w:val="00296B7D"/>
    <w:rsid w:val="002B4853"/>
    <w:rsid w:val="002C49A3"/>
    <w:rsid w:val="002D0E97"/>
    <w:rsid w:val="002E34FC"/>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B32C0"/>
    <w:rsid w:val="004B471B"/>
    <w:rsid w:val="004C2653"/>
    <w:rsid w:val="004F0542"/>
    <w:rsid w:val="004F6B03"/>
    <w:rsid w:val="0050650A"/>
    <w:rsid w:val="00512394"/>
    <w:rsid w:val="0052729E"/>
    <w:rsid w:val="00540F7F"/>
    <w:rsid w:val="005468A8"/>
    <w:rsid w:val="00572AB2"/>
    <w:rsid w:val="0058441F"/>
    <w:rsid w:val="00590D20"/>
    <w:rsid w:val="006074C9"/>
    <w:rsid w:val="006265B5"/>
    <w:rsid w:val="00653546"/>
    <w:rsid w:val="006719F5"/>
    <w:rsid w:val="00680229"/>
    <w:rsid w:val="0069718E"/>
    <w:rsid w:val="006B14D2"/>
    <w:rsid w:val="006B55C4"/>
    <w:rsid w:val="006B7574"/>
    <w:rsid w:val="006C4664"/>
    <w:rsid w:val="006D5341"/>
    <w:rsid w:val="006E3BD5"/>
    <w:rsid w:val="006E6D23"/>
    <w:rsid w:val="006F1A61"/>
    <w:rsid w:val="006F1C4B"/>
    <w:rsid w:val="006F6971"/>
    <w:rsid w:val="0070112D"/>
    <w:rsid w:val="0071077B"/>
    <w:rsid w:val="0071528F"/>
    <w:rsid w:val="00723503"/>
    <w:rsid w:val="00746AD1"/>
    <w:rsid w:val="007A4F12"/>
    <w:rsid w:val="007B2854"/>
    <w:rsid w:val="007B5EF2"/>
    <w:rsid w:val="007B700E"/>
    <w:rsid w:val="007C2DD9"/>
    <w:rsid w:val="007F18DD"/>
    <w:rsid w:val="007F2B44"/>
    <w:rsid w:val="00804D03"/>
    <w:rsid w:val="00815320"/>
    <w:rsid w:val="008326A1"/>
    <w:rsid w:val="008353DB"/>
    <w:rsid w:val="00845253"/>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41E1"/>
    <w:rsid w:val="009B57D3"/>
    <w:rsid w:val="00A00B19"/>
    <w:rsid w:val="00A1646F"/>
    <w:rsid w:val="00A2799A"/>
    <w:rsid w:val="00A667F5"/>
    <w:rsid w:val="00A67D01"/>
    <w:rsid w:val="00A72866"/>
    <w:rsid w:val="00AD043E"/>
    <w:rsid w:val="00AF3441"/>
    <w:rsid w:val="00B00EFB"/>
    <w:rsid w:val="00B155B6"/>
    <w:rsid w:val="00B41B36"/>
    <w:rsid w:val="00B63204"/>
    <w:rsid w:val="00B8508E"/>
    <w:rsid w:val="00B8759F"/>
    <w:rsid w:val="00B90C4D"/>
    <w:rsid w:val="00B94CE1"/>
    <w:rsid w:val="00B9538F"/>
    <w:rsid w:val="00B9733A"/>
    <w:rsid w:val="00BB016D"/>
    <w:rsid w:val="00BB207C"/>
    <w:rsid w:val="00BB336E"/>
    <w:rsid w:val="00BC20BA"/>
    <w:rsid w:val="00BF2E8A"/>
    <w:rsid w:val="00C05612"/>
    <w:rsid w:val="00C407C1"/>
    <w:rsid w:val="00C432EF"/>
    <w:rsid w:val="00C467A9"/>
    <w:rsid w:val="00C5146D"/>
    <w:rsid w:val="00C60D2F"/>
    <w:rsid w:val="00C64C40"/>
    <w:rsid w:val="00C7377B"/>
    <w:rsid w:val="00C82BDA"/>
    <w:rsid w:val="00CA53DA"/>
    <w:rsid w:val="00CB479E"/>
    <w:rsid w:val="00CE2C4A"/>
    <w:rsid w:val="00CF01EC"/>
    <w:rsid w:val="00D02957"/>
    <w:rsid w:val="00D13E46"/>
    <w:rsid w:val="00D16756"/>
    <w:rsid w:val="00D442C8"/>
    <w:rsid w:val="00D55F04"/>
    <w:rsid w:val="00D578C7"/>
    <w:rsid w:val="00D672C1"/>
    <w:rsid w:val="00D77283"/>
    <w:rsid w:val="00D77E5E"/>
    <w:rsid w:val="00D8180B"/>
    <w:rsid w:val="00D92EC4"/>
    <w:rsid w:val="00DB4017"/>
    <w:rsid w:val="00DC10D3"/>
    <w:rsid w:val="00DC4610"/>
    <w:rsid w:val="00DE2964"/>
    <w:rsid w:val="00E5020B"/>
    <w:rsid w:val="00E5193B"/>
    <w:rsid w:val="00E611DA"/>
    <w:rsid w:val="00E92C3E"/>
    <w:rsid w:val="00EA0555"/>
    <w:rsid w:val="00EC0858"/>
    <w:rsid w:val="00EC279D"/>
    <w:rsid w:val="00EE4C61"/>
    <w:rsid w:val="00F02D19"/>
    <w:rsid w:val="00F24245"/>
    <w:rsid w:val="00F25463"/>
    <w:rsid w:val="00F26557"/>
    <w:rsid w:val="00F35D2B"/>
    <w:rsid w:val="00F36C9D"/>
    <w:rsid w:val="00F731F5"/>
    <w:rsid w:val="00F938DA"/>
    <w:rsid w:val="00FA0555"/>
    <w:rsid w:val="00FE127C"/>
    <w:rsid w:val="00FF1F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F1FE9"/>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F1FE9"/>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A4F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A4F12"/>
    <w:rPr>
      <w:rFonts w:ascii="Segoe UI" w:hAnsi="Segoe UI" w:cs="Segoe UI"/>
      <w:sz w:val="18"/>
      <w:szCs w:val="18"/>
    </w:rPr>
  </w:style>
  <w:style w:type="table" w:customStyle="1" w:styleId="Tablaconcuadrcula1">
    <w:name w:val="Tabla con cuadrícula1"/>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FF1FE9"/>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6265B5"/>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4B32C0"/>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next w:val="Tablaconcuadrcula"/>
    <w:uiPriority w:val="39"/>
    <w:rsid w:val="009A41E1"/>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1D3200"/>
    <w:rPr>
      <w:sz w:val="16"/>
      <w:szCs w:val="16"/>
    </w:rPr>
  </w:style>
  <w:style w:type="paragraph" w:styleId="Textocomentario">
    <w:name w:val="annotation text"/>
    <w:basedOn w:val="Normal"/>
    <w:link w:val="TextocomentarioCar"/>
    <w:uiPriority w:val="99"/>
    <w:semiHidden/>
    <w:unhideWhenUsed/>
    <w:rsid w:val="001D32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3200"/>
    <w:rPr>
      <w:sz w:val="20"/>
      <w:szCs w:val="20"/>
    </w:rPr>
  </w:style>
  <w:style w:type="paragraph" w:styleId="Asuntodelcomentario">
    <w:name w:val="annotation subject"/>
    <w:basedOn w:val="Textocomentario"/>
    <w:next w:val="Textocomentario"/>
    <w:link w:val="AsuntodelcomentarioCar"/>
    <w:uiPriority w:val="99"/>
    <w:semiHidden/>
    <w:unhideWhenUsed/>
    <w:rsid w:val="001D3200"/>
    <w:rPr>
      <w:b/>
      <w:bCs/>
    </w:rPr>
  </w:style>
  <w:style w:type="character" w:customStyle="1" w:styleId="AsuntodelcomentarioCar">
    <w:name w:val="Asunto del comentario Car"/>
    <w:basedOn w:val="TextocomentarioCar"/>
    <w:link w:val="Asuntodelcomentario"/>
    <w:uiPriority w:val="99"/>
    <w:semiHidden/>
    <w:rsid w:val="001D32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4883">
      <w:bodyDiv w:val="1"/>
      <w:marLeft w:val="0"/>
      <w:marRight w:val="0"/>
      <w:marTop w:val="0"/>
      <w:marBottom w:val="0"/>
      <w:divBdr>
        <w:top w:val="none" w:sz="0" w:space="0" w:color="auto"/>
        <w:left w:val="none" w:sz="0" w:space="0" w:color="auto"/>
        <w:bottom w:val="none" w:sz="0" w:space="0" w:color="auto"/>
        <w:right w:val="none" w:sz="0" w:space="0" w:color="auto"/>
      </w:divBdr>
    </w:div>
    <w:div w:id="170143767">
      <w:bodyDiv w:val="1"/>
      <w:marLeft w:val="0"/>
      <w:marRight w:val="0"/>
      <w:marTop w:val="0"/>
      <w:marBottom w:val="0"/>
      <w:divBdr>
        <w:top w:val="none" w:sz="0" w:space="0" w:color="auto"/>
        <w:left w:val="none" w:sz="0" w:space="0" w:color="auto"/>
        <w:bottom w:val="none" w:sz="0" w:space="0" w:color="auto"/>
        <w:right w:val="none" w:sz="0" w:space="0" w:color="auto"/>
      </w:divBdr>
      <w:divsChild>
        <w:div w:id="908421932">
          <w:marLeft w:val="0"/>
          <w:marRight w:val="0"/>
          <w:marTop w:val="0"/>
          <w:marBottom w:val="0"/>
          <w:divBdr>
            <w:top w:val="none" w:sz="0" w:space="0" w:color="auto"/>
            <w:left w:val="none" w:sz="0" w:space="0" w:color="auto"/>
            <w:bottom w:val="none" w:sz="0" w:space="0" w:color="auto"/>
            <w:right w:val="none" w:sz="0" w:space="0" w:color="auto"/>
          </w:divBdr>
          <w:divsChild>
            <w:div w:id="2112435320">
              <w:marLeft w:val="0"/>
              <w:marRight w:val="0"/>
              <w:marTop w:val="0"/>
              <w:marBottom w:val="0"/>
              <w:divBdr>
                <w:top w:val="none" w:sz="0" w:space="0" w:color="auto"/>
                <w:left w:val="none" w:sz="0" w:space="0" w:color="auto"/>
                <w:bottom w:val="none" w:sz="0" w:space="0" w:color="auto"/>
                <w:right w:val="none" w:sz="0" w:space="0" w:color="auto"/>
              </w:divBdr>
              <w:divsChild>
                <w:div w:id="1398747396">
                  <w:marLeft w:val="0"/>
                  <w:marRight w:val="0"/>
                  <w:marTop w:val="0"/>
                  <w:marBottom w:val="0"/>
                  <w:divBdr>
                    <w:top w:val="none" w:sz="0" w:space="0" w:color="auto"/>
                    <w:left w:val="none" w:sz="0" w:space="0" w:color="auto"/>
                    <w:bottom w:val="none" w:sz="0" w:space="0" w:color="auto"/>
                    <w:right w:val="none" w:sz="0" w:space="0" w:color="auto"/>
                  </w:divBdr>
                </w:div>
              </w:divsChild>
            </w:div>
            <w:div w:id="2066833309">
              <w:marLeft w:val="0"/>
              <w:marRight w:val="0"/>
              <w:marTop w:val="0"/>
              <w:marBottom w:val="0"/>
              <w:divBdr>
                <w:top w:val="none" w:sz="0" w:space="0" w:color="auto"/>
                <w:left w:val="none" w:sz="0" w:space="0" w:color="auto"/>
                <w:bottom w:val="none" w:sz="0" w:space="0" w:color="auto"/>
                <w:right w:val="none" w:sz="0" w:space="0" w:color="auto"/>
              </w:divBdr>
            </w:div>
          </w:divsChild>
        </w:div>
        <w:div w:id="1059204730">
          <w:marLeft w:val="0"/>
          <w:marRight w:val="0"/>
          <w:marTop w:val="0"/>
          <w:marBottom w:val="0"/>
          <w:divBdr>
            <w:top w:val="none" w:sz="0" w:space="0" w:color="auto"/>
            <w:left w:val="none" w:sz="0" w:space="0" w:color="auto"/>
            <w:bottom w:val="none" w:sz="0" w:space="0" w:color="auto"/>
            <w:right w:val="none" w:sz="0" w:space="0" w:color="auto"/>
          </w:divBdr>
          <w:divsChild>
            <w:div w:id="843596503">
              <w:marLeft w:val="0"/>
              <w:marRight w:val="0"/>
              <w:marTop w:val="0"/>
              <w:marBottom w:val="0"/>
              <w:divBdr>
                <w:top w:val="none" w:sz="0" w:space="0" w:color="auto"/>
                <w:left w:val="none" w:sz="0" w:space="0" w:color="auto"/>
                <w:bottom w:val="none" w:sz="0" w:space="0" w:color="auto"/>
                <w:right w:val="none" w:sz="0" w:space="0" w:color="auto"/>
              </w:divBdr>
              <w:divsChild>
                <w:div w:id="1264648914">
                  <w:marLeft w:val="0"/>
                  <w:marRight w:val="0"/>
                  <w:marTop w:val="0"/>
                  <w:marBottom w:val="0"/>
                  <w:divBdr>
                    <w:top w:val="none" w:sz="0" w:space="0" w:color="auto"/>
                    <w:left w:val="none" w:sz="0" w:space="0" w:color="auto"/>
                    <w:bottom w:val="none" w:sz="0" w:space="0" w:color="auto"/>
                    <w:right w:val="none" w:sz="0" w:space="0" w:color="auto"/>
                  </w:divBdr>
                  <w:divsChild>
                    <w:div w:id="592858720">
                      <w:marLeft w:val="0"/>
                      <w:marRight w:val="0"/>
                      <w:marTop w:val="0"/>
                      <w:marBottom w:val="0"/>
                      <w:divBdr>
                        <w:top w:val="none" w:sz="0" w:space="0" w:color="auto"/>
                        <w:left w:val="none" w:sz="0" w:space="0" w:color="auto"/>
                        <w:bottom w:val="none" w:sz="0" w:space="0" w:color="auto"/>
                        <w:right w:val="none" w:sz="0" w:space="0" w:color="auto"/>
                      </w:divBdr>
                    </w:div>
                    <w:div w:id="1280189534">
                      <w:marLeft w:val="-126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6360">
      <w:bodyDiv w:val="1"/>
      <w:marLeft w:val="0"/>
      <w:marRight w:val="0"/>
      <w:marTop w:val="0"/>
      <w:marBottom w:val="0"/>
      <w:divBdr>
        <w:top w:val="none" w:sz="0" w:space="0" w:color="auto"/>
        <w:left w:val="none" w:sz="0" w:space="0" w:color="auto"/>
        <w:bottom w:val="none" w:sz="0" w:space="0" w:color="auto"/>
        <w:right w:val="none" w:sz="0" w:space="0" w:color="auto"/>
      </w:divBdr>
    </w:div>
    <w:div w:id="509412354">
      <w:bodyDiv w:val="1"/>
      <w:marLeft w:val="0"/>
      <w:marRight w:val="0"/>
      <w:marTop w:val="0"/>
      <w:marBottom w:val="0"/>
      <w:divBdr>
        <w:top w:val="none" w:sz="0" w:space="0" w:color="auto"/>
        <w:left w:val="none" w:sz="0" w:space="0" w:color="auto"/>
        <w:bottom w:val="none" w:sz="0" w:space="0" w:color="auto"/>
        <w:right w:val="none" w:sz="0" w:space="0" w:color="auto"/>
      </w:divBdr>
      <w:divsChild>
        <w:div w:id="2000377817">
          <w:marLeft w:val="0"/>
          <w:marRight w:val="0"/>
          <w:marTop w:val="0"/>
          <w:marBottom w:val="0"/>
          <w:divBdr>
            <w:top w:val="none" w:sz="0" w:space="0" w:color="auto"/>
            <w:left w:val="none" w:sz="0" w:space="0" w:color="auto"/>
            <w:bottom w:val="none" w:sz="0" w:space="0" w:color="auto"/>
            <w:right w:val="none" w:sz="0" w:space="0" w:color="auto"/>
          </w:divBdr>
          <w:divsChild>
            <w:div w:id="583346739">
              <w:marLeft w:val="0"/>
              <w:marRight w:val="0"/>
              <w:marTop w:val="0"/>
              <w:marBottom w:val="0"/>
              <w:divBdr>
                <w:top w:val="none" w:sz="0" w:space="0" w:color="auto"/>
                <w:left w:val="none" w:sz="0" w:space="0" w:color="auto"/>
                <w:bottom w:val="none" w:sz="0" w:space="0" w:color="auto"/>
                <w:right w:val="none" w:sz="0" w:space="0" w:color="auto"/>
              </w:divBdr>
            </w:div>
          </w:divsChild>
        </w:div>
        <w:div w:id="1531719244">
          <w:marLeft w:val="0"/>
          <w:marRight w:val="0"/>
          <w:marTop w:val="0"/>
          <w:marBottom w:val="0"/>
          <w:divBdr>
            <w:top w:val="none" w:sz="0" w:space="0" w:color="auto"/>
            <w:left w:val="none" w:sz="0" w:space="0" w:color="auto"/>
            <w:bottom w:val="none" w:sz="0" w:space="0" w:color="auto"/>
            <w:right w:val="none" w:sz="0" w:space="0" w:color="auto"/>
          </w:divBdr>
          <w:divsChild>
            <w:div w:id="1284195203">
              <w:marLeft w:val="0"/>
              <w:marRight w:val="0"/>
              <w:marTop w:val="0"/>
              <w:marBottom w:val="0"/>
              <w:divBdr>
                <w:top w:val="none" w:sz="0" w:space="0" w:color="auto"/>
                <w:left w:val="none" w:sz="0" w:space="0" w:color="auto"/>
                <w:bottom w:val="none" w:sz="0" w:space="0" w:color="auto"/>
                <w:right w:val="none" w:sz="0" w:space="0" w:color="auto"/>
              </w:divBdr>
              <w:divsChild>
                <w:div w:id="1225020344">
                  <w:marLeft w:val="0"/>
                  <w:marRight w:val="0"/>
                  <w:marTop w:val="0"/>
                  <w:marBottom w:val="0"/>
                  <w:divBdr>
                    <w:top w:val="none" w:sz="0" w:space="0" w:color="auto"/>
                    <w:left w:val="none" w:sz="0" w:space="0" w:color="auto"/>
                    <w:bottom w:val="none" w:sz="0" w:space="0" w:color="auto"/>
                    <w:right w:val="none" w:sz="0" w:space="0" w:color="auto"/>
                  </w:divBdr>
                </w:div>
              </w:divsChild>
            </w:div>
            <w:div w:id="344286437">
              <w:marLeft w:val="0"/>
              <w:marRight w:val="0"/>
              <w:marTop w:val="0"/>
              <w:marBottom w:val="0"/>
              <w:divBdr>
                <w:top w:val="none" w:sz="0" w:space="0" w:color="auto"/>
                <w:left w:val="none" w:sz="0" w:space="0" w:color="auto"/>
                <w:bottom w:val="none" w:sz="0" w:space="0" w:color="auto"/>
                <w:right w:val="none" w:sz="0" w:space="0" w:color="auto"/>
              </w:divBdr>
            </w:div>
          </w:divsChild>
        </w:div>
        <w:div w:id="730465162">
          <w:marLeft w:val="0"/>
          <w:marRight w:val="0"/>
          <w:marTop w:val="0"/>
          <w:marBottom w:val="0"/>
          <w:divBdr>
            <w:top w:val="none" w:sz="0" w:space="0" w:color="auto"/>
            <w:left w:val="none" w:sz="0" w:space="0" w:color="auto"/>
            <w:bottom w:val="none" w:sz="0" w:space="0" w:color="auto"/>
            <w:right w:val="none" w:sz="0" w:space="0" w:color="auto"/>
          </w:divBdr>
          <w:divsChild>
            <w:div w:id="923690000">
              <w:marLeft w:val="0"/>
              <w:marRight w:val="0"/>
              <w:marTop w:val="0"/>
              <w:marBottom w:val="0"/>
              <w:divBdr>
                <w:top w:val="none" w:sz="0" w:space="0" w:color="auto"/>
                <w:left w:val="none" w:sz="0" w:space="0" w:color="auto"/>
                <w:bottom w:val="none" w:sz="0" w:space="0" w:color="auto"/>
                <w:right w:val="none" w:sz="0" w:space="0" w:color="auto"/>
              </w:divBdr>
              <w:divsChild>
                <w:div w:id="980647272">
                  <w:marLeft w:val="0"/>
                  <w:marRight w:val="0"/>
                  <w:marTop w:val="0"/>
                  <w:marBottom w:val="0"/>
                  <w:divBdr>
                    <w:top w:val="none" w:sz="0" w:space="0" w:color="auto"/>
                    <w:left w:val="none" w:sz="0" w:space="0" w:color="auto"/>
                    <w:bottom w:val="none" w:sz="0" w:space="0" w:color="auto"/>
                    <w:right w:val="none" w:sz="0" w:space="0" w:color="auto"/>
                  </w:divBdr>
                </w:div>
              </w:divsChild>
            </w:div>
            <w:div w:id="1302148381">
              <w:marLeft w:val="0"/>
              <w:marRight w:val="0"/>
              <w:marTop w:val="0"/>
              <w:marBottom w:val="0"/>
              <w:divBdr>
                <w:top w:val="none" w:sz="0" w:space="0" w:color="auto"/>
                <w:left w:val="none" w:sz="0" w:space="0" w:color="auto"/>
                <w:bottom w:val="none" w:sz="0" w:space="0" w:color="auto"/>
                <w:right w:val="none" w:sz="0" w:space="0" w:color="auto"/>
              </w:divBdr>
            </w:div>
          </w:divsChild>
        </w:div>
        <w:div w:id="681013691">
          <w:marLeft w:val="0"/>
          <w:marRight w:val="0"/>
          <w:marTop w:val="0"/>
          <w:marBottom w:val="0"/>
          <w:divBdr>
            <w:top w:val="none" w:sz="0" w:space="0" w:color="auto"/>
            <w:left w:val="none" w:sz="0" w:space="0" w:color="auto"/>
            <w:bottom w:val="none" w:sz="0" w:space="0" w:color="auto"/>
            <w:right w:val="none" w:sz="0" w:space="0" w:color="auto"/>
          </w:divBdr>
          <w:divsChild>
            <w:div w:id="125704886">
              <w:marLeft w:val="0"/>
              <w:marRight w:val="0"/>
              <w:marTop w:val="0"/>
              <w:marBottom w:val="0"/>
              <w:divBdr>
                <w:top w:val="none" w:sz="0" w:space="0" w:color="auto"/>
                <w:left w:val="none" w:sz="0" w:space="0" w:color="auto"/>
                <w:bottom w:val="none" w:sz="0" w:space="0" w:color="auto"/>
                <w:right w:val="none" w:sz="0" w:space="0" w:color="auto"/>
              </w:divBdr>
              <w:divsChild>
                <w:div w:id="1235434630">
                  <w:marLeft w:val="0"/>
                  <w:marRight w:val="0"/>
                  <w:marTop w:val="0"/>
                  <w:marBottom w:val="0"/>
                  <w:divBdr>
                    <w:top w:val="none" w:sz="0" w:space="0" w:color="auto"/>
                    <w:left w:val="none" w:sz="0" w:space="0" w:color="auto"/>
                    <w:bottom w:val="none" w:sz="0" w:space="0" w:color="auto"/>
                    <w:right w:val="none" w:sz="0" w:space="0" w:color="auto"/>
                  </w:divBdr>
                </w:div>
              </w:divsChild>
            </w:div>
            <w:div w:id="1341423142">
              <w:marLeft w:val="0"/>
              <w:marRight w:val="0"/>
              <w:marTop w:val="0"/>
              <w:marBottom w:val="0"/>
              <w:divBdr>
                <w:top w:val="none" w:sz="0" w:space="0" w:color="auto"/>
                <w:left w:val="none" w:sz="0" w:space="0" w:color="auto"/>
                <w:bottom w:val="none" w:sz="0" w:space="0" w:color="auto"/>
                <w:right w:val="none" w:sz="0" w:space="0" w:color="auto"/>
              </w:divBdr>
            </w:div>
          </w:divsChild>
        </w:div>
        <w:div w:id="684132832">
          <w:marLeft w:val="0"/>
          <w:marRight w:val="0"/>
          <w:marTop w:val="0"/>
          <w:marBottom w:val="0"/>
          <w:divBdr>
            <w:top w:val="none" w:sz="0" w:space="0" w:color="auto"/>
            <w:left w:val="none" w:sz="0" w:space="0" w:color="auto"/>
            <w:bottom w:val="none" w:sz="0" w:space="0" w:color="auto"/>
            <w:right w:val="none" w:sz="0" w:space="0" w:color="auto"/>
          </w:divBdr>
          <w:divsChild>
            <w:div w:id="1635333840">
              <w:marLeft w:val="0"/>
              <w:marRight w:val="0"/>
              <w:marTop w:val="0"/>
              <w:marBottom w:val="0"/>
              <w:divBdr>
                <w:top w:val="none" w:sz="0" w:space="0" w:color="auto"/>
                <w:left w:val="none" w:sz="0" w:space="0" w:color="auto"/>
                <w:bottom w:val="none" w:sz="0" w:space="0" w:color="auto"/>
                <w:right w:val="none" w:sz="0" w:space="0" w:color="auto"/>
              </w:divBdr>
              <w:divsChild>
                <w:div w:id="1246917726">
                  <w:marLeft w:val="0"/>
                  <w:marRight w:val="0"/>
                  <w:marTop w:val="0"/>
                  <w:marBottom w:val="0"/>
                  <w:divBdr>
                    <w:top w:val="none" w:sz="0" w:space="0" w:color="auto"/>
                    <w:left w:val="none" w:sz="0" w:space="0" w:color="auto"/>
                    <w:bottom w:val="none" w:sz="0" w:space="0" w:color="auto"/>
                    <w:right w:val="none" w:sz="0" w:space="0" w:color="auto"/>
                  </w:divBdr>
                </w:div>
              </w:divsChild>
            </w:div>
            <w:div w:id="1961763947">
              <w:marLeft w:val="0"/>
              <w:marRight w:val="0"/>
              <w:marTop w:val="0"/>
              <w:marBottom w:val="0"/>
              <w:divBdr>
                <w:top w:val="none" w:sz="0" w:space="0" w:color="auto"/>
                <w:left w:val="none" w:sz="0" w:space="0" w:color="auto"/>
                <w:bottom w:val="none" w:sz="0" w:space="0" w:color="auto"/>
                <w:right w:val="none" w:sz="0" w:space="0" w:color="auto"/>
              </w:divBdr>
            </w:div>
          </w:divsChild>
        </w:div>
        <w:div w:id="1556308713">
          <w:marLeft w:val="0"/>
          <w:marRight w:val="0"/>
          <w:marTop w:val="0"/>
          <w:marBottom w:val="0"/>
          <w:divBdr>
            <w:top w:val="none" w:sz="0" w:space="0" w:color="auto"/>
            <w:left w:val="none" w:sz="0" w:space="0" w:color="auto"/>
            <w:bottom w:val="none" w:sz="0" w:space="0" w:color="auto"/>
            <w:right w:val="none" w:sz="0" w:space="0" w:color="auto"/>
          </w:divBdr>
          <w:divsChild>
            <w:div w:id="1465850296">
              <w:marLeft w:val="0"/>
              <w:marRight w:val="0"/>
              <w:marTop w:val="0"/>
              <w:marBottom w:val="0"/>
              <w:divBdr>
                <w:top w:val="none" w:sz="0" w:space="0" w:color="auto"/>
                <w:left w:val="none" w:sz="0" w:space="0" w:color="auto"/>
                <w:bottom w:val="none" w:sz="0" w:space="0" w:color="auto"/>
                <w:right w:val="none" w:sz="0" w:space="0" w:color="auto"/>
              </w:divBdr>
              <w:divsChild>
                <w:div w:id="1338574534">
                  <w:marLeft w:val="0"/>
                  <w:marRight w:val="0"/>
                  <w:marTop w:val="0"/>
                  <w:marBottom w:val="0"/>
                  <w:divBdr>
                    <w:top w:val="none" w:sz="0" w:space="0" w:color="auto"/>
                    <w:left w:val="none" w:sz="0" w:space="0" w:color="auto"/>
                    <w:bottom w:val="none" w:sz="0" w:space="0" w:color="auto"/>
                    <w:right w:val="none" w:sz="0" w:space="0" w:color="auto"/>
                  </w:divBdr>
                </w:div>
              </w:divsChild>
            </w:div>
            <w:div w:id="12160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366">
      <w:bodyDiv w:val="1"/>
      <w:marLeft w:val="0"/>
      <w:marRight w:val="0"/>
      <w:marTop w:val="0"/>
      <w:marBottom w:val="0"/>
      <w:divBdr>
        <w:top w:val="none" w:sz="0" w:space="0" w:color="auto"/>
        <w:left w:val="none" w:sz="0" w:space="0" w:color="auto"/>
        <w:bottom w:val="none" w:sz="0" w:space="0" w:color="auto"/>
        <w:right w:val="none" w:sz="0" w:space="0" w:color="auto"/>
      </w:divBdr>
      <w:divsChild>
        <w:div w:id="95833665">
          <w:marLeft w:val="0"/>
          <w:marRight w:val="0"/>
          <w:marTop w:val="0"/>
          <w:marBottom w:val="0"/>
          <w:divBdr>
            <w:top w:val="none" w:sz="0" w:space="0" w:color="auto"/>
            <w:left w:val="none" w:sz="0" w:space="0" w:color="auto"/>
            <w:bottom w:val="none" w:sz="0" w:space="0" w:color="auto"/>
            <w:right w:val="none" w:sz="0" w:space="0" w:color="auto"/>
          </w:divBdr>
        </w:div>
        <w:div w:id="860701675">
          <w:marLeft w:val="0"/>
          <w:marRight w:val="0"/>
          <w:marTop w:val="0"/>
          <w:marBottom w:val="0"/>
          <w:divBdr>
            <w:top w:val="none" w:sz="0" w:space="0" w:color="auto"/>
            <w:left w:val="none" w:sz="0" w:space="0" w:color="auto"/>
            <w:bottom w:val="none" w:sz="0" w:space="0" w:color="auto"/>
            <w:right w:val="none" w:sz="0" w:space="0" w:color="auto"/>
          </w:divBdr>
        </w:div>
        <w:div w:id="715156259">
          <w:marLeft w:val="0"/>
          <w:marRight w:val="0"/>
          <w:marTop w:val="0"/>
          <w:marBottom w:val="0"/>
          <w:divBdr>
            <w:top w:val="none" w:sz="0" w:space="0" w:color="auto"/>
            <w:left w:val="none" w:sz="0" w:space="0" w:color="auto"/>
            <w:bottom w:val="none" w:sz="0" w:space="0" w:color="auto"/>
            <w:right w:val="none" w:sz="0" w:space="0" w:color="auto"/>
          </w:divBdr>
        </w:div>
        <w:div w:id="1021978283">
          <w:marLeft w:val="0"/>
          <w:marRight w:val="0"/>
          <w:marTop w:val="0"/>
          <w:marBottom w:val="0"/>
          <w:divBdr>
            <w:top w:val="none" w:sz="0" w:space="0" w:color="auto"/>
            <w:left w:val="none" w:sz="0" w:space="0" w:color="auto"/>
            <w:bottom w:val="none" w:sz="0" w:space="0" w:color="auto"/>
            <w:right w:val="none" w:sz="0" w:space="0" w:color="auto"/>
          </w:divBdr>
        </w:div>
        <w:div w:id="320623726">
          <w:marLeft w:val="0"/>
          <w:marRight w:val="0"/>
          <w:marTop w:val="0"/>
          <w:marBottom w:val="0"/>
          <w:divBdr>
            <w:top w:val="none" w:sz="0" w:space="0" w:color="auto"/>
            <w:left w:val="none" w:sz="0" w:space="0" w:color="auto"/>
            <w:bottom w:val="none" w:sz="0" w:space="0" w:color="auto"/>
            <w:right w:val="none" w:sz="0" w:space="0" w:color="auto"/>
          </w:divBdr>
        </w:div>
      </w:divsChild>
    </w:div>
    <w:div w:id="622730192">
      <w:bodyDiv w:val="1"/>
      <w:marLeft w:val="0"/>
      <w:marRight w:val="0"/>
      <w:marTop w:val="0"/>
      <w:marBottom w:val="0"/>
      <w:divBdr>
        <w:top w:val="none" w:sz="0" w:space="0" w:color="auto"/>
        <w:left w:val="none" w:sz="0" w:space="0" w:color="auto"/>
        <w:bottom w:val="none" w:sz="0" w:space="0" w:color="auto"/>
        <w:right w:val="none" w:sz="0" w:space="0" w:color="auto"/>
      </w:divBdr>
      <w:divsChild>
        <w:div w:id="1243293863">
          <w:marLeft w:val="0"/>
          <w:marRight w:val="0"/>
          <w:marTop w:val="0"/>
          <w:marBottom w:val="0"/>
          <w:divBdr>
            <w:top w:val="none" w:sz="0" w:space="0" w:color="auto"/>
            <w:left w:val="none" w:sz="0" w:space="0" w:color="auto"/>
            <w:bottom w:val="none" w:sz="0" w:space="0" w:color="auto"/>
            <w:right w:val="none" w:sz="0" w:space="0" w:color="auto"/>
          </w:divBdr>
          <w:divsChild>
            <w:div w:id="827600794">
              <w:marLeft w:val="0"/>
              <w:marRight w:val="0"/>
              <w:marTop w:val="0"/>
              <w:marBottom w:val="0"/>
              <w:divBdr>
                <w:top w:val="none" w:sz="0" w:space="0" w:color="auto"/>
                <w:left w:val="none" w:sz="0" w:space="0" w:color="auto"/>
                <w:bottom w:val="none" w:sz="0" w:space="0" w:color="auto"/>
                <w:right w:val="none" w:sz="0" w:space="0" w:color="auto"/>
              </w:divBdr>
              <w:divsChild>
                <w:div w:id="774591015">
                  <w:marLeft w:val="0"/>
                  <w:marRight w:val="0"/>
                  <w:marTop w:val="0"/>
                  <w:marBottom w:val="0"/>
                  <w:divBdr>
                    <w:top w:val="none" w:sz="0" w:space="0" w:color="auto"/>
                    <w:left w:val="none" w:sz="0" w:space="0" w:color="auto"/>
                    <w:bottom w:val="none" w:sz="0" w:space="0" w:color="auto"/>
                    <w:right w:val="none" w:sz="0" w:space="0" w:color="auto"/>
                  </w:divBdr>
                  <w:divsChild>
                    <w:div w:id="879559698">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0239">
          <w:marLeft w:val="0"/>
          <w:marRight w:val="0"/>
          <w:marTop w:val="0"/>
          <w:marBottom w:val="0"/>
          <w:divBdr>
            <w:top w:val="none" w:sz="0" w:space="0" w:color="auto"/>
            <w:left w:val="none" w:sz="0" w:space="0" w:color="auto"/>
            <w:bottom w:val="none" w:sz="0" w:space="0" w:color="auto"/>
            <w:right w:val="none" w:sz="0" w:space="0" w:color="auto"/>
          </w:divBdr>
          <w:divsChild>
            <w:div w:id="1461414489">
              <w:marLeft w:val="0"/>
              <w:marRight w:val="0"/>
              <w:marTop w:val="0"/>
              <w:marBottom w:val="0"/>
              <w:divBdr>
                <w:top w:val="none" w:sz="0" w:space="0" w:color="auto"/>
                <w:left w:val="none" w:sz="0" w:space="0" w:color="auto"/>
                <w:bottom w:val="none" w:sz="0" w:space="0" w:color="auto"/>
                <w:right w:val="none" w:sz="0" w:space="0" w:color="auto"/>
              </w:divBdr>
              <w:divsChild>
                <w:div w:id="1926452539">
                  <w:marLeft w:val="0"/>
                  <w:marRight w:val="0"/>
                  <w:marTop w:val="0"/>
                  <w:marBottom w:val="0"/>
                  <w:divBdr>
                    <w:top w:val="none" w:sz="0" w:space="0" w:color="auto"/>
                    <w:left w:val="none" w:sz="0" w:space="0" w:color="auto"/>
                    <w:bottom w:val="none" w:sz="0" w:space="0" w:color="auto"/>
                    <w:right w:val="none" w:sz="0" w:space="0" w:color="auto"/>
                  </w:divBdr>
                  <w:divsChild>
                    <w:div w:id="741607114">
                      <w:marLeft w:val="0"/>
                      <w:marRight w:val="0"/>
                      <w:marTop w:val="0"/>
                      <w:marBottom w:val="0"/>
                      <w:divBdr>
                        <w:top w:val="none" w:sz="0" w:space="0" w:color="auto"/>
                        <w:left w:val="none" w:sz="0" w:space="0" w:color="auto"/>
                        <w:bottom w:val="none" w:sz="0" w:space="0" w:color="auto"/>
                        <w:right w:val="none" w:sz="0" w:space="0" w:color="auto"/>
                      </w:divBdr>
                      <w:divsChild>
                        <w:div w:id="1436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0806">
              <w:marLeft w:val="0"/>
              <w:marRight w:val="0"/>
              <w:marTop w:val="0"/>
              <w:marBottom w:val="0"/>
              <w:divBdr>
                <w:top w:val="none" w:sz="0" w:space="0" w:color="auto"/>
                <w:left w:val="none" w:sz="0" w:space="0" w:color="auto"/>
                <w:bottom w:val="none" w:sz="0" w:space="0" w:color="auto"/>
                <w:right w:val="none" w:sz="0" w:space="0" w:color="auto"/>
              </w:divBdr>
            </w:div>
          </w:divsChild>
        </w:div>
        <w:div w:id="555705598">
          <w:marLeft w:val="0"/>
          <w:marRight w:val="0"/>
          <w:marTop w:val="0"/>
          <w:marBottom w:val="0"/>
          <w:divBdr>
            <w:top w:val="none" w:sz="0" w:space="0" w:color="auto"/>
            <w:left w:val="none" w:sz="0" w:space="0" w:color="auto"/>
            <w:bottom w:val="none" w:sz="0" w:space="0" w:color="auto"/>
            <w:right w:val="none" w:sz="0" w:space="0" w:color="auto"/>
          </w:divBdr>
          <w:divsChild>
            <w:div w:id="131484952">
              <w:marLeft w:val="0"/>
              <w:marRight w:val="0"/>
              <w:marTop w:val="0"/>
              <w:marBottom w:val="0"/>
              <w:divBdr>
                <w:top w:val="none" w:sz="0" w:space="0" w:color="auto"/>
                <w:left w:val="none" w:sz="0" w:space="0" w:color="auto"/>
                <w:bottom w:val="none" w:sz="0" w:space="0" w:color="auto"/>
                <w:right w:val="none" w:sz="0" w:space="0" w:color="auto"/>
              </w:divBdr>
              <w:divsChild>
                <w:div w:id="966930312">
                  <w:marLeft w:val="0"/>
                  <w:marRight w:val="0"/>
                  <w:marTop w:val="0"/>
                  <w:marBottom w:val="0"/>
                  <w:divBdr>
                    <w:top w:val="none" w:sz="0" w:space="0" w:color="auto"/>
                    <w:left w:val="none" w:sz="0" w:space="0" w:color="auto"/>
                    <w:bottom w:val="none" w:sz="0" w:space="0" w:color="auto"/>
                    <w:right w:val="none" w:sz="0" w:space="0" w:color="auto"/>
                  </w:divBdr>
                  <w:divsChild>
                    <w:div w:id="220481590">
                      <w:marLeft w:val="0"/>
                      <w:marRight w:val="0"/>
                      <w:marTop w:val="0"/>
                      <w:marBottom w:val="0"/>
                      <w:divBdr>
                        <w:top w:val="none" w:sz="0" w:space="0" w:color="auto"/>
                        <w:left w:val="none" w:sz="0" w:space="0" w:color="auto"/>
                        <w:bottom w:val="none" w:sz="0" w:space="0" w:color="auto"/>
                        <w:right w:val="none" w:sz="0" w:space="0" w:color="auto"/>
                      </w:divBdr>
                    </w:div>
                    <w:div w:id="1313221620">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1903">
          <w:marLeft w:val="0"/>
          <w:marRight w:val="0"/>
          <w:marTop w:val="0"/>
          <w:marBottom w:val="720"/>
          <w:divBdr>
            <w:top w:val="none" w:sz="0" w:space="0" w:color="auto"/>
            <w:left w:val="none" w:sz="0" w:space="0" w:color="auto"/>
            <w:bottom w:val="none" w:sz="0" w:space="0" w:color="auto"/>
            <w:right w:val="none" w:sz="0" w:space="0" w:color="auto"/>
          </w:divBdr>
        </w:div>
        <w:div w:id="83307541">
          <w:marLeft w:val="0"/>
          <w:marRight w:val="0"/>
          <w:marTop w:val="0"/>
          <w:marBottom w:val="0"/>
          <w:divBdr>
            <w:top w:val="none" w:sz="0" w:space="0" w:color="auto"/>
            <w:left w:val="none" w:sz="0" w:space="0" w:color="auto"/>
            <w:bottom w:val="none" w:sz="0" w:space="0" w:color="auto"/>
            <w:right w:val="none" w:sz="0" w:space="0" w:color="auto"/>
          </w:divBdr>
          <w:divsChild>
            <w:div w:id="1543786652">
              <w:marLeft w:val="0"/>
              <w:marRight w:val="0"/>
              <w:marTop w:val="0"/>
              <w:marBottom w:val="0"/>
              <w:divBdr>
                <w:top w:val="none" w:sz="0" w:space="0" w:color="auto"/>
                <w:left w:val="none" w:sz="0" w:space="0" w:color="auto"/>
                <w:bottom w:val="none" w:sz="0" w:space="0" w:color="auto"/>
                <w:right w:val="none" w:sz="0" w:space="0" w:color="auto"/>
              </w:divBdr>
              <w:divsChild>
                <w:div w:id="1485200903">
                  <w:marLeft w:val="0"/>
                  <w:marRight w:val="0"/>
                  <w:marTop w:val="0"/>
                  <w:marBottom w:val="0"/>
                  <w:divBdr>
                    <w:top w:val="none" w:sz="0" w:space="0" w:color="auto"/>
                    <w:left w:val="none" w:sz="0" w:space="0" w:color="auto"/>
                    <w:bottom w:val="none" w:sz="0" w:space="0" w:color="auto"/>
                    <w:right w:val="none" w:sz="0" w:space="0" w:color="auto"/>
                  </w:divBdr>
                  <w:divsChild>
                    <w:div w:id="1530602521">
                      <w:marLeft w:val="0"/>
                      <w:marRight w:val="0"/>
                      <w:marTop w:val="0"/>
                      <w:marBottom w:val="0"/>
                      <w:divBdr>
                        <w:top w:val="none" w:sz="0" w:space="0" w:color="auto"/>
                        <w:left w:val="none" w:sz="0" w:space="0" w:color="auto"/>
                        <w:bottom w:val="none" w:sz="0" w:space="0" w:color="auto"/>
                        <w:right w:val="none" w:sz="0" w:space="0" w:color="auto"/>
                      </w:divBdr>
                      <w:divsChild>
                        <w:div w:id="1803764142">
                          <w:marLeft w:val="0"/>
                          <w:marRight w:val="0"/>
                          <w:marTop w:val="0"/>
                          <w:marBottom w:val="0"/>
                          <w:divBdr>
                            <w:top w:val="none" w:sz="0" w:space="0" w:color="auto"/>
                            <w:left w:val="none" w:sz="0" w:space="0" w:color="auto"/>
                            <w:bottom w:val="none" w:sz="0" w:space="0" w:color="auto"/>
                            <w:right w:val="none" w:sz="0" w:space="0" w:color="auto"/>
                          </w:divBdr>
                          <w:divsChild>
                            <w:div w:id="127213136">
                              <w:marLeft w:val="0"/>
                              <w:marRight w:val="0"/>
                              <w:marTop w:val="0"/>
                              <w:marBottom w:val="0"/>
                              <w:divBdr>
                                <w:top w:val="none" w:sz="0" w:space="0" w:color="auto"/>
                                <w:left w:val="none" w:sz="0" w:space="0" w:color="auto"/>
                                <w:bottom w:val="none" w:sz="0" w:space="0" w:color="auto"/>
                                <w:right w:val="none" w:sz="0" w:space="0" w:color="auto"/>
                              </w:divBdr>
                              <w:divsChild>
                                <w:div w:id="1512064942">
                                  <w:marLeft w:val="0"/>
                                  <w:marRight w:val="0"/>
                                  <w:marTop w:val="0"/>
                                  <w:marBottom w:val="0"/>
                                  <w:divBdr>
                                    <w:top w:val="none" w:sz="0" w:space="0" w:color="auto"/>
                                    <w:left w:val="none" w:sz="0" w:space="0" w:color="auto"/>
                                    <w:bottom w:val="none" w:sz="0" w:space="0" w:color="auto"/>
                                    <w:right w:val="none" w:sz="0" w:space="0" w:color="auto"/>
                                  </w:divBdr>
                                  <w:divsChild>
                                    <w:div w:id="1995723466">
                                      <w:marLeft w:val="0"/>
                                      <w:marRight w:val="0"/>
                                      <w:marTop w:val="0"/>
                                      <w:marBottom w:val="0"/>
                                      <w:divBdr>
                                        <w:top w:val="none" w:sz="0" w:space="0" w:color="auto"/>
                                        <w:left w:val="none" w:sz="0" w:space="0" w:color="auto"/>
                                        <w:bottom w:val="none" w:sz="0" w:space="0" w:color="auto"/>
                                        <w:right w:val="none" w:sz="0" w:space="0" w:color="auto"/>
                                      </w:divBdr>
                                    </w:div>
                                    <w:div w:id="701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82">
                              <w:marLeft w:val="0"/>
                              <w:marRight w:val="0"/>
                              <w:marTop w:val="0"/>
                              <w:marBottom w:val="0"/>
                              <w:divBdr>
                                <w:top w:val="none" w:sz="0" w:space="0" w:color="auto"/>
                                <w:left w:val="none" w:sz="0" w:space="0" w:color="auto"/>
                                <w:bottom w:val="none" w:sz="0" w:space="0" w:color="auto"/>
                                <w:right w:val="none" w:sz="0" w:space="0" w:color="auto"/>
                              </w:divBdr>
                              <w:divsChild>
                                <w:div w:id="662129029">
                                  <w:marLeft w:val="0"/>
                                  <w:marRight w:val="0"/>
                                  <w:marTop w:val="0"/>
                                  <w:marBottom w:val="0"/>
                                  <w:divBdr>
                                    <w:top w:val="none" w:sz="0" w:space="0" w:color="auto"/>
                                    <w:left w:val="none" w:sz="0" w:space="0" w:color="auto"/>
                                    <w:bottom w:val="none" w:sz="0" w:space="0" w:color="auto"/>
                                    <w:right w:val="none" w:sz="0" w:space="0" w:color="auto"/>
                                  </w:divBdr>
                                  <w:divsChild>
                                    <w:div w:id="1786540527">
                                      <w:marLeft w:val="0"/>
                                      <w:marRight w:val="0"/>
                                      <w:marTop w:val="0"/>
                                      <w:marBottom w:val="0"/>
                                      <w:divBdr>
                                        <w:top w:val="none" w:sz="0" w:space="0" w:color="auto"/>
                                        <w:left w:val="none" w:sz="0" w:space="0" w:color="auto"/>
                                        <w:bottom w:val="none" w:sz="0" w:space="0" w:color="auto"/>
                                        <w:right w:val="none" w:sz="0" w:space="0" w:color="auto"/>
                                      </w:divBdr>
                                    </w:div>
                                    <w:div w:id="2776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5063">
                              <w:marLeft w:val="0"/>
                              <w:marRight w:val="0"/>
                              <w:marTop w:val="0"/>
                              <w:marBottom w:val="0"/>
                              <w:divBdr>
                                <w:top w:val="none" w:sz="0" w:space="0" w:color="auto"/>
                                <w:left w:val="none" w:sz="0" w:space="0" w:color="auto"/>
                                <w:bottom w:val="none" w:sz="0" w:space="0" w:color="auto"/>
                                <w:right w:val="none" w:sz="0" w:space="0" w:color="auto"/>
                              </w:divBdr>
                              <w:divsChild>
                                <w:div w:id="1952586234">
                                  <w:marLeft w:val="0"/>
                                  <w:marRight w:val="0"/>
                                  <w:marTop w:val="0"/>
                                  <w:marBottom w:val="0"/>
                                  <w:divBdr>
                                    <w:top w:val="none" w:sz="0" w:space="0" w:color="auto"/>
                                    <w:left w:val="none" w:sz="0" w:space="0" w:color="auto"/>
                                    <w:bottom w:val="none" w:sz="0" w:space="0" w:color="auto"/>
                                    <w:right w:val="none" w:sz="0" w:space="0" w:color="auto"/>
                                  </w:divBdr>
                                  <w:divsChild>
                                    <w:div w:id="1197159827">
                                      <w:marLeft w:val="0"/>
                                      <w:marRight w:val="0"/>
                                      <w:marTop w:val="0"/>
                                      <w:marBottom w:val="0"/>
                                      <w:divBdr>
                                        <w:top w:val="none" w:sz="0" w:space="0" w:color="auto"/>
                                        <w:left w:val="none" w:sz="0" w:space="0" w:color="auto"/>
                                        <w:bottom w:val="none" w:sz="0" w:space="0" w:color="auto"/>
                                        <w:right w:val="none" w:sz="0" w:space="0" w:color="auto"/>
                                      </w:divBdr>
                                    </w:div>
                                    <w:div w:id="16456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727">
                              <w:marLeft w:val="0"/>
                              <w:marRight w:val="0"/>
                              <w:marTop w:val="0"/>
                              <w:marBottom w:val="0"/>
                              <w:divBdr>
                                <w:top w:val="none" w:sz="0" w:space="0" w:color="auto"/>
                                <w:left w:val="none" w:sz="0" w:space="0" w:color="auto"/>
                                <w:bottom w:val="none" w:sz="0" w:space="0" w:color="auto"/>
                                <w:right w:val="none" w:sz="0" w:space="0" w:color="auto"/>
                              </w:divBdr>
                              <w:divsChild>
                                <w:div w:id="793717737">
                                  <w:marLeft w:val="0"/>
                                  <w:marRight w:val="0"/>
                                  <w:marTop w:val="0"/>
                                  <w:marBottom w:val="0"/>
                                  <w:divBdr>
                                    <w:top w:val="none" w:sz="0" w:space="0" w:color="auto"/>
                                    <w:left w:val="none" w:sz="0" w:space="0" w:color="auto"/>
                                    <w:bottom w:val="none" w:sz="0" w:space="0" w:color="auto"/>
                                    <w:right w:val="none" w:sz="0" w:space="0" w:color="auto"/>
                                  </w:divBdr>
                                  <w:divsChild>
                                    <w:div w:id="823934449">
                                      <w:marLeft w:val="0"/>
                                      <w:marRight w:val="0"/>
                                      <w:marTop w:val="0"/>
                                      <w:marBottom w:val="0"/>
                                      <w:divBdr>
                                        <w:top w:val="none" w:sz="0" w:space="0" w:color="auto"/>
                                        <w:left w:val="none" w:sz="0" w:space="0" w:color="auto"/>
                                        <w:bottom w:val="none" w:sz="0" w:space="0" w:color="auto"/>
                                        <w:right w:val="none" w:sz="0" w:space="0" w:color="auto"/>
                                      </w:divBdr>
                                    </w:div>
                                    <w:div w:id="13472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860">
                              <w:marLeft w:val="0"/>
                              <w:marRight w:val="0"/>
                              <w:marTop w:val="0"/>
                              <w:marBottom w:val="0"/>
                              <w:divBdr>
                                <w:top w:val="none" w:sz="0" w:space="0" w:color="auto"/>
                                <w:left w:val="none" w:sz="0" w:space="0" w:color="auto"/>
                                <w:bottom w:val="none" w:sz="0" w:space="0" w:color="auto"/>
                                <w:right w:val="none" w:sz="0" w:space="0" w:color="auto"/>
                              </w:divBdr>
                              <w:divsChild>
                                <w:div w:id="615139112">
                                  <w:marLeft w:val="0"/>
                                  <w:marRight w:val="0"/>
                                  <w:marTop w:val="0"/>
                                  <w:marBottom w:val="0"/>
                                  <w:divBdr>
                                    <w:top w:val="none" w:sz="0" w:space="0" w:color="auto"/>
                                    <w:left w:val="none" w:sz="0" w:space="0" w:color="auto"/>
                                    <w:bottom w:val="none" w:sz="0" w:space="0" w:color="auto"/>
                                    <w:right w:val="none" w:sz="0" w:space="0" w:color="auto"/>
                                  </w:divBdr>
                                  <w:divsChild>
                                    <w:div w:id="1477645351">
                                      <w:marLeft w:val="0"/>
                                      <w:marRight w:val="0"/>
                                      <w:marTop w:val="0"/>
                                      <w:marBottom w:val="0"/>
                                      <w:divBdr>
                                        <w:top w:val="none" w:sz="0" w:space="0" w:color="auto"/>
                                        <w:left w:val="none" w:sz="0" w:space="0" w:color="auto"/>
                                        <w:bottom w:val="none" w:sz="0" w:space="0" w:color="auto"/>
                                        <w:right w:val="none" w:sz="0" w:space="0" w:color="auto"/>
                                      </w:divBdr>
                                    </w:div>
                                    <w:div w:id="4764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50567">
                              <w:marLeft w:val="0"/>
                              <w:marRight w:val="0"/>
                              <w:marTop w:val="0"/>
                              <w:marBottom w:val="0"/>
                              <w:divBdr>
                                <w:top w:val="none" w:sz="0" w:space="0" w:color="auto"/>
                                <w:left w:val="none" w:sz="0" w:space="0" w:color="auto"/>
                                <w:bottom w:val="none" w:sz="0" w:space="0" w:color="auto"/>
                                <w:right w:val="none" w:sz="0" w:space="0" w:color="auto"/>
                              </w:divBdr>
                              <w:divsChild>
                                <w:div w:id="777525559">
                                  <w:marLeft w:val="0"/>
                                  <w:marRight w:val="0"/>
                                  <w:marTop w:val="0"/>
                                  <w:marBottom w:val="0"/>
                                  <w:divBdr>
                                    <w:top w:val="none" w:sz="0" w:space="0" w:color="auto"/>
                                    <w:left w:val="none" w:sz="0" w:space="0" w:color="auto"/>
                                    <w:bottom w:val="none" w:sz="0" w:space="0" w:color="auto"/>
                                    <w:right w:val="none" w:sz="0" w:space="0" w:color="auto"/>
                                  </w:divBdr>
                                  <w:divsChild>
                                    <w:div w:id="490948946">
                                      <w:marLeft w:val="0"/>
                                      <w:marRight w:val="0"/>
                                      <w:marTop w:val="0"/>
                                      <w:marBottom w:val="0"/>
                                      <w:divBdr>
                                        <w:top w:val="none" w:sz="0" w:space="0" w:color="auto"/>
                                        <w:left w:val="none" w:sz="0" w:space="0" w:color="auto"/>
                                        <w:bottom w:val="none" w:sz="0" w:space="0" w:color="auto"/>
                                        <w:right w:val="none" w:sz="0" w:space="0" w:color="auto"/>
                                      </w:divBdr>
                                    </w:div>
                                    <w:div w:id="18244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93858">
          <w:marLeft w:val="0"/>
          <w:marRight w:val="0"/>
          <w:marTop w:val="0"/>
          <w:marBottom w:val="0"/>
          <w:divBdr>
            <w:top w:val="none" w:sz="0" w:space="0" w:color="auto"/>
            <w:left w:val="none" w:sz="0" w:space="0" w:color="auto"/>
            <w:bottom w:val="none" w:sz="0" w:space="0" w:color="auto"/>
            <w:right w:val="none" w:sz="0" w:space="0" w:color="auto"/>
          </w:divBdr>
          <w:divsChild>
            <w:div w:id="9835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421">
      <w:bodyDiv w:val="1"/>
      <w:marLeft w:val="0"/>
      <w:marRight w:val="0"/>
      <w:marTop w:val="0"/>
      <w:marBottom w:val="0"/>
      <w:divBdr>
        <w:top w:val="none" w:sz="0" w:space="0" w:color="auto"/>
        <w:left w:val="none" w:sz="0" w:space="0" w:color="auto"/>
        <w:bottom w:val="none" w:sz="0" w:space="0" w:color="auto"/>
        <w:right w:val="none" w:sz="0" w:space="0" w:color="auto"/>
      </w:divBdr>
      <w:divsChild>
        <w:div w:id="1748649255">
          <w:marLeft w:val="0"/>
          <w:marRight w:val="0"/>
          <w:marTop w:val="0"/>
          <w:marBottom w:val="720"/>
          <w:divBdr>
            <w:top w:val="none" w:sz="0" w:space="0" w:color="auto"/>
            <w:left w:val="none" w:sz="0" w:space="0" w:color="auto"/>
            <w:bottom w:val="single" w:sz="18" w:space="15" w:color="E8E8E8"/>
            <w:right w:val="none" w:sz="0" w:space="0" w:color="auto"/>
          </w:divBdr>
          <w:divsChild>
            <w:div w:id="1995257752">
              <w:marLeft w:val="0"/>
              <w:marRight w:val="225"/>
              <w:marTop w:val="0"/>
              <w:marBottom w:val="0"/>
              <w:divBdr>
                <w:top w:val="none" w:sz="0" w:space="0" w:color="auto"/>
                <w:left w:val="none" w:sz="0" w:space="0" w:color="auto"/>
                <w:bottom w:val="none" w:sz="0" w:space="0" w:color="auto"/>
                <w:right w:val="none" w:sz="0" w:space="0" w:color="auto"/>
              </w:divBdr>
            </w:div>
          </w:divsChild>
        </w:div>
        <w:div w:id="1706370326">
          <w:marLeft w:val="0"/>
          <w:marRight w:val="0"/>
          <w:marTop w:val="0"/>
          <w:marBottom w:val="0"/>
          <w:divBdr>
            <w:top w:val="none" w:sz="0" w:space="0" w:color="auto"/>
            <w:left w:val="none" w:sz="0" w:space="0" w:color="auto"/>
            <w:bottom w:val="none" w:sz="0" w:space="0" w:color="auto"/>
            <w:right w:val="none" w:sz="0" w:space="0" w:color="auto"/>
          </w:divBdr>
          <w:divsChild>
            <w:div w:id="1508396944">
              <w:marLeft w:val="0"/>
              <w:marRight w:val="0"/>
              <w:marTop w:val="0"/>
              <w:marBottom w:val="0"/>
              <w:divBdr>
                <w:top w:val="none" w:sz="0" w:space="0" w:color="auto"/>
                <w:left w:val="none" w:sz="0" w:space="0" w:color="auto"/>
                <w:bottom w:val="none" w:sz="0" w:space="0" w:color="auto"/>
                <w:right w:val="none" w:sz="0" w:space="0" w:color="auto"/>
              </w:divBdr>
              <w:divsChild>
                <w:div w:id="1612396123">
                  <w:marLeft w:val="0"/>
                  <w:marRight w:val="0"/>
                  <w:marTop w:val="0"/>
                  <w:marBottom w:val="0"/>
                  <w:divBdr>
                    <w:top w:val="none" w:sz="0" w:space="0" w:color="auto"/>
                    <w:left w:val="none" w:sz="0" w:space="0" w:color="auto"/>
                    <w:bottom w:val="none" w:sz="0" w:space="0" w:color="auto"/>
                    <w:right w:val="none" w:sz="0" w:space="0" w:color="auto"/>
                  </w:divBdr>
                  <w:divsChild>
                    <w:div w:id="898831467">
                      <w:marLeft w:val="0"/>
                      <w:marRight w:val="0"/>
                      <w:marTop w:val="0"/>
                      <w:marBottom w:val="0"/>
                      <w:divBdr>
                        <w:top w:val="none" w:sz="0" w:space="0" w:color="auto"/>
                        <w:left w:val="none" w:sz="0" w:space="0" w:color="auto"/>
                        <w:bottom w:val="none" w:sz="0" w:space="0" w:color="auto"/>
                        <w:right w:val="none" w:sz="0" w:space="0" w:color="auto"/>
                      </w:divBdr>
                      <w:divsChild>
                        <w:div w:id="2077775103">
                          <w:marLeft w:val="0"/>
                          <w:marRight w:val="0"/>
                          <w:marTop w:val="0"/>
                          <w:marBottom w:val="0"/>
                          <w:divBdr>
                            <w:top w:val="none" w:sz="0" w:space="0" w:color="auto"/>
                            <w:left w:val="none" w:sz="0" w:space="0" w:color="auto"/>
                            <w:bottom w:val="none" w:sz="0" w:space="0" w:color="auto"/>
                            <w:right w:val="none" w:sz="0" w:space="0" w:color="auto"/>
                          </w:divBdr>
                        </w:div>
                        <w:div w:id="1923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79150">
              <w:marLeft w:val="0"/>
              <w:marRight w:val="0"/>
              <w:marTop w:val="0"/>
              <w:marBottom w:val="0"/>
              <w:divBdr>
                <w:top w:val="none" w:sz="0" w:space="0" w:color="auto"/>
                <w:left w:val="none" w:sz="0" w:space="0" w:color="auto"/>
                <w:bottom w:val="none" w:sz="0" w:space="0" w:color="auto"/>
                <w:right w:val="none" w:sz="0" w:space="0" w:color="auto"/>
              </w:divBdr>
            </w:div>
          </w:divsChild>
        </w:div>
        <w:div w:id="2096584955">
          <w:marLeft w:val="0"/>
          <w:marRight w:val="0"/>
          <w:marTop w:val="0"/>
          <w:marBottom w:val="0"/>
          <w:divBdr>
            <w:top w:val="none" w:sz="0" w:space="0" w:color="auto"/>
            <w:left w:val="none" w:sz="0" w:space="0" w:color="auto"/>
            <w:bottom w:val="none" w:sz="0" w:space="0" w:color="auto"/>
            <w:right w:val="none" w:sz="0" w:space="0" w:color="auto"/>
          </w:divBdr>
          <w:divsChild>
            <w:div w:id="772746410">
              <w:marLeft w:val="0"/>
              <w:marRight w:val="0"/>
              <w:marTop w:val="0"/>
              <w:marBottom w:val="0"/>
              <w:divBdr>
                <w:top w:val="none" w:sz="0" w:space="0" w:color="auto"/>
                <w:left w:val="none" w:sz="0" w:space="0" w:color="auto"/>
                <w:bottom w:val="none" w:sz="0" w:space="0" w:color="auto"/>
                <w:right w:val="none" w:sz="0" w:space="0" w:color="auto"/>
              </w:divBdr>
              <w:divsChild>
                <w:div w:id="11443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6780">
          <w:marLeft w:val="0"/>
          <w:marRight w:val="0"/>
          <w:marTop w:val="0"/>
          <w:marBottom w:val="0"/>
          <w:divBdr>
            <w:top w:val="none" w:sz="0" w:space="0" w:color="auto"/>
            <w:left w:val="none" w:sz="0" w:space="0" w:color="auto"/>
            <w:bottom w:val="none" w:sz="0" w:space="0" w:color="auto"/>
            <w:right w:val="none" w:sz="0" w:space="0" w:color="auto"/>
          </w:divBdr>
        </w:div>
        <w:div w:id="42290495">
          <w:marLeft w:val="0"/>
          <w:marRight w:val="0"/>
          <w:marTop w:val="0"/>
          <w:marBottom w:val="0"/>
          <w:divBdr>
            <w:top w:val="none" w:sz="0" w:space="0" w:color="auto"/>
            <w:left w:val="none" w:sz="0" w:space="0" w:color="auto"/>
            <w:bottom w:val="none" w:sz="0" w:space="0" w:color="auto"/>
            <w:right w:val="none" w:sz="0" w:space="0" w:color="auto"/>
          </w:divBdr>
          <w:divsChild>
            <w:div w:id="1777095793">
              <w:marLeft w:val="0"/>
              <w:marRight w:val="0"/>
              <w:marTop w:val="0"/>
              <w:marBottom w:val="0"/>
              <w:divBdr>
                <w:top w:val="none" w:sz="0" w:space="0" w:color="auto"/>
                <w:left w:val="none" w:sz="0" w:space="0" w:color="auto"/>
                <w:bottom w:val="none" w:sz="0" w:space="0" w:color="auto"/>
                <w:right w:val="none" w:sz="0" w:space="0" w:color="auto"/>
              </w:divBdr>
              <w:divsChild>
                <w:div w:id="443500361">
                  <w:marLeft w:val="0"/>
                  <w:marRight w:val="0"/>
                  <w:marTop w:val="0"/>
                  <w:marBottom w:val="0"/>
                  <w:divBdr>
                    <w:top w:val="none" w:sz="0" w:space="0" w:color="auto"/>
                    <w:left w:val="none" w:sz="0" w:space="0" w:color="auto"/>
                    <w:bottom w:val="none" w:sz="0" w:space="0" w:color="auto"/>
                    <w:right w:val="none" w:sz="0" w:space="0" w:color="auto"/>
                  </w:divBdr>
                  <w:divsChild>
                    <w:div w:id="469638310">
                      <w:marLeft w:val="0"/>
                      <w:marRight w:val="0"/>
                      <w:marTop w:val="0"/>
                      <w:marBottom w:val="0"/>
                      <w:divBdr>
                        <w:top w:val="none" w:sz="0" w:space="0" w:color="auto"/>
                        <w:left w:val="none" w:sz="0" w:space="0" w:color="auto"/>
                        <w:bottom w:val="none" w:sz="0" w:space="0" w:color="auto"/>
                        <w:right w:val="none" w:sz="0" w:space="0" w:color="auto"/>
                      </w:divBdr>
                      <w:divsChild>
                        <w:div w:id="1684086650">
                          <w:marLeft w:val="0"/>
                          <w:marRight w:val="0"/>
                          <w:marTop w:val="0"/>
                          <w:marBottom w:val="0"/>
                          <w:divBdr>
                            <w:top w:val="none" w:sz="0" w:space="0" w:color="auto"/>
                            <w:left w:val="none" w:sz="0" w:space="0" w:color="auto"/>
                            <w:bottom w:val="none" w:sz="0" w:space="0" w:color="auto"/>
                            <w:right w:val="none" w:sz="0" w:space="0" w:color="auto"/>
                          </w:divBdr>
                          <w:divsChild>
                            <w:div w:id="1559515489">
                              <w:marLeft w:val="0"/>
                              <w:marRight w:val="0"/>
                              <w:marTop w:val="0"/>
                              <w:marBottom w:val="0"/>
                              <w:divBdr>
                                <w:top w:val="none" w:sz="0" w:space="0" w:color="auto"/>
                                <w:left w:val="none" w:sz="0" w:space="0" w:color="auto"/>
                                <w:bottom w:val="none" w:sz="0" w:space="0" w:color="auto"/>
                                <w:right w:val="none" w:sz="0" w:space="0" w:color="auto"/>
                              </w:divBdr>
                              <w:divsChild>
                                <w:div w:id="708841599">
                                  <w:marLeft w:val="0"/>
                                  <w:marRight w:val="0"/>
                                  <w:marTop w:val="0"/>
                                  <w:marBottom w:val="0"/>
                                  <w:divBdr>
                                    <w:top w:val="none" w:sz="0" w:space="0" w:color="auto"/>
                                    <w:left w:val="none" w:sz="0" w:space="0" w:color="auto"/>
                                    <w:bottom w:val="none" w:sz="0" w:space="0" w:color="auto"/>
                                    <w:right w:val="none" w:sz="0" w:space="0" w:color="auto"/>
                                  </w:divBdr>
                                  <w:divsChild>
                                    <w:div w:id="1989433102">
                                      <w:marLeft w:val="0"/>
                                      <w:marRight w:val="0"/>
                                      <w:marTop w:val="0"/>
                                      <w:marBottom w:val="0"/>
                                      <w:divBdr>
                                        <w:top w:val="none" w:sz="0" w:space="0" w:color="auto"/>
                                        <w:left w:val="none" w:sz="0" w:space="0" w:color="auto"/>
                                        <w:bottom w:val="none" w:sz="0" w:space="0" w:color="auto"/>
                                        <w:right w:val="none" w:sz="0" w:space="0" w:color="auto"/>
                                      </w:divBdr>
                                    </w:div>
                                    <w:div w:id="14382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2763">
                              <w:marLeft w:val="0"/>
                              <w:marRight w:val="0"/>
                              <w:marTop w:val="0"/>
                              <w:marBottom w:val="0"/>
                              <w:divBdr>
                                <w:top w:val="none" w:sz="0" w:space="0" w:color="auto"/>
                                <w:left w:val="none" w:sz="0" w:space="0" w:color="auto"/>
                                <w:bottom w:val="none" w:sz="0" w:space="0" w:color="auto"/>
                                <w:right w:val="none" w:sz="0" w:space="0" w:color="auto"/>
                              </w:divBdr>
                              <w:divsChild>
                                <w:div w:id="354886711">
                                  <w:marLeft w:val="0"/>
                                  <w:marRight w:val="0"/>
                                  <w:marTop w:val="0"/>
                                  <w:marBottom w:val="0"/>
                                  <w:divBdr>
                                    <w:top w:val="none" w:sz="0" w:space="0" w:color="auto"/>
                                    <w:left w:val="none" w:sz="0" w:space="0" w:color="auto"/>
                                    <w:bottom w:val="none" w:sz="0" w:space="0" w:color="auto"/>
                                    <w:right w:val="none" w:sz="0" w:space="0" w:color="auto"/>
                                  </w:divBdr>
                                  <w:divsChild>
                                    <w:div w:id="697241706">
                                      <w:marLeft w:val="0"/>
                                      <w:marRight w:val="0"/>
                                      <w:marTop w:val="0"/>
                                      <w:marBottom w:val="0"/>
                                      <w:divBdr>
                                        <w:top w:val="none" w:sz="0" w:space="0" w:color="auto"/>
                                        <w:left w:val="none" w:sz="0" w:space="0" w:color="auto"/>
                                        <w:bottom w:val="none" w:sz="0" w:space="0" w:color="auto"/>
                                        <w:right w:val="none" w:sz="0" w:space="0" w:color="auto"/>
                                      </w:divBdr>
                                    </w:div>
                                    <w:div w:id="95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845">
                              <w:marLeft w:val="0"/>
                              <w:marRight w:val="0"/>
                              <w:marTop w:val="0"/>
                              <w:marBottom w:val="0"/>
                              <w:divBdr>
                                <w:top w:val="none" w:sz="0" w:space="0" w:color="auto"/>
                                <w:left w:val="none" w:sz="0" w:space="0" w:color="auto"/>
                                <w:bottom w:val="none" w:sz="0" w:space="0" w:color="auto"/>
                                <w:right w:val="none" w:sz="0" w:space="0" w:color="auto"/>
                              </w:divBdr>
                              <w:divsChild>
                                <w:div w:id="1441409957">
                                  <w:marLeft w:val="0"/>
                                  <w:marRight w:val="0"/>
                                  <w:marTop w:val="0"/>
                                  <w:marBottom w:val="0"/>
                                  <w:divBdr>
                                    <w:top w:val="none" w:sz="0" w:space="0" w:color="auto"/>
                                    <w:left w:val="none" w:sz="0" w:space="0" w:color="auto"/>
                                    <w:bottom w:val="none" w:sz="0" w:space="0" w:color="auto"/>
                                    <w:right w:val="none" w:sz="0" w:space="0" w:color="auto"/>
                                  </w:divBdr>
                                  <w:divsChild>
                                    <w:div w:id="1373725748">
                                      <w:marLeft w:val="0"/>
                                      <w:marRight w:val="0"/>
                                      <w:marTop w:val="0"/>
                                      <w:marBottom w:val="0"/>
                                      <w:divBdr>
                                        <w:top w:val="none" w:sz="0" w:space="0" w:color="auto"/>
                                        <w:left w:val="none" w:sz="0" w:space="0" w:color="auto"/>
                                        <w:bottom w:val="none" w:sz="0" w:space="0" w:color="auto"/>
                                        <w:right w:val="none" w:sz="0" w:space="0" w:color="auto"/>
                                      </w:divBdr>
                                    </w:div>
                                    <w:div w:id="1415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2186">
                              <w:marLeft w:val="0"/>
                              <w:marRight w:val="0"/>
                              <w:marTop w:val="0"/>
                              <w:marBottom w:val="0"/>
                              <w:divBdr>
                                <w:top w:val="none" w:sz="0" w:space="0" w:color="auto"/>
                                <w:left w:val="none" w:sz="0" w:space="0" w:color="auto"/>
                                <w:bottom w:val="none" w:sz="0" w:space="0" w:color="auto"/>
                                <w:right w:val="none" w:sz="0" w:space="0" w:color="auto"/>
                              </w:divBdr>
                              <w:divsChild>
                                <w:div w:id="1175076134">
                                  <w:marLeft w:val="0"/>
                                  <w:marRight w:val="0"/>
                                  <w:marTop w:val="0"/>
                                  <w:marBottom w:val="0"/>
                                  <w:divBdr>
                                    <w:top w:val="none" w:sz="0" w:space="0" w:color="auto"/>
                                    <w:left w:val="none" w:sz="0" w:space="0" w:color="auto"/>
                                    <w:bottom w:val="none" w:sz="0" w:space="0" w:color="auto"/>
                                    <w:right w:val="none" w:sz="0" w:space="0" w:color="auto"/>
                                  </w:divBdr>
                                  <w:divsChild>
                                    <w:div w:id="18555187">
                                      <w:marLeft w:val="0"/>
                                      <w:marRight w:val="0"/>
                                      <w:marTop w:val="0"/>
                                      <w:marBottom w:val="0"/>
                                      <w:divBdr>
                                        <w:top w:val="none" w:sz="0" w:space="0" w:color="auto"/>
                                        <w:left w:val="none" w:sz="0" w:space="0" w:color="auto"/>
                                        <w:bottom w:val="none" w:sz="0" w:space="0" w:color="auto"/>
                                        <w:right w:val="none" w:sz="0" w:space="0" w:color="auto"/>
                                      </w:divBdr>
                                    </w:div>
                                    <w:div w:id="9018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1968">
                              <w:marLeft w:val="0"/>
                              <w:marRight w:val="0"/>
                              <w:marTop w:val="0"/>
                              <w:marBottom w:val="0"/>
                              <w:divBdr>
                                <w:top w:val="none" w:sz="0" w:space="0" w:color="auto"/>
                                <w:left w:val="none" w:sz="0" w:space="0" w:color="auto"/>
                                <w:bottom w:val="none" w:sz="0" w:space="0" w:color="auto"/>
                                <w:right w:val="none" w:sz="0" w:space="0" w:color="auto"/>
                              </w:divBdr>
                              <w:divsChild>
                                <w:div w:id="4333095">
                                  <w:marLeft w:val="0"/>
                                  <w:marRight w:val="0"/>
                                  <w:marTop w:val="0"/>
                                  <w:marBottom w:val="0"/>
                                  <w:divBdr>
                                    <w:top w:val="none" w:sz="0" w:space="0" w:color="auto"/>
                                    <w:left w:val="none" w:sz="0" w:space="0" w:color="auto"/>
                                    <w:bottom w:val="none" w:sz="0" w:space="0" w:color="auto"/>
                                    <w:right w:val="none" w:sz="0" w:space="0" w:color="auto"/>
                                  </w:divBdr>
                                  <w:divsChild>
                                    <w:div w:id="342168402">
                                      <w:marLeft w:val="0"/>
                                      <w:marRight w:val="0"/>
                                      <w:marTop w:val="0"/>
                                      <w:marBottom w:val="0"/>
                                      <w:divBdr>
                                        <w:top w:val="none" w:sz="0" w:space="0" w:color="auto"/>
                                        <w:left w:val="none" w:sz="0" w:space="0" w:color="auto"/>
                                        <w:bottom w:val="none" w:sz="0" w:space="0" w:color="auto"/>
                                        <w:right w:val="none" w:sz="0" w:space="0" w:color="auto"/>
                                      </w:divBdr>
                                    </w:div>
                                    <w:div w:id="9476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01178">
          <w:marLeft w:val="0"/>
          <w:marRight w:val="0"/>
          <w:marTop w:val="0"/>
          <w:marBottom w:val="0"/>
          <w:divBdr>
            <w:top w:val="none" w:sz="0" w:space="0" w:color="auto"/>
            <w:left w:val="none" w:sz="0" w:space="0" w:color="auto"/>
            <w:bottom w:val="none" w:sz="0" w:space="0" w:color="auto"/>
            <w:right w:val="none" w:sz="0" w:space="0" w:color="auto"/>
          </w:divBdr>
          <w:divsChild>
            <w:div w:id="1985425853">
              <w:marLeft w:val="0"/>
              <w:marRight w:val="0"/>
              <w:marTop w:val="0"/>
              <w:marBottom w:val="0"/>
              <w:divBdr>
                <w:top w:val="none" w:sz="0" w:space="0" w:color="auto"/>
                <w:left w:val="none" w:sz="0" w:space="0" w:color="auto"/>
                <w:bottom w:val="none" w:sz="0" w:space="0" w:color="auto"/>
                <w:right w:val="none" w:sz="0" w:space="0" w:color="auto"/>
              </w:divBdr>
            </w:div>
          </w:divsChild>
        </w:div>
        <w:div w:id="678699154">
          <w:marLeft w:val="0"/>
          <w:marRight w:val="0"/>
          <w:marTop w:val="0"/>
          <w:marBottom w:val="0"/>
          <w:divBdr>
            <w:top w:val="none" w:sz="0" w:space="0" w:color="auto"/>
            <w:left w:val="none" w:sz="0" w:space="0" w:color="auto"/>
            <w:bottom w:val="none" w:sz="0" w:space="0" w:color="auto"/>
            <w:right w:val="none" w:sz="0" w:space="0" w:color="auto"/>
          </w:divBdr>
        </w:div>
        <w:div w:id="515657378">
          <w:marLeft w:val="0"/>
          <w:marRight w:val="0"/>
          <w:marTop w:val="0"/>
          <w:marBottom w:val="360"/>
          <w:divBdr>
            <w:top w:val="none" w:sz="0" w:space="4" w:color="auto"/>
            <w:left w:val="single" w:sz="36" w:space="11" w:color="FFAE7E"/>
            <w:bottom w:val="none" w:sz="0" w:space="4" w:color="auto"/>
            <w:right w:val="none" w:sz="0" w:space="0" w:color="auto"/>
          </w:divBdr>
        </w:div>
      </w:divsChild>
    </w:div>
    <w:div w:id="747070631">
      <w:bodyDiv w:val="1"/>
      <w:marLeft w:val="0"/>
      <w:marRight w:val="0"/>
      <w:marTop w:val="0"/>
      <w:marBottom w:val="0"/>
      <w:divBdr>
        <w:top w:val="none" w:sz="0" w:space="0" w:color="auto"/>
        <w:left w:val="none" w:sz="0" w:space="0" w:color="auto"/>
        <w:bottom w:val="none" w:sz="0" w:space="0" w:color="auto"/>
        <w:right w:val="none" w:sz="0" w:space="0" w:color="auto"/>
      </w:divBdr>
      <w:divsChild>
        <w:div w:id="1509560551">
          <w:marLeft w:val="0"/>
          <w:marRight w:val="0"/>
          <w:marTop w:val="0"/>
          <w:marBottom w:val="720"/>
          <w:divBdr>
            <w:top w:val="none" w:sz="0" w:space="0" w:color="auto"/>
            <w:left w:val="none" w:sz="0" w:space="0" w:color="auto"/>
            <w:bottom w:val="none" w:sz="0" w:space="0" w:color="auto"/>
            <w:right w:val="none" w:sz="0" w:space="0" w:color="auto"/>
          </w:divBdr>
        </w:div>
        <w:div w:id="754008821">
          <w:marLeft w:val="0"/>
          <w:marRight w:val="0"/>
          <w:marTop w:val="0"/>
          <w:marBottom w:val="0"/>
          <w:divBdr>
            <w:top w:val="none" w:sz="0" w:space="0" w:color="auto"/>
            <w:left w:val="none" w:sz="0" w:space="0" w:color="auto"/>
            <w:bottom w:val="none" w:sz="0" w:space="0" w:color="auto"/>
            <w:right w:val="none" w:sz="0" w:space="0" w:color="auto"/>
          </w:divBdr>
          <w:divsChild>
            <w:div w:id="1542789536">
              <w:marLeft w:val="0"/>
              <w:marRight w:val="0"/>
              <w:marTop w:val="0"/>
              <w:marBottom w:val="0"/>
              <w:divBdr>
                <w:top w:val="none" w:sz="0" w:space="0" w:color="auto"/>
                <w:left w:val="none" w:sz="0" w:space="0" w:color="auto"/>
                <w:bottom w:val="none" w:sz="0" w:space="0" w:color="auto"/>
                <w:right w:val="none" w:sz="0" w:space="0" w:color="auto"/>
              </w:divBdr>
              <w:divsChild>
                <w:div w:id="502890200">
                  <w:marLeft w:val="0"/>
                  <w:marRight w:val="0"/>
                  <w:marTop w:val="0"/>
                  <w:marBottom w:val="0"/>
                  <w:divBdr>
                    <w:top w:val="none" w:sz="0" w:space="0" w:color="auto"/>
                    <w:left w:val="none" w:sz="0" w:space="0" w:color="auto"/>
                    <w:bottom w:val="none" w:sz="0" w:space="0" w:color="auto"/>
                    <w:right w:val="none" w:sz="0" w:space="0" w:color="auto"/>
                  </w:divBdr>
                  <w:divsChild>
                    <w:div w:id="2053773137">
                      <w:marLeft w:val="0"/>
                      <w:marRight w:val="0"/>
                      <w:marTop w:val="0"/>
                      <w:marBottom w:val="0"/>
                      <w:divBdr>
                        <w:top w:val="none" w:sz="0" w:space="0" w:color="auto"/>
                        <w:left w:val="none" w:sz="0" w:space="0" w:color="auto"/>
                        <w:bottom w:val="none" w:sz="0" w:space="0" w:color="auto"/>
                        <w:right w:val="none" w:sz="0" w:space="0" w:color="auto"/>
                      </w:divBdr>
                    </w:div>
                    <w:div w:id="149441075">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81197">
          <w:marLeft w:val="0"/>
          <w:marRight w:val="0"/>
          <w:marTop w:val="0"/>
          <w:marBottom w:val="0"/>
          <w:divBdr>
            <w:top w:val="none" w:sz="0" w:space="0" w:color="auto"/>
            <w:left w:val="none" w:sz="0" w:space="0" w:color="auto"/>
            <w:bottom w:val="none" w:sz="0" w:space="0" w:color="auto"/>
            <w:right w:val="none" w:sz="0" w:space="0" w:color="auto"/>
          </w:divBdr>
          <w:divsChild>
            <w:div w:id="189614430">
              <w:marLeft w:val="0"/>
              <w:marRight w:val="0"/>
              <w:marTop w:val="0"/>
              <w:marBottom w:val="0"/>
              <w:divBdr>
                <w:top w:val="none" w:sz="0" w:space="0" w:color="auto"/>
                <w:left w:val="none" w:sz="0" w:space="0" w:color="auto"/>
                <w:bottom w:val="none" w:sz="0" w:space="0" w:color="auto"/>
                <w:right w:val="none" w:sz="0" w:space="0" w:color="auto"/>
              </w:divBdr>
              <w:divsChild>
                <w:div w:id="807548929">
                  <w:marLeft w:val="0"/>
                  <w:marRight w:val="0"/>
                  <w:marTop w:val="0"/>
                  <w:marBottom w:val="0"/>
                  <w:divBdr>
                    <w:top w:val="none" w:sz="0" w:space="0" w:color="auto"/>
                    <w:left w:val="none" w:sz="0" w:space="0" w:color="auto"/>
                    <w:bottom w:val="none" w:sz="0" w:space="0" w:color="auto"/>
                    <w:right w:val="none" w:sz="0" w:space="0" w:color="auto"/>
                  </w:divBdr>
                  <w:divsChild>
                    <w:div w:id="1925449716">
                      <w:marLeft w:val="0"/>
                      <w:marRight w:val="0"/>
                      <w:marTop w:val="0"/>
                      <w:marBottom w:val="0"/>
                      <w:divBdr>
                        <w:top w:val="none" w:sz="0" w:space="0" w:color="auto"/>
                        <w:left w:val="none" w:sz="0" w:space="0" w:color="auto"/>
                        <w:bottom w:val="none" w:sz="0" w:space="0" w:color="auto"/>
                        <w:right w:val="none" w:sz="0" w:space="0" w:color="auto"/>
                      </w:divBdr>
                      <w:divsChild>
                        <w:div w:id="4867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73033">
              <w:marLeft w:val="0"/>
              <w:marRight w:val="0"/>
              <w:marTop w:val="0"/>
              <w:marBottom w:val="0"/>
              <w:divBdr>
                <w:top w:val="none" w:sz="0" w:space="0" w:color="auto"/>
                <w:left w:val="none" w:sz="0" w:space="0" w:color="auto"/>
                <w:bottom w:val="none" w:sz="0" w:space="0" w:color="auto"/>
                <w:right w:val="none" w:sz="0" w:space="0" w:color="auto"/>
              </w:divBdr>
            </w:div>
          </w:divsChild>
        </w:div>
        <w:div w:id="1504396978">
          <w:marLeft w:val="0"/>
          <w:marRight w:val="0"/>
          <w:marTop w:val="0"/>
          <w:marBottom w:val="0"/>
          <w:divBdr>
            <w:top w:val="none" w:sz="0" w:space="0" w:color="auto"/>
            <w:left w:val="none" w:sz="0" w:space="0" w:color="auto"/>
            <w:bottom w:val="none" w:sz="0" w:space="0" w:color="auto"/>
            <w:right w:val="none" w:sz="0" w:space="0" w:color="auto"/>
          </w:divBdr>
          <w:divsChild>
            <w:div w:id="296182993">
              <w:marLeft w:val="0"/>
              <w:marRight w:val="0"/>
              <w:marTop w:val="0"/>
              <w:marBottom w:val="0"/>
              <w:divBdr>
                <w:top w:val="none" w:sz="0" w:space="0" w:color="auto"/>
                <w:left w:val="none" w:sz="0" w:space="0" w:color="auto"/>
                <w:bottom w:val="none" w:sz="0" w:space="0" w:color="auto"/>
                <w:right w:val="none" w:sz="0" w:space="0" w:color="auto"/>
              </w:divBdr>
              <w:divsChild>
                <w:div w:id="507330024">
                  <w:marLeft w:val="0"/>
                  <w:marRight w:val="0"/>
                  <w:marTop w:val="0"/>
                  <w:marBottom w:val="0"/>
                  <w:divBdr>
                    <w:top w:val="none" w:sz="0" w:space="0" w:color="auto"/>
                    <w:left w:val="none" w:sz="0" w:space="0" w:color="auto"/>
                    <w:bottom w:val="none" w:sz="0" w:space="0" w:color="auto"/>
                    <w:right w:val="none" w:sz="0" w:space="0" w:color="auto"/>
                  </w:divBdr>
                  <w:divsChild>
                    <w:div w:id="657733181">
                      <w:marLeft w:val="0"/>
                      <w:marRight w:val="0"/>
                      <w:marTop w:val="0"/>
                      <w:marBottom w:val="0"/>
                      <w:divBdr>
                        <w:top w:val="none" w:sz="0" w:space="0" w:color="auto"/>
                        <w:left w:val="none" w:sz="0" w:space="0" w:color="auto"/>
                        <w:bottom w:val="none" w:sz="0" w:space="0" w:color="auto"/>
                        <w:right w:val="none" w:sz="0" w:space="0" w:color="auto"/>
                      </w:divBdr>
                    </w:div>
                    <w:div w:id="1830755134">
                      <w:marLeft w:val="-49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5889">
          <w:marLeft w:val="0"/>
          <w:marRight w:val="0"/>
          <w:marTop w:val="0"/>
          <w:marBottom w:val="0"/>
          <w:divBdr>
            <w:top w:val="none" w:sz="0" w:space="0" w:color="auto"/>
            <w:left w:val="none" w:sz="0" w:space="0" w:color="auto"/>
            <w:bottom w:val="none" w:sz="0" w:space="0" w:color="auto"/>
            <w:right w:val="none" w:sz="0" w:space="0" w:color="auto"/>
          </w:divBdr>
          <w:divsChild>
            <w:div w:id="993484043">
              <w:marLeft w:val="0"/>
              <w:marRight w:val="0"/>
              <w:marTop w:val="0"/>
              <w:marBottom w:val="0"/>
              <w:divBdr>
                <w:top w:val="none" w:sz="0" w:space="0" w:color="auto"/>
                <w:left w:val="none" w:sz="0" w:space="0" w:color="auto"/>
                <w:bottom w:val="none" w:sz="0" w:space="0" w:color="auto"/>
                <w:right w:val="none" w:sz="0" w:space="0" w:color="auto"/>
              </w:divBdr>
            </w:div>
            <w:div w:id="515851740">
              <w:marLeft w:val="0"/>
              <w:marRight w:val="0"/>
              <w:marTop w:val="0"/>
              <w:marBottom w:val="0"/>
              <w:divBdr>
                <w:top w:val="none" w:sz="0" w:space="0" w:color="auto"/>
                <w:left w:val="none" w:sz="0" w:space="0" w:color="auto"/>
                <w:bottom w:val="none" w:sz="0" w:space="0" w:color="auto"/>
                <w:right w:val="none" w:sz="0" w:space="0" w:color="auto"/>
              </w:divBdr>
              <w:divsChild>
                <w:div w:id="1800881658">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7145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18646">
          <w:marLeft w:val="0"/>
          <w:marRight w:val="0"/>
          <w:marTop w:val="0"/>
          <w:marBottom w:val="0"/>
          <w:divBdr>
            <w:top w:val="none" w:sz="0" w:space="0" w:color="auto"/>
            <w:left w:val="none" w:sz="0" w:space="0" w:color="auto"/>
            <w:bottom w:val="none" w:sz="0" w:space="0" w:color="auto"/>
            <w:right w:val="none" w:sz="0" w:space="0" w:color="auto"/>
          </w:divBdr>
          <w:divsChild>
            <w:div w:id="860969471">
              <w:marLeft w:val="0"/>
              <w:marRight w:val="0"/>
              <w:marTop w:val="0"/>
              <w:marBottom w:val="0"/>
              <w:divBdr>
                <w:top w:val="none" w:sz="0" w:space="0" w:color="auto"/>
                <w:left w:val="none" w:sz="0" w:space="0" w:color="auto"/>
                <w:bottom w:val="none" w:sz="0" w:space="0" w:color="auto"/>
                <w:right w:val="none" w:sz="0" w:space="0" w:color="auto"/>
              </w:divBdr>
              <w:divsChild>
                <w:div w:id="1957368334">
                  <w:marLeft w:val="0"/>
                  <w:marRight w:val="0"/>
                  <w:marTop w:val="0"/>
                  <w:marBottom w:val="0"/>
                  <w:divBdr>
                    <w:top w:val="none" w:sz="0" w:space="0" w:color="auto"/>
                    <w:left w:val="none" w:sz="0" w:space="0" w:color="auto"/>
                    <w:bottom w:val="none" w:sz="0" w:space="0" w:color="auto"/>
                    <w:right w:val="none" w:sz="0" w:space="0" w:color="auto"/>
                  </w:divBdr>
                  <w:divsChild>
                    <w:div w:id="1900507523">
                      <w:marLeft w:val="0"/>
                      <w:marRight w:val="0"/>
                      <w:marTop w:val="0"/>
                      <w:marBottom w:val="0"/>
                      <w:divBdr>
                        <w:top w:val="none" w:sz="0" w:space="0" w:color="auto"/>
                        <w:left w:val="none" w:sz="0" w:space="0" w:color="auto"/>
                        <w:bottom w:val="none" w:sz="0" w:space="0" w:color="auto"/>
                        <w:right w:val="none" w:sz="0" w:space="0" w:color="auto"/>
                      </w:divBdr>
                    </w:div>
                    <w:div w:id="1418600243">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931272">
      <w:bodyDiv w:val="1"/>
      <w:marLeft w:val="0"/>
      <w:marRight w:val="0"/>
      <w:marTop w:val="0"/>
      <w:marBottom w:val="0"/>
      <w:divBdr>
        <w:top w:val="none" w:sz="0" w:space="0" w:color="auto"/>
        <w:left w:val="none" w:sz="0" w:space="0" w:color="auto"/>
        <w:bottom w:val="none" w:sz="0" w:space="0" w:color="auto"/>
        <w:right w:val="none" w:sz="0" w:space="0" w:color="auto"/>
      </w:divBdr>
      <w:divsChild>
        <w:div w:id="307906005">
          <w:marLeft w:val="0"/>
          <w:marRight w:val="0"/>
          <w:marTop w:val="0"/>
          <w:marBottom w:val="720"/>
          <w:divBdr>
            <w:top w:val="none" w:sz="0" w:space="0" w:color="auto"/>
            <w:left w:val="none" w:sz="0" w:space="0" w:color="auto"/>
            <w:bottom w:val="single" w:sz="18" w:space="15" w:color="E8E8E8"/>
            <w:right w:val="none" w:sz="0" w:space="0" w:color="auto"/>
          </w:divBdr>
          <w:divsChild>
            <w:div w:id="462584090">
              <w:marLeft w:val="0"/>
              <w:marRight w:val="225"/>
              <w:marTop w:val="0"/>
              <w:marBottom w:val="0"/>
              <w:divBdr>
                <w:top w:val="none" w:sz="0" w:space="0" w:color="auto"/>
                <w:left w:val="none" w:sz="0" w:space="0" w:color="auto"/>
                <w:bottom w:val="none" w:sz="0" w:space="0" w:color="auto"/>
                <w:right w:val="none" w:sz="0" w:space="0" w:color="auto"/>
              </w:divBdr>
            </w:div>
          </w:divsChild>
        </w:div>
        <w:div w:id="746266283">
          <w:marLeft w:val="0"/>
          <w:marRight w:val="0"/>
          <w:marTop w:val="0"/>
          <w:marBottom w:val="0"/>
          <w:divBdr>
            <w:top w:val="none" w:sz="0" w:space="0" w:color="auto"/>
            <w:left w:val="none" w:sz="0" w:space="0" w:color="auto"/>
            <w:bottom w:val="none" w:sz="0" w:space="0" w:color="auto"/>
            <w:right w:val="none" w:sz="0" w:space="0" w:color="auto"/>
          </w:divBdr>
          <w:divsChild>
            <w:div w:id="593980128">
              <w:marLeft w:val="0"/>
              <w:marRight w:val="0"/>
              <w:marTop w:val="0"/>
              <w:marBottom w:val="0"/>
              <w:divBdr>
                <w:top w:val="none" w:sz="0" w:space="0" w:color="auto"/>
                <w:left w:val="none" w:sz="0" w:space="0" w:color="auto"/>
                <w:bottom w:val="none" w:sz="0" w:space="0" w:color="auto"/>
                <w:right w:val="none" w:sz="0" w:space="0" w:color="auto"/>
              </w:divBdr>
            </w:div>
          </w:divsChild>
        </w:div>
        <w:div w:id="660937419">
          <w:marLeft w:val="0"/>
          <w:marRight w:val="0"/>
          <w:marTop w:val="0"/>
          <w:marBottom w:val="720"/>
          <w:divBdr>
            <w:top w:val="none" w:sz="0" w:space="0" w:color="auto"/>
            <w:left w:val="none" w:sz="0" w:space="0" w:color="auto"/>
            <w:bottom w:val="none" w:sz="0" w:space="0" w:color="auto"/>
            <w:right w:val="none" w:sz="0" w:space="0" w:color="auto"/>
          </w:divBdr>
        </w:div>
        <w:div w:id="1689060791">
          <w:marLeft w:val="0"/>
          <w:marRight w:val="0"/>
          <w:marTop w:val="0"/>
          <w:marBottom w:val="0"/>
          <w:divBdr>
            <w:top w:val="none" w:sz="0" w:space="0" w:color="auto"/>
            <w:left w:val="none" w:sz="0" w:space="0" w:color="auto"/>
            <w:bottom w:val="none" w:sz="0" w:space="0" w:color="auto"/>
            <w:right w:val="none" w:sz="0" w:space="0" w:color="auto"/>
          </w:divBdr>
        </w:div>
        <w:div w:id="989363694">
          <w:marLeft w:val="0"/>
          <w:marRight w:val="0"/>
          <w:marTop w:val="0"/>
          <w:marBottom w:val="0"/>
          <w:divBdr>
            <w:top w:val="none" w:sz="0" w:space="0" w:color="auto"/>
            <w:left w:val="none" w:sz="0" w:space="0" w:color="auto"/>
            <w:bottom w:val="none" w:sz="0" w:space="0" w:color="auto"/>
            <w:right w:val="none" w:sz="0" w:space="0" w:color="auto"/>
          </w:divBdr>
          <w:divsChild>
            <w:div w:id="658773729">
              <w:marLeft w:val="0"/>
              <w:marRight w:val="0"/>
              <w:marTop w:val="0"/>
              <w:marBottom w:val="0"/>
              <w:divBdr>
                <w:top w:val="none" w:sz="0" w:space="0" w:color="auto"/>
                <w:left w:val="none" w:sz="0" w:space="0" w:color="auto"/>
                <w:bottom w:val="none" w:sz="0" w:space="0" w:color="auto"/>
                <w:right w:val="none" w:sz="0" w:space="0" w:color="auto"/>
              </w:divBdr>
              <w:divsChild>
                <w:div w:id="470950179">
                  <w:marLeft w:val="0"/>
                  <w:marRight w:val="0"/>
                  <w:marTop w:val="0"/>
                  <w:marBottom w:val="0"/>
                  <w:divBdr>
                    <w:top w:val="none" w:sz="0" w:space="0" w:color="auto"/>
                    <w:left w:val="none" w:sz="0" w:space="0" w:color="auto"/>
                    <w:bottom w:val="none" w:sz="0" w:space="0" w:color="auto"/>
                    <w:right w:val="none" w:sz="0" w:space="0" w:color="auto"/>
                  </w:divBdr>
                </w:div>
                <w:div w:id="59057590">
                  <w:marLeft w:val="0"/>
                  <w:marRight w:val="0"/>
                  <w:marTop w:val="0"/>
                  <w:marBottom w:val="0"/>
                  <w:divBdr>
                    <w:top w:val="none" w:sz="0" w:space="0" w:color="auto"/>
                    <w:left w:val="none" w:sz="0" w:space="0" w:color="auto"/>
                    <w:bottom w:val="none" w:sz="0" w:space="0" w:color="auto"/>
                    <w:right w:val="none" w:sz="0" w:space="0" w:color="auto"/>
                  </w:divBdr>
                </w:div>
                <w:div w:id="458570420">
                  <w:marLeft w:val="0"/>
                  <w:marRight w:val="0"/>
                  <w:marTop w:val="0"/>
                  <w:marBottom w:val="0"/>
                  <w:divBdr>
                    <w:top w:val="none" w:sz="0" w:space="0" w:color="auto"/>
                    <w:left w:val="none" w:sz="0" w:space="0" w:color="auto"/>
                    <w:bottom w:val="none" w:sz="0" w:space="0" w:color="auto"/>
                    <w:right w:val="none" w:sz="0" w:space="0" w:color="auto"/>
                  </w:divBdr>
                </w:div>
              </w:divsChild>
            </w:div>
            <w:div w:id="1263686831">
              <w:marLeft w:val="0"/>
              <w:marRight w:val="0"/>
              <w:marTop w:val="0"/>
              <w:marBottom w:val="0"/>
              <w:divBdr>
                <w:top w:val="none" w:sz="0" w:space="0" w:color="auto"/>
                <w:left w:val="none" w:sz="0" w:space="0" w:color="auto"/>
                <w:bottom w:val="none" w:sz="0" w:space="0" w:color="auto"/>
                <w:right w:val="none" w:sz="0" w:space="0" w:color="auto"/>
              </w:divBdr>
            </w:div>
            <w:div w:id="1765959650">
              <w:marLeft w:val="0"/>
              <w:marRight w:val="0"/>
              <w:marTop w:val="0"/>
              <w:marBottom w:val="0"/>
              <w:divBdr>
                <w:top w:val="none" w:sz="0" w:space="0" w:color="auto"/>
                <w:left w:val="none" w:sz="0" w:space="0" w:color="auto"/>
                <w:bottom w:val="none" w:sz="0" w:space="0" w:color="auto"/>
                <w:right w:val="none" w:sz="0" w:space="0" w:color="auto"/>
              </w:divBdr>
            </w:div>
            <w:div w:id="2096514779">
              <w:marLeft w:val="0"/>
              <w:marRight w:val="0"/>
              <w:marTop w:val="0"/>
              <w:marBottom w:val="0"/>
              <w:divBdr>
                <w:top w:val="none" w:sz="0" w:space="0" w:color="auto"/>
                <w:left w:val="none" w:sz="0" w:space="0" w:color="auto"/>
                <w:bottom w:val="none" w:sz="0" w:space="0" w:color="auto"/>
                <w:right w:val="none" w:sz="0" w:space="0" w:color="auto"/>
              </w:divBdr>
            </w:div>
            <w:div w:id="1520000516">
              <w:marLeft w:val="0"/>
              <w:marRight w:val="0"/>
              <w:marTop w:val="0"/>
              <w:marBottom w:val="0"/>
              <w:divBdr>
                <w:top w:val="none" w:sz="0" w:space="0" w:color="auto"/>
                <w:left w:val="none" w:sz="0" w:space="0" w:color="auto"/>
                <w:bottom w:val="none" w:sz="0" w:space="0" w:color="auto"/>
                <w:right w:val="none" w:sz="0" w:space="0" w:color="auto"/>
              </w:divBdr>
              <w:divsChild>
                <w:div w:id="127599405">
                  <w:marLeft w:val="0"/>
                  <w:marRight w:val="0"/>
                  <w:marTop w:val="0"/>
                  <w:marBottom w:val="0"/>
                  <w:divBdr>
                    <w:top w:val="none" w:sz="0" w:space="0" w:color="auto"/>
                    <w:left w:val="none" w:sz="0" w:space="0" w:color="auto"/>
                    <w:bottom w:val="none" w:sz="0" w:space="0" w:color="auto"/>
                    <w:right w:val="none" w:sz="0" w:space="0" w:color="auto"/>
                  </w:divBdr>
                  <w:divsChild>
                    <w:div w:id="1815565251">
                      <w:marLeft w:val="0"/>
                      <w:marRight w:val="0"/>
                      <w:marTop w:val="0"/>
                      <w:marBottom w:val="0"/>
                      <w:divBdr>
                        <w:top w:val="none" w:sz="0" w:space="0" w:color="auto"/>
                        <w:left w:val="none" w:sz="0" w:space="0" w:color="auto"/>
                        <w:bottom w:val="none" w:sz="0" w:space="0" w:color="auto"/>
                        <w:right w:val="none" w:sz="0" w:space="0" w:color="auto"/>
                      </w:divBdr>
                      <w:divsChild>
                        <w:div w:id="12877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071609">
              <w:marLeft w:val="0"/>
              <w:marRight w:val="0"/>
              <w:marTop w:val="0"/>
              <w:marBottom w:val="0"/>
              <w:divBdr>
                <w:top w:val="none" w:sz="0" w:space="0" w:color="auto"/>
                <w:left w:val="none" w:sz="0" w:space="0" w:color="auto"/>
                <w:bottom w:val="none" w:sz="0" w:space="0" w:color="auto"/>
                <w:right w:val="none" w:sz="0" w:space="0" w:color="auto"/>
              </w:divBdr>
            </w:div>
          </w:divsChild>
        </w:div>
        <w:div w:id="1301305996">
          <w:marLeft w:val="0"/>
          <w:marRight w:val="0"/>
          <w:marTop w:val="0"/>
          <w:marBottom w:val="720"/>
          <w:divBdr>
            <w:top w:val="none" w:sz="0" w:space="0" w:color="auto"/>
            <w:left w:val="none" w:sz="0" w:space="0" w:color="auto"/>
            <w:bottom w:val="none" w:sz="0" w:space="0" w:color="auto"/>
            <w:right w:val="none" w:sz="0" w:space="0" w:color="auto"/>
          </w:divBdr>
        </w:div>
        <w:div w:id="1556425673">
          <w:marLeft w:val="0"/>
          <w:marRight w:val="0"/>
          <w:marTop w:val="0"/>
          <w:marBottom w:val="0"/>
          <w:divBdr>
            <w:top w:val="none" w:sz="0" w:space="0" w:color="auto"/>
            <w:left w:val="none" w:sz="0" w:space="0" w:color="auto"/>
            <w:bottom w:val="none" w:sz="0" w:space="0" w:color="auto"/>
            <w:right w:val="none" w:sz="0" w:space="0" w:color="auto"/>
          </w:divBdr>
        </w:div>
        <w:div w:id="228882315">
          <w:marLeft w:val="0"/>
          <w:marRight w:val="0"/>
          <w:marTop w:val="0"/>
          <w:marBottom w:val="0"/>
          <w:divBdr>
            <w:top w:val="none" w:sz="0" w:space="0" w:color="auto"/>
            <w:left w:val="none" w:sz="0" w:space="0" w:color="auto"/>
            <w:bottom w:val="none" w:sz="0" w:space="0" w:color="auto"/>
            <w:right w:val="none" w:sz="0" w:space="0" w:color="auto"/>
          </w:divBdr>
          <w:divsChild>
            <w:div w:id="628782612">
              <w:marLeft w:val="0"/>
              <w:marRight w:val="0"/>
              <w:marTop w:val="0"/>
              <w:marBottom w:val="0"/>
              <w:divBdr>
                <w:top w:val="none" w:sz="0" w:space="0" w:color="auto"/>
                <w:left w:val="none" w:sz="0" w:space="0" w:color="auto"/>
                <w:bottom w:val="none" w:sz="0" w:space="0" w:color="auto"/>
                <w:right w:val="none" w:sz="0" w:space="0" w:color="auto"/>
              </w:divBdr>
              <w:divsChild>
                <w:div w:id="1428769595">
                  <w:marLeft w:val="0"/>
                  <w:marRight w:val="0"/>
                  <w:marTop w:val="0"/>
                  <w:marBottom w:val="0"/>
                  <w:divBdr>
                    <w:top w:val="none" w:sz="0" w:space="0" w:color="auto"/>
                    <w:left w:val="none" w:sz="0" w:space="0" w:color="auto"/>
                    <w:bottom w:val="none" w:sz="0" w:space="0" w:color="auto"/>
                    <w:right w:val="none" w:sz="0" w:space="0" w:color="auto"/>
                  </w:divBdr>
                  <w:divsChild>
                    <w:div w:id="1943879823">
                      <w:marLeft w:val="0"/>
                      <w:marRight w:val="0"/>
                      <w:marTop w:val="0"/>
                      <w:marBottom w:val="0"/>
                      <w:divBdr>
                        <w:top w:val="none" w:sz="0" w:space="0" w:color="auto"/>
                        <w:left w:val="none" w:sz="0" w:space="0" w:color="auto"/>
                        <w:bottom w:val="none" w:sz="0" w:space="0" w:color="auto"/>
                        <w:right w:val="none" w:sz="0" w:space="0" w:color="auto"/>
                      </w:divBdr>
                      <w:divsChild>
                        <w:div w:id="1321806450">
                          <w:marLeft w:val="0"/>
                          <w:marRight w:val="0"/>
                          <w:marTop w:val="0"/>
                          <w:marBottom w:val="0"/>
                          <w:divBdr>
                            <w:top w:val="none" w:sz="0" w:space="0" w:color="auto"/>
                            <w:left w:val="none" w:sz="0" w:space="0" w:color="auto"/>
                            <w:bottom w:val="none" w:sz="0" w:space="0" w:color="auto"/>
                            <w:right w:val="none" w:sz="0" w:space="0" w:color="auto"/>
                          </w:divBdr>
                          <w:divsChild>
                            <w:div w:id="2054309205">
                              <w:marLeft w:val="0"/>
                              <w:marRight w:val="0"/>
                              <w:marTop w:val="0"/>
                              <w:marBottom w:val="0"/>
                              <w:divBdr>
                                <w:top w:val="none" w:sz="0" w:space="0" w:color="auto"/>
                                <w:left w:val="none" w:sz="0" w:space="0" w:color="auto"/>
                                <w:bottom w:val="none" w:sz="0" w:space="0" w:color="auto"/>
                                <w:right w:val="none" w:sz="0" w:space="0" w:color="auto"/>
                              </w:divBdr>
                              <w:divsChild>
                                <w:div w:id="1233465267">
                                  <w:marLeft w:val="0"/>
                                  <w:marRight w:val="0"/>
                                  <w:marTop w:val="0"/>
                                  <w:marBottom w:val="0"/>
                                  <w:divBdr>
                                    <w:top w:val="none" w:sz="0" w:space="0" w:color="auto"/>
                                    <w:left w:val="none" w:sz="0" w:space="0" w:color="auto"/>
                                    <w:bottom w:val="none" w:sz="0" w:space="0" w:color="auto"/>
                                    <w:right w:val="none" w:sz="0" w:space="0" w:color="auto"/>
                                  </w:divBdr>
                                  <w:divsChild>
                                    <w:div w:id="267783841">
                                      <w:marLeft w:val="0"/>
                                      <w:marRight w:val="0"/>
                                      <w:marTop w:val="0"/>
                                      <w:marBottom w:val="0"/>
                                      <w:divBdr>
                                        <w:top w:val="none" w:sz="0" w:space="0" w:color="auto"/>
                                        <w:left w:val="none" w:sz="0" w:space="0" w:color="auto"/>
                                        <w:bottom w:val="none" w:sz="0" w:space="0" w:color="auto"/>
                                        <w:right w:val="none" w:sz="0" w:space="0" w:color="auto"/>
                                      </w:divBdr>
                                      <w:divsChild>
                                        <w:div w:id="2115006612">
                                          <w:marLeft w:val="0"/>
                                          <w:marRight w:val="0"/>
                                          <w:marTop w:val="0"/>
                                          <w:marBottom w:val="0"/>
                                          <w:divBdr>
                                            <w:top w:val="none" w:sz="0" w:space="0" w:color="auto"/>
                                            <w:left w:val="none" w:sz="0" w:space="0" w:color="auto"/>
                                            <w:bottom w:val="none" w:sz="0" w:space="0" w:color="auto"/>
                                            <w:right w:val="none" w:sz="0" w:space="0" w:color="auto"/>
                                          </w:divBdr>
                                          <w:divsChild>
                                            <w:div w:id="13359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4012">
                              <w:marLeft w:val="0"/>
                              <w:marRight w:val="0"/>
                              <w:marTop w:val="0"/>
                              <w:marBottom w:val="0"/>
                              <w:divBdr>
                                <w:top w:val="none" w:sz="0" w:space="0" w:color="auto"/>
                                <w:left w:val="none" w:sz="0" w:space="0" w:color="auto"/>
                                <w:bottom w:val="none" w:sz="0" w:space="0" w:color="auto"/>
                                <w:right w:val="none" w:sz="0" w:space="0" w:color="auto"/>
                              </w:divBdr>
                              <w:divsChild>
                                <w:div w:id="784352756">
                                  <w:marLeft w:val="0"/>
                                  <w:marRight w:val="0"/>
                                  <w:marTop w:val="0"/>
                                  <w:marBottom w:val="0"/>
                                  <w:divBdr>
                                    <w:top w:val="none" w:sz="0" w:space="0" w:color="auto"/>
                                    <w:left w:val="none" w:sz="0" w:space="0" w:color="auto"/>
                                    <w:bottom w:val="none" w:sz="0" w:space="0" w:color="auto"/>
                                    <w:right w:val="none" w:sz="0" w:space="0" w:color="auto"/>
                                  </w:divBdr>
                                  <w:divsChild>
                                    <w:div w:id="1579899237">
                                      <w:marLeft w:val="0"/>
                                      <w:marRight w:val="0"/>
                                      <w:marTop w:val="0"/>
                                      <w:marBottom w:val="0"/>
                                      <w:divBdr>
                                        <w:top w:val="none" w:sz="0" w:space="0" w:color="auto"/>
                                        <w:left w:val="none" w:sz="0" w:space="0" w:color="auto"/>
                                        <w:bottom w:val="none" w:sz="0" w:space="0" w:color="auto"/>
                                        <w:right w:val="none" w:sz="0" w:space="0" w:color="auto"/>
                                      </w:divBdr>
                                    </w:div>
                                    <w:div w:id="3065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8580">
                              <w:marLeft w:val="0"/>
                              <w:marRight w:val="0"/>
                              <w:marTop w:val="0"/>
                              <w:marBottom w:val="0"/>
                              <w:divBdr>
                                <w:top w:val="none" w:sz="0" w:space="0" w:color="auto"/>
                                <w:left w:val="none" w:sz="0" w:space="0" w:color="auto"/>
                                <w:bottom w:val="none" w:sz="0" w:space="0" w:color="auto"/>
                                <w:right w:val="none" w:sz="0" w:space="0" w:color="auto"/>
                              </w:divBdr>
                              <w:divsChild>
                                <w:div w:id="1713731044">
                                  <w:marLeft w:val="0"/>
                                  <w:marRight w:val="0"/>
                                  <w:marTop w:val="0"/>
                                  <w:marBottom w:val="0"/>
                                  <w:divBdr>
                                    <w:top w:val="none" w:sz="0" w:space="0" w:color="auto"/>
                                    <w:left w:val="none" w:sz="0" w:space="0" w:color="auto"/>
                                    <w:bottom w:val="none" w:sz="0" w:space="0" w:color="auto"/>
                                    <w:right w:val="none" w:sz="0" w:space="0" w:color="auto"/>
                                  </w:divBdr>
                                  <w:divsChild>
                                    <w:div w:id="90862533">
                                      <w:marLeft w:val="0"/>
                                      <w:marRight w:val="0"/>
                                      <w:marTop w:val="0"/>
                                      <w:marBottom w:val="0"/>
                                      <w:divBdr>
                                        <w:top w:val="none" w:sz="0" w:space="0" w:color="auto"/>
                                        <w:left w:val="none" w:sz="0" w:space="0" w:color="auto"/>
                                        <w:bottom w:val="none" w:sz="0" w:space="0" w:color="auto"/>
                                        <w:right w:val="none" w:sz="0" w:space="0" w:color="auto"/>
                                      </w:divBdr>
                                      <w:divsChild>
                                        <w:div w:id="700789056">
                                          <w:marLeft w:val="0"/>
                                          <w:marRight w:val="0"/>
                                          <w:marTop w:val="0"/>
                                          <w:marBottom w:val="0"/>
                                          <w:divBdr>
                                            <w:top w:val="none" w:sz="0" w:space="0" w:color="auto"/>
                                            <w:left w:val="none" w:sz="0" w:space="0" w:color="auto"/>
                                            <w:bottom w:val="none" w:sz="0" w:space="0" w:color="auto"/>
                                            <w:right w:val="none" w:sz="0" w:space="0" w:color="auto"/>
                                          </w:divBdr>
                                          <w:divsChild>
                                            <w:div w:id="14166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1202">
                              <w:marLeft w:val="0"/>
                              <w:marRight w:val="0"/>
                              <w:marTop w:val="0"/>
                              <w:marBottom w:val="0"/>
                              <w:divBdr>
                                <w:top w:val="none" w:sz="0" w:space="0" w:color="auto"/>
                                <w:left w:val="none" w:sz="0" w:space="0" w:color="auto"/>
                                <w:bottom w:val="none" w:sz="0" w:space="0" w:color="auto"/>
                                <w:right w:val="none" w:sz="0" w:space="0" w:color="auto"/>
                              </w:divBdr>
                              <w:divsChild>
                                <w:div w:id="684402669">
                                  <w:marLeft w:val="0"/>
                                  <w:marRight w:val="0"/>
                                  <w:marTop w:val="0"/>
                                  <w:marBottom w:val="0"/>
                                  <w:divBdr>
                                    <w:top w:val="none" w:sz="0" w:space="0" w:color="auto"/>
                                    <w:left w:val="none" w:sz="0" w:space="0" w:color="auto"/>
                                    <w:bottom w:val="none" w:sz="0" w:space="0" w:color="auto"/>
                                    <w:right w:val="none" w:sz="0" w:space="0" w:color="auto"/>
                                  </w:divBdr>
                                  <w:divsChild>
                                    <w:div w:id="921908368">
                                      <w:marLeft w:val="0"/>
                                      <w:marRight w:val="0"/>
                                      <w:marTop w:val="0"/>
                                      <w:marBottom w:val="0"/>
                                      <w:divBdr>
                                        <w:top w:val="none" w:sz="0" w:space="0" w:color="auto"/>
                                        <w:left w:val="none" w:sz="0" w:space="0" w:color="auto"/>
                                        <w:bottom w:val="none" w:sz="0" w:space="0" w:color="auto"/>
                                        <w:right w:val="none" w:sz="0" w:space="0" w:color="auto"/>
                                      </w:divBdr>
                                    </w:div>
                                    <w:div w:id="4868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77425">
                              <w:marLeft w:val="0"/>
                              <w:marRight w:val="0"/>
                              <w:marTop w:val="0"/>
                              <w:marBottom w:val="0"/>
                              <w:divBdr>
                                <w:top w:val="none" w:sz="0" w:space="0" w:color="auto"/>
                                <w:left w:val="none" w:sz="0" w:space="0" w:color="auto"/>
                                <w:bottom w:val="none" w:sz="0" w:space="0" w:color="auto"/>
                                <w:right w:val="none" w:sz="0" w:space="0" w:color="auto"/>
                              </w:divBdr>
                              <w:divsChild>
                                <w:div w:id="2025355235">
                                  <w:marLeft w:val="0"/>
                                  <w:marRight w:val="0"/>
                                  <w:marTop w:val="0"/>
                                  <w:marBottom w:val="0"/>
                                  <w:divBdr>
                                    <w:top w:val="none" w:sz="0" w:space="0" w:color="auto"/>
                                    <w:left w:val="none" w:sz="0" w:space="0" w:color="auto"/>
                                    <w:bottom w:val="none" w:sz="0" w:space="0" w:color="auto"/>
                                    <w:right w:val="none" w:sz="0" w:space="0" w:color="auto"/>
                                  </w:divBdr>
                                  <w:divsChild>
                                    <w:div w:id="1598444739">
                                      <w:marLeft w:val="0"/>
                                      <w:marRight w:val="0"/>
                                      <w:marTop w:val="0"/>
                                      <w:marBottom w:val="0"/>
                                      <w:divBdr>
                                        <w:top w:val="none" w:sz="0" w:space="0" w:color="auto"/>
                                        <w:left w:val="none" w:sz="0" w:space="0" w:color="auto"/>
                                        <w:bottom w:val="none" w:sz="0" w:space="0" w:color="auto"/>
                                        <w:right w:val="none" w:sz="0" w:space="0" w:color="auto"/>
                                      </w:divBdr>
                                    </w:div>
                                    <w:div w:id="16785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7241">
                              <w:marLeft w:val="0"/>
                              <w:marRight w:val="0"/>
                              <w:marTop w:val="0"/>
                              <w:marBottom w:val="0"/>
                              <w:divBdr>
                                <w:top w:val="none" w:sz="0" w:space="0" w:color="auto"/>
                                <w:left w:val="none" w:sz="0" w:space="0" w:color="auto"/>
                                <w:bottom w:val="none" w:sz="0" w:space="0" w:color="auto"/>
                                <w:right w:val="none" w:sz="0" w:space="0" w:color="auto"/>
                              </w:divBdr>
                              <w:divsChild>
                                <w:div w:id="1346131098">
                                  <w:marLeft w:val="0"/>
                                  <w:marRight w:val="0"/>
                                  <w:marTop w:val="0"/>
                                  <w:marBottom w:val="0"/>
                                  <w:divBdr>
                                    <w:top w:val="none" w:sz="0" w:space="0" w:color="auto"/>
                                    <w:left w:val="none" w:sz="0" w:space="0" w:color="auto"/>
                                    <w:bottom w:val="none" w:sz="0" w:space="0" w:color="auto"/>
                                    <w:right w:val="none" w:sz="0" w:space="0" w:color="auto"/>
                                  </w:divBdr>
                                  <w:divsChild>
                                    <w:div w:id="2133473440">
                                      <w:marLeft w:val="0"/>
                                      <w:marRight w:val="0"/>
                                      <w:marTop w:val="0"/>
                                      <w:marBottom w:val="0"/>
                                      <w:divBdr>
                                        <w:top w:val="none" w:sz="0" w:space="0" w:color="auto"/>
                                        <w:left w:val="none" w:sz="0" w:space="0" w:color="auto"/>
                                        <w:bottom w:val="none" w:sz="0" w:space="0" w:color="auto"/>
                                        <w:right w:val="none" w:sz="0" w:space="0" w:color="auto"/>
                                      </w:divBdr>
                                      <w:divsChild>
                                        <w:div w:id="1412042836">
                                          <w:marLeft w:val="0"/>
                                          <w:marRight w:val="0"/>
                                          <w:marTop w:val="0"/>
                                          <w:marBottom w:val="0"/>
                                          <w:divBdr>
                                            <w:top w:val="none" w:sz="0" w:space="0" w:color="auto"/>
                                            <w:left w:val="none" w:sz="0" w:space="0" w:color="auto"/>
                                            <w:bottom w:val="none" w:sz="0" w:space="0" w:color="auto"/>
                                            <w:right w:val="none" w:sz="0" w:space="0" w:color="auto"/>
                                          </w:divBdr>
                                          <w:divsChild>
                                            <w:div w:id="3362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6034">
                              <w:marLeft w:val="0"/>
                              <w:marRight w:val="0"/>
                              <w:marTop w:val="0"/>
                              <w:marBottom w:val="0"/>
                              <w:divBdr>
                                <w:top w:val="none" w:sz="0" w:space="0" w:color="auto"/>
                                <w:left w:val="none" w:sz="0" w:space="0" w:color="auto"/>
                                <w:bottom w:val="none" w:sz="0" w:space="0" w:color="auto"/>
                                <w:right w:val="none" w:sz="0" w:space="0" w:color="auto"/>
                              </w:divBdr>
                              <w:divsChild>
                                <w:div w:id="1225524219">
                                  <w:marLeft w:val="0"/>
                                  <w:marRight w:val="0"/>
                                  <w:marTop w:val="0"/>
                                  <w:marBottom w:val="0"/>
                                  <w:divBdr>
                                    <w:top w:val="none" w:sz="0" w:space="0" w:color="auto"/>
                                    <w:left w:val="none" w:sz="0" w:space="0" w:color="auto"/>
                                    <w:bottom w:val="none" w:sz="0" w:space="0" w:color="auto"/>
                                    <w:right w:val="none" w:sz="0" w:space="0" w:color="auto"/>
                                  </w:divBdr>
                                  <w:divsChild>
                                    <w:div w:id="248924745">
                                      <w:marLeft w:val="0"/>
                                      <w:marRight w:val="0"/>
                                      <w:marTop w:val="0"/>
                                      <w:marBottom w:val="0"/>
                                      <w:divBdr>
                                        <w:top w:val="none" w:sz="0" w:space="0" w:color="auto"/>
                                        <w:left w:val="none" w:sz="0" w:space="0" w:color="auto"/>
                                        <w:bottom w:val="none" w:sz="0" w:space="0" w:color="auto"/>
                                        <w:right w:val="none" w:sz="0" w:space="0" w:color="auto"/>
                                      </w:divBdr>
                                    </w:div>
                                    <w:div w:id="167552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5758">
                              <w:marLeft w:val="0"/>
                              <w:marRight w:val="0"/>
                              <w:marTop w:val="0"/>
                              <w:marBottom w:val="0"/>
                              <w:divBdr>
                                <w:top w:val="none" w:sz="0" w:space="0" w:color="auto"/>
                                <w:left w:val="none" w:sz="0" w:space="0" w:color="auto"/>
                                <w:bottom w:val="none" w:sz="0" w:space="0" w:color="auto"/>
                                <w:right w:val="none" w:sz="0" w:space="0" w:color="auto"/>
                              </w:divBdr>
                              <w:divsChild>
                                <w:div w:id="1269969914">
                                  <w:marLeft w:val="0"/>
                                  <w:marRight w:val="0"/>
                                  <w:marTop w:val="0"/>
                                  <w:marBottom w:val="0"/>
                                  <w:divBdr>
                                    <w:top w:val="none" w:sz="0" w:space="0" w:color="auto"/>
                                    <w:left w:val="none" w:sz="0" w:space="0" w:color="auto"/>
                                    <w:bottom w:val="none" w:sz="0" w:space="0" w:color="auto"/>
                                    <w:right w:val="none" w:sz="0" w:space="0" w:color="auto"/>
                                  </w:divBdr>
                                  <w:divsChild>
                                    <w:div w:id="249631370">
                                      <w:marLeft w:val="0"/>
                                      <w:marRight w:val="0"/>
                                      <w:marTop w:val="0"/>
                                      <w:marBottom w:val="0"/>
                                      <w:divBdr>
                                        <w:top w:val="none" w:sz="0" w:space="0" w:color="auto"/>
                                        <w:left w:val="none" w:sz="0" w:space="0" w:color="auto"/>
                                        <w:bottom w:val="none" w:sz="0" w:space="0" w:color="auto"/>
                                        <w:right w:val="none" w:sz="0" w:space="0" w:color="auto"/>
                                      </w:divBdr>
                                    </w:div>
                                    <w:div w:id="14483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263848">
          <w:marLeft w:val="0"/>
          <w:marRight w:val="0"/>
          <w:marTop w:val="0"/>
          <w:marBottom w:val="720"/>
          <w:divBdr>
            <w:top w:val="none" w:sz="0" w:space="0" w:color="auto"/>
            <w:left w:val="none" w:sz="0" w:space="0" w:color="auto"/>
            <w:bottom w:val="none" w:sz="0" w:space="0" w:color="auto"/>
            <w:right w:val="none" w:sz="0" w:space="0" w:color="auto"/>
          </w:divBdr>
        </w:div>
        <w:div w:id="157118696">
          <w:marLeft w:val="0"/>
          <w:marRight w:val="0"/>
          <w:marTop w:val="0"/>
          <w:marBottom w:val="0"/>
          <w:divBdr>
            <w:top w:val="none" w:sz="0" w:space="0" w:color="auto"/>
            <w:left w:val="none" w:sz="0" w:space="0" w:color="auto"/>
            <w:bottom w:val="none" w:sz="0" w:space="0" w:color="auto"/>
            <w:right w:val="none" w:sz="0" w:space="0" w:color="auto"/>
          </w:divBdr>
          <w:divsChild>
            <w:div w:id="947199837">
              <w:marLeft w:val="0"/>
              <w:marRight w:val="0"/>
              <w:marTop w:val="0"/>
              <w:marBottom w:val="0"/>
              <w:divBdr>
                <w:top w:val="none" w:sz="0" w:space="0" w:color="auto"/>
                <w:left w:val="none" w:sz="0" w:space="0" w:color="auto"/>
                <w:bottom w:val="none" w:sz="0" w:space="0" w:color="auto"/>
                <w:right w:val="none" w:sz="0" w:space="0" w:color="auto"/>
              </w:divBdr>
            </w:div>
            <w:div w:id="40977883">
              <w:marLeft w:val="0"/>
              <w:marRight w:val="0"/>
              <w:marTop w:val="0"/>
              <w:marBottom w:val="0"/>
              <w:divBdr>
                <w:top w:val="none" w:sz="0" w:space="0" w:color="auto"/>
                <w:left w:val="none" w:sz="0" w:space="0" w:color="auto"/>
                <w:bottom w:val="none" w:sz="0" w:space="0" w:color="auto"/>
                <w:right w:val="none" w:sz="0" w:space="0" w:color="auto"/>
              </w:divBdr>
              <w:divsChild>
                <w:div w:id="10980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622">
          <w:marLeft w:val="0"/>
          <w:marRight w:val="0"/>
          <w:marTop w:val="0"/>
          <w:marBottom w:val="0"/>
          <w:divBdr>
            <w:top w:val="none" w:sz="0" w:space="0" w:color="auto"/>
            <w:left w:val="none" w:sz="0" w:space="0" w:color="auto"/>
            <w:bottom w:val="none" w:sz="0" w:space="0" w:color="auto"/>
            <w:right w:val="none" w:sz="0" w:space="0" w:color="auto"/>
          </w:divBdr>
          <w:divsChild>
            <w:div w:id="359401398">
              <w:marLeft w:val="0"/>
              <w:marRight w:val="0"/>
              <w:marTop w:val="0"/>
              <w:marBottom w:val="0"/>
              <w:divBdr>
                <w:top w:val="none" w:sz="0" w:space="0" w:color="auto"/>
                <w:left w:val="none" w:sz="0" w:space="0" w:color="auto"/>
                <w:bottom w:val="none" w:sz="0" w:space="0" w:color="auto"/>
                <w:right w:val="none" w:sz="0" w:space="0" w:color="auto"/>
              </w:divBdr>
              <w:divsChild>
                <w:div w:id="484246395">
                  <w:marLeft w:val="0"/>
                  <w:marRight w:val="0"/>
                  <w:marTop w:val="0"/>
                  <w:marBottom w:val="0"/>
                  <w:divBdr>
                    <w:top w:val="none" w:sz="0" w:space="0" w:color="auto"/>
                    <w:left w:val="none" w:sz="0" w:space="0" w:color="auto"/>
                    <w:bottom w:val="none" w:sz="0" w:space="0" w:color="auto"/>
                    <w:right w:val="none" w:sz="0" w:space="0" w:color="auto"/>
                  </w:divBdr>
                  <w:divsChild>
                    <w:div w:id="110514512">
                      <w:marLeft w:val="0"/>
                      <w:marRight w:val="0"/>
                      <w:marTop w:val="0"/>
                      <w:marBottom w:val="0"/>
                      <w:divBdr>
                        <w:top w:val="none" w:sz="0" w:space="0" w:color="auto"/>
                        <w:left w:val="none" w:sz="0" w:space="0" w:color="auto"/>
                        <w:bottom w:val="none" w:sz="0" w:space="0" w:color="auto"/>
                        <w:right w:val="none" w:sz="0" w:space="0" w:color="auto"/>
                      </w:divBdr>
                      <w:divsChild>
                        <w:div w:id="6327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6826">
              <w:marLeft w:val="0"/>
              <w:marRight w:val="0"/>
              <w:marTop w:val="0"/>
              <w:marBottom w:val="0"/>
              <w:divBdr>
                <w:top w:val="none" w:sz="0" w:space="0" w:color="auto"/>
                <w:left w:val="none" w:sz="0" w:space="0" w:color="auto"/>
                <w:bottom w:val="none" w:sz="0" w:space="0" w:color="auto"/>
                <w:right w:val="none" w:sz="0" w:space="0" w:color="auto"/>
              </w:divBdr>
            </w:div>
          </w:divsChild>
        </w:div>
        <w:div w:id="662004314">
          <w:marLeft w:val="0"/>
          <w:marRight w:val="0"/>
          <w:marTop w:val="0"/>
          <w:marBottom w:val="0"/>
          <w:divBdr>
            <w:top w:val="none" w:sz="0" w:space="0" w:color="auto"/>
            <w:left w:val="none" w:sz="0" w:space="0" w:color="auto"/>
            <w:bottom w:val="none" w:sz="0" w:space="0" w:color="auto"/>
            <w:right w:val="none" w:sz="0" w:space="0" w:color="auto"/>
          </w:divBdr>
        </w:div>
        <w:div w:id="1547834624">
          <w:marLeft w:val="0"/>
          <w:marRight w:val="0"/>
          <w:marTop w:val="0"/>
          <w:marBottom w:val="0"/>
          <w:divBdr>
            <w:top w:val="none" w:sz="0" w:space="0" w:color="auto"/>
            <w:left w:val="none" w:sz="0" w:space="0" w:color="auto"/>
            <w:bottom w:val="none" w:sz="0" w:space="0" w:color="auto"/>
            <w:right w:val="none" w:sz="0" w:space="0" w:color="auto"/>
          </w:divBdr>
          <w:divsChild>
            <w:div w:id="53508414">
              <w:marLeft w:val="0"/>
              <w:marRight w:val="0"/>
              <w:marTop w:val="0"/>
              <w:marBottom w:val="0"/>
              <w:divBdr>
                <w:top w:val="none" w:sz="0" w:space="0" w:color="auto"/>
                <w:left w:val="none" w:sz="0" w:space="0" w:color="auto"/>
                <w:bottom w:val="none" w:sz="0" w:space="0" w:color="auto"/>
                <w:right w:val="none" w:sz="0" w:space="0" w:color="auto"/>
              </w:divBdr>
              <w:divsChild>
                <w:div w:id="78769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13257035">
      <w:bodyDiv w:val="1"/>
      <w:marLeft w:val="0"/>
      <w:marRight w:val="0"/>
      <w:marTop w:val="0"/>
      <w:marBottom w:val="0"/>
      <w:divBdr>
        <w:top w:val="none" w:sz="0" w:space="0" w:color="auto"/>
        <w:left w:val="none" w:sz="0" w:space="0" w:color="auto"/>
        <w:bottom w:val="none" w:sz="0" w:space="0" w:color="auto"/>
        <w:right w:val="none" w:sz="0" w:space="0" w:color="auto"/>
      </w:divBdr>
      <w:divsChild>
        <w:div w:id="77142863">
          <w:marLeft w:val="0"/>
          <w:marRight w:val="0"/>
          <w:marTop w:val="0"/>
          <w:marBottom w:val="0"/>
          <w:divBdr>
            <w:top w:val="none" w:sz="0" w:space="0" w:color="auto"/>
            <w:left w:val="none" w:sz="0" w:space="0" w:color="auto"/>
            <w:bottom w:val="none" w:sz="0" w:space="0" w:color="auto"/>
            <w:right w:val="none" w:sz="0" w:space="0" w:color="auto"/>
          </w:divBdr>
        </w:div>
        <w:div w:id="910383656">
          <w:marLeft w:val="0"/>
          <w:marRight w:val="0"/>
          <w:marTop w:val="0"/>
          <w:marBottom w:val="0"/>
          <w:divBdr>
            <w:top w:val="none" w:sz="0" w:space="0" w:color="auto"/>
            <w:left w:val="none" w:sz="0" w:space="0" w:color="auto"/>
            <w:bottom w:val="none" w:sz="0" w:space="0" w:color="auto"/>
            <w:right w:val="none" w:sz="0" w:space="0" w:color="auto"/>
          </w:divBdr>
        </w:div>
        <w:div w:id="1435982033">
          <w:marLeft w:val="0"/>
          <w:marRight w:val="0"/>
          <w:marTop w:val="0"/>
          <w:marBottom w:val="0"/>
          <w:divBdr>
            <w:top w:val="none" w:sz="0" w:space="0" w:color="auto"/>
            <w:left w:val="none" w:sz="0" w:space="0" w:color="auto"/>
            <w:bottom w:val="none" w:sz="0" w:space="0" w:color="auto"/>
            <w:right w:val="none" w:sz="0" w:space="0" w:color="auto"/>
          </w:divBdr>
        </w:div>
        <w:div w:id="1721395970">
          <w:marLeft w:val="0"/>
          <w:marRight w:val="0"/>
          <w:marTop w:val="0"/>
          <w:marBottom w:val="0"/>
          <w:divBdr>
            <w:top w:val="none" w:sz="0" w:space="0" w:color="auto"/>
            <w:left w:val="none" w:sz="0" w:space="0" w:color="auto"/>
            <w:bottom w:val="none" w:sz="0" w:space="0" w:color="auto"/>
            <w:right w:val="none" w:sz="0" w:space="0" w:color="auto"/>
          </w:divBdr>
        </w:div>
        <w:div w:id="1447195494">
          <w:marLeft w:val="0"/>
          <w:marRight w:val="0"/>
          <w:marTop w:val="0"/>
          <w:marBottom w:val="0"/>
          <w:divBdr>
            <w:top w:val="none" w:sz="0" w:space="0" w:color="auto"/>
            <w:left w:val="none" w:sz="0" w:space="0" w:color="auto"/>
            <w:bottom w:val="none" w:sz="0" w:space="0" w:color="auto"/>
            <w:right w:val="none" w:sz="0" w:space="0" w:color="auto"/>
          </w:divBdr>
        </w:div>
        <w:div w:id="1156143428">
          <w:marLeft w:val="0"/>
          <w:marRight w:val="0"/>
          <w:marTop w:val="0"/>
          <w:marBottom w:val="0"/>
          <w:divBdr>
            <w:top w:val="none" w:sz="0" w:space="0" w:color="auto"/>
            <w:left w:val="none" w:sz="0" w:space="0" w:color="auto"/>
            <w:bottom w:val="none" w:sz="0" w:space="0" w:color="auto"/>
            <w:right w:val="none" w:sz="0" w:space="0" w:color="auto"/>
          </w:divBdr>
        </w:div>
        <w:div w:id="802423799">
          <w:marLeft w:val="0"/>
          <w:marRight w:val="0"/>
          <w:marTop w:val="0"/>
          <w:marBottom w:val="0"/>
          <w:divBdr>
            <w:top w:val="none" w:sz="0" w:space="0" w:color="auto"/>
            <w:left w:val="none" w:sz="0" w:space="0" w:color="auto"/>
            <w:bottom w:val="none" w:sz="0" w:space="0" w:color="auto"/>
            <w:right w:val="none" w:sz="0" w:space="0" w:color="auto"/>
          </w:divBdr>
        </w:div>
      </w:divsChild>
    </w:div>
    <w:div w:id="870413892">
      <w:bodyDiv w:val="1"/>
      <w:marLeft w:val="0"/>
      <w:marRight w:val="0"/>
      <w:marTop w:val="0"/>
      <w:marBottom w:val="0"/>
      <w:divBdr>
        <w:top w:val="none" w:sz="0" w:space="0" w:color="auto"/>
        <w:left w:val="none" w:sz="0" w:space="0" w:color="auto"/>
        <w:bottom w:val="none" w:sz="0" w:space="0" w:color="auto"/>
        <w:right w:val="none" w:sz="0" w:space="0" w:color="auto"/>
      </w:divBdr>
      <w:divsChild>
        <w:div w:id="1703019767">
          <w:marLeft w:val="0"/>
          <w:marRight w:val="0"/>
          <w:marTop w:val="0"/>
          <w:marBottom w:val="720"/>
          <w:divBdr>
            <w:top w:val="none" w:sz="0" w:space="0" w:color="auto"/>
            <w:left w:val="none" w:sz="0" w:space="0" w:color="auto"/>
            <w:bottom w:val="single" w:sz="18" w:space="15" w:color="E8E8E8"/>
            <w:right w:val="none" w:sz="0" w:space="0" w:color="auto"/>
          </w:divBdr>
          <w:divsChild>
            <w:div w:id="1285889676">
              <w:marLeft w:val="0"/>
              <w:marRight w:val="225"/>
              <w:marTop w:val="0"/>
              <w:marBottom w:val="0"/>
              <w:divBdr>
                <w:top w:val="none" w:sz="0" w:space="0" w:color="auto"/>
                <w:left w:val="none" w:sz="0" w:space="0" w:color="auto"/>
                <w:bottom w:val="none" w:sz="0" w:space="0" w:color="auto"/>
                <w:right w:val="none" w:sz="0" w:space="0" w:color="auto"/>
              </w:divBdr>
            </w:div>
          </w:divsChild>
        </w:div>
        <w:div w:id="19746989">
          <w:marLeft w:val="0"/>
          <w:marRight w:val="0"/>
          <w:marTop w:val="0"/>
          <w:marBottom w:val="0"/>
          <w:divBdr>
            <w:top w:val="none" w:sz="0" w:space="0" w:color="auto"/>
            <w:left w:val="none" w:sz="0" w:space="0" w:color="auto"/>
            <w:bottom w:val="none" w:sz="0" w:space="0" w:color="auto"/>
            <w:right w:val="none" w:sz="0" w:space="0" w:color="auto"/>
          </w:divBdr>
          <w:divsChild>
            <w:div w:id="1977562002">
              <w:marLeft w:val="0"/>
              <w:marRight w:val="0"/>
              <w:marTop w:val="0"/>
              <w:marBottom w:val="0"/>
              <w:divBdr>
                <w:top w:val="none" w:sz="0" w:space="0" w:color="auto"/>
                <w:left w:val="none" w:sz="0" w:space="0" w:color="auto"/>
                <w:bottom w:val="none" w:sz="0" w:space="0" w:color="auto"/>
                <w:right w:val="none" w:sz="0" w:space="0" w:color="auto"/>
              </w:divBdr>
              <w:divsChild>
                <w:div w:id="2089689411">
                  <w:marLeft w:val="0"/>
                  <w:marRight w:val="0"/>
                  <w:marTop w:val="0"/>
                  <w:marBottom w:val="0"/>
                  <w:divBdr>
                    <w:top w:val="none" w:sz="0" w:space="0" w:color="auto"/>
                    <w:left w:val="none" w:sz="0" w:space="0" w:color="auto"/>
                    <w:bottom w:val="none" w:sz="0" w:space="0" w:color="auto"/>
                    <w:right w:val="none" w:sz="0" w:space="0" w:color="auto"/>
                  </w:divBdr>
                </w:div>
                <w:div w:id="576019401">
                  <w:marLeft w:val="0"/>
                  <w:marRight w:val="0"/>
                  <w:marTop w:val="0"/>
                  <w:marBottom w:val="0"/>
                  <w:divBdr>
                    <w:top w:val="none" w:sz="0" w:space="0" w:color="auto"/>
                    <w:left w:val="none" w:sz="0" w:space="0" w:color="auto"/>
                    <w:bottom w:val="none" w:sz="0" w:space="0" w:color="auto"/>
                    <w:right w:val="none" w:sz="0" w:space="0" w:color="auto"/>
                  </w:divBdr>
                </w:div>
                <w:div w:id="1302886989">
                  <w:marLeft w:val="0"/>
                  <w:marRight w:val="0"/>
                  <w:marTop w:val="0"/>
                  <w:marBottom w:val="0"/>
                  <w:divBdr>
                    <w:top w:val="none" w:sz="0" w:space="0" w:color="auto"/>
                    <w:left w:val="none" w:sz="0" w:space="0" w:color="auto"/>
                    <w:bottom w:val="none" w:sz="0" w:space="0" w:color="auto"/>
                    <w:right w:val="none" w:sz="0" w:space="0" w:color="auto"/>
                  </w:divBdr>
                </w:div>
              </w:divsChild>
            </w:div>
            <w:div w:id="2057271932">
              <w:marLeft w:val="0"/>
              <w:marRight w:val="0"/>
              <w:marTop w:val="0"/>
              <w:marBottom w:val="0"/>
              <w:divBdr>
                <w:top w:val="none" w:sz="0" w:space="0" w:color="auto"/>
                <w:left w:val="none" w:sz="0" w:space="0" w:color="auto"/>
                <w:bottom w:val="none" w:sz="0" w:space="0" w:color="auto"/>
                <w:right w:val="none" w:sz="0" w:space="0" w:color="auto"/>
              </w:divBdr>
            </w:div>
          </w:divsChild>
        </w:div>
        <w:div w:id="572005501">
          <w:marLeft w:val="0"/>
          <w:marRight w:val="0"/>
          <w:marTop w:val="0"/>
          <w:marBottom w:val="0"/>
          <w:divBdr>
            <w:top w:val="none" w:sz="0" w:space="0" w:color="auto"/>
            <w:left w:val="none" w:sz="0" w:space="0" w:color="auto"/>
            <w:bottom w:val="none" w:sz="0" w:space="0" w:color="auto"/>
            <w:right w:val="none" w:sz="0" w:space="0" w:color="auto"/>
          </w:divBdr>
        </w:div>
        <w:div w:id="925841449">
          <w:marLeft w:val="0"/>
          <w:marRight w:val="0"/>
          <w:marTop w:val="0"/>
          <w:marBottom w:val="0"/>
          <w:divBdr>
            <w:top w:val="none" w:sz="0" w:space="0" w:color="auto"/>
            <w:left w:val="none" w:sz="0" w:space="0" w:color="auto"/>
            <w:bottom w:val="none" w:sz="0" w:space="0" w:color="auto"/>
            <w:right w:val="none" w:sz="0" w:space="0" w:color="auto"/>
          </w:divBdr>
          <w:divsChild>
            <w:div w:id="2042432547">
              <w:marLeft w:val="0"/>
              <w:marRight w:val="0"/>
              <w:marTop w:val="0"/>
              <w:marBottom w:val="0"/>
              <w:divBdr>
                <w:top w:val="none" w:sz="0" w:space="0" w:color="auto"/>
                <w:left w:val="none" w:sz="0" w:space="0" w:color="auto"/>
                <w:bottom w:val="none" w:sz="0" w:space="0" w:color="auto"/>
                <w:right w:val="none" w:sz="0" w:space="0" w:color="auto"/>
              </w:divBdr>
            </w:div>
            <w:div w:id="1132361731">
              <w:marLeft w:val="0"/>
              <w:marRight w:val="0"/>
              <w:marTop w:val="0"/>
              <w:marBottom w:val="0"/>
              <w:divBdr>
                <w:top w:val="none" w:sz="0" w:space="0" w:color="auto"/>
                <w:left w:val="none" w:sz="0" w:space="0" w:color="auto"/>
                <w:bottom w:val="none" w:sz="0" w:space="0" w:color="auto"/>
                <w:right w:val="none" w:sz="0" w:space="0" w:color="auto"/>
              </w:divBdr>
              <w:divsChild>
                <w:div w:id="2137143142">
                  <w:marLeft w:val="0"/>
                  <w:marRight w:val="0"/>
                  <w:marTop w:val="0"/>
                  <w:marBottom w:val="0"/>
                  <w:divBdr>
                    <w:top w:val="none" w:sz="0" w:space="0" w:color="auto"/>
                    <w:left w:val="none" w:sz="0" w:space="0" w:color="auto"/>
                    <w:bottom w:val="none" w:sz="0" w:space="0" w:color="auto"/>
                    <w:right w:val="none" w:sz="0" w:space="0" w:color="auto"/>
                  </w:divBdr>
                </w:div>
                <w:div w:id="108205156">
                  <w:marLeft w:val="0"/>
                  <w:marRight w:val="0"/>
                  <w:marTop w:val="0"/>
                  <w:marBottom w:val="0"/>
                  <w:divBdr>
                    <w:top w:val="none" w:sz="0" w:space="0" w:color="auto"/>
                    <w:left w:val="none" w:sz="0" w:space="0" w:color="auto"/>
                    <w:bottom w:val="none" w:sz="0" w:space="0" w:color="auto"/>
                    <w:right w:val="none" w:sz="0" w:space="0" w:color="auto"/>
                  </w:divBdr>
                </w:div>
                <w:div w:id="961766942">
                  <w:marLeft w:val="0"/>
                  <w:marRight w:val="0"/>
                  <w:marTop w:val="0"/>
                  <w:marBottom w:val="0"/>
                  <w:divBdr>
                    <w:top w:val="none" w:sz="0" w:space="0" w:color="auto"/>
                    <w:left w:val="none" w:sz="0" w:space="0" w:color="auto"/>
                    <w:bottom w:val="none" w:sz="0" w:space="0" w:color="auto"/>
                    <w:right w:val="none" w:sz="0" w:space="0" w:color="auto"/>
                  </w:divBdr>
                </w:div>
                <w:div w:id="1024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1302">
          <w:marLeft w:val="0"/>
          <w:marRight w:val="0"/>
          <w:marTop w:val="0"/>
          <w:marBottom w:val="0"/>
          <w:divBdr>
            <w:top w:val="none" w:sz="0" w:space="0" w:color="auto"/>
            <w:left w:val="none" w:sz="0" w:space="0" w:color="auto"/>
            <w:bottom w:val="none" w:sz="0" w:space="0" w:color="auto"/>
            <w:right w:val="none" w:sz="0" w:space="0" w:color="auto"/>
          </w:divBdr>
          <w:divsChild>
            <w:div w:id="118107278">
              <w:marLeft w:val="0"/>
              <w:marRight w:val="0"/>
              <w:marTop w:val="0"/>
              <w:marBottom w:val="0"/>
              <w:divBdr>
                <w:top w:val="none" w:sz="0" w:space="0" w:color="auto"/>
                <w:left w:val="none" w:sz="0" w:space="0" w:color="auto"/>
                <w:bottom w:val="none" w:sz="0" w:space="0" w:color="auto"/>
                <w:right w:val="none" w:sz="0" w:space="0" w:color="auto"/>
              </w:divBdr>
            </w:div>
          </w:divsChild>
        </w:div>
        <w:div w:id="1780492611">
          <w:marLeft w:val="0"/>
          <w:marRight w:val="0"/>
          <w:marTop w:val="0"/>
          <w:marBottom w:val="0"/>
          <w:divBdr>
            <w:top w:val="none" w:sz="0" w:space="0" w:color="auto"/>
            <w:left w:val="none" w:sz="0" w:space="0" w:color="auto"/>
            <w:bottom w:val="none" w:sz="0" w:space="0" w:color="auto"/>
            <w:right w:val="none" w:sz="0" w:space="0" w:color="auto"/>
          </w:divBdr>
        </w:div>
        <w:div w:id="2064520697">
          <w:marLeft w:val="0"/>
          <w:marRight w:val="0"/>
          <w:marTop w:val="0"/>
          <w:marBottom w:val="0"/>
          <w:divBdr>
            <w:top w:val="none" w:sz="0" w:space="0" w:color="auto"/>
            <w:left w:val="none" w:sz="0" w:space="0" w:color="auto"/>
            <w:bottom w:val="none" w:sz="0" w:space="0" w:color="auto"/>
            <w:right w:val="none" w:sz="0" w:space="0" w:color="auto"/>
          </w:divBdr>
          <w:divsChild>
            <w:div w:id="1272010524">
              <w:marLeft w:val="0"/>
              <w:marRight w:val="0"/>
              <w:marTop w:val="0"/>
              <w:marBottom w:val="0"/>
              <w:divBdr>
                <w:top w:val="none" w:sz="0" w:space="0" w:color="auto"/>
                <w:left w:val="none" w:sz="0" w:space="0" w:color="auto"/>
                <w:bottom w:val="none" w:sz="0" w:space="0" w:color="auto"/>
                <w:right w:val="none" w:sz="0" w:space="0" w:color="auto"/>
              </w:divBdr>
              <w:divsChild>
                <w:div w:id="1568107489">
                  <w:marLeft w:val="0"/>
                  <w:marRight w:val="0"/>
                  <w:marTop w:val="0"/>
                  <w:marBottom w:val="0"/>
                  <w:divBdr>
                    <w:top w:val="none" w:sz="0" w:space="0" w:color="auto"/>
                    <w:left w:val="none" w:sz="0" w:space="0" w:color="auto"/>
                    <w:bottom w:val="none" w:sz="0" w:space="0" w:color="auto"/>
                    <w:right w:val="none" w:sz="0" w:space="0" w:color="auto"/>
                  </w:divBdr>
                  <w:divsChild>
                    <w:div w:id="1520200784">
                      <w:marLeft w:val="0"/>
                      <w:marRight w:val="0"/>
                      <w:marTop w:val="0"/>
                      <w:marBottom w:val="0"/>
                      <w:divBdr>
                        <w:top w:val="none" w:sz="0" w:space="0" w:color="auto"/>
                        <w:left w:val="none" w:sz="0" w:space="0" w:color="auto"/>
                        <w:bottom w:val="none" w:sz="0" w:space="0" w:color="auto"/>
                        <w:right w:val="none" w:sz="0" w:space="0" w:color="auto"/>
                      </w:divBdr>
                      <w:divsChild>
                        <w:div w:id="857158285">
                          <w:marLeft w:val="0"/>
                          <w:marRight w:val="0"/>
                          <w:marTop w:val="0"/>
                          <w:marBottom w:val="0"/>
                          <w:divBdr>
                            <w:top w:val="none" w:sz="0" w:space="0" w:color="auto"/>
                            <w:left w:val="none" w:sz="0" w:space="0" w:color="auto"/>
                            <w:bottom w:val="none" w:sz="0" w:space="0" w:color="auto"/>
                            <w:right w:val="none" w:sz="0" w:space="0" w:color="auto"/>
                          </w:divBdr>
                          <w:divsChild>
                            <w:div w:id="1153253842">
                              <w:marLeft w:val="0"/>
                              <w:marRight w:val="0"/>
                              <w:marTop w:val="0"/>
                              <w:marBottom w:val="0"/>
                              <w:divBdr>
                                <w:top w:val="none" w:sz="0" w:space="0" w:color="auto"/>
                                <w:left w:val="none" w:sz="0" w:space="0" w:color="auto"/>
                                <w:bottom w:val="none" w:sz="0" w:space="0" w:color="auto"/>
                                <w:right w:val="none" w:sz="0" w:space="0" w:color="auto"/>
                              </w:divBdr>
                              <w:divsChild>
                                <w:div w:id="568661546">
                                  <w:marLeft w:val="0"/>
                                  <w:marRight w:val="0"/>
                                  <w:marTop w:val="0"/>
                                  <w:marBottom w:val="0"/>
                                  <w:divBdr>
                                    <w:top w:val="none" w:sz="0" w:space="0" w:color="auto"/>
                                    <w:left w:val="none" w:sz="0" w:space="0" w:color="auto"/>
                                    <w:bottom w:val="none" w:sz="0" w:space="0" w:color="auto"/>
                                    <w:right w:val="none" w:sz="0" w:space="0" w:color="auto"/>
                                  </w:divBdr>
                                  <w:divsChild>
                                    <w:div w:id="1975596444">
                                      <w:marLeft w:val="0"/>
                                      <w:marRight w:val="0"/>
                                      <w:marTop w:val="0"/>
                                      <w:marBottom w:val="0"/>
                                      <w:divBdr>
                                        <w:top w:val="none" w:sz="0" w:space="0" w:color="auto"/>
                                        <w:left w:val="none" w:sz="0" w:space="0" w:color="auto"/>
                                        <w:bottom w:val="none" w:sz="0" w:space="0" w:color="auto"/>
                                        <w:right w:val="none" w:sz="0" w:space="0" w:color="auto"/>
                                      </w:divBdr>
                                    </w:div>
                                    <w:div w:id="9392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0570">
                              <w:marLeft w:val="0"/>
                              <w:marRight w:val="0"/>
                              <w:marTop w:val="0"/>
                              <w:marBottom w:val="0"/>
                              <w:divBdr>
                                <w:top w:val="none" w:sz="0" w:space="0" w:color="auto"/>
                                <w:left w:val="none" w:sz="0" w:space="0" w:color="auto"/>
                                <w:bottom w:val="none" w:sz="0" w:space="0" w:color="auto"/>
                                <w:right w:val="none" w:sz="0" w:space="0" w:color="auto"/>
                              </w:divBdr>
                              <w:divsChild>
                                <w:div w:id="1879855827">
                                  <w:marLeft w:val="0"/>
                                  <w:marRight w:val="0"/>
                                  <w:marTop w:val="0"/>
                                  <w:marBottom w:val="0"/>
                                  <w:divBdr>
                                    <w:top w:val="none" w:sz="0" w:space="0" w:color="auto"/>
                                    <w:left w:val="none" w:sz="0" w:space="0" w:color="auto"/>
                                    <w:bottom w:val="none" w:sz="0" w:space="0" w:color="auto"/>
                                    <w:right w:val="none" w:sz="0" w:space="0" w:color="auto"/>
                                  </w:divBdr>
                                  <w:divsChild>
                                    <w:div w:id="835002894">
                                      <w:marLeft w:val="0"/>
                                      <w:marRight w:val="0"/>
                                      <w:marTop w:val="0"/>
                                      <w:marBottom w:val="0"/>
                                      <w:divBdr>
                                        <w:top w:val="none" w:sz="0" w:space="0" w:color="auto"/>
                                        <w:left w:val="none" w:sz="0" w:space="0" w:color="auto"/>
                                        <w:bottom w:val="none" w:sz="0" w:space="0" w:color="auto"/>
                                        <w:right w:val="none" w:sz="0" w:space="0" w:color="auto"/>
                                      </w:divBdr>
                                    </w:div>
                                    <w:div w:id="211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661">
                              <w:marLeft w:val="0"/>
                              <w:marRight w:val="0"/>
                              <w:marTop w:val="0"/>
                              <w:marBottom w:val="0"/>
                              <w:divBdr>
                                <w:top w:val="none" w:sz="0" w:space="0" w:color="auto"/>
                                <w:left w:val="none" w:sz="0" w:space="0" w:color="auto"/>
                                <w:bottom w:val="none" w:sz="0" w:space="0" w:color="auto"/>
                                <w:right w:val="none" w:sz="0" w:space="0" w:color="auto"/>
                              </w:divBdr>
                              <w:divsChild>
                                <w:div w:id="1769227256">
                                  <w:marLeft w:val="0"/>
                                  <w:marRight w:val="0"/>
                                  <w:marTop w:val="0"/>
                                  <w:marBottom w:val="0"/>
                                  <w:divBdr>
                                    <w:top w:val="none" w:sz="0" w:space="0" w:color="auto"/>
                                    <w:left w:val="none" w:sz="0" w:space="0" w:color="auto"/>
                                    <w:bottom w:val="none" w:sz="0" w:space="0" w:color="auto"/>
                                    <w:right w:val="none" w:sz="0" w:space="0" w:color="auto"/>
                                  </w:divBdr>
                                  <w:divsChild>
                                    <w:div w:id="1321538832">
                                      <w:marLeft w:val="0"/>
                                      <w:marRight w:val="0"/>
                                      <w:marTop w:val="0"/>
                                      <w:marBottom w:val="0"/>
                                      <w:divBdr>
                                        <w:top w:val="none" w:sz="0" w:space="0" w:color="auto"/>
                                        <w:left w:val="none" w:sz="0" w:space="0" w:color="auto"/>
                                        <w:bottom w:val="none" w:sz="0" w:space="0" w:color="auto"/>
                                        <w:right w:val="none" w:sz="0" w:space="0" w:color="auto"/>
                                      </w:divBdr>
                                    </w:div>
                                    <w:div w:id="491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2842">
                              <w:marLeft w:val="0"/>
                              <w:marRight w:val="0"/>
                              <w:marTop w:val="0"/>
                              <w:marBottom w:val="0"/>
                              <w:divBdr>
                                <w:top w:val="none" w:sz="0" w:space="0" w:color="auto"/>
                                <w:left w:val="none" w:sz="0" w:space="0" w:color="auto"/>
                                <w:bottom w:val="none" w:sz="0" w:space="0" w:color="auto"/>
                                <w:right w:val="none" w:sz="0" w:space="0" w:color="auto"/>
                              </w:divBdr>
                              <w:divsChild>
                                <w:div w:id="1363438765">
                                  <w:marLeft w:val="0"/>
                                  <w:marRight w:val="0"/>
                                  <w:marTop w:val="0"/>
                                  <w:marBottom w:val="0"/>
                                  <w:divBdr>
                                    <w:top w:val="none" w:sz="0" w:space="0" w:color="auto"/>
                                    <w:left w:val="none" w:sz="0" w:space="0" w:color="auto"/>
                                    <w:bottom w:val="none" w:sz="0" w:space="0" w:color="auto"/>
                                    <w:right w:val="none" w:sz="0" w:space="0" w:color="auto"/>
                                  </w:divBdr>
                                  <w:divsChild>
                                    <w:div w:id="1545291062">
                                      <w:marLeft w:val="0"/>
                                      <w:marRight w:val="0"/>
                                      <w:marTop w:val="0"/>
                                      <w:marBottom w:val="0"/>
                                      <w:divBdr>
                                        <w:top w:val="none" w:sz="0" w:space="0" w:color="auto"/>
                                        <w:left w:val="none" w:sz="0" w:space="0" w:color="auto"/>
                                        <w:bottom w:val="none" w:sz="0" w:space="0" w:color="auto"/>
                                        <w:right w:val="none" w:sz="0" w:space="0" w:color="auto"/>
                                      </w:divBdr>
                                    </w:div>
                                    <w:div w:id="93613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390">
                              <w:marLeft w:val="0"/>
                              <w:marRight w:val="0"/>
                              <w:marTop w:val="0"/>
                              <w:marBottom w:val="0"/>
                              <w:divBdr>
                                <w:top w:val="none" w:sz="0" w:space="0" w:color="auto"/>
                                <w:left w:val="none" w:sz="0" w:space="0" w:color="auto"/>
                                <w:bottom w:val="none" w:sz="0" w:space="0" w:color="auto"/>
                                <w:right w:val="none" w:sz="0" w:space="0" w:color="auto"/>
                              </w:divBdr>
                              <w:divsChild>
                                <w:div w:id="490870873">
                                  <w:marLeft w:val="0"/>
                                  <w:marRight w:val="0"/>
                                  <w:marTop w:val="0"/>
                                  <w:marBottom w:val="0"/>
                                  <w:divBdr>
                                    <w:top w:val="none" w:sz="0" w:space="0" w:color="auto"/>
                                    <w:left w:val="none" w:sz="0" w:space="0" w:color="auto"/>
                                    <w:bottom w:val="none" w:sz="0" w:space="0" w:color="auto"/>
                                    <w:right w:val="none" w:sz="0" w:space="0" w:color="auto"/>
                                  </w:divBdr>
                                  <w:divsChild>
                                    <w:div w:id="1668172062">
                                      <w:marLeft w:val="0"/>
                                      <w:marRight w:val="0"/>
                                      <w:marTop w:val="0"/>
                                      <w:marBottom w:val="0"/>
                                      <w:divBdr>
                                        <w:top w:val="none" w:sz="0" w:space="0" w:color="auto"/>
                                        <w:left w:val="none" w:sz="0" w:space="0" w:color="auto"/>
                                        <w:bottom w:val="none" w:sz="0" w:space="0" w:color="auto"/>
                                        <w:right w:val="none" w:sz="0" w:space="0" w:color="auto"/>
                                      </w:divBdr>
                                    </w:div>
                                    <w:div w:id="8671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332">
          <w:marLeft w:val="0"/>
          <w:marRight w:val="0"/>
          <w:marTop w:val="0"/>
          <w:marBottom w:val="0"/>
          <w:divBdr>
            <w:top w:val="none" w:sz="0" w:space="0" w:color="auto"/>
            <w:left w:val="none" w:sz="0" w:space="0" w:color="auto"/>
            <w:bottom w:val="none" w:sz="0" w:space="0" w:color="auto"/>
            <w:right w:val="none" w:sz="0" w:space="0" w:color="auto"/>
          </w:divBdr>
          <w:divsChild>
            <w:div w:id="1191721915">
              <w:marLeft w:val="0"/>
              <w:marRight w:val="0"/>
              <w:marTop w:val="0"/>
              <w:marBottom w:val="0"/>
              <w:divBdr>
                <w:top w:val="none" w:sz="0" w:space="0" w:color="auto"/>
                <w:left w:val="none" w:sz="0" w:space="0" w:color="auto"/>
                <w:bottom w:val="none" w:sz="0" w:space="0" w:color="auto"/>
                <w:right w:val="none" w:sz="0" w:space="0" w:color="auto"/>
              </w:divBdr>
              <w:divsChild>
                <w:div w:id="16305400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8229134">
      <w:bodyDiv w:val="1"/>
      <w:marLeft w:val="0"/>
      <w:marRight w:val="0"/>
      <w:marTop w:val="0"/>
      <w:marBottom w:val="0"/>
      <w:divBdr>
        <w:top w:val="none" w:sz="0" w:space="0" w:color="auto"/>
        <w:left w:val="none" w:sz="0" w:space="0" w:color="auto"/>
        <w:bottom w:val="none" w:sz="0" w:space="0" w:color="auto"/>
        <w:right w:val="none" w:sz="0" w:space="0" w:color="auto"/>
      </w:divBdr>
      <w:divsChild>
        <w:div w:id="1491941889">
          <w:marLeft w:val="0"/>
          <w:marRight w:val="0"/>
          <w:marTop w:val="0"/>
          <w:marBottom w:val="720"/>
          <w:divBdr>
            <w:top w:val="none" w:sz="0" w:space="0" w:color="auto"/>
            <w:left w:val="none" w:sz="0" w:space="0" w:color="auto"/>
            <w:bottom w:val="single" w:sz="18" w:space="15" w:color="E8E8E8"/>
            <w:right w:val="none" w:sz="0" w:space="0" w:color="auto"/>
          </w:divBdr>
          <w:divsChild>
            <w:div w:id="1547062416">
              <w:marLeft w:val="0"/>
              <w:marRight w:val="225"/>
              <w:marTop w:val="0"/>
              <w:marBottom w:val="0"/>
              <w:divBdr>
                <w:top w:val="none" w:sz="0" w:space="0" w:color="auto"/>
                <w:left w:val="none" w:sz="0" w:space="0" w:color="auto"/>
                <w:bottom w:val="none" w:sz="0" w:space="0" w:color="auto"/>
                <w:right w:val="none" w:sz="0" w:space="0" w:color="auto"/>
              </w:divBdr>
            </w:div>
          </w:divsChild>
        </w:div>
        <w:div w:id="1363171298">
          <w:marLeft w:val="0"/>
          <w:marRight w:val="0"/>
          <w:marTop w:val="0"/>
          <w:marBottom w:val="0"/>
          <w:divBdr>
            <w:top w:val="none" w:sz="0" w:space="0" w:color="auto"/>
            <w:left w:val="none" w:sz="0" w:space="0" w:color="auto"/>
            <w:bottom w:val="none" w:sz="0" w:space="0" w:color="auto"/>
            <w:right w:val="none" w:sz="0" w:space="0" w:color="auto"/>
          </w:divBdr>
          <w:divsChild>
            <w:div w:id="158540521">
              <w:marLeft w:val="0"/>
              <w:marRight w:val="0"/>
              <w:marTop w:val="0"/>
              <w:marBottom w:val="0"/>
              <w:divBdr>
                <w:top w:val="none" w:sz="0" w:space="0" w:color="auto"/>
                <w:left w:val="none" w:sz="0" w:space="0" w:color="auto"/>
                <w:bottom w:val="none" w:sz="0" w:space="0" w:color="auto"/>
                <w:right w:val="none" w:sz="0" w:space="0" w:color="auto"/>
              </w:divBdr>
              <w:divsChild>
                <w:div w:id="1488791198">
                  <w:marLeft w:val="0"/>
                  <w:marRight w:val="0"/>
                  <w:marTop w:val="0"/>
                  <w:marBottom w:val="0"/>
                  <w:divBdr>
                    <w:top w:val="none" w:sz="0" w:space="0" w:color="auto"/>
                    <w:left w:val="none" w:sz="0" w:space="0" w:color="auto"/>
                    <w:bottom w:val="none" w:sz="0" w:space="0" w:color="auto"/>
                    <w:right w:val="none" w:sz="0" w:space="0" w:color="auto"/>
                  </w:divBdr>
                </w:div>
              </w:divsChild>
            </w:div>
            <w:div w:id="1384520287">
              <w:marLeft w:val="0"/>
              <w:marRight w:val="0"/>
              <w:marTop w:val="0"/>
              <w:marBottom w:val="0"/>
              <w:divBdr>
                <w:top w:val="none" w:sz="0" w:space="0" w:color="auto"/>
                <w:left w:val="none" w:sz="0" w:space="0" w:color="auto"/>
                <w:bottom w:val="none" w:sz="0" w:space="0" w:color="auto"/>
                <w:right w:val="none" w:sz="0" w:space="0" w:color="auto"/>
              </w:divBdr>
            </w:div>
          </w:divsChild>
        </w:div>
        <w:div w:id="375666123">
          <w:marLeft w:val="0"/>
          <w:marRight w:val="0"/>
          <w:marTop w:val="0"/>
          <w:marBottom w:val="720"/>
          <w:divBdr>
            <w:top w:val="none" w:sz="0" w:space="0" w:color="auto"/>
            <w:left w:val="none" w:sz="0" w:space="0" w:color="auto"/>
            <w:bottom w:val="none" w:sz="0" w:space="0" w:color="auto"/>
            <w:right w:val="none" w:sz="0" w:space="0" w:color="auto"/>
          </w:divBdr>
        </w:div>
        <w:div w:id="1350107864">
          <w:marLeft w:val="0"/>
          <w:marRight w:val="0"/>
          <w:marTop w:val="0"/>
          <w:marBottom w:val="0"/>
          <w:divBdr>
            <w:top w:val="none" w:sz="0" w:space="0" w:color="auto"/>
            <w:left w:val="none" w:sz="0" w:space="0" w:color="auto"/>
            <w:bottom w:val="none" w:sz="0" w:space="0" w:color="auto"/>
            <w:right w:val="none" w:sz="0" w:space="0" w:color="auto"/>
          </w:divBdr>
          <w:divsChild>
            <w:div w:id="985206084">
              <w:marLeft w:val="0"/>
              <w:marRight w:val="0"/>
              <w:marTop w:val="0"/>
              <w:marBottom w:val="0"/>
              <w:divBdr>
                <w:top w:val="none" w:sz="0" w:space="0" w:color="auto"/>
                <w:left w:val="none" w:sz="0" w:space="0" w:color="auto"/>
                <w:bottom w:val="none" w:sz="0" w:space="0" w:color="auto"/>
                <w:right w:val="none" w:sz="0" w:space="0" w:color="auto"/>
              </w:divBdr>
            </w:div>
            <w:div w:id="1629429017">
              <w:marLeft w:val="0"/>
              <w:marRight w:val="0"/>
              <w:marTop w:val="0"/>
              <w:marBottom w:val="0"/>
              <w:divBdr>
                <w:top w:val="none" w:sz="0" w:space="0" w:color="auto"/>
                <w:left w:val="none" w:sz="0" w:space="0" w:color="auto"/>
                <w:bottom w:val="none" w:sz="0" w:space="0" w:color="auto"/>
                <w:right w:val="none" w:sz="0" w:space="0" w:color="auto"/>
              </w:divBdr>
              <w:divsChild>
                <w:div w:id="1064907912">
                  <w:marLeft w:val="0"/>
                  <w:marRight w:val="0"/>
                  <w:marTop w:val="0"/>
                  <w:marBottom w:val="0"/>
                  <w:divBdr>
                    <w:top w:val="none" w:sz="0" w:space="0" w:color="auto"/>
                    <w:left w:val="none" w:sz="0" w:space="0" w:color="auto"/>
                    <w:bottom w:val="none" w:sz="0" w:space="0" w:color="auto"/>
                    <w:right w:val="none" w:sz="0" w:space="0" w:color="auto"/>
                  </w:divBdr>
                  <w:divsChild>
                    <w:div w:id="2097944015">
                      <w:marLeft w:val="0"/>
                      <w:marRight w:val="0"/>
                      <w:marTop w:val="0"/>
                      <w:marBottom w:val="0"/>
                      <w:divBdr>
                        <w:top w:val="none" w:sz="0" w:space="0" w:color="auto"/>
                        <w:left w:val="none" w:sz="0" w:space="0" w:color="auto"/>
                        <w:bottom w:val="none" w:sz="0" w:space="0" w:color="auto"/>
                        <w:right w:val="none" w:sz="0" w:space="0" w:color="auto"/>
                      </w:divBdr>
                      <w:divsChild>
                        <w:div w:id="12247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141666">
          <w:marLeft w:val="0"/>
          <w:marRight w:val="0"/>
          <w:marTop w:val="0"/>
          <w:marBottom w:val="0"/>
          <w:divBdr>
            <w:top w:val="none" w:sz="0" w:space="0" w:color="auto"/>
            <w:left w:val="none" w:sz="0" w:space="0" w:color="auto"/>
            <w:bottom w:val="none" w:sz="0" w:space="0" w:color="auto"/>
            <w:right w:val="none" w:sz="0" w:space="0" w:color="auto"/>
          </w:divBdr>
          <w:divsChild>
            <w:div w:id="1917088374">
              <w:marLeft w:val="0"/>
              <w:marRight w:val="0"/>
              <w:marTop w:val="0"/>
              <w:marBottom w:val="0"/>
              <w:divBdr>
                <w:top w:val="none" w:sz="0" w:space="0" w:color="auto"/>
                <w:left w:val="none" w:sz="0" w:space="0" w:color="auto"/>
                <w:bottom w:val="none" w:sz="0" w:space="0" w:color="auto"/>
                <w:right w:val="none" w:sz="0" w:space="0" w:color="auto"/>
              </w:divBdr>
              <w:divsChild>
                <w:div w:id="716584210">
                  <w:marLeft w:val="0"/>
                  <w:marRight w:val="0"/>
                  <w:marTop w:val="0"/>
                  <w:marBottom w:val="0"/>
                  <w:divBdr>
                    <w:top w:val="none" w:sz="0" w:space="0" w:color="auto"/>
                    <w:left w:val="none" w:sz="0" w:space="0" w:color="auto"/>
                    <w:bottom w:val="none" w:sz="0" w:space="0" w:color="auto"/>
                    <w:right w:val="none" w:sz="0" w:space="0" w:color="auto"/>
                  </w:divBdr>
                </w:div>
                <w:div w:id="358555726">
                  <w:marLeft w:val="0"/>
                  <w:marRight w:val="0"/>
                  <w:marTop w:val="0"/>
                  <w:marBottom w:val="0"/>
                  <w:divBdr>
                    <w:top w:val="none" w:sz="0" w:space="0" w:color="auto"/>
                    <w:left w:val="none" w:sz="0" w:space="0" w:color="auto"/>
                    <w:bottom w:val="none" w:sz="0" w:space="0" w:color="auto"/>
                    <w:right w:val="none" w:sz="0" w:space="0" w:color="auto"/>
                  </w:divBdr>
                </w:div>
                <w:div w:id="1880117880">
                  <w:marLeft w:val="0"/>
                  <w:marRight w:val="0"/>
                  <w:marTop w:val="0"/>
                  <w:marBottom w:val="0"/>
                  <w:divBdr>
                    <w:top w:val="none" w:sz="0" w:space="0" w:color="auto"/>
                    <w:left w:val="none" w:sz="0" w:space="0" w:color="auto"/>
                    <w:bottom w:val="none" w:sz="0" w:space="0" w:color="auto"/>
                    <w:right w:val="none" w:sz="0" w:space="0" w:color="auto"/>
                  </w:divBdr>
                </w:div>
              </w:divsChild>
            </w:div>
            <w:div w:id="817454768">
              <w:marLeft w:val="0"/>
              <w:marRight w:val="0"/>
              <w:marTop w:val="0"/>
              <w:marBottom w:val="0"/>
              <w:divBdr>
                <w:top w:val="none" w:sz="0" w:space="0" w:color="auto"/>
                <w:left w:val="none" w:sz="0" w:space="0" w:color="auto"/>
                <w:bottom w:val="none" w:sz="0" w:space="0" w:color="auto"/>
                <w:right w:val="none" w:sz="0" w:space="0" w:color="auto"/>
              </w:divBdr>
            </w:div>
          </w:divsChild>
        </w:div>
        <w:div w:id="1861552157">
          <w:marLeft w:val="0"/>
          <w:marRight w:val="0"/>
          <w:marTop w:val="0"/>
          <w:marBottom w:val="0"/>
          <w:divBdr>
            <w:top w:val="none" w:sz="0" w:space="0" w:color="auto"/>
            <w:left w:val="none" w:sz="0" w:space="0" w:color="auto"/>
            <w:bottom w:val="none" w:sz="0" w:space="0" w:color="auto"/>
            <w:right w:val="none" w:sz="0" w:space="0" w:color="auto"/>
          </w:divBdr>
          <w:divsChild>
            <w:div w:id="1071922480">
              <w:marLeft w:val="0"/>
              <w:marRight w:val="0"/>
              <w:marTop w:val="0"/>
              <w:marBottom w:val="0"/>
              <w:divBdr>
                <w:top w:val="none" w:sz="0" w:space="0" w:color="auto"/>
                <w:left w:val="none" w:sz="0" w:space="0" w:color="auto"/>
                <w:bottom w:val="none" w:sz="0" w:space="0" w:color="auto"/>
                <w:right w:val="none" w:sz="0" w:space="0" w:color="auto"/>
              </w:divBdr>
            </w:div>
            <w:div w:id="1170681659">
              <w:marLeft w:val="0"/>
              <w:marRight w:val="0"/>
              <w:marTop w:val="0"/>
              <w:marBottom w:val="0"/>
              <w:divBdr>
                <w:top w:val="none" w:sz="0" w:space="0" w:color="auto"/>
                <w:left w:val="none" w:sz="0" w:space="0" w:color="auto"/>
                <w:bottom w:val="none" w:sz="0" w:space="0" w:color="auto"/>
                <w:right w:val="none" w:sz="0" w:space="0" w:color="auto"/>
              </w:divBdr>
              <w:divsChild>
                <w:div w:id="1935899504">
                  <w:marLeft w:val="0"/>
                  <w:marRight w:val="0"/>
                  <w:marTop w:val="0"/>
                  <w:marBottom w:val="0"/>
                  <w:divBdr>
                    <w:top w:val="none" w:sz="0" w:space="0" w:color="auto"/>
                    <w:left w:val="none" w:sz="0" w:space="0" w:color="auto"/>
                    <w:bottom w:val="none" w:sz="0" w:space="0" w:color="auto"/>
                    <w:right w:val="none" w:sz="0" w:space="0" w:color="auto"/>
                  </w:divBdr>
                </w:div>
                <w:div w:id="500971058">
                  <w:marLeft w:val="0"/>
                  <w:marRight w:val="0"/>
                  <w:marTop w:val="0"/>
                  <w:marBottom w:val="0"/>
                  <w:divBdr>
                    <w:top w:val="none" w:sz="0" w:space="0" w:color="auto"/>
                    <w:left w:val="none" w:sz="0" w:space="0" w:color="auto"/>
                    <w:bottom w:val="none" w:sz="0" w:space="0" w:color="auto"/>
                    <w:right w:val="none" w:sz="0" w:space="0" w:color="auto"/>
                  </w:divBdr>
                </w:div>
                <w:div w:id="1103109071">
                  <w:marLeft w:val="0"/>
                  <w:marRight w:val="0"/>
                  <w:marTop w:val="0"/>
                  <w:marBottom w:val="0"/>
                  <w:divBdr>
                    <w:top w:val="none" w:sz="0" w:space="0" w:color="auto"/>
                    <w:left w:val="none" w:sz="0" w:space="0" w:color="auto"/>
                    <w:bottom w:val="none" w:sz="0" w:space="0" w:color="auto"/>
                    <w:right w:val="none" w:sz="0" w:space="0" w:color="auto"/>
                  </w:divBdr>
                </w:div>
                <w:div w:id="1949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3645">
          <w:marLeft w:val="0"/>
          <w:marRight w:val="0"/>
          <w:marTop w:val="0"/>
          <w:marBottom w:val="0"/>
          <w:divBdr>
            <w:top w:val="none" w:sz="0" w:space="0" w:color="auto"/>
            <w:left w:val="none" w:sz="0" w:space="0" w:color="auto"/>
            <w:bottom w:val="none" w:sz="0" w:space="0" w:color="auto"/>
            <w:right w:val="none" w:sz="0" w:space="0" w:color="auto"/>
          </w:divBdr>
        </w:div>
        <w:div w:id="642543250">
          <w:marLeft w:val="0"/>
          <w:marRight w:val="0"/>
          <w:marTop w:val="0"/>
          <w:marBottom w:val="720"/>
          <w:divBdr>
            <w:top w:val="none" w:sz="0" w:space="0" w:color="auto"/>
            <w:left w:val="none" w:sz="0" w:space="0" w:color="auto"/>
            <w:bottom w:val="none" w:sz="0" w:space="0" w:color="auto"/>
            <w:right w:val="none" w:sz="0" w:space="0" w:color="auto"/>
          </w:divBdr>
        </w:div>
        <w:div w:id="1618102226">
          <w:marLeft w:val="0"/>
          <w:marRight w:val="0"/>
          <w:marTop w:val="0"/>
          <w:marBottom w:val="0"/>
          <w:divBdr>
            <w:top w:val="none" w:sz="0" w:space="0" w:color="auto"/>
            <w:left w:val="none" w:sz="0" w:space="0" w:color="auto"/>
            <w:bottom w:val="none" w:sz="0" w:space="0" w:color="auto"/>
            <w:right w:val="none" w:sz="0" w:space="0" w:color="auto"/>
          </w:divBdr>
          <w:divsChild>
            <w:div w:id="825897450">
              <w:marLeft w:val="0"/>
              <w:marRight w:val="0"/>
              <w:marTop w:val="0"/>
              <w:marBottom w:val="0"/>
              <w:divBdr>
                <w:top w:val="none" w:sz="0" w:space="0" w:color="auto"/>
                <w:left w:val="none" w:sz="0" w:space="0" w:color="auto"/>
                <w:bottom w:val="none" w:sz="0" w:space="0" w:color="auto"/>
                <w:right w:val="none" w:sz="0" w:space="0" w:color="auto"/>
              </w:divBdr>
              <w:divsChild>
                <w:div w:id="1897663203">
                  <w:marLeft w:val="0"/>
                  <w:marRight w:val="0"/>
                  <w:marTop w:val="0"/>
                  <w:marBottom w:val="0"/>
                  <w:divBdr>
                    <w:top w:val="none" w:sz="0" w:space="0" w:color="auto"/>
                    <w:left w:val="none" w:sz="0" w:space="0" w:color="auto"/>
                    <w:bottom w:val="none" w:sz="0" w:space="0" w:color="auto"/>
                    <w:right w:val="none" w:sz="0" w:space="0" w:color="auto"/>
                  </w:divBdr>
                  <w:divsChild>
                    <w:div w:id="168562241">
                      <w:marLeft w:val="0"/>
                      <w:marRight w:val="0"/>
                      <w:marTop w:val="0"/>
                      <w:marBottom w:val="0"/>
                      <w:divBdr>
                        <w:top w:val="none" w:sz="0" w:space="0" w:color="auto"/>
                        <w:left w:val="none" w:sz="0" w:space="0" w:color="auto"/>
                        <w:bottom w:val="none" w:sz="0" w:space="0" w:color="auto"/>
                        <w:right w:val="none" w:sz="0" w:space="0" w:color="auto"/>
                      </w:divBdr>
                      <w:divsChild>
                        <w:div w:id="1413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48618">
              <w:marLeft w:val="0"/>
              <w:marRight w:val="0"/>
              <w:marTop w:val="0"/>
              <w:marBottom w:val="0"/>
              <w:divBdr>
                <w:top w:val="none" w:sz="0" w:space="0" w:color="auto"/>
                <w:left w:val="none" w:sz="0" w:space="0" w:color="auto"/>
                <w:bottom w:val="none" w:sz="0" w:space="0" w:color="auto"/>
                <w:right w:val="none" w:sz="0" w:space="0" w:color="auto"/>
              </w:divBdr>
            </w:div>
          </w:divsChild>
        </w:div>
        <w:div w:id="1702242963">
          <w:marLeft w:val="0"/>
          <w:marRight w:val="0"/>
          <w:marTop w:val="0"/>
          <w:marBottom w:val="0"/>
          <w:divBdr>
            <w:top w:val="none" w:sz="0" w:space="0" w:color="auto"/>
            <w:left w:val="none" w:sz="0" w:space="0" w:color="auto"/>
            <w:bottom w:val="none" w:sz="0" w:space="0" w:color="auto"/>
            <w:right w:val="none" w:sz="0" w:space="0" w:color="auto"/>
          </w:divBdr>
          <w:divsChild>
            <w:div w:id="1483111120">
              <w:marLeft w:val="0"/>
              <w:marRight w:val="0"/>
              <w:marTop w:val="0"/>
              <w:marBottom w:val="0"/>
              <w:divBdr>
                <w:top w:val="none" w:sz="0" w:space="0" w:color="auto"/>
                <w:left w:val="none" w:sz="0" w:space="0" w:color="auto"/>
                <w:bottom w:val="none" w:sz="0" w:space="0" w:color="auto"/>
                <w:right w:val="none" w:sz="0" w:space="0" w:color="auto"/>
              </w:divBdr>
            </w:div>
            <w:div w:id="1332637319">
              <w:marLeft w:val="0"/>
              <w:marRight w:val="0"/>
              <w:marTop w:val="0"/>
              <w:marBottom w:val="0"/>
              <w:divBdr>
                <w:top w:val="none" w:sz="0" w:space="0" w:color="auto"/>
                <w:left w:val="none" w:sz="0" w:space="0" w:color="auto"/>
                <w:bottom w:val="none" w:sz="0" w:space="0" w:color="auto"/>
                <w:right w:val="none" w:sz="0" w:space="0" w:color="auto"/>
              </w:divBdr>
              <w:divsChild>
                <w:div w:id="1082797418">
                  <w:marLeft w:val="0"/>
                  <w:marRight w:val="0"/>
                  <w:marTop w:val="0"/>
                  <w:marBottom w:val="0"/>
                  <w:divBdr>
                    <w:top w:val="none" w:sz="0" w:space="0" w:color="auto"/>
                    <w:left w:val="none" w:sz="0" w:space="0" w:color="auto"/>
                    <w:bottom w:val="none" w:sz="0" w:space="0" w:color="auto"/>
                    <w:right w:val="none" w:sz="0" w:space="0" w:color="auto"/>
                  </w:divBdr>
                  <w:divsChild>
                    <w:div w:id="1871260483">
                      <w:marLeft w:val="0"/>
                      <w:marRight w:val="0"/>
                      <w:marTop w:val="0"/>
                      <w:marBottom w:val="0"/>
                      <w:divBdr>
                        <w:top w:val="none" w:sz="0" w:space="0" w:color="auto"/>
                        <w:left w:val="none" w:sz="0" w:space="0" w:color="auto"/>
                        <w:bottom w:val="none" w:sz="0" w:space="0" w:color="auto"/>
                        <w:right w:val="none" w:sz="0" w:space="0" w:color="auto"/>
                      </w:divBdr>
                      <w:divsChild>
                        <w:div w:id="11234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511186">
          <w:marLeft w:val="0"/>
          <w:marRight w:val="0"/>
          <w:marTop w:val="0"/>
          <w:marBottom w:val="0"/>
          <w:divBdr>
            <w:top w:val="none" w:sz="0" w:space="0" w:color="auto"/>
            <w:left w:val="none" w:sz="0" w:space="0" w:color="auto"/>
            <w:bottom w:val="none" w:sz="0" w:space="0" w:color="auto"/>
            <w:right w:val="none" w:sz="0" w:space="0" w:color="auto"/>
          </w:divBdr>
        </w:div>
      </w:divsChild>
    </w:div>
    <w:div w:id="1185289016">
      <w:bodyDiv w:val="1"/>
      <w:marLeft w:val="0"/>
      <w:marRight w:val="0"/>
      <w:marTop w:val="0"/>
      <w:marBottom w:val="0"/>
      <w:divBdr>
        <w:top w:val="none" w:sz="0" w:space="0" w:color="auto"/>
        <w:left w:val="none" w:sz="0" w:space="0" w:color="auto"/>
        <w:bottom w:val="none" w:sz="0" w:space="0" w:color="auto"/>
        <w:right w:val="none" w:sz="0" w:space="0" w:color="auto"/>
      </w:divBdr>
      <w:divsChild>
        <w:div w:id="69354420">
          <w:marLeft w:val="0"/>
          <w:marRight w:val="0"/>
          <w:marTop w:val="0"/>
          <w:marBottom w:val="720"/>
          <w:divBdr>
            <w:top w:val="none" w:sz="0" w:space="0" w:color="auto"/>
            <w:left w:val="none" w:sz="0" w:space="0" w:color="auto"/>
            <w:bottom w:val="none" w:sz="0" w:space="0" w:color="auto"/>
            <w:right w:val="none" w:sz="0" w:space="0" w:color="auto"/>
          </w:divBdr>
        </w:div>
        <w:div w:id="2041392574">
          <w:marLeft w:val="0"/>
          <w:marRight w:val="0"/>
          <w:marTop w:val="0"/>
          <w:marBottom w:val="0"/>
          <w:divBdr>
            <w:top w:val="none" w:sz="0" w:space="0" w:color="auto"/>
            <w:left w:val="none" w:sz="0" w:space="0" w:color="auto"/>
            <w:bottom w:val="none" w:sz="0" w:space="0" w:color="auto"/>
            <w:right w:val="none" w:sz="0" w:space="0" w:color="auto"/>
          </w:divBdr>
          <w:divsChild>
            <w:div w:id="1834880979">
              <w:marLeft w:val="0"/>
              <w:marRight w:val="0"/>
              <w:marTop w:val="0"/>
              <w:marBottom w:val="0"/>
              <w:divBdr>
                <w:top w:val="none" w:sz="0" w:space="0" w:color="auto"/>
                <w:left w:val="none" w:sz="0" w:space="0" w:color="auto"/>
                <w:bottom w:val="none" w:sz="0" w:space="0" w:color="auto"/>
                <w:right w:val="none" w:sz="0" w:space="0" w:color="auto"/>
              </w:divBdr>
            </w:div>
            <w:div w:id="749471684">
              <w:marLeft w:val="0"/>
              <w:marRight w:val="0"/>
              <w:marTop w:val="0"/>
              <w:marBottom w:val="0"/>
              <w:divBdr>
                <w:top w:val="none" w:sz="0" w:space="0" w:color="auto"/>
                <w:left w:val="none" w:sz="0" w:space="0" w:color="auto"/>
                <w:bottom w:val="none" w:sz="0" w:space="0" w:color="auto"/>
                <w:right w:val="none" w:sz="0" w:space="0" w:color="auto"/>
              </w:divBdr>
              <w:divsChild>
                <w:div w:id="547452380">
                  <w:marLeft w:val="0"/>
                  <w:marRight w:val="0"/>
                  <w:marTop w:val="0"/>
                  <w:marBottom w:val="0"/>
                  <w:divBdr>
                    <w:top w:val="none" w:sz="0" w:space="0" w:color="auto"/>
                    <w:left w:val="none" w:sz="0" w:space="0" w:color="auto"/>
                    <w:bottom w:val="none" w:sz="0" w:space="0" w:color="auto"/>
                    <w:right w:val="none" w:sz="0" w:space="0" w:color="auto"/>
                  </w:divBdr>
                </w:div>
                <w:div w:id="18445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2760">
          <w:marLeft w:val="0"/>
          <w:marRight w:val="0"/>
          <w:marTop w:val="0"/>
          <w:marBottom w:val="0"/>
          <w:divBdr>
            <w:top w:val="none" w:sz="0" w:space="0" w:color="auto"/>
            <w:left w:val="none" w:sz="0" w:space="0" w:color="auto"/>
            <w:bottom w:val="none" w:sz="0" w:space="0" w:color="auto"/>
            <w:right w:val="none" w:sz="0" w:space="0" w:color="auto"/>
          </w:divBdr>
        </w:div>
        <w:div w:id="305553360">
          <w:marLeft w:val="0"/>
          <w:marRight w:val="0"/>
          <w:marTop w:val="0"/>
          <w:marBottom w:val="0"/>
          <w:divBdr>
            <w:top w:val="none" w:sz="0" w:space="0" w:color="auto"/>
            <w:left w:val="none" w:sz="0" w:space="0" w:color="auto"/>
            <w:bottom w:val="none" w:sz="0" w:space="0" w:color="auto"/>
            <w:right w:val="none" w:sz="0" w:space="0" w:color="auto"/>
          </w:divBdr>
          <w:divsChild>
            <w:div w:id="466315005">
              <w:marLeft w:val="0"/>
              <w:marRight w:val="0"/>
              <w:marTop w:val="0"/>
              <w:marBottom w:val="0"/>
              <w:divBdr>
                <w:top w:val="none" w:sz="0" w:space="0" w:color="auto"/>
                <w:left w:val="none" w:sz="0" w:space="0" w:color="auto"/>
                <w:bottom w:val="none" w:sz="0" w:space="0" w:color="auto"/>
                <w:right w:val="none" w:sz="0" w:space="0" w:color="auto"/>
              </w:divBdr>
              <w:divsChild>
                <w:div w:id="17179710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1623897">
      <w:bodyDiv w:val="1"/>
      <w:marLeft w:val="0"/>
      <w:marRight w:val="0"/>
      <w:marTop w:val="0"/>
      <w:marBottom w:val="0"/>
      <w:divBdr>
        <w:top w:val="none" w:sz="0" w:space="0" w:color="auto"/>
        <w:left w:val="none" w:sz="0" w:space="0" w:color="auto"/>
        <w:bottom w:val="none" w:sz="0" w:space="0" w:color="auto"/>
        <w:right w:val="none" w:sz="0" w:space="0" w:color="auto"/>
      </w:divBdr>
      <w:divsChild>
        <w:div w:id="1707173488">
          <w:marLeft w:val="0"/>
          <w:marRight w:val="0"/>
          <w:marTop w:val="0"/>
          <w:marBottom w:val="0"/>
          <w:divBdr>
            <w:top w:val="none" w:sz="0" w:space="0" w:color="auto"/>
            <w:left w:val="none" w:sz="0" w:space="0" w:color="auto"/>
            <w:bottom w:val="none" w:sz="0" w:space="0" w:color="auto"/>
            <w:right w:val="none" w:sz="0" w:space="0" w:color="auto"/>
          </w:divBdr>
        </w:div>
        <w:div w:id="1807703472">
          <w:marLeft w:val="0"/>
          <w:marRight w:val="0"/>
          <w:marTop w:val="0"/>
          <w:marBottom w:val="0"/>
          <w:divBdr>
            <w:top w:val="none" w:sz="0" w:space="0" w:color="auto"/>
            <w:left w:val="none" w:sz="0" w:space="0" w:color="auto"/>
            <w:bottom w:val="none" w:sz="0" w:space="0" w:color="auto"/>
            <w:right w:val="none" w:sz="0" w:space="0" w:color="auto"/>
          </w:divBdr>
          <w:divsChild>
            <w:div w:id="1433091389">
              <w:marLeft w:val="0"/>
              <w:marRight w:val="0"/>
              <w:marTop w:val="0"/>
              <w:marBottom w:val="0"/>
              <w:divBdr>
                <w:top w:val="none" w:sz="0" w:space="0" w:color="auto"/>
                <w:left w:val="none" w:sz="0" w:space="0" w:color="auto"/>
                <w:bottom w:val="none" w:sz="0" w:space="0" w:color="auto"/>
                <w:right w:val="none" w:sz="0" w:space="0" w:color="auto"/>
              </w:divBdr>
              <w:divsChild>
                <w:div w:id="129398050">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36815239">
      <w:bodyDiv w:val="1"/>
      <w:marLeft w:val="0"/>
      <w:marRight w:val="0"/>
      <w:marTop w:val="0"/>
      <w:marBottom w:val="0"/>
      <w:divBdr>
        <w:top w:val="none" w:sz="0" w:space="0" w:color="auto"/>
        <w:left w:val="none" w:sz="0" w:space="0" w:color="auto"/>
        <w:bottom w:val="none" w:sz="0" w:space="0" w:color="auto"/>
        <w:right w:val="none" w:sz="0" w:space="0" w:color="auto"/>
      </w:divBdr>
      <w:divsChild>
        <w:div w:id="1357536118">
          <w:marLeft w:val="0"/>
          <w:marRight w:val="0"/>
          <w:marTop w:val="0"/>
          <w:marBottom w:val="720"/>
          <w:divBdr>
            <w:top w:val="none" w:sz="0" w:space="0" w:color="auto"/>
            <w:left w:val="none" w:sz="0" w:space="0" w:color="auto"/>
            <w:bottom w:val="single" w:sz="18" w:space="15" w:color="E8E8E8"/>
            <w:right w:val="none" w:sz="0" w:space="0" w:color="auto"/>
          </w:divBdr>
          <w:divsChild>
            <w:div w:id="1365666425">
              <w:marLeft w:val="0"/>
              <w:marRight w:val="225"/>
              <w:marTop w:val="0"/>
              <w:marBottom w:val="0"/>
              <w:divBdr>
                <w:top w:val="none" w:sz="0" w:space="0" w:color="auto"/>
                <w:left w:val="none" w:sz="0" w:space="0" w:color="auto"/>
                <w:bottom w:val="none" w:sz="0" w:space="0" w:color="auto"/>
                <w:right w:val="none" w:sz="0" w:space="0" w:color="auto"/>
              </w:divBdr>
            </w:div>
          </w:divsChild>
        </w:div>
        <w:div w:id="276524980">
          <w:marLeft w:val="0"/>
          <w:marRight w:val="0"/>
          <w:marTop w:val="0"/>
          <w:marBottom w:val="0"/>
          <w:divBdr>
            <w:top w:val="none" w:sz="0" w:space="0" w:color="auto"/>
            <w:left w:val="none" w:sz="0" w:space="0" w:color="auto"/>
            <w:bottom w:val="none" w:sz="0" w:space="0" w:color="auto"/>
            <w:right w:val="none" w:sz="0" w:space="0" w:color="auto"/>
          </w:divBdr>
          <w:divsChild>
            <w:div w:id="1401516542">
              <w:marLeft w:val="0"/>
              <w:marRight w:val="0"/>
              <w:marTop w:val="0"/>
              <w:marBottom w:val="0"/>
              <w:divBdr>
                <w:top w:val="none" w:sz="0" w:space="0" w:color="auto"/>
                <w:left w:val="none" w:sz="0" w:space="0" w:color="auto"/>
                <w:bottom w:val="none" w:sz="0" w:space="0" w:color="auto"/>
                <w:right w:val="none" w:sz="0" w:space="0" w:color="auto"/>
              </w:divBdr>
              <w:divsChild>
                <w:div w:id="1483765724">
                  <w:marLeft w:val="0"/>
                  <w:marRight w:val="0"/>
                  <w:marTop w:val="0"/>
                  <w:marBottom w:val="0"/>
                  <w:divBdr>
                    <w:top w:val="none" w:sz="0" w:space="0" w:color="auto"/>
                    <w:left w:val="none" w:sz="0" w:space="0" w:color="auto"/>
                    <w:bottom w:val="none" w:sz="0" w:space="0" w:color="auto"/>
                    <w:right w:val="none" w:sz="0" w:space="0" w:color="auto"/>
                  </w:divBdr>
                </w:div>
              </w:divsChild>
            </w:div>
            <w:div w:id="1098404590">
              <w:marLeft w:val="0"/>
              <w:marRight w:val="0"/>
              <w:marTop w:val="0"/>
              <w:marBottom w:val="0"/>
              <w:divBdr>
                <w:top w:val="none" w:sz="0" w:space="0" w:color="auto"/>
                <w:left w:val="none" w:sz="0" w:space="0" w:color="auto"/>
                <w:bottom w:val="none" w:sz="0" w:space="0" w:color="auto"/>
                <w:right w:val="none" w:sz="0" w:space="0" w:color="auto"/>
              </w:divBdr>
            </w:div>
          </w:divsChild>
        </w:div>
        <w:div w:id="1014843894">
          <w:marLeft w:val="0"/>
          <w:marRight w:val="0"/>
          <w:marTop w:val="0"/>
          <w:marBottom w:val="0"/>
          <w:divBdr>
            <w:top w:val="none" w:sz="0" w:space="0" w:color="auto"/>
            <w:left w:val="none" w:sz="0" w:space="0" w:color="auto"/>
            <w:bottom w:val="none" w:sz="0" w:space="0" w:color="auto"/>
            <w:right w:val="none" w:sz="0" w:space="0" w:color="auto"/>
          </w:divBdr>
          <w:divsChild>
            <w:div w:id="182600490">
              <w:marLeft w:val="0"/>
              <w:marRight w:val="0"/>
              <w:marTop w:val="0"/>
              <w:marBottom w:val="0"/>
              <w:divBdr>
                <w:top w:val="none" w:sz="0" w:space="0" w:color="auto"/>
                <w:left w:val="none" w:sz="0" w:space="0" w:color="auto"/>
                <w:bottom w:val="none" w:sz="0" w:space="0" w:color="auto"/>
                <w:right w:val="none" w:sz="0" w:space="0" w:color="auto"/>
              </w:divBdr>
              <w:divsChild>
                <w:div w:id="1117993228">
                  <w:marLeft w:val="0"/>
                  <w:marRight w:val="0"/>
                  <w:marTop w:val="0"/>
                  <w:marBottom w:val="0"/>
                  <w:divBdr>
                    <w:top w:val="none" w:sz="0" w:space="0" w:color="auto"/>
                    <w:left w:val="none" w:sz="0" w:space="0" w:color="auto"/>
                    <w:bottom w:val="none" w:sz="0" w:space="0" w:color="auto"/>
                    <w:right w:val="none" w:sz="0" w:space="0" w:color="auto"/>
                  </w:divBdr>
                  <w:divsChild>
                    <w:div w:id="40135274">
                      <w:marLeft w:val="0"/>
                      <w:marRight w:val="0"/>
                      <w:marTop w:val="0"/>
                      <w:marBottom w:val="0"/>
                      <w:divBdr>
                        <w:top w:val="none" w:sz="0" w:space="0" w:color="auto"/>
                        <w:left w:val="none" w:sz="0" w:space="0" w:color="auto"/>
                        <w:bottom w:val="none" w:sz="0" w:space="0" w:color="auto"/>
                        <w:right w:val="none" w:sz="0" w:space="0" w:color="auto"/>
                      </w:divBdr>
                    </w:div>
                    <w:div w:id="455830931">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73976">
          <w:marLeft w:val="0"/>
          <w:marRight w:val="0"/>
          <w:marTop w:val="0"/>
          <w:marBottom w:val="720"/>
          <w:divBdr>
            <w:top w:val="none" w:sz="0" w:space="0" w:color="auto"/>
            <w:left w:val="none" w:sz="0" w:space="0" w:color="auto"/>
            <w:bottom w:val="none" w:sz="0" w:space="0" w:color="auto"/>
            <w:right w:val="none" w:sz="0" w:space="0" w:color="auto"/>
          </w:divBdr>
        </w:div>
        <w:div w:id="469597520">
          <w:marLeft w:val="0"/>
          <w:marRight w:val="0"/>
          <w:marTop w:val="0"/>
          <w:marBottom w:val="0"/>
          <w:divBdr>
            <w:top w:val="none" w:sz="0" w:space="0" w:color="auto"/>
            <w:left w:val="none" w:sz="0" w:space="0" w:color="auto"/>
            <w:bottom w:val="none" w:sz="0" w:space="0" w:color="auto"/>
            <w:right w:val="none" w:sz="0" w:space="0" w:color="auto"/>
          </w:divBdr>
          <w:divsChild>
            <w:div w:id="54202696">
              <w:marLeft w:val="0"/>
              <w:marRight w:val="0"/>
              <w:marTop w:val="0"/>
              <w:marBottom w:val="0"/>
              <w:divBdr>
                <w:top w:val="none" w:sz="0" w:space="0" w:color="auto"/>
                <w:left w:val="none" w:sz="0" w:space="0" w:color="auto"/>
                <w:bottom w:val="none" w:sz="0" w:space="0" w:color="auto"/>
                <w:right w:val="none" w:sz="0" w:space="0" w:color="auto"/>
              </w:divBdr>
            </w:div>
            <w:div w:id="954756698">
              <w:marLeft w:val="0"/>
              <w:marRight w:val="0"/>
              <w:marTop w:val="0"/>
              <w:marBottom w:val="0"/>
              <w:divBdr>
                <w:top w:val="none" w:sz="0" w:space="0" w:color="auto"/>
                <w:left w:val="none" w:sz="0" w:space="0" w:color="auto"/>
                <w:bottom w:val="none" w:sz="0" w:space="0" w:color="auto"/>
                <w:right w:val="none" w:sz="0" w:space="0" w:color="auto"/>
              </w:divBdr>
              <w:divsChild>
                <w:div w:id="157499418">
                  <w:marLeft w:val="0"/>
                  <w:marRight w:val="0"/>
                  <w:marTop w:val="0"/>
                  <w:marBottom w:val="0"/>
                  <w:divBdr>
                    <w:top w:val="none" w:sz="0" w:space="0" w:color="auto"/>
                    <w:left w:val="none" w:sz="0" w:space="0" w:color="auto"/>
                    <w:bottom w:val="none" w:sz="0" w:space="0" w:color="auto"/>
                    <w:right w:val="none" w:sz="0" w:space="0" w:color="auto"/>
                  </w:divBdr>
                  <w:divsChild>
                    <w:div w:id="359280113">
                      <w:marLeft w:val="0"/>
                      <w:marRight w:val="0"/>
                      <w:marTop w:val="0"/>
                      <w:marBottom w:val="0"/>
                      <w:divBdr>
                        <w:top w:val="none" w:sz="0" w:space="0" w:color="auto"/>
                        <w:left w:val="none" w:sz="0" w:space="0" w:color="auto"/>
                        <w:bottom w:val="none" w:sz="0" w:space="0" w:color="auto"/>
                        <w:right w:val="none" w:sz="0" w:space="0" w:color="auto"/>
                      </w:divBdr>
                      <w:divsChild>
                        <w:div w:id="13480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04206">
          <w:marLeft w:val="0"/>
          <w:marRight w:val="0"/>
          <w:marTop w:val="0"/>
          <w:marBottom w:val="0"/>
          <w:divBdr>
            <w:top w:val="none" w:sz="0" w:space="0" w:color="auto"/>
            <w:left w:val="none" w:sz="0" w:space="0" w:color="auto"/>
            <w:bottom w:val="none" w:sz="0" w:space="0" w:color="auto"/>
            <w:right w:val="none" w:sz="0" w:space="0" w:color="auto"/>
          </w:divBdr>
          <w:divsChild>
            <w:div w:id="2078674101">
              <w:marLeft w:val="0"/>
              <w:marRight w:val="0"/>
              <w:marTop w:val="0"/>
              <w:marBottom w:val="0"/>
              <w:divBdr>
                <w:top w:val="none" w:sz="0" w:space="0" w:color="auto"/>
                <w:left w:val="none" w:sz="0" w:space="0" w:color="auto"/>
                <w:bottom w:val="none" w:sz="0" w:space="0" w:color="auto"/>
                <w:right w:val="none" w:sz="0" w:space="0" w:color="auto"/>
              </w:divBdr>
              <w:divsChild>
                <w:div w:id="114253897">
                  <w:marLeft w:val="0"/>
                  <w:marRight w:val="0"/>
                  <w:marTop w:val="0"/>
                  <w:marBottom w:val="0"/>
                  <w:divBdr>
                    <w:top w:val="none" w:sz="0" w:space="0" w:color="auto"/>
                    <w:left w:val="none" w:sz="0" w:space="0" w:color="auto"/>
                    <w:bottom w:val="none" w:sz="0" w:space="0" w:color="auto"/>
                    <w:right w:val="none" w:sz="0" w:space="0" w:color="auto"/>
                  </w:divBdr>
                </w:div>
              </w:divsChild>
            </w:div>
            <w:div w:id="2014262791">
              <w:marLeft w:val="0"/>
              <w:marRight w:val="0"/>
              <w:marTop w:val="0"/>
              <w:marBottom w:val="0"/>
              <w:divBdr>
                <w:top w:val="none" w:sz="0" w:space="0" w:color="auto"/>
                <w:left w:val="none" w:sz="0" w:space="0" w:color="auto"/>
                <w:bottom w:val="none" w:sz="0" w:space="0" w:color="auto"/>
                <w:right w:val="none" w:sz="0" w:space="0" w:color="auto"/>
              </w:divBdr>
            </w:div>
          </w:divsChild>
        </w:div>
        <w:div w:id="1829009086">
          <w:marLeft w:val="0"/>
          <w:marRight w:val="0"/>
          <w:marTop w:val="0"/>
          <w:marBottom w:val="0"/>
          <w:divBdr>
            <w:top w:val="none" w:sz="0" w:space="0" w:color="auto"/>
            <w:left w:val="none" w:sz="0" w:space="0" w:color="auto"/>
            <w:bottom w:val="none" w:sz="0" w:space="0" w:color="auto"/>
            <w:right w:val="none" w:sz="0" w:space="0" w:color="auto"/>
          </w:divBdr>
        </w:div>
        <w:div w:id="1066342538">
          <w:marLeft w:val="0"/>
          <w:marRight w:val="0"/>
          <w:marTop w:val="0"/>
          <w:marBottom w:val="0"/>
          <w:divBdr>
            <w:top w:val="none" w:sz="0" w:space="0" w:color="auto"/>
            <w:left w:val="none" w:sz="0" w:space="0" w:color="auto"/>
            <w:bottom w:val="none" w:sz="0" w:space="0" w:color="auto"/>
            <w:right w:val="none" w:sz="0" w:space="0" w:color="auto"/>
          </w:divBdr>
          <w:divsChild>
            <w:div w:id="1804614461">
              <w:marLeft w:val="0"/>
              <w:marRight w:val="0"/>
              <w:marTop w:val="0"/>
              <w:marBottom w:val="0"/>
              <w:divBdr>
                <w:top w:val="none" w:sz="0" w:space="0" w:color="auto"/>
                <w:left w:val="none" w:sz="0" w:space="0" w:color="auto"/>
                <w:bottom w:val="none" w:sz="0" w:space="0" w:color="auto"/>
                <w:right w:val="none" w:sz="0" w:space="0" w:color="auto"/>
              </w:divBdr>
              <w:divsChild>
                <w:div w:id="186452115">
                  <w:marLeft w:val="0"/>
                  <w:marRight w:val="0"/>
                  <w:marTop w:val="0"/>
                  <w:marBottom w:val="0"/>
                  <w:divBdr>
                    <w:top w:val="none" w:sz="0" w:space="0" w:color="auto"/>
                    <w:left w:val="none" w:sz="0" w:space="0" w:color="auto"/>
                    <w:bottom w:val="none" w:sz="0" w:space="0" w:color="auto"/>
                    <w:right w:val="none" w:sz="0" w:space="0" w:color="auto"/>
                  </w:divBdr>
                  <w:divsChild>
                    <w:div w:id="325086825">
                      <w:marLeft w:val="0"/>
                      <w:marRight w:val="0"/>
                      <w:marTop w:val="0"/>
                      <w:marBottom w:val="0"/>
                      <w:divBdr>
                        <w:top w:val="none" w:sz="0" w:space="0" w:color="auto"/>
                        <w:left w:val="none" w:sz="0" w:space="0" w:color="auto"/>
                        <w:bottom w:val="none" w:sz="0" w:space="0" w:color="auto"/>
                        <w:right w:val="none" w:sz="0" w:space="0" w:color="auto"/>
                      </w:divBdr>
                    </w:div>
                    <w:div w:id="1344209106">
                      <w:marLeft w:val="-3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48372">
          <w:marLeft w:val="0"/>
          <w:marRight w:val="0"/>
          <w:marTop w:val="0"/>
          <w:marBottom w:val="0"/>
          <w:divBdr>
            <w:top w:val="none" w:sz="0" w:space="0" w:color="auto"/>
            <w:left w:val="none" w:sz="0" w:space="0" w:color="auto"/>
            <w:bottom w:val="none" w:sz="0" w:space="0" w:color="auto"/>
            <w:right w:val="none" w:sz="0" w:space="0" w:color="auto"/>
          </w:divBdr>
        </w:div>
        <w:div w:id="578447780">
          <w:marLeft w:val="0"/>
          <w:marRight w:val="0"/>
          <w:marTop w:val="0"/>
          <w:marBottom w:val="0"/>
          <w:divBdr>
            <w:top w:val="none" w:sz="0" w:space="0" w:color="auto"/>
            <w:left w:val="none" w:sz="0" w:space="0" w:color="auto"/>
            <w:bottom w:val="none" w:sz="0" w:space="0" w:color="auto"/>
            <w:right w:val="none" w:sz="0" w:space="0" w:color="auto"/>
          </w:divBdr>
          <w:divsChild>
            <w:div w:id="1270819720">
              <w:marLeft w:val="0"/>
              <w:marRight w:val="0"/>
              <w:marTop w:val="0"/>
              <w:marBottom w:val="0"/>
              <w:divBdr>
                <w:top w:val="none" w:sz="0" w:space="0" w:color="auto"/>
                <w:left w:val="none" w:sz="0" w:space="0" w:color="auto"/>
                <w:bottom w:val="none" w:sz="0" w:space="0" w:color="auto"/>
                <w:right w:val="none" w:sz="0" w:space="0" w:color="auto"/>
              </w:divBdr>
            </w:div>
            <w:div w:id="1030453551">
              <w:marLeft w:val="0"/>
              <w:marRight w:val="0"/>
              <w:marTop w:val="0"/>
              <w:marBottom w:val="0"/>
              <w:divBdr>
                <w:top w:val="none" w:sz="0" w:space="0" w:color="auto"/>
                <w:left w:val="none" w:sz="0" w:space="0" w:color="auto"/>
                <w:bottom w:val="none" w:sz="0" w:space="0" w:color="auto"/>
                <w:right w:val="none" w:sz="0" w:space="0" w:color="auto"/>
              </w:divBdr>
              <w:divsChild>
                <w:div w:id="509298178">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19552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084">
          <w:marLeft w:val="0"/>
          <w:marRight w:val="0"/>
          <w:marTop w:val="0"/>
          <w:marBottom w:val="0"/>
          <w:divBdr>
            <w:top w:val="none" w:sz="0" w:space="0" w:color="auto"/>
            <w:left w:val="none" w:sz="0" w:space="0" w:color="auto"/>
            <w:bottom w:val="none" w:sz="0" w:space="0" w:color="auto"/>
            <w:right w:val="none" w:sz="0" w:space="0" w:color="auto"/>
          </w:divBdr>
        </w:div>
        <w:div w:id="723217748">
          <w:marLeft w:val="0"/>
          <w:marRight w:val="0"/>
          <w:marTop w:val="0"/>
          <w:marBottom w:val="0"/>
          <w:divBdr>
            <w:top w:val="none" w:sz="0" w:space="0" w:color="auto"/>
            <w:left w:val="none" w:sz="0" w:space="0" w:color="auto"/>
            <w:bottom w:val="none" w:sz="0" w:space="0" w:color="auto"/>
            <w:right w:val="none" w:sz="0" w:space="0" w:color="auto"/>
          </w:divBdr>
          <w:divsChild>
            <w:div w:id="521631366">
              <w:marLeft w:val="0"/>
              <w:marRight w:val="0"/>
              <w:marTop w:val="0"/>
              <w:marBottom w:val="0"/>
              <w:divBdr>
                <w:top w:val="none" w:sz="0" w:space="0" w:color="auto"/>
                <w:left w:val="none" w:sz="0" w:space="0" w:color="auto"/>
                <w:bottom w:val="none" w:sz="0" w:space="0" w:color="auto"/>
                <w:right w:val="none" w:sz="0" w:space="0" w:color="auto"/>
              </w:divBdr>
              <w:divsChild>
                <w:div w:id="73624891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254314570">
      <w:bodyDiv w:val="1"/>
      <w:marLeft w:val="0"/>
      <w:marRight w:val="0"/>
      <w:marTop w:val="0"/>
      <w:marBottom w:val="0"/>
      <w:divBdr>
        <w:top w:val="none" w:sz="0" w:space="0" w:color="auto"/>
        <w:left w:val="none" w:sz="0" w:space="0" w:color="auto"/>
        <w:bottom w:val="none" w:sz="0" w:space="0" w:color="auto"/>
        <w:right w:val="none" w:sz="0" w:space="0" w:color="auto"/>
      </w:divBdr>
      <w:divsChild>
        <w:div w:id="1442993867">
          <w:marLeft w:val="0"/>
          <w:marRight w:val="0"/>
          <w:marTop w:val="0"/>
          <w:marBottom w:val="0"/>
          <w:divBdr>
            <w:top w:val="none" w:sz="0" w:space="0" w:color="auto"/>
            <w:left w:val="none" w:sz="0" w:space="0" w:color="auto"/>
            <w:bottom w:val="none" w:sz="0" w:space="0" w:color="auto"/>
            <w:right w:val="none" w:sz="0" w:space="0" w:color="auto"/>
          </w:divBdr>
        </w:div>
        <w:div w:id="1511604353">
          <w:marLeft w:val="0"/>
          <w:marRight w:val="0"/>
          <w:marTop w:val="0"/>
          <w:marBottom w:val="0"/>
          <w:divBdr>
            <w:top w:val="none" w:sz="0" w:space="0" w:color="auto"/>
            <w:left w:val="none" w:sz="0" w:space="0" w:color="auto"/>
            <w:bottom w:val="none" w:sz="0" w:space="0" w:color="auto"/>
            <w:right w:val="none" w:sz="0" w:space="0" w:color="auto"/>
          </w:divBdr>
        </w:div>
        <w:div w:id="500924271">
          <w:marLeft w:val="0"/>
          <w:marRight w:val="0"/>
          <w:marTop w:val="0"/>
          <w:marBottom w:val="0"/>
          <w:divBdr>
            <w:top w:val="none" w:sz="0" w:space="0" w:color="auto"/>
            <w:left w:val="none" w:sz="0" w:space="0" w:color="auto"/>
            <w:bottom w:val="none" w:sz="0" w:space="0" w:color="auto"/>
            <w:right w:val="none" w:sz="0" w:space="0" w:color="auto"/>
          </w:divBdr>
        </w:div>
        <w:div w:id="1824197171">
          <w:marLeft w:val="0"/>
          <w:marRight w:val="0"/>
          <w:marTop w:val="0"/>
          <w:marBottom w:val="0"/>
          <w:divBdr>
            <w:top w:val="none" w:sz="0" w:space="0" w:color="auto"/>
            <w:left w:val="none" w:sz="0" w:space="0" w:color="auto"/>
            <w:bottom w:val="none" w:sz="0" w:space="0" w:color="auto"/>
            <w:right w:val="none" w:sz="0" w:space="0" w:color="auto"/>
          </w:divBdr>
        </w:div>
        <w:div w:id="1560509065">
          <w:marLeft w:val="0"/>
          <w:marRight w:val="0"/>
          <w:marTop w:val="0"/>
          <w:marBottom w:val="0"/>
          <w:divBdr>
            <w:top w:val="none" w:sz="0" w:space="0" w:color="auto"/>
            <w:left w:val="none" w:sz="0" w:space="0" w:color="auto"/>
            <w:bottom w:val="none" w:sz="0" w:space="0" w:color="auto"/>
            <w:right w:val="none" w:sz="0" w:space="0" w:color="auto"/>
          </w:divBdr>
        </w:div>
        <w:div w:id="268663734">
          <w:marLeft w:val="0"/>
          <w:marRight w:val="0"/>
          <w:marTop w:val="0"/>
          <w:marBottom w:val="0"/>
          <w:divBdr>
            <w:top w:val="none" w:sz="0" w:space="0" w:color="auto"/>
            <w:left w:val="none" w:sz="0" w:space="0" w:color="auto"/>
            <w:bottom w:val="none" w:sz="0" w:space="0" w:color="auto"/>
            <w:right w:val="none" w:sz="0" w:space="0" w:color="auto"/>
          </w:divBdr>
        </w:div>
        <w:div w:id="515384358">
          <w:marLeft w:val="0"/>
          <w:marRight w:val="0"/>
          <w:marTop w:val="0"/>
          <w:marBottom w:val="0"/>
          <w:divBdr>
            <w:top w:val="none" w:sz="0" w:space="0" w:color="auto"/>
            <w:left w:val="none" w:sz="0" w:space="0" w:color="auto"/>
            <w:bottom w:val="none" w:sz="0" w:space="0" w:color="auto"/>
            <w:right w:val="none" w:sz="0" w:space="0" w:color="auto"/>
          </w:divBdr>
        </w:div>
      </w:divsChild>
    </w:div>
    <w:div w:id="1346513765">
      <w:bodyDiv w:val="1"/>
      <w:marLeft w:val="0"/>
      <w:marRight w:val="0"/>
      <w:marTop w:val="0"/>
      <w:marBottom w:val="0"/>
      <w:divBdr>
        <w:top w:val="none" w:sz="0" w:space="0" w:color="auto"/>
        <w:left w:val="none" w:sz="0" w:space="0" w:color="auto"/>
        <w:bottom w:val="none" w:sz="0" w:space="0" w:color="auto"/>
        <w:right w:val="none" w:sz="0" w:space="0" w:color="auto"/>
      </w:divBdr>
    </w:div>
    <w:div w:id="1415971871">
      <w:bodyDiv w:val="1"/>
      <w:marLeft w:val="0"/>
      <w:marRight w:val="0"/>
      <w:marTop w:val="0"/>
      <w:marBottom w:val="0"/>
      <w:divBdr>
        <w:top w:val="none" w:sz="0" w:space="0" w:color="auto"/>
        <w:left w:val="none" w:sz="0" w:space="0" w:color="auto"/>
        <w:bottom w:val="none" w:sz="0" w:space="0" w:color="auto"/>
        <w:right w:val="none" w:sz="0" w:space="0" w:color="auto"/>
      </w:divBdr>
      <w:divsChild>
        <w:div w:id="895551775">
          <w:marLeft w:val="0"/>
          <w:marRight w:val="0"/>
          <w:marTop w:val="0"/>
          <w:marBottom w:val="720"/>
          <w:divBdr>
            <w:top w:val="none" w:sz="0" w:space="0" w:color="auto"/>
            <w:left w:val="none" w:sz="0" w:space="0" w:color="auto"/>
            <w:bottom w:val="none" w:sz="0" w:space="0" w:color="auto"/>
            <w:right w:val="none" w:sz="0" w:space="0" w:color="auto"/>
          </w:divBdr>
        </w:div>
        <w:div w:id="120271965">
          <w:marLeft w:val="0"/>
          <w:marRight w:val="0"/>
          <w:marTop w:val="0"/>
          <w:marBottom w:val="0"/>
          <w:divBdr>
            <w:top w:val="none" w:sz="0" w:space="0" w:color="auto"/>
            <w:left w:val="none" w:sz="0" w:space="0" w:color="auto"/>
            <w:bottom w:val="none" w:sz="0" w:space="0" w:color="auto"/>
            <w:right w:val="none" w:sz="0" w:space="0" w:color="auto"/>
          </w:divBdr>
          <w:divsChild>
            <w:div w:id="2070767448">
              <w:marLeft w:val="0"/>
              <w:marRight w:val="0"/>
              <w:marTop w:val="0"/>
              <w:marBottom w:val="0"/>
              <w:divBdr>
                <w:top w:val="none" w:sz="0" w:space="0" w:color="auto"/>
                <w:left w:val="none" w:sz="0" w:space="0" w:color="auto"/>
                <w:bottom w:val="none" w:sz="0" w:space="0" w:color="auto"/>
                <w:right w:val="none" w:sz="0" w:space="0" w:color="auto"/>
              </w:divBdr>
              <w:divsChild>
                <w:div w:id="2079008520">
                  <w:marLeft w:val="0"/>
                  <w:marRight w:val="0"/>
                  <w:marTop w:val="0"/>
                  <w:marBottom w:val="0"/>
                  <w:divBdr>
                    <w:top w:val="none" w:sz="0" w:space="0" w:color="auto"/>
                    <w:left w:val="none" w:sz="0" w:space="0" w:color="auto"/>
                    <w:bottom w:val="none" w:sz="0" w:space="0" w:color="auto"/>
                    <w:right w:val="none" w:sz="0" w:space="0" w:color="auto"/>
                  </w:divBdr>
                </w:div>
              </w:divsChild>
            </w:div>
            <w:div w:id="1104610508">
              <w:marLeft w:val="0"/>
              <w:marRight w:val="0"/>
              <w:marTop w:val="0"/>
              <w:marBottom w:val="0"/>
              <w:divBdr>
                <w:top w:val="none" w:sz="0" w:space="0" w:color="auto"/>
                <w:left w:val="none" w:sz="0" w:space="0" w:color="auto"/>
                <w:bottom w:val="none" w:sz="0" w:space="0" w:color="auto"/>
                <w:right w:val="none" w:sz="0" w:space="0" w:color="auto"/>
              </w:divBdr>
            </w:div>
          </w:divsChild>
        </w:div>
        <w:div w:id="315037414">
          <w:marLeft w:val="0"/>
          <w:marRight w:val="0"/>
          <w:marTop w:val="0"/>
          <w:marBottom w:val="0"/>
          <w:divBdr>
            <w:top w:val="none" w:sz="0" w:space="0" w:color="auto"/>
            <w:left w:val="none" w:sz="0" w:space="0" w:color="auto"/>
            <w:bottom w:val="none" w:sz="0" w:space="0" w:color="auto"/>
            <w:right w:val="none" w:sz="0" w:space="0" w:color="auto"/>
          </w:divBdr>
          <w:divsChild>
            <w:div w:id="2081365607">
              <w:marLeft w:val="0"/>
              <w:marRight w:val="0"/>
              <w:marTop w:val="0"/>
              <w:marBottom w:val="0"/>
              <w:divBdr>
                <w:top w:val="none" w:sz="0" w:space="0" w:color="auto"/>
                <w:left w:val="none" w:sz="0" w:space="0" w:color="auto"/>
                <w:bottom w:val="none" w:sz="0" w:space="0" w:color="auto"/>
                <w:right w:val="none" w:sz="0" w:space="0" w:color="auto"/>
              </w:divBdr>
            </w:div>
            <w:div w:id="1708992639">
              <w:marLeft w:val="0"/>
              <w:marRight w:val="0"/>
              <w:marTop w:val="0"/>
              <w:marBottom w:val="0"/>
              <w:divBdr>
                <w:top w:val="none" w:sz="0" w:space="0" w:color="auto"/>
                <w:left w:val="none" w:sz="0" w:space="0" w:color="auto"/>
                <w:bottom w:val="none" w:sz="0" w:space="0" w:color="auto"/>
                <w:right w:val="none" w:sz="0" w:space="0" w:color="auto"/>
              </w:divBdr>
              <w:divsChild>
                <w:div w:id="1631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3639">
          <w:marLeft w:val="0"/>
          <w:marRight w:val="0"/>
          <w:marTop w:val="0"/>
          <w:marBottom w:val="0"/>
          <w:divBdr>
            <w:top w:val="none" w:sz="0" w:space="0" w:color="auto"/>
            <w:left w:val="none" w:sz="0" w:space="0" w:color="auto"/>
            <w:bottom w:val="none" w:sz="0" w:space="0" w:color="auto"/>
            <w:right w:val="none" w:sz="0" w:space="0" w:color="auto"/>
          </w:divBdr>
          <w:divsChild>
            <w:div w:id="2086295212">
              <w:marLeft w:val="0"/>
              <w:marRight w:val="0"/>
              <w:marTop w:val="0"/>
              <w:marBottom w:val="0"/>
              <w:divBdr>
                <w:top w:val="none" w:sz="0" w:space="0" w:color="auto"/>
                <w:left w:val="none" w:sz="0" w:space="0" w:color="auto"/>
                <w:bottom w:val="none" w:sz="0" w:space="0" w:color="auto"/>
                <w:right w:val="none" w:sz="0" w:space="0" w:color="auto"/>
              </w:divBdr>
              <w:divsChild>
                <w:div w:id="2386392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67184609">
      <w:bodyDiv w:val="1"/>
      <w:marLeft w:val="0"/>
      <w:marRight w:val="0"/>
      <w:marTop w:val="0"/>
      <w:marBottom w:val="0"/>
      <w:divBdr>
        <w:top w:val="none" w:sz="0" w:space="0" w:color="auto"/>
        <w:left w:val="none" w:sz="0" w:space="0" w:color="auto"/>
        <w:bottom w:val="none" w:sz="0" w:space="0" w:color="auto"/>
        <w:right w:val="none" w:sz="0" w:space="0" w:color="auto"/>
      </w:divBdr>
      <w:divsChild>
        <w:div w:id="1006324823">
          <w:marLeft w:val="0"/>
          <w:marRight w:val="0"/>
          <w:marTop w:val="0"/>
          <w:marBottom w:val="720"/>
          <w:divBdr>
            <w:top w:val="none" w:sz="0" w:space="0" w:color="auto"/>
            <w:left w:val="none" w:sz="0" w:space="0" w:color="auto"/>
            <w:bottom w:val="none" w:sz="0" w:space="0" w:color="auto"/>
            <w:right w:val="none" w:sz="0" w:space="0" w:color="auto"/>
          </w:divBdr>
        </w:div>
        <w:div w:id="1238322941">
          <w:marLeft w:val="0"/>
          <w:marRight w:val="0"/>
          <w:marTop w:val="0"/>
          <w:marBottom w:val="0"/>
          <w:divBdr>
            <w:top w:val="none" w:sz="0" w:space="0" w:color="auto"/>
            <w:left w:val="none" w:sz="0" w:space="0" w:color="auto"/>
            <w:bottom w:val="none" w:sz="0" w:space="0" w:color="auto"/>
            <w:right w:val="none" w:sz="0" w:space="0" w:color="auto"/>
          </w:divBdr>
          <w:divsChild>
            <w:div w:id="1213540287">
              <w:marLeft w:val="0"/>
              <w:marRight w:val="0"/>
              <w:marTop w:val="0"/>
              <w:marBottom w:val="0"/>
              <w:divBdr>
                <w:top w:val="none" w:sz="0" w:space="0" w:color="auto"/>
                <w:left w:val="none" w:sz="0" w:space="0" w:color="auto"/>
                <w:bottom w:val="none" w:sz="0" w:space="0" w:color="auto"/>
                <w:right w:val="none" w:sz="0" w:space="0" w:color="auto"/>
              </w:divBdr>
            </w:div>
            <w:div w:id="291136421">
              <w:marLeft w:val="0"/>
              <w:marRight w:val="0"/>
              <w:marTop w:val="0"/>
              <w:marBottom w:val="0"/>
              <w:divBdr>
                <w:top w:val="none" w:sz="0" w:space="0" w:color="auto"/>
                <w:left w:val="none" w:sz="0" w:space="0" w:color="auto"/>
                <w:bottom w:val="none" w:sz="0" w:space="0" w:color="auto"/>
                <w:right w:val="none" w:sz="0" w:space="0" w:color="auto"/>
              </w:divBdr>
              <w:divsChild>
                <w:div w:id="16153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73348">
          <w:marLeft w:val="0"/>
          <w:marRight w:val="0"/>
          <w:marTop w:val="0"/>
          <w:marBottom w:val="0"/>
          <w:divBdr>
            <w:top w:val="none" w:sz="0" w:space="0" w:color="auto"/>
            <w:left w:val="none" w:sz="0" w:space="0" w:color="auto"/>
            <w:bottom w:val="none" w:sz="0" w:space="0" w:color="auto"/>
            <w:right w:val="none" w:sz="0" w:space="0" w:color="auto"/>
          </w:divBdr>
          <w:divsChild>
            <w:div w:id="1845122396">
              <w:marLeft w:val="0"/>
              <w:marRight w:val="0"/>
              <w:marTop w:val="0"/>
              <w:marBottom w:val="0"/>
              <w:divBdr>
                <w:top w:val="none" w:sz="0" w:space="0" w:color="auto"/>
                <w:left w:val="none" w:sz="0" w:space="0" w:color="auto"/>
                <w:bottom w:val="none" w:sz="0" w:space="0" w:color="auto"/>
                <w:right w:val="none" w:sz="0" w:space="0" w:color="auto"/>
              </w:divBdr>
              <w:divsChild>
                <w:div w:id="164923716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768310097">
      <w:bodyDiv w:val="1"/>
      <w:marLeft w:val="0"/>
      <w:marRight w:val="0"/>
      <w:marTop w:val="0"/>
      <w:marBottom w:val="0"/>
      <w:divBdr>
        <w:top w:val="none" w:sz="0" w:space="0" w:color="auto"/>
        <w:left w:val="none" w:sz="0" w:space="0" w:color="auto"/>
        <w:bottom w:val="none" w:sz="0" w:space="0" w:color="auto"/>
        <w:right w:val="none" w:sz="0" w:space="0" w:color="auto"/>
      </w:divBdr>
      <w:divsChild>
        <w:div w:id="1349483664">
          <w:marLeft w:val="0"/>
          <w:marRight w:val="0"/>
          <w:marTop w:val="0"/>
          <w:marBottom w:val="0"/>
          <w:divBdr>
            <w:top w:val="none" w:sz="0" w:space="0" w:color="auto"/>
            <w:left w:val="none" w:sz="0" w:space="0" w:color="auto"/>
            <w:bottom w:val="none" w:sz="0" w:space="0" w:color="auto"/>
            <w:right w:val="none" w:sz="0" w:space="0" w:color="auto"/>
          </w:divBdr>
        </w:div>
        <w:div w:id="336225740">
          <w:marLeft w:val="0"/>
          <w:marRight w:val="0"/>
          <w:marTop w:val="0"/>
          <w:marBottom w:val="0"/>
          <w:divBdr>
            <w:top w:val="none" w:sz="0" w:space="0" w:color="auto"/>
            <w:left w:val="none" w:sz="0" w:space="0" w:color="auto"/>
            <w:bottom w:val="none" w:sz="0" w:space="0" w:color="auto"/>
            <w:right w:val="none" w:sz="0" w:space="0" w:color="auto"/>
          </w:divBdr>
          <w:divsChild>
            <w:div w:id="683093846">
              <w:marLeft w:val="0"/>
              <w:marRight w:val="0"/>
              <w:marTop w:val="0"/>
              <w:marBottom w:val="0"/>
              <w:divBdr>
                <w:top w:val="none" w:sz="0" w:space="0" w:color="auto"/>
                <w:left w:val="none" w:sz="0" w:space="0" w:color="auto"/>
                <w:bottom w:val="none" w:sz="0" w:space="0" w:color="auto"/>
                <w:right w:val="none" w:sz="0" w:space="0" w:color="auto"/>
              </w:divBdr>
              <w:divsChild>
                <w:div w:id="118628326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49061929">
      <w:bodyDiv w:val="1"/>
      <w:marLeft w:val="0"/>
      <w:marRight w:val="0"/>
      <w:marTop w:val="0"/>
      <w:marBottom w:val="0"/>
      <w:divBdr>
        <w:top w:val="none" w:sz="0" w:space="0" w:color="auto"/>
        <w:left w:val="none" w:sz="0" w:space="0" w:color="auto"/>
        <w:bottom w:val="none" w:sz="0" w:space="0" w:color="auto"/>
        <w:right w:val="none" w:sz="0" w:space="0" w:color="auto"/>
      </w:divBdr>
    </w:div>
    <w:div w:id="2055496148">
      <w:bodyDiv w:val="1"/>
      <w:marLeft w:val="0"/>
      <w:marRight w:val="0"/>
      <w:marTop w:val="0"/>
      <w:marBottom w:val="0"/>
      <w:divBdr>
        <w:top w:val="none" w:sz="0" w:space="0" w:color="auto"/>
        <w:left w:val="none" w:sz="0" w:space="0" w:color="auto"/>
        <w:bottom w:val="none" w:sz="0" w:space="0" w:color="auto"/>
        <w:right w:val="none" w:sz="0" w:space="0" w:color="auto"/>
      </w:divBdr>
      <w:divsChild>
        <w:div w:id="2143572495">
          <w:marLeft w:val="0"/>
          <w:marRight w:val="0"/>
          <w:marTop w:val="0"/>
          <w:marBottom w:val="720"/>
          <w:divBdr>
            <w:top w:val="none" w:sz="0" w:space="0" w:color="auto"/>
            <w:left w:val="none" w:sz="0" w:space="0" w:color="auto"/>
            <w:bottom w:val="none" w:sz="0" w:space="0" w:color="auto"/>
            <w:right w:val="none" w:sz="0" w:space="0" w:color="auto"/>
          </w:divBdr>
        </w:div>
        <w:div w:id="501898423">
          <w:marLeft w:val="0"/>
          <w:marRight w:val="0"/>
          <w:marTop w:val="0"/>
          <w:marBottom w:val="0"/>
          <w:divBdr>
            <w:top w:val="none" w:sz="0" w:space="0" w:color="auto"/>
            <w:left w:val="none" w:sz="0" w:space="0" w:color="auto"/>
            <w:bottom w:val="none" w:sz="0" w:space="0" w:color="auto"/>
            <w:right w:val="none" w:sz="0" w:space="0" w:color="auto"/>
          </w:divBdr>
          <w:divsChild>
            <w:div w:id="1932155292">
              <w:marLeft w:val="0"/>
              <w:marRight w:val="0"/>
              <w:marTop w:val="0"/>
              <w:marBottom w:val="0"/>
              <w:divBdr>
                <w:top w:val="none" w:sz="0" w:space="0" w:color="auto"/>
                <w:left w:val="none" w:sz="0" w:space="0" w:color="auto"/>
                <w:bottom w:val="none" w:sz="0" w:space="0" w:color="auto"/>
                <w:right w:val="none" w:sz="0" w:space="0" w:color="auto"/>
              </w:divBdr>
              <w:divsChild>
                <w:div w:id="451284185">
                  <w:marLeft w:val="0"/>
                  <w:marRight w:val="0"/>
                  <w:marTop w:val="0"/>
                  <w:marBottom w:val="0"/>
                  <w:divBdr>
                    <w:top w:val="none" w:sz="0" w:space="0" w:color="auto"/>
                    <w:left w:val="none" w:sz="0" w:space="0" w:color="auto"/>
                    <w:bottom w:val="none" w:sz="0" w:space="0" w:color="auto"/>
                    <w:right w:val="none" w:sz="0" w:space="0" w:color="auto"/>
                  </w:divBdr>
                  <w:divsChild>
                    <w:div w:id="1273900179">
                      <w:marLeft w:val="0"/>
                      <w:marRight w:val="0"/>
                      <w:marTop w:val="0"/>
                      <w:marBottom w:val="0"/>
                      <w:divBdr>
                        <w:top w:val="none" w:sz="0" w:space="0" w:color="auto"/>
                        <w:left w:val="none" w:sz="0" w:space="0" w:color="auto"/>
                        <w:bottom w:val="none" w:sz="0" w:space="0" w:color="auto"/>
                        <w:right w:val="none" w:sz="0" w:space="0" w:color="auto"/>
                      </w:divBdr>
                      <w:divsChild>
                        <w:div w:id="23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5895">
              <w:marLeft w:val="0"/>
              <w:marRight w:val="0"/>
              <w:marTop w:val="0"/>
              <w:marBottom w:val="0"/>
              <w:divBdr>
                <w:top w:val="none" w:sz="0" w:space="0" w:color="auto"/>
                <w:left w:val="none" w:sz="0" w:space="0" w:color="auto"/>
                <w:bottom w:val="none" w:sz="0" w:space="0" w:color="auto"/>
                <w:right w:val="none" w:sz="0" w:space="0" w:color="auto"/>
              </w:divBdr>
            </w:div>
          </w:divsChild>
        </w:div>
        <w:div w:id="239680912">
          <w:marLeft w:val="0"/>
          <w:marRight w:val="0"/>
          <w:marTop w:val="0"/>
          <w:marBottom w:val="0"/>
          <w:divBdr>
            <w:top w:val="none" w:sz="0" w:space="0" w:color="auto"/>
            <w:left w:val="none" w:sz="0" w:space="0" w:color="auto"/>
            <w:bottom w:val="none" w:sz="0" w:space="0" w:color="auto"/>
            <w:right w:val="none" w:sz="0" w:space="0" w:color="auto"/>
          </w:divBdr>
        </w:div>
        <w:div w:id="1641110858">
          <w:marLeft w:val="0"/>
          <w:marRight w:val="0"/>
          <w:marTop w:val="0"/>
          <w:marBottom w:val="0"/>
          <w:divBdr>
            <w:top w:val="none" w:sz="0" w:space="0" w:color="auto"/>
            <w:left w:val="none" w:sz="0" w:space="0" w:color="auto"/>
            <w:bottom w:val="none" w:sz="0" w:space="0" w:color="auto"/>
            <w:right w:val="none" w:sz="0" w:space="0" w:color="auto"/>
          </w:divBdr>
          <w:divsChild>
            <w:div w:id="1329016629">
              <w:marLeft w:val="0"/>
              <w:marRight w:val="0"/>
              <w:marTop w:val="0"/>
              <w:marBottom w:val="0"/>
              <w:divBdr>
                <w:top w:val="none" w:sz="0" w:space="0" w:color="auto"/>
                <w:left w:val="none" w:sz="0" w:space="0" w:color="auto"/>
                <w:bottom w:val="none" w:sz="0" w:space="0" w:color="auto"/>
                <w:right w:val="none" w:sz="0" w:space="0" w:color="auto"/>
              </w:divBdr>
            </w:div>
            <w:div w:id="596864951">
              <w:marLeft w:val="0"/>
              <w:marRight w:val="0"/>
              <w:marTop w:val="0"/>
              <w:marBottom w:val="0"/>
              <w:divBdr>
                <w:top w:val="none" w:sz="0" w:space="0" w:color="auto"/>
                <w:left w:val="none" w:sz="0" w:space="0" w:color="auto"/>
                <w:bottom w:val="none" w:sz="0" w:space="0" w:color="auto"/>
                <w:right w:val="none" w:sz="0" w:space="0" w:color="auto"/>
              </w:divBdr>
              <w:divsChild>
                <w:div w:id="2037342985">
                  <w:marLeft w:val="0"/>
                  <w:marRight w:val="0"/>
                  <w:marTop w:val="0"/>
                  <w:marBottom w:val="0"/>
                  <w:divBdr>
                    <w:top w:val="none" w:sz="0" w:space="0" w:color="auto"/>
                    <w:left w:val="none" w:sz="0" w:space="0" w:color="auto"/>
                    <w:bottom w:val="none" w:sz="0" w:space="0" w:color="auto"/>
                    <w:right w:val="none" w:sz="0" w:space="0" w:color="auto"/>
                  </w:divBdr>
                </w:div>
                <w:div w:id="898319206">
                  <w:marLeft w:val="0"/>
                  <w:marRight w:val="0"/>
                  <w:marTop w:val="0"/>
                  <w:marBottom w:val="0"/>
                  <w:divBdr>
                    <w:top w:val="none" w:sz="0" w:space="0" w:color="auto"/>
                    <w:left w:val="none" w:sz="0" w:space="0" w:color="auto"/>
                    <w:bottom w:val="none" w:sz="0" w:space="0" w:color="auto"/>
                    <w:right w:val="none" w:sz="0" w:space="0" w:color="auto"/>
                  </w:divBdr>
                </w:div>
                <w:div w:id="1293170184">
                  <w:marLeft w:val="0"/>
                  <w:marRight w:val="0"/>
                  <w:marTop w:val="0"/>
                  <w:marBottom w:val="0"/>
                  <w:divBdr>
                    <w:top w:val="none" w:sz="0" w:space="0" w:color="auto"/>
                    <w:left w:val="none" w:sz="0" w:space="0" w:color="auto"/>
                    <w:bottom w:val="none" w:sz="0" w:space="0" w:color="auto"/>
                    <w:right w:val="none" w:sz="0" w:space="0" w:color="auto"/>
                  </w:divBdr>
                </w:div>
                <w:div w:id="1841580927">
                  <w:marLeft w:val="0"/>
                  <w:marRight w:val="0"/>
                  <w:marTop w:val="0"/>
                  <w:marBottom w:val="0"/>
                  <w:divBdr>
                    <w:top w:val="none" w:sz="0" w:space="0" w:color="auto"/>
                    <w:left w:val="none" w:sz="0" w:space="0" w:color="auto"/>
                    <w:bottom w:val="none" w:sz="0" w:space="0" w:color="auto"/>
                    <w:right w:val="none" w:sz="0" w:space="0" w:color="auto"/>
                  </w:divBdr>
                </w:div>
                <w:div w:id="1881356471">
                  <w:marLeft w:val="0"/>
                  <w:marRight w:val="0"/>
                  <w:marTop w:val="0"/>
                  <w:marBottom w:val="0"/>
                  <w:divBdr>
                    <w:top w:val="none" w:sz="0" w:space="0" w:color="auto"/>
                    <w:left w:val="none" w:sz="0" w:space="0" w:color="auto"/>
                    <w:bottom w:val="none" w:sz="0" w:space="0" w:color="auto"/>
                    <w:right w:val="none" w:sz="0" w:space="0" w:color="auto"/>
                  </w:divBdr>
                </w:div>
                <w:div w:id="13211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1086">
          <w:marLeft w:val="0"/>
          <w:marRight w:val="0"/>
          <w:marTop w:val="0"/>
          <w:marBottom w:val="0"/>
          <w:divBdr>
            <w:top w:val="none" w:sz="0" w:space="0" w:color="auto"/>
            <w:left w:val="none" w:sz="0" w:space="0" w:color="auto"/>
            <w:bottom w:val="none" w:sz="0" w:space="0" w:color="auto"/>
            <w:right w:val="none" w:sz="0" w:space="0" w:color="auto"/>
          </w:divBdr>
        </w:div>
        <w:div w:id="597102890">
          <w:marLeft w:val="0"/>
          <w:marRight w:val="0"/>
          <w:marTop w:val="0"/>
          <w:marBottom w:val="0"/>
          <w:divBdr>
            <w:top w:val="none" w:sz="0" w:space="0" w:color="auto"/>
            <w:left w:val="none" w:sz="0" w:space="0" w:color="auto"/>
            <w:bottom w:val="none" w:sz="0" w:space="0" w:color="auto"/>
            <w:right w:val="none" w:sz="0" w:space="0" w:color="auto"/>
          </w:divBdr>
          <w:divsChild>
            <w:div w:id="652947222">
              <w:marLeft w:val="0"/>
              <w:marRight w:val="0"/>
              <w:marTop w:val="0"/>
              <w:marBottom w:val="0"/>
              <w:divBdr>
                <w:top w:val="none" w:sz="0" w:space="0" w:color="auto"/>
                <w:left w:val="none" w:sz="0" w:space="0" w:color="auto"/>
                <w:bottom w:val="none" w:sz="0" w:space="0" w:color="auto"/>
                <w:right w:val="none" w:sz="0" w:space="0" w:color="auto"/>
              </w:divBdr>
              <w:divsChild>
                <w:div w:id="379088839">
                  <w:marLeft w:val="0"/>
                  <w:marRight w:val="0"/>
                  <w:marTop w:val="0"/>
                  <w:marBottom w:val="0"/>
                  <w:divBdr>
                    <w:top w:val="none" w:sz="0" w:space="0" w:color="auto"/>
                    <w:left w:val="none" w:sz="0" w:space="0" w:color="auto"/>
                    <w:bottom w:val="none" w:sz="0" w:space="0" w:color="auto"/>
                    <w:right w:val="none" w:sz="0" w:space="0" w:color="auto"/>
                  </w:divBdr>
                  <w:divsChild>
                    <w:div w:id="1027487950">
                      <w:marLeft w:val="0"/>
                      <w:marRight w:val="0"/>
                      <w:marTop w:val="0"/>
                      <w:marBottom w:val="375"/>
                      <w:divBdr>
                        <w:top w:val="none" w:sz="0" w:space="0" w:color="auto"/>
                        <w:left w:val="none" w:sz="0" w:space="0" w:color="auto"/>
                        <w:bottom w:val="none" w:sz="0" w:space="0" w:color="auto"/>
                        <w:right w:val="none" w:sz="0" w:space="0" w:color="auto"/>
                      </w:divBdr>
                      <w:divsChild>
                        <w:div w:id="310671880">
                          <w:marLeft w:val="0"/>
                          <w:marRight w:val="0"/>
                          <w:marTop w:val="0"/>
                          <w:marBottom w:val="0"/>
                          <w:divBdr>
                            <w:top w:val="none" w:sz="0" w:space="0" w:color="auto"/>
                            <w:left w:val="none" w:sz="0" w:space="0" w:color="auto"/>
                            <w:bottom w:val="none" w:sz="0" w:space="0" w:color="auto"/>
                            <w:right w:val="none" w:sz="0" w:space="0" w:color="auto"/>
                          </w:divBdr>
                          <w:divsChild>
                            <w:div w:id="7869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2593">
                      <w:marLeft w:val="0"/>
                      <w:marRight w:val="0"/>
                      <w:marTop w:val="0"/>
                      <w:marBottom w:val="0"/>
                      <w:divBdr>
                        <w:top w:val="none" w:sz="0" w:space="0" w:color="auto"/>
                        <w:left w:val="none" w:sz="0" w:space="0" w:color="auto"/>
                        <w:bottom w:val="none" w:sz="0" w:space="0" w:color="auto"/>
                        <w:right w:val="none" w:sz="0" w:space="0" w:color="auto"/>
                      </w:divBdr>
                      <w:divsChild>
                        <w:div w:id="1746954516">
                          <w:marLeft w:val="0"/>
                          <w:marRight w:val="0"/>
                          <w:marTop w:val="0"/>
                          <w:marBottom w:val="0"/>
                          <w:divBdr>
                            <w:top w:val="none" w:sz="0" w:space="0" w:color="auto"/>
                            <w:left w:val="none" w:sz="0" w:space="0" w:color="auto"/>
                            <w:bottom w:val="none" w:sz="0" w:space="0" w:color="auto"/>
                            <w:right w:val="none" w:sz="0" w:space="0" w:color="auto"/>
                          </w:divBdr>
                          <w:divsChild>
                            <w:div w:id="402336820">
                              <w:marLeft w:val="0"/>
                              <w:marRight w:val="0"/>
                              <w:marTop w:val="0"/>
                              <w:marBottom w:val="0"/>
                              <w:divBdr>
                                <w:top w:val="none" w:sz="0" w:space="0" w:color="auto"/>
                                <w:left w:val="none" w:sz="0" w:space="0" w:color="auto"/>
                                <w:bottom w:val="none" w:sz="0" w:space="0" w:color="auto"/>
                                <w:right w:val="none" w:sz="0" w:space="0" w:color="auto"/>
                              </w:divBdr>
                              <w:divsChild>
                                <w:div w:id="1085227211">
                                  <w:marLeft w:val="0"/>
                                  <w:marRight w:val="0"/>
                                  <w:marTop w:val="0"/>
                                  <w:marBottom w:val="0"/>
                                  <w:divBdr>
                                    <w:top w:val="none" w:sz="0" w:space="0" w:color="auto"/>
                                    <w:left w:val="none" w:sz="0" w:space="0" w:color="auto"/>
                                    <w:bottom w:val="none" w:sz="0" w:space="0" w:color="auto"/>
                                    <w:right w:val="none" w:sz="0" w:space="0" w:color="auto"/>
                                  </w:divBdr>
                                </w:div>
                                <w:div w:id="12096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460132">
                  <w:marLeft w:val="0"/>
                  <w:marRight w:val="0"/>
                  <w:marTop w:val="0"/>
                  <w:marBottom w:val="0"/>
                  <w:divBdr>
                    <w:top w:val="none" w:sz="0" w:space="0" w:color="auto"/>
                    <w:left w:val="none" w:sz="0" w:space="0" w:color="auto"/>
                    <w:bottom w:val="none" w:sz="0" w:space="0" w:color="auto"/>
                    <w:right w:val="none" w:sz="0" w:space="0" w:color="auto"/>
                  </w:divBdr>
                  <w:divsChild>
                    <w:div w:id="445737389">
                      <w:marLeft w:val="0"/>
                      <w:marRight w:val="0"/>
                      <w:marTop w:val="0"/>
                      <w:marBottom w:val="375"/>
                      <w:divBdr>
                        <w:top w:val="none" w:sz="0" w:space="0" w:color="auto"/>
                        <w:left w:val="none" w:sz="0" w:space="0" w:color="auto"/>
                        <w:bottom w:val="none" w:sz="0" w:space="0" w:color="auto"/>
                        <w:right w:val="none" w:sz="0" w:space="0" w:color="auto"/>
                      </w:divBdr>
                      <w:divsChild>
                        <w:div w:id="1606620192">
                          <w:marLeft w:val="0"/>
                          <w:marRight w:val="0"/>
                          <w:marTop w:val="0"/>
                          <w:marBottom w:val="0"/>
                          <w:divBdr>
                            <w:top w:val="none" w:sz="0" w:space="0" w:color="auto"/>
                            <w:left w:val="none" w:sz="0" w:space="0" w:color="auto"/>
                            <w:bottom w:val="none" w:sz="0" w:space="0" w:color="auto"/>
                            <w:right w:val="none" w:sz="0" w:space="0" w:color="auto"/>
                          </w:divBdr>
                          <w:divsChild>
                            <w:div w:id="14628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4644">
                      <w:marLeft w:val="0"/>
                      <w:marRight w:val="0"/>
                      <w:marTop w:val="0"/>
                      <w:marBottom w:val="0"/>
                      <w:divBdr>
                        <w:top w:val="none" w:sz="0" w:space="0" w:color="auto"/>
                        <w:left w:val="none" w:sz="0" w:space="0" w:color="auto"/>
                        <w:bottom w:val="none" w:sz="0" w:space="0" w:color="auto"/>
                        <w:right w:val="none" w:sz="0" w:space="0" w:color="auto"/>
                      </w:divBdr>
                      <w:divsChild>
                        <w:div w:id="254246842">
                          <w:marLeft w:val="0"/>
                          <w:marRight w:val="0"/>
                          <w:marTop w:val="0"/>
                          <w:marBottom w:val="0"/>
                          <w:divBdr>
                            <w:top w:val="none" w:sz="0" w:space="0" w:color="auto"/>
                            <w:left w:val="none" w:sz="0" w:space="0" w:color="auto"/>
                            <w:bottom w:val="none" w:sz="0" w:space="0" w:color="auto"/>
                            <w:right w:val="none" w:sz="0" w:space="0" w:color="auto"/>
                          </w:divBdr>
                          <w:divsChild>
                            <w:div w:id="334846155">
                              <w:marLeft w:val="0"/>
                              <w:marRight w:val="0"/>
                              <w:marTop w:val="0"/>
                              <w:marBottom w:val="0"/>
                              <w:divBdr>
                                <w:top w:val="none" w:sz="0" w:space="0" w:color="auto"/>
                                <w:left w:val="none" w:sz="0" w:space="0" w:color="auto"/>
                                <w:bottom w:val="none" w:sz="0" w:space="0" w:color="auto"/>
                                <w:right w:val="none" w:sz="0" w:space="0" w:color="auto"/>
                              </w:divBdr>
                              <w:divsChild>
                                <w:div w:id="73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44958">
                  <w:marLeft w:val="0"/>
                  <w:marRight w:val="0"/>
                  <w:marTop w:val="0"/>
                  <w:marBottom w:val="0"/>
                  <w:divBdr>
                    <w:top w:val="none" w:sz="0" w:space="0" w:color="auto"/>
                    <w:left w:val="none" w:sz="0" w:space="0" w:color="auto"/>
                    <w:bottom w:val="none" w:sz="0" w:space="0" w:color="auto"/>
                    <w:right w:val="none" w:sz="0" w:space="0" w:color="auto"/>
                  </w:divBdr>
                  <w:divsChild>
                    <w:div w:id="1997613434">
                      <w:marLeft w:val="0"/>
                      <w:marRight w:val="0"/>
                      <w:marTop w:val="0"/>
                      <w:marBottom w:val="375"/>
                      <w:divBdr>
                        <w:top w:val="none" w:sz="0" w:space="0" w:color="auto"/>
                        <w:left w:val="none" w:sz="0" w:space="0" w:color="auto"/>
                        <w:bottom w:val="none" w:sz="0" w:space="0" w:color="auto"/>
                        <w:right w:val="none" w:sz="0" w:space="0" w:color="auto"/>
                      </w:divBdr>
                      <w:divsChild>
                        <w:div w:id="1676959153">
                          <w:marLeft w:val="0"/>
                          <w:marRight w:val="0"/>
                          <w:marTop w:val="0"/>
                          <w:marBottom w:val="0"/>
                          <w:divBdr>
                            <w:top w:val="none" w:sz="0" w:space="0" w:color="auto"/>
                            <w:left w:val="none" w:sz="0" w:space="0" w:color="auto"/>
                            <w:bottom w:val="none" w:sz="0" w:space="0" w:color="auto"/>
                            <w:right w:val="none" w:sz="0" w:space="0" w:color="auto"/>
                          </w:divBdr>
                          <w:divsChild>
                            <w:div w:id="93390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1820">
                      <w:marLeft w:val="0"/>
                      <w:marRight w:val="0"/>
                      <w:marTop w:val="0"/>
                      <w:marBottom w:val="0"/>
                      <w:divBdr>
                        <w:top w:val="none" w:sz="0" w:space="0" w:color="auto"/>
                        <w:left w:val="none" w:sz="0" w:space="0" w:color="auto"/>
                        <w:bottom w:val="none" w:sz="0" w:space="0" w:color="auto"/>
                        <w:right w:val="none" w:sz="0" w:space="0" w:color="auto"/>
                      </w:divBdr>
                      <w:divsChild>
                        <w:div w:id="1807046194">
                          <w:marLeft w:val="0"/>
                          <w:marRight w:val="0"/>
                          <w:marTop w:val="0"/>
                          <w:marBottom w:val="0"/>
                          <w:divBdr>
                            <w:top w:val="none" w:sz="0" w:space="0" w:color="auto"/>
                            <w:left w:val="none" w:sz="0" w:space="0" w:color="auto"/>
                            <w:bottom w:val="none" w:sz="0" w:space="0" w:color="auto"/>
                            <w:right w:val="none" w:sz="0" w:space="0" w:color="auto"/>
                          </w:divBdr>
                          <w:divsChild>
                            <w:div w:id="1222248912">
                              <w:marLeft w:val="0"/>
                              <w:marRight w:val="0"/>
                              <w:marTop w:val="0"/>
                              <w:marBottom w:val="0"/>
                              <w:divBdr>
                                <w:top w:val="none" w:sz="0" w:space="0" w:color="auto"/>
                                <w:left w:val="none" w:sz="0" w:space="0" w:color="auto"/>
                                <w:bottom w:val="none" w:sz="0" w:space="0" w:color="auto"/>
                                <w:right w:val="none" w:sz="0" w:space="0" w:color="auto"/>
                              </w:divBdr>
                              <w:divsChild>
                                <w:div w:id="13219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07">
                  <w:marLeft w:val="0"/>
                  <w:marRight w:val="0"/>
                  <w:marTop w:val="0"/>
                  <w:marBottom w:val="0"/>
                  <w:divBdr>
                    <w:top w:val="none" w:sz="0" w:space="0" w:color="auto"/>
                    <w:left w:val="none" w:sz="0" w:space="0" w:color="auto"/>
                    <w:bottom w:val="none" w:sz="0" w:space="0" w:color="auto"/>
                    <w:right w:val="none" w:sz="0" w:space="0" w:color="auto"/>
                  </w:divBdr>
                  <w:divsChild>
                    <w:div w:id="1878469409">
                      <w:marLeft w:val="0"/>
                      <w:marRight w:val="0"/>
                      <w:marTop w:val="0"/>
                      <w:marBottom w:val="375"/>
                      <w:divBdr>
                        <w:top w:val="none" w:sz="0" w:space="0" w:color="auto"/>
                        <w:left w:val="none" w:sz="0" w:space="0" w:color="auto"/>
                        <w:bottom w:val="none" w:sz="0" w:space="0" w:color="auto"/>
                        <w:right w:val="none" w:sz="0" w:space="0" w:color="auto"/>
                      </w:divBdr>
                      <w:divsChild>
                        <w:div w:id="1581525518">
                          <w:marLeft w:val="0"/>
                          <w:marRight w:val="0"/>
                          <w:marTop w:val="0"/>
                          <w:marBottom w:val="0"/>
                          <w:divBdr>
                            <w:top w:val="none" w:sz="0" w:space="0" w:color="auto"/>
                            <w:left w:val="none" w:sz="0" w:space="0" w:color="auto"/>
                            <w:bottom w:val="none" w:sz="0" w:space="0" w:color="auto"/>
                            <w:right w:val="none" w:sz="0" w:space="0" w:color="auto"/>
                          </w:divBdr>
                          <w:divsChild>
                            <w:div w:id="4073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96823">
                      <w:marLeft w:val="0"/>
                      <w:marRight w:val="0"/>
                      <w:marTop w:val="0"/>
                      <w:marBottom w:val="0"/>
                      <w:divBdr>
                        <w:top w:val="none" w:sz="0" w:space="0" w:color="auto"/>
                        <w:left w:val="none" w:sz="0" w:space="0" w:color="auto"/>
                        <w:bottom w:val="none" w:sz="0" w:space="0" w:color="auto"/>
                        <w:right w:val="none" w:sz="0" w:space="0" w:color="auto"/>
                      </w:divBdr>
                      <w:divsChild>
                        <w:div w:id="318509320">
                          <w:marLeft w:val="0"/>
                          <w:marRight w:val="0"/>
                          <w:marTop w:val="0"/>
                          <w:marBottom w:val="0"/>
                          <w:divBdr>
                            <w:top w:val="none" w:sz="0" w:space="0" w:color="auto"/>
                            <w:left w:val="none" w:sz="0" w:space="0" w:color="auto"/>
                            <w:bottom w:val="none" w:sz="0" w:space="0" w:color="auto"/>
                            <w:right w:val="none" w:sz="0" w:space="0" w:color="auto"/>
                          </w:divBdr>
                          <w:divsChild>
                            <w:div w:id="591746331">
                              <w:marLeft w:val="0"/>
                              <w:marRight w:val="0"/>
                              <w:marTop w:val="0"/>
                              <w:marBottom w:val="0"/>
                              <w:divBdr>
                                <w:top w:val="none" w:sz="0" w:space="0" w:color="auto"/>
                                <w:left w:val="none" w:sz="0" w:space="0" w:color="auto"/>
                                <w:bottom w:val="none" w:sz="0" w:space="0" w:color="auto"/>
                                <w:right w:val="none" w:sz="0" w:space="0" w:color="auto"/>
                              </w:divBdr>
                              <w:divsChild>
                                <w:div w:id="4848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1948">
              <w:marLeft w:val="0"/>
              <w:marRight w:val="0"/>
              <w:marTop w:val="0"/>
              <w:marBottom w:val="720"/>
              <w:divBdr>
                <w:top w:val="none" w:sz="0" w:space="0" w:color="auto"/>
                <w:left w:val="none" w:sz="0" w:space="0" w:color="auto"/>
                <w:bottom w:val="none" w:sz="0" w:space="0" w:color="auto"/>
                <w:right w:val="none" w:sz="0" w:space="0" w:color="auto"/>
              </w:divBdr>
            </w:div>
            <w:div w:id="539366486">
              <w:marLeft w:val="0"/>
              <w:marRight w:val="0"/>
              <w:marTop w:val="0"/>
              <w:marBottom w:val="0"/>
              <w:divBdr>
                <w:top w:val="none" w:sz="0" w:space="0" w:color="auto"/>
                <w:left w:val="none" w:sz="0" w:space="0" w:color="auto"/>
                <w:bottom w:val="none" w:sz="0" w:space="0" w:color="auto"/>
                <w:right w:val="none" w:sz="0" w:space="0" w:color="auto"/>
              </w:divBdr>
              <w:divsChild>
                <w:div w:id="896477751">
                  <w:marLeft w:val="0"/>
                  <w:marRight w:val="0"/>
                  <w:marTop w:val="0"/>
                  <w:marBottom w:val="0"/>
                  <w:divBdr>
                    <w:top w:val="none" w:sz="0" w:space="0" w:color="auto"/>
                    <w:left w:val="none" w:sz="0" w:space="0" w:color="auto"/>
                    <w:bottom w:val="none" w:sz="0" w:space="0" w:color="auto"/>
                    <w:right w:val="none" w:sz="0" w:space="0" w:color="auto"/>
                  </w:divBdr>
                  <w:divsChild>
                    <w:div w:id="2107532506">
                      <w:marLeft w:val="0"/>
                      <w:marRight w:val="0"/>
                      <w:marTop w:val="0"/>
                      <w:marBottom w:val="0"/>
                      <w:divBdr>
                        <w:top w:val="none" w:sz="0" w:space="0" w:color="auto"/>
                        <w:left w:val="none" w:sz="0" w:space="0" w:color="auto"/>
                        <w:bottom w:val="none" w:sz="0" w:space="0" w:color="auto"/>
                        <w:right w:val="none" w:sz="0" w:space="0" w:color="auto"/>
                      </w:divBdr>
                    </w:div>
                  </w:divsChild>
                </w:div>
                <w:div w:id="268858183">
                  <w:marLeft w:val="0"/>
                  <w:marRight w:val="0"/>
                  <w:marTop w:val="0"/>
                  <w:marBottom w:val="0"/>
                  <w:divBdr>
                    <w:top w:val="none" w:sz="0" w:space="0" w:color="auto"/>
                    <w:left w:val="none" w:sz="0" w:space="0" w:color="auto"/>
                    <w:bottom w:val="none" w:sz="0" w:space="0" w:color="auto"/>
                    <w:right w:val="none" w:sz="0" w:space="0" w:color="auto"/>
                  </w:divBdr>
                </w:div>
              </w:divsChild>
            </w:div>
            <w:div w:id="780417612">
              <w:marLeft w:val="0"/>
              <w:marRight w:val="0"/>
              <w:marTop w:val="0"/>
              <w:marBottom w:val="0"/>
              <w:divBdr>
                <w:top w:val="none" w:sz="0" w:space="0" w:color="auto"/>
                <w:left w:val="none" w:sz="0" w:space="0" w:color="auto"/>
                <w:bottom w:val="none" w:sz="0" w:space="0" w:color="auto"/>
                <w:right w:val="none" w:sz="0" w:space="0" w:color="auto"/>
              </w:divBdr>
            </w:div>
            <w:div w:id="2024046402">
              <w:marLeft w:val="0"/>
              <w:marRight w:val="0"/>
              <w:marTop w:val="0"/>
              <w:marBottom w:val="0"/>
              <w:divBdr>
                <w:top w:val="none" w:sz="0" w:space="0" w:color="auto"/>
                <w:left w:val="none" w:sz="0" w:space="0" w:color="auto"/>
                <w:bottom w:val="none" w:sz="0" w:space="0" w:color="auto"/>
                <w:right w:val="none" w:sz="0" w:space="0" w:color="auto"/>
              </w:divBdr>
              <w:divsChild>
                <w:div w:id="1493792055">
                  <w:marLeft w:val="0"/>
                  <w:marRight w:val="0"/>
                  <w:marTop w:val="0"/>
                  <w:marBottom w:val="0"/>
                  <w:divBdr>
                    <w:top w:val="none" w:sz="0" w:space="0" w:color="auto"/>
                    <w:left w:val="none" w:sz="0" w:space="0" w:color="auto"/>
                    <w:bottom w:val="none" w:sz="0" w:space="0" w:color="auto"/>
                    <w:right w:val="none" w:sz="0" w:space="0" w:color="auto"/>
                  </w:divBdr>
                  <w:divsChild>
                    <w:div w:id="571817473">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corponarino.gov.co/expedientes/juridica/2006resolucion627.pdf" TargetMode="External"/><Relationship Id="rId3" Type="http://schemas.openxmlformats.org/officeDocument/2006/relationships/styles" Target="styles.xml"/><Relationship Id="rId21" Type="http://schemas.openxmlformats.org/officeDocument/2006/relationships/hyperlink" Target="https://www.noisyplanet.nidcd.nih.gov/espanol/publications/cuando-el-sonido-es-demasiado-alto"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minambiente.gov.co/wp-content/uploads/2021/10/Resolucion-2087-de-2014.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inambiente.gov.co/wp-content/uploads/2021/10/Resolucion-2087-de-2014.pdf" TargetMode="External"/><Relationship Id="rId29" Type="http://schemas.openxmlformats.org/officeDocument/2006/relationships/hyperlink" Target="https://www.ambientebogota.gov.co/rui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2gpCDe5rGw" TargetMode="External"/><Relationship Id="rId24" Type="http://schemas.openxmlformats.org/officeDocument/2006/relationships/hyperlink" Target="https://www.noisyplanet.nidcd.nih.gov/espanol/publications/cuando-el-sonido-es-demasiado-alt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antioquiatic.edu.co/noticias-general/item/211-el-sonido-y-sus-caracteristicas" TargetMode="External"/><Relationship Id="rId28" Type="http://schemas.openxmlformats.org/officeDocument/2006/relationships/hyperlink" Target="https://docs.bvsalud.org/biblioref/2019/08/995468/05.pdf" TargetMode="External"/><Relationship Id="rId36"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corponarino.gov.co/expedientes/juridica/2006resolucion627.pdf" TargetMode="External"/><Relationship Id="rId27" Type="http://schemas.openxmlformats.org/officeDocument/2006/relationships/hyperlink" Target="https://www.minsalud.gov.co/sites/rid/Lists/BibliotecaDigital/RIDE/VS/PP/SA/impacto-olores-ofensivos-salud.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255B175-062A-43CD-838D-57312ED0E639}">
  <ds:schemaRefs>
    <ds:schemaRef ds:uri="http://schemas.openxmlformats.org/officeDocument/2006/bibliography"/>
  </ds:schemaRefs>
</ds:datastoreItem>
</file>

<file path=customXml/itemProps2.xml><?xml version="1.0" encoding="utf-8"?>
<ds:datastoreItem xmlns:ds="http://schemas.openxmlformats.org/officeDocument/2006/customXml" ds:itemID="{08EC36B7-33B8-4A37-97AB-C236CF215241}"/>
</file>

<file path=customXml/itemProps3.xml><?xml version="1.0" encoding="utf-8"?>
<ds:datastoreItem xmlns:ds="http://schemas.openxmlformats.org/officeDocument/2006/customXml" ds:itemID="{9BBC1310-6F56-48E3-AF61-0EF300C829DB}"/>
</file>

<file path=customXml/itemProps4.xml><?xml version="1.0" encoding="utf-8"?>
<ds:datastoreItem xmlns:ds="http://schemas.openxmlformats.org/officeDocument/2006/customXml" ds:itemID="{0C153438-F544-41AB-BCCB-32383C060947}"/>
</file>

<file path=docProps/app.xml><?xml version="1.0" encoding="utf-8"?>
<Properties xmlns="http://schemas.openxmlformats.org/officeDocument/2006/extended-properties" xmlns:vt="http://schemas.openxmlformats.org/officeDocument/2006/docPropsVTypes">
  <Template>Normal</Template>
  <TotalTime>166</TotalTime>
  <Pages>59</Pages>
  <Words>11560</Words>
  <Characters>63586</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Monitoreo de olores ofensivos y ruido</vt:lpstr>
    </vt:vector>
  </TitlesOfParts>
  <Company/>
  <LinksUpToDate>false</LinksUpToDate>
  <CharactersWithSpaces>74997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de olores ofensivos y ruido</dc:title>
  <dc:subject/>
  <dc:creator>SENA</dc:creator>
  <cp:keywords/>
  <dc:description/>
  <cp:lastModifiedBy>romulo</cp:lastModifiedBy>
  <cp:revision>15</cp:revision>
  <cp:lastPrinted>2023-11-24T00:02:00Z</cp:lastPrinted>
  <dcterms:created xsi:type="dcterms:W3CDTF">2023-08-27T02:21:00Z</dcterms:created>
  <dcterms:modified xsi:type="dcterms:W3CDTF">2023-11-24T13:49:00Z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