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68EB1" w14:textId="05FB394F" w:rsidR="00FA6D4D" w:rsidRPr="00CC305D" w:rsidRDefault="00FA6D4D" w:rsidP="00442B0D">
      <w:bookmarkStart w:id="0" w:name="_Hlk142293004"/>
      <w:bookmarkEnd w:id="0"/>
    </w:p>
    <w:p w14:paraId="3276C120" w14:textId="5A4B1740" w:rsidR="00BD50A4" w:rsidRPr="00CC305D" w:rsidRDefault="00013F81" w:rsidP="00907010">
      <w:pPr>
        <w:ind w:firstLine="0"/>
        <w:jc w:val="center"/>
      </w:pPr>
      <w:r w:rsidRPr="00CC305D">
        <w:rPr>
          <w:noProof/>
          <w:lang w:eastAsia="es-CO"/>
        </w:rPr>
        <w:drawing>
          <wp:anchor distT="0" distB="0" distL="114300" distR="114300" simplePos="0" relativeHeight="251659264" behindDoc="0" locked="0" layoutInCell="1" allowOverlap="1" wp14:anchorId="586E1DC6" wp14:editId="6C488B71">
            <wp:simplePos x="0" y="0"/>
            <wp:positionH relativeFrom="margin">
              <wp:align>center</wp:align>
            </wp:positionH>
            <wp:positionV relativeFrom="paragraph">
              <wp:posOffset>342265</wp:posOffset>
            </wp:positionV>
            <wp:extent cx="560705" cy="546100"/>
            <wp:effectExtent l="0" t="0" r="0" b="6350"/>
            <wp:wrapNone/>
            <wp:docPr id="12" name="Gráfico 12">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1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p w14:paraId="56AC8456" w14:textId="674EEF9C" w:rsidR="00BD50A4" w:rsidRPr="00CC305D" w:rsidRDefault="00BD50A4" w:rsidP="00BD50A4">
      <w:pPr>
        <w:jc w:val="center"/>
      </w:pPr>
    </w:p>
    <w:p w14:paraId="2ECC285E" w14:textId="41594CE8" w:rsidR="00BD50A4" w:rsidRPr="00CC305D" w:rsidRDefault="00BD50A4" w:rsidP="00BD50A4">
      <w:pPr>
        <w:jc w:val="center"/>
      </w:pPr>
    </w:p>
    <w:p w14:paraId="0B9ED698" w14:textId="77777777" w:rsidR="0024663E" w:rsidRPr="00CC305D" w:rsidRDefault="0024663E" w:rsidP="00907010">
      <w:pPr>
        <w:spacing w:line="240" w:lineRule="auto"/>
        <w:ind w:firstLine="0"/>
        <w:jc w:val="center"/>
        <w:rPr>
          <w:sz w:val="28"/>
          <w:szCs w:val="28"/>
        </w:rPr>
      </w:pPr>
      <w:r w:rsidRPr="00CC305D">
        <w:rPr>
          <w:sz w:val="28"/>
          <w:szCs w:val="28"/>
        </w:rPr>
        <w:t>Componente formativo</w:t>
      </w:r>
    </w:p>
    <w:p w14:paraId="679B3FD0" w14:textId="650045DA" w:rsidR="0024663E" w:rsidRPr="00CC305D" w:rsidRDefault="00EA5888" w:rsidP="00907010">
      <w:pPr>
        <w:pBdr>
          <w:bottom w:val="single" w:sz="6" w:space="1" w:color="auto"/>
        </w:pBdr>
        <w:ind w:firstLine="0"/>
        <w:jc w:val="center"/>
        <w:rPr>
          <w:b/>
          <w:bCs/>
          <w:sz w:val="28"/>
          <w:szCs w:val="28"/>
        </w:rPr>
      </w:pPr>
      <w:r w:rsidRPr="00CC305D">
        <w:rPr>
          <w:b/>
          <w:bCs/>
          <w:sz w:val="28"/>
          <w:szCs w:val="28"/>
        </w:rPr>
        <w:t>Planificación y mejora continua del Sistema de Gestión de la Energía</w:t>
      </w:r>
    </w:p>
    <w:p w14:paraId="7A7EC63E" w14:textId="77777777" w:rsidR="0024663E" w:rsidRPr="00CC305D" w:rsidRDefault="0024663E" w:rsidP="0024663E">
      <w:pPr>
        <w:spacing w:line="240" w:lineRule="auto"/>
        <w:ind w:firstLine="0"/>
        <w:rPr>
          <w:b/>
          <w:bCs/>
          <w:sz w:val="32"/>
          <w:szCs w:val="32"/>
        </w:rPr>
      </w:pPr>
    </w:p>
    <w:p w14:paraId="6C882A56" w14:textId="77777777" w:rsidR="0024663E" w:rsidRPr="00CC305D" w:rsidRDefault="0024663E" w:rsidP="0024663E">
      <w:pPr>
        <w:rPr>
          <w:b/>
          <w:bCs/>
        </w:rPr>
      </w:pPr>
      <w:r w:rsidRPr="00CC305D">
        <w:rPr>
          <w:b/>
          <w:bCs/>
        </w:rPr>
        <w:t>Breve descripción:</w:t>
      </w:r>
    </w:p>
    <w:p w14:paraId="5EA3DDDA" w14:textId="11F23673" w:rsidR="0024663E" w:rsidRPr="00CC305D" w:rsidRDefault="00EA5888" w:rsidP="0024663E">
      <w:r w:rsidRPr="00CC305D">
        <w:t>Como parte del ciclo PHVA, se deben considerar los procesos de planificación, evaluación y mejora continua del sistema de gestión de la energía. En este componente se describe cada uno de los procesos y se muestran algunos ejemplos para su implementación</w:t>
      </w:r>
      <w:r w:rsidR="0024663E" w:rsidRPr="00CC305D">
        <w:t>.</w:t>
      </w:r>
    </w:p>
    <w:p w14:paraId="4F82CA10" w14:textId="77777777" w:rsidR="0024663E" w:rsidRPr="00CC305D" w:rsidRDefault="0024663E" w:rsidP="0024663E">
      <w:pPr>
        <w:rPr>
          <w:b/>
          <w:bCs/>
        </w:rPr>
      </w:pPr>
      <w:r w:rsidRPr="00CC305D">
        <w:rPr>
          <w:b/>
          <w:bCs/>
        </w:rPr>
        <w:t>Área ocupacional:</w:t>
      </w:r>
    </w:p>
    <w:p w14:paraId="678EA7CB" w14:textId="207B3086" w:rsidR="0024663E" w:rsidRPr="00CC305D" w:rsidRDefault="00EA5888" w:rsidP="0024663E">
      <w:pPr>
        <w:pBdr>
          <w:bottom w:val="single" w:sz="12" w:space="1" w:color="auto"/>
        </w:pBdr>
      </w:pPr>
      <w:r w:rsidRPr="00CC305D">
        <w:t>Ciencias naturales, aplicadas y relacionadas.</w:t>
      </w:r>
    </w:p>
    <w:p w14:paraId="10160737" w14:textId="77777777" w:rsidR="00B40282" w:rsidRPr="00CC305D" w:rsidRDefault="00B40282" w:rsidP="0024663E">
      <w:pPr>
        <w:pBdr>
          <w:bottom w:val="single" w:sz="12" w:space="1" w:color="auto"/>
        </w:pBdr>
      </w:pPr>
    </w:p>
    <w:p w14:paraId="08C46CE7" w14:textId="74E85D58" w:rsidR="00B40282" w:rsidRPr="00CC305D" w:rsidRDefault="00B40282" w:rsidP="00B40282">
      <w:pPr>
        <w:tabs>
          <w:tab w:val="left" w:pos="6976"/>
        </w:tabs>
        <w:ind w:firstLine="0"/>
      </w:pPr>
    </w:p>
    <w:p w14:paraId="5ECF45C1" w14:textId="3E8698BB" w:rsidR="00B40282" w:rsidRPr="00CC305D" w:rsidRDefault="00EA5888" w:rsidP="00907010">
      <w:pPr>
        <w:tabs>
          <w:tab w:val="left" w:pos="6976"/>
        </w:tabs>
        <w:ind w:firstLine="0"/>
        <w:jc w:val="center"/>
        <w:rPr>
          <w:b/>
          <w:bCs/>
        </w:rPr>
      </w:pPr>
      <w:r w:rsidRPr="00CC305D">
        <w:rPr>
          <w:b/>
          <w:bCs/>
        </w:rPr>
        <w:t>Junio</w:t>
      </w:r>
      <w:r w:rsidR="00B40282" w:rsidRPr="00CC305D">
        <w:rPr>
          <w:b/>
          <w:bCs/>
        </w:rPr>
        <w:t xml:space="preserve"> 202</w:t>
      </w:r>
      <w:r w:rsidRPr="00CC305D">
        <w:rPr>
          <w:b/>
          <w:bCs/>
        </w:rPr>
        <w:t>3</w:t>
      </w:r>
    </w:p>
    <w:p w14:paraId="7E0EC15E" w14:textId="77777777" w:rsidR="00125807" w:rsidRPr="00CC305D" w:rsidRDefault="00125807" w:rsidP="00BD50A4"/>
    <w:p w14:paraId="738EA668" w14:textId="29A82C0C" w:rsidR="00BD50A4" w:rsidRPr="00CC305D" w:rsidRDefault="00BD50A4" w:rsidP="00BD50A4">
      <w:pPr>
        <w:spacing w:line="259" w:lineRule="auto"/>
        <w:jc w:val="center"/>
        <w:rPr>
          <w:b/>
          <w:bCs/>
          <w:sz w:val="20"/>
          <w:szCs w:val="20"/>
        </w:rPr>
      </w:pPr>
      <w:r w:rsidRPr="00CC305D">
        <w:rPr>
          <w:b/>
          <w:bCs/>
          <w:sz w:val="20"/>
          <w:szCs w:val="20"/>
        </w:rPr>
        <w:br w:type="page"/>
      </w:r>
    </w:p>
    <w:bookmarkStart w:id="1" w:name="_Toc142768513" w:displacedByCustomXml="next"/>
    <w:bookmarkStart w:id="2" w:name="_Toc143441134" w:displacedByCustomXml="next"/>
    <w:sdt>
      <w:sdtPr>
        <w:rPr>
          <w:rFonts w:eastAsiaTheme="minorHAnsi" w:cstheme="minorBidi"/>
          <w:b w:val="0"/>
          <w:bCs w:val="0"/>
          <w:szCs w:val="22"/>
          <w:lang w:val="es-CO" w:eastAsia="en-US"/>
        </w:rPr>
        <w:id w:val="205927341"/>
        <w:docPartObj>
          <w:docPartGallery w:val="Table of Contents"/>
          <w:docPartUnique/>
        </w:docPartObj>
      </w:sdtPr>
      <w:sdtEndPr/>
      <w:sdtContent>
        <w:p w14:paraId="161B2F06" w14:textId="02C16C2A" w:rsidR="0024663E" w:rsidRPr="00CC305D" w:rsidRDefault="00073205" w:rsidP="00284E17">
          <w:pPr>
            <w:pStyle w:val="Ttulo1"/>
            <w:ind w:left="0"/>
          </w:pPr>
          <w:r w:rsidRPr="00CC305D">
            <w:t>Tabla de contenido</w:t>
          </w:r>
          <w:bookmarkEnd w:id="2"/>
          <w:bookmarkEnd w:id="1"/>
        </w:p>
        <w:p w14:paraId="5C6030D2" w14:textId="6E93FA94" w:rsidR="00176269" w:rsidRDefault="002D2386">
          <w:pPr>
            <w:pStyle w:val="TDC1"/>
            <w:tabs>
              <w:tab w:val="right" w:leader="dot" w:pos="9962"/>
            </w:tabs>
            <w:rPr>
              <w:rFonts w:asciiTheme="minorHAnsi" w:eastAsiaTheme="minorEastAsia" w:hAnsiTheme="minorHAnsi"/>
              <w:noProof/>
              <w:color w:val="auto"/>
              <w:sz w:val="22"/>
              <w:lang w:eastAsia="es-CO"/>
            </w:rPr>
          </w:pPr>
          <w:r w:rsidRPr="00CC305D">
            <w:fldChar w:fldCharType="begin"/>
          </w:r>
          <w:r w:rsidRPr="00CC305D">
            <w:instrText xml:space="preserve"> TOC \o "1-3" \h \z \u </w:instrText>
          </w:r>
          <w:r w:rsidRPr="00CC305D">
            <w:fldChar w:fldCharType="separate"/>
          </w:r>
          <w:hyperlink w:anchor="_Toc143441134" w:history="1">
            <w:r w:rsidR="00176269" w:rsidRPr="002E6847">
              <w:rPr>
                <w:rStyle w:val="Hipervnculo"/>
                <w:noProof/>
              </w:rPr>
              <w:t>Tabla de contenido</w:t>
            </w:r>
            <w:r w:rsidR="00176269">
              <w:rPr>
                <w:noProof/>
                <w:webHidden/>
              </w:rPr>
              <w:tab/>
            </w:r>
            <w:r w:rsidR="00176269">
              <w:rPr>
                <w:noProof/>
                <w:webHidden/>
              </w:rPr>
              <w:fldChar w:fldCharType="begin"/>
            </w:r>
            <w:r w:rsidR="00176269">
              <w:rPr>
                <w:noProof/>
                <w:webHidden/>
              </w:rPr>
              <w:instrText xml:space="preserve"> PAGEREF _Toc143441134 \h </w:instrText>
            </w:r>
            <w:r w:rsidR="00176269">
              <w:rPr>
                <w:noProof/>
                <w:webHidden/>
              </w:rPr>
            </w:r>
            <w:r w:rsidR="00176269">
              <w:rPr>
                <w:noProof/>
                <w:webHidden/>
              </w:rPr>
              <w:fldChar w:fldCharType="separate"/>
            </w:r>
            <w:r w:rsidR="00176269">
              <w:rPr>
                <w:noProof/>
                <w:webHidden/>
              </w:rPr>
              <w:t>2</w:t>
            </w:r>
            <w:r w:rsidR="00176269">
              <w:rPr>
                <w:noProof/>
                <w:webHidden/>
              </w:rPr>
              <w:fldChar w:fldCharType="end"/>
            </w:r>
          </w:hyperlink>
        </w:p>
        <w:p w14:paraId="713DC44C" w14:textId="6B72241C" w:rsidR="00176269" w:rsidRDefault="005C4A55">
          <w:pPr>
            <w:pStyle w:val="TDC1"/>
            <w:tabs>
              <w:tab w:val="right" w:leader="dot" w:pos="9962"/>
            </w:tabs>
            <w:rPr>
              <w:rFonts w:asciiTheme="minorHAnsi" w:eastAsiaTheme="minorEastAsia" w:hAnsiTheme="minorHAnsi"/>
              <w:noProof/>
              <w:color w:val="auto"/>
              <w:sz w:val="22"/>
              <w:lang w:eastAsia="es-CO"/>
            </w:rPr>
          </w:pPr>
          <w:hyperlink w:anchor="_Toc143441135" w:history="1">
            <w:r w:rsidR="00176269" w:rsidRPr="002E6847">
              <w:rPr>
                <w:rStyle w:val="Hipervnculo"/>
                <w:noProof/>
              </w:rPr>
              <w:t>Introducción</w:t>
            </w:r>
            <w:r w:rsidR="00176269">
              <w:rPr>
                <w:noProof/>
                <w:webHidden/>
              </w:rPr>
              <w:tab/>
            </w:r>
            <w:r w:rsidR="00176269">
              <w:rPr>
                <w:noProof/>
                <w:webHidden/>
              </w:rPr>
              <w:fldChar w:fldCharType="begin"/>
            </w:r>
            <w:r w:rsidR="00176269">
              <w:rPr>
                <w:noProof/>
                <w:webHidden/>
              </w:rPr>
              <w:instrText xml:space="preserve"> PAGEREF _Toc143441135 \h </w:instrText>
            </w:r>
            <w:r w:rsidR="00176269">
              <w:rPr>
                <w:noProof/>
                <w:webHidden/>
              </w:rPr>
            </w:r>
            <w:r w:rsidR="00176269">
              <w:rPr>
                <w:noProof/>
                <w:webHidden/>
              </w:rPr>
              <w:fldChar w:fldCharType="separate"/>
            </w:r>
            <w:r w:rsidR="00176269">
              <w:rPr>
                <w:noProof/>
                <w:webHidden/>
              </w:rPr>
              <w:t>4</w:t>
            </w:r>
            <w:r w:rsidR="00176269">
              <w:rPr>
                <w:noProof/>
                <w:webHidden/>
              </w:rPr>
              <w:fldChar w:fldCharType="end"/>
            </w:r>
          </w:hyperlink>
        </w:p>
        <w:p w14:paraId="69A099E8" w14:textId="72FFBF8C" w:rsidR="00176269" w:rsidRDefault="005C4A55">
          <w:pPr>
            <w:pStyle w:val="TDC1"/>
            <w:tabs>
              <w:tab w:val="left" w:pos="1200"/>
              <w:tab w:val="right" w:leader="dot" w:pos="9962"/>
            </w:tabs>
            <w:rPr>
              <w:rFonts w:asciiTheme="minorHAnsi" w:eastAsiaTheme="minorEastAsia" w:hAnsiTheme="minorHAnsi"/>
              <w:noProof/>
              <w:color w:val="auto"/>
              <w:sz w:val="22"/>
              <w:lang w:eastAsia="es-CO"/>
            </w:rPr>
          </w:pPr>
          <w:hyperlink w:anchor="_Toc143441136" w:history="1">
            <w:r w:rsidR="00176269" w:rsidRPr="002E6847">
              <w:rPr>
                <w:rStyle w:val="Hipervnculo"/>
                <w:noProof/>
              </w:rPr>
              <w:t>1.</w:t>
            </w:r>
            <w:r w:rsidR="00176269">
              <w:rPr>
                <w:rFonts w:asciiTheme="minorHAnsi" w:eastAsiaTheme="minorEastAsia" w:hAnsiTheme="minorHAnsi"/>
                <w:noProof/>
                <w:color w:val="auto"/>
                <w:sz w:val="22"/>
                <w:lang w:eastAsia="es-CO"/>
              </w:rPr>
              <w:tab/>
            </w:r>
            <w:r w:rsidR="00176269" w:rsidRPr="002E6847">
              <w:rPr>
                <w:rStyle w:val="Hipervnculo"/>
                <w:noProof/>
              </w:rPr>
              <w:t>Planificación de los Sistemas de Gestión de la Energía</w:t>
            </w:r>
            <w:r w:rsidR="00176269">
              <w:rPr>
                <w:noProof/>
                <w:webHidden/>
              </w:rPr>
              <w:tab/>
            </w:r>
            <w:r w:rsidR="00176269">
              <w:rPr>
                <w:noProof/>
                <w:webHidden/>
              </w:rPr>
              <w:fldChar w:fldCharType="begin"/>
            </w:r>
            <w:r w:rsidR="00176269">
              <w:rPr>
                <w:noProof/>
                <w:webHidden/>
              </w:rPr>
              <w:instrText xml:space="preserve"> PAGEREF _Toc143441136 \h </w:instrText>
            </w:r>
            <w:r w:rsidR="00176269">
              <w:rPr>
                <w:noProof/>
                <w:webHidden/>
              </w:rPr>
            </w:r>
            <w:r w:rsidR="00176269">
              <w:rPr>
                <w:noProof/>
                <w:webHidden/>
              </w:rPr>
              <w:fldChar w:fldCharType="separate"/>
            </w:r>
            <w:r w:rsidR="00176269">
              <w:rPr>
                <w:noProof/>
                <w:webHidden/>
              </w:rPr>
              <w:t>5</w:t>
            </w:r>
            <w:r w:rsidR="00176269">
              <w:rPr>
                <w:noProof/>
                <w:webHidden/>
              </w:rPr>
              <w:fldChar w:fldCharType="end"/>
            </w:r>
          </w:hyperlink>
        </w:p>
        <w:p w14:paraId="513D54B0" w14:textId="31AF062A" w:rsidR="00176269" w:rsidRDefault="005C4A55">
          <w:pPr>
            <w:pStyle w:val="TDC2"/>
            <w:tabs>
              <w:tab w:val="left" w:pos="1680"/>
              <w:tab w:val="right" w:leader="dot" w:pos="9962"/>
            </w:tabs>
            <w:rPr>
              <w:rFonts w:asciiTheme="minorHAnsi" w:eastAsiaTheme="minorEastAsia" w:hAnsiTheme="minorHAnsi"/>
              <w:noProof/>
              <w:color w:val="auto"/>
              <w:sz w:val="22"/>
              <w:lang w:eastAsia="es-CO"/>
            </w:rPr>
          </w:pPr>
          <w:hyperlink w:anchor="_Toc143441137" w:history="1">
            <w:r w:rsidR="00176269" w:rsidRPr="002E6847">
              <w:rPr>
                <w:rStyle w:val="Hipervnculo"/>
                <w:noProof/>
              </w:rPr>
              <w:t>1.1</w:t>
            </w:r>
            <w:r w:rsidR="00176269">
              <w:rPr>
                <w:rFonts w:asciiTheme="minorHAnsi" w:eastAsiaTheme="minorEastAsia" w:hAnsiTheme="minorHAnsi"/>
                <w:noProof/>
                <w:color w:val="auto"/>
                <w:sz w:val="22"/>
                <w:lang w:eastAsia="es-CO"/>
              </w:rPr>
              <w:tab/>
            </w:r>
            <w:r w:rsidR="00176269" w:rsidRPr="002E6847">
              <w:rPr>
                <w:rStyle w:val="Hipervnculo"/>
                <w:noProof/>
              </w:rPr>
              <w:t>Acciones para abordar los riesgos y las oportunidades</w:t>
            </w:r>
            <w:r w:rsidR="00176269">
              <w:rPr>
                <w:noProof/>
                <w:webHidden/>
              </w:rPr>
              <w:tab/>
            </w:r>
            <w:r w:rsidR="00176269">
              <w:rPr>
                <w:noProof/>
                <w:webHidden/>
              </w:rPr>
              <w:fldChar w:fldCharType="begin"/>
            </w:r>
            <w:r w:rsidR="00176269">
              <w:rPr>
                <w:noProof/>
                <w:webHidden/>
              </w:rPr>
              <w:instrText xml:space="preserve"> PAGEREF _Toc143441137 \h </w:instrText>
            </w:r>
            <w:r w:rsidR="00176269">
              <w:rPr>
                <w:noProof/>
                <w:webHidden/>
              </w:rPr>
            </w:r>
            <w:r w:rsidR="00176269">
              <w:rPr>
                <w:noProof/>
                <w:webHidden/>
              </w:rPr>
              <w:fldChar w:fldCharType="separate"/>
            </w:r>
            <w:r w:rsidR="00176269">
              <w:rPr>
                <w:noProof/>
                <w:webHidden/>
              </w:rPr>
              <w:t>7</w:t>
            </w:r>
            <w:r w:rsidR="00176269">
              <w:rPr>
                <w:noProof/>
                <w:webHidden/>
              </w:rPr>
              <w:fldChar w:fldCharType="end"/>
            </w:r>
          </w:hyperlink>
        </w:p>
        <w:p w14:paraId="38E6C3FF" w14:textId="03124DC9" w:rsidR="00176269" w:rsidRDefault="005C4A55">
          <w:pPr>
            <w:pStyle w:val="TDC2"/>
            <w:tabs>
              <w:tab w:val="left" w:pos="1680"/>
              <w:tab w:val="right" w:leader="dot" w:pos="9962"/>
            </w:tabs>
            <w:rPr>
              <w:rFonts w:asciiTheme="minorHAnsi" w:eastAsiaTheme="minorEastAsia" w:hAnsiTheme="minorHAnsi"/>
              <w:noProof/>
              <w:color w:val="auto"/>
              <w:sz w:val="22"/>
              <w:lang w:eastAsia="es-CO"/>
            </w:rPr>
          </w:pPr>
          <w:hyperlink w:anchor="_Toc143441138" w:history="1">
            <w:r w:rsidR="00176269" w:rsidRPr="002E6847">
              <w:rPr>
                <w:rStyle w:val="Hipervnculo"/>
                <w:noProof/>
              </w:rPr>
              <w:t>1.2</w:t>
            </w:r>
            <w:r w:rsidR="00176269">
              <w:rPr>
                <w:rFonts w:asciiTheme="minorHAnsi" w:eastAsiaTheme="minorEastAsia" w:hAnsiTheme="minorHAnsi"/>
                <w:noProof/>
                <w:color w:val="auto"/>
                <w:sz w:val="22"/>
                <w:lang w:eastAsia="es-CO"/>
              </w:rPr>
              <w:tab/>
            </w:r>
            <w:r w:rsidR="00176269" w:rsidRPr="002E6847">
              <w:rPr>
                <w:rStyle w:val="Hipervnculo"/>
                <w:noProof/>
              </w:rPr>
              <w:t>Revisión Energética</w:t>
            </w:r>
            <w:r w:rsidR="00176269">
              <w:rPr>
                <w:noProof/>
                <w:webHidden/>
              </w:rPr>
              <w:tab/>
            </w:r>
            <w:r w:rsidR="00176269">
              <w:rPr>
                <w:noProof/>
                <w:webHidden/>
              </w:rPr>
              <w:fldChar w:fldCharType="begin"/>
            </w:r>
            <w:r w:rsidR="00176269">
              <w:rPr>
                <w:noProof/>
                <w:webHidden/>
              </w:rPr>
              <w:instrText xml:space="preserve"> PAGEREF _Toc143441138 \h </w:instrText>
            </w:r>
            <w:r w:rsidR="00176269">
              <w:rPr>
                <w:noProof/>
                <w:webHidden/>
              </w:rPr>
            </w:r>
            <w:r w:rsidR="00176269">
              <w:rPr>
                <w:noProof/>
                <w:webHidden/>
              </w:rPr>
              <w:fldChar w:fldCharType="separate"/>
            </w:r>
            <w:r w:rsidR="00176269">
              <w:rPr>
                <w:noProof/>
                <w:webHidden/>
              </w:rPr>
              <w:t>8</w:t>
            </w:r>
            <w:r w:rsidR="00176269">
              <w:rPr>
                <w:noProof/>
                <w:webHidden/>
              </w:rPr>
              <w:fldChar w:fldCharType="end"/>
            </w:r>
          </w:hyperlink>
        </w:p>
        <w:p w14:paraId="07F9E23C" w14:textId="01E90DDE" w:rsidR="00176269" w:rsidRDefault="005C4A55">
          <w:pPr>
            <w:pStyle w:val="TDC2"/>
            <w:tabs>
              <w:tab w:val="left" w:pos="1680"/>
              <w:tab w:val="right" w:leader="dot" w:pos="9962"/>
            </w:tabs>
            <w:rPr>
              <w:rFonts w:asciiTheme="minorHAnsi" w:eastAsiaTheme="minorEastAsia" w:hAnsiTheme="minorHAnsi"/>
              <w:noProof/>
              <w:color w:val="auto"/>
              <w:sz w:val="22"/>
              <w:lang w:eastAsia="es-CO"/>
            </w:rPr>
          </w:pPr>
          <w:hyperlink w:anchor="_Toc143441139" w:history="1">
            <w:r w:rsidR="00176269" w:rsidRPr="002E6847">
              <w:rPr>
                <w:rStyle w:val="Hipervnculo"/>
                <w:noProof/>
              </w:rPr>
              <w:t>1.3</w:t>
            </w:r>
            <w:r w:rsidR="00176269">
              <w:rPr>
                <w:rFonts w:asciiTheme="minorHAnsi" w:eastAsiaTheme="minorEastAsia" w:hAnsiTheme="minorHAnsi"/>
                <w:noProof/>
                <w:color w:val="auto"/>
                <w:sz w:val="22"/>
                <w:lang w:eastAsia="es-CO"/>
              </w:rPr>
              <w:tab/>
            </w:r>
            <w:r w:rsidR="00176269" w:rsidRPr="002E6847">
              <w:rPr>
                <w:rStyle w:val="Hipervnculo"/>
                <w:noProof/>
              </w:rPr>
              <w:t>Indicadores de desempeño energético (IDEn)</w:t>
            </w:r>
            <w:r w:rsidR="00176269">
              <w:rPr>
                <w:noProof/>
                <w:webHidden/>
              </w:rPr>
              <w:tab/>
            </w:r>
            <w:r w:rsidR="00176269">
              <w:rPr>
                <w:noProof/>
                <w:webHidden/>
              </w:rPr>
              <w:fldChar w:fldCharType="begin"/>
            </w:r>
            <w:r w:rsidR="00176269">
              <w:rPr>
                <w:noProof/>
                <w:webHidden/>
              </w:rPr>
              <w:instrText xml:space="preserve"> PAGEREF _Toc143441139 \h </w:instrText>
            </w:r>
            <w:r w:rsidR="00176269">
              <w:rPr>
                <w:noProof/>
                <w:webHidden/>
              </w:rPr>
            </w:r>
            <w:r w:rsidR="00176269">
              <w:rPr>
                <w:noProof/>
                <w:webHidden/>
              </w:rPr>
              <w:fldChar w:fldCharType="separate"/>
            </w:r>
            <w:r w:rsidR="00176269">
              <w:rPr>
                <w:noProof/>
                <w:webHidden/>
              </w:rPr>
              <w:t>14</w:t>
            </w:r>
            <w:r w:rsidR="00176269">
              <w:rPr>
                <w:noProof/>
                <w:webHidden/>
              </w:rPr>
              <w:fldChar w:fldCharType="end"/>
            </w:r>
          </w:hyperlink>
        </w:p>
        <w:p w14:paraId="1868CE0C" w14:textId="75E080F5" w:rsidR="00176269" w:rsidRDefault="005C4A55">
          <w:pPr>
            <w:pStyle w:val="TDC2"/>
            <w:tabs>
              <w:tab w:val="left" w:pos="1680"/>
              <w:tab w:val="right" w:leader="dot" w:pos="9962"/>
            </w:tabs>
            <w:rPr>
              <w:rFonts w:asciiTheme="minorHAnsi" w:eastAsiaTheme="minorEastAsia" w:hAnsiTheme="minorHAnsi"/>
              <w:noProof/>
              <w:color w:val="auto"/>
              <w:sz w:val="22"/>
              <w:lang w:eastAsia="es-CO"/>
            </w:rPr>
          </w:pPr>
          <w:hyperlink w:anchor="_Toc143441140" w:history="1">
            <w:r w:rsidR="00176269" w:rsidRPr="002E6847">
              <w:rPr>
                <w:rStyle w:val="Hipervnculo"/>
                <w:noProof/>
              </w:rPr>
              <w:t>1.4</w:t>
            </w:r>
            <w:r w:rsidR="00176269">
              <w:rPr>
                <w:rFonts w:asciiTheme="minorHAnsi" w:eastAsiaTheme="minorEastAsia" w:hAnsiTheme="minorHAnsi"/>
                <w:noProof/>
                <w:color w:val="auto"/>
                <w:sz w:val="22"/>
                <w:lang w:eastAsia="es-CO"/>
              </w:rPr>
              <w:tab/>
            </w:r>
            <w:r w:rsidR="00176269" w:rsidRPr="002E6847">
              <w:rPr>
                <w:rStyle w:val="Hipervnculo"/>
                <w:noProof/>
              </w:rPr>
              <w:t>Líneas de Base Energética (LBEn)</w:t>
            </w:r>
            <w:r w:rsidR="00176269">
              <w:rPr>
                <w:noProof/>
                <w:webHidden/>
              </w:rPr>
              <w:tab/>
            </w:r>
            <w:r w:rsidR="00176269">
              <w:rPr>
                <w:noProof/>
                <w:webHidden/>
              </w:rPr>
              <w:fldChar w:fldCharType="begin"/>
            </w:r>
            <w:r w:rsidR="00176269">
              <w:rPr>
                <w:noProof/>
                <w:webHidden/>
              </w:rPr>
              <w:instrText xml:space="preserve"> PAGEREF _Toc143441140 \h </w:instrText>
            </w:r>
            <w:r w:rsidR="00176269">
              <w:rPr>
                <w:noProof/>
                <w:webHidden/>
              </w:rPr>
            </w:r>
            <w:r w:rsidR="00176269">
              <w:rPr>
                <w:noProof/>
                <w:webHidden/>
              </w:rPr>
              <w:fldChar w:fldCharType="separate"/>
            </w:r>
            <w:r w:rsidR="00176269">
              <w:rPr>
                <w:noProof/>
                <w:webHidden/>
              </w:rPr>
              <w:t>15</w:t>
            </w:r>
            <w:r w:rsidR="00176269">
              <w:rPr>
                <w:noProof/>
                <w:webHidden/>
              </w:rPr>
              <w:fldChar w:fldCharType="end"/>
            </w:r>
          </w:hyperlink>
        </w:p>
        <w:p w14:paraId="07B56952" w14:textId="2E5CE2F5" w:rsidR="00176269" w:rsidRDefault="005C4A55">
          <w:pPr>
            <w:pStyle w:val="TDC2"/>
            <w:tabs>
              <w:tab w:val="left" w:pos="1680"/>
              <w:tab w:val="right" w:leader="dot" w:pos="9962"/>
            </w:tabs>
            <w:rPr>
              <w:rFonts w:asciiTheme="minorHAnsi" w:eastAsiaTheme="minorEastAsia" w:hAnsiTheme="minorHAnsi"/>
              <w:noProof/>
              <w:color w:val="auto"/>
              <w:sz w:val="22"/>
              <w:lang w:eastAsia="es-CO"/>
            </w:rPr>
          </w:pPr>
          <w:hyperlink w:anchor="_Toc143441141" w:history="1">
            <w:r w:rsidR="00176269" w:rsidRPr="002E6847">
              <w:rPr>
                <w:rStyle w:val="Hipervnculo"/>
                <w:noProof/>
              </w:rPr>
              <w:t>1.5</w:t>
            </w:r>
            <w:r w:rsidR="00176269">
              <w:rPr>
                <w:rFonts w:asciiTheme="minorHAnsi" w:eastAsiaTheme="minorEastAsia" w:hAnsiTheme="minorHAnsi"/>
                <w:noProof/>
                <w:color w:val="auto"/>
                <w:sz w:val="22"/>
                <w:lang w:eastAsia="es-CO"/>
              </w:rPr>
              <w:tab/>
            </w:r>
            <w:r w:rsidR="00176269" w:rsidRPr="002E6847">
              <w:rPr>
                <w:rStyle w:val="Hipervnculo"/>
                <w:noProof/>
              </w:rPr>
              <w:t>Objetivos, Metas Energéticas y Planes de Acción</w:t>
            </w:r>
            <w:r w:rsidR="00176269">
              <w:rPr>
                <w:noProof/>
                <w:webHidden/>
              </w:rPr>
              <w:tab/>
            </w:r>
            <w:r w:rsidR="00176269">
              <w:rPr>
                <w:noProof/>
                <w:webHidden/>
              </w:rPr>
              <w:fldChar w:fldCharType="begin"/>
            </w:r>
            <w:r w:rsidR="00176269">
              <w:rPr>
                <w:noProof/>
                <w:webHidden/>
              </w:rPr>
              <w:instrText xml:space="preserve"> PAGEREF _Toc143441141 \h </w:instrText>
            </w:r>
            <w:r w:rsidR="00176269">
              <w:rPr>
                <w:noProof/>
                <w:webHidden/>
              </w:rPr>
            </w:r>
            <w:r w:rsidR="00176269">
              <w:rPr>
                <w:noProof/>
                <w:webHidden/>
              </w:rPr>
              <w:fldChar w:fldCharType="separate"/>
            </w:r>
            <w:r w:rsidR="00176269">
              <w:rPr>
                <w:noProof/>
                <w:webHidden/>
              </w:rPr>
              <w:t>17</w:t>
            </w:r>
            <w:r w:rsidR="00176269">
              <w:rPr>
                <w:noProof/>
                <w:webHidden/>
              </w:rPr>
              <w:fldChar w:fldCharType="end"/>
            </w:r>
          </w:hyperlink>
        </w:p>
        <w:p w14:paraId="559622CA" w14:textId="638582C4" w:rsidR="00176269" w:rsidRDefault="005C4A55">
          <w:pPr>
            <w:pStyle w:val="TDC2"/>
            <w:tabs>
              <w:tab w:val="left" w:pos="1680"/>
              <w:tab w:val="right" w:leader="dot" w:pos="9962"/>
            </w:tabs>
            <w:rPr>
              <w:rFonts w:asciiTheme="minorHAnsi" w:eastAsiaTheme="minorEastAsia" w:hAnsiTheme="minorHAnsi"/>
              <w:noProof/>
              <w:color w:val="auto"/>
              <w:sz w:val="22"/>
              <w:lang w:eastAsia="es-CO"/>
            </w:rPr>
          </w:pPr>
          <w:hyperlink w:anchor="_Toc143441142" w:history="1">
            <w:r w:rsidR="00176269" w:rsidRPr="002E6847">
              <w:rPr>
                <w:rStyle w:val="Hipervnculo"/>
                <w:noProof/>
              </w:rPr>
              <w:t>1.6</w:t>
            </w:r>
            <w:r w:rsidR="00176269">
              <w:rPr>
                <w:rFonts w:asciiTheme="minorHAnsi" w:eastAsiaTheme="minorEastAsia" w:hAnsiTheme="minorHAnsi"/>
                <w:noProof/>
                <w:color w:val="auto"/>
                <w:sz w:val="22"/>
                <w:lang w:eastAsia="es-CO"/>
              </w:rPr>
              <w:tab/>
            </w:r>
            <w:r w:rsidR="00176269" w:rsidRPr="002E6847">
              <w:rPr>
                <w:rStyle w:val="Hipervnculo"/>
                <w:noProof/>
              </w:rPr>
              <w:t>Recopilación de datos de la energía</w:t>
            </w:r>
            <w:r w:rsidR="00176269">
              <w:rPr>
                <w:noProof/>
                <w:webHidden/>
              </w:rPr>
              <w:tab/>
            </w:r>
            <w:r w:rsidR="00176269">
              <w:rPr>
                <w:noProof/>
                <w:webHidden/>
              </w:rPr>
              <w:fldChar w:fldCharType="begin"/>
            </w:r>
            <w:r w:rsidR="00176269">
              <w:rPr>
                <w:noProof/>
                <w:webHidden/>
              </w:rPr>
              <w:instrText xml:space="preserve"> PAGEREF _Toc143441142 \h </w:instrText>
            </w:r>
            <w:r w:rsidR="00176269">
              <w:rPr>
                <w:noProof/>
                <w:webHidden/>
              </w:rPr>
            </w:r>
            <w:r w:rsidR="00176269">
              <w:rPr>
                <w:noProof/>
                <w:webHidden/>
              </w:rPr>
              <w:fldChar w:fldCharType="separate"/>
            </w:r>
            <w:r w:rsidR="00176269">
              <w:rPr>
                <w:noProof/>
                <w:webHidden/>
              </w:rPr>
              <w:t>20</w:t>
            </w:r>
            <w:r w:rsidR="00176269">
              <w:rPr>
                <w:noProof/>
                <w:webHidden/>
              </w:rPr>
              <w:fldChar w:fldCharType="end"/>
            </w:r>
          </w:hyperlink>
        </w:p>
        <w:p w14:paraId="7BC17B77" w14:textId="0527FEE8" w:rsidR="00176269" w:rsidRDefault="005C4A55">
          <w:pPr>
            <w:pStyle w:val="TDC1"/>
            <w:tabs>
              <w:tab w:val="left" w:pos="1200"/>
              <w:tab w:val="right" w:leader="dot" w:pos="9962"/>
            </w:tabs>
            <w:rPr>
              <w:rFonts w:asciiTheme="minorHAnsi" w:eastAsiaTheme="minorEastAsia" w:hAnsiTheme="minorHAnsi"/>
              <w:noProof/>
              <w:color w:val="auto"/>
              <w:sz w:val="22"/>
              <w:lang w:eastAsia="es-CO"/>
            </w:rPr>
          </w:pPr>
          <w:hyperlink w:anchor="_Toc143441143" w:history="1">
            <w:r w:rsidR="00176269" w:rsidRPr="002E6847">
              <w:rPr>
                <w:rStyle w:val="Hipervnculo"/>
                <w:noProof/>
              </w:rPr>
              <w:t>2.</w:t>
            </w:r>
            <w:r w:rsidR="00176269">
              <w:rPr>
                <w:rFonts w:asciiTheme="minorHAnsi" w:eastAsiaTheme="minorEastAsia" w:hAnsiTheme="minorHAnsi"/>
                <w:noProof/>
                <w:color w:val="auto"/>
                <w:sz w:val="22"/>
                <w:lang w:eastAsia="es-CO"/>
              </w:rPr>
              <w:tab/>
            </w:r>
            <w:r w:rsidR="00176269" w:rsidRPr="002E6847">
              <w:rPr>
                <w:rStyle w:val="Hipervnculo"/>
                <w:noProof/>
              </w:rPr>
              <w:t>Elementos de Apoyo para los SGEn</w:t>
            </w:r>
            <w:r w:rsidR="00176269">
              <w:rPr>
                <w:noProof/>
                <w:webHidden/>
              </w:rPr>
              <w:tab/>
            </w:r>
            <w:r w:rsidR="00176269">
              <w:rPr>
                <w:noProof/>
                <w:webHidden/>
              </w:rPr>
              <w:fldChar w:fldCharType="begin"/>
            </w:r>
            <w:r w:rsidR="00176269">
              <w:rPr>
                <w:noProof/>
                <w:webHidden/>
              </w:rPr>
              <w:instrText xml:space="preserve"> PAGEREF _Toc143441143 \h </w:instrText>
            </w:r>
            <w:r w:rsidR="00176269">
              <w:rPr>
                <w:noProof/>
                <w:webHidden/>
              </w:rPr>
            </w:r>
            <w:r w:rsidR="00176269">
              <w:rPr>
                <w:noProof/>
                <w:webHidden/>
              </w:rPr>
              <w:fldChar w:fldCharType="separate"/>
            </w:r>
            <w:r w:rsidR="00176269">
              <w:rPr>
                <w:noProof/>
                <w:webHidden/>
              </w:rPr>
              <w:t>22</w:t>
            </w:r>
            <w:r w:rsidR="00176269">
              <w:rPr>
                <w:noProof/>
                <w:webHidden/>
              </w:rPr>
              <w:fldChar w:fldCharType="end"/>
            </w:r>
          </w:hyperlink>
        </w:p>
        <w:p w14:paraId="48AA8D80" w14:textId="162ED2D3" w:rsidR="00176269" w:rsidRDefault="005C4A55">
          <w:pPr>
            <w:pStyle w:val="TDC2"/>
            <w:tabs>
              <w:tab w:val="left" w:pos="1680"/>
              <w:tab w:val="right" w:leader="dot" w:pos="9962"/>
            </w:tabs>
            <w:rPr>
              <w:rFonts w:asciiTheme="minorHAnsi" w:eastAsiaTheme="minorEastAsia" w:hAnsiTheme="minorHAnsi"/>
              <w:noProof/>
              <w:color w:val="auto"/>
              <w:sz w:val="22"/>
              <w:lang w:eastAsia="es-CO"/>
            </w:rPr>
          </w:pPr>
          <w:hyperlink w:anchor="_Toc143441144" w:history="1">
            <w:r w:rsidR="00176269" w:rsidRPr="002E6847">
              <w:rPr>
                <w:rStyle w:val="Hipervnculo"/>
                <w:noProof/>
              </w:rPr>
              <w:t>2.1</w:t>
            </w:r>
            <w:r w:rsidR="00176269">
              <w:rPr>
                <w:rFonts w:asciiTheme="minorHAnsi" w:eastAsiaTheme="minorEastAsia" w:hAnsiTheme="minorHAnsi"/>
                <w:noProof/>
                <w:color w:val="auto"/>
                <w:sz w:val="22"/>
                <w:lang w:eastAsia="es-CO"/>
              </w:rPr>
              <w:tab/>
            </w:r>
            <w:r w:rsidR="00176269" w:rsidRPr="002E6847">
              <w:rPr>
                <w:rStyle w:val="Hipervnculo"/>
                <w:noProof/>
              </w:rPr>
              <w:t>Comunicación</w:t>
            </w:r>
            <w:r w:rsidR="00176269">
              <w:rPr>
                <w:noProof/>
                <w:webHidden/>
              </w:rPr>
              <w:tab/>
            </w:r>
            <w:r w:rsidR="00176269">
              <w:rPr>
                <w:noProof/>
                <w:webHidden/>
              </w:rPr>
              <w:fldChar w:fldCharType="begin"/>
            </w:r>
            <w:r w:rsidR="00176269">
              <w:rPr>
                <w:noProof/>
                <w:webHidden/>
              </w:rPr>
              <w:instrText xml:space="preserve"> PAGEREF _Toc143441144 \h </w:instrText>
            </w:r>
            <w:r w:rsidR="00176269">
              <w:rPr>
                <w:noProof/>
                <w:webHidden/>
              </w:rPr>
            </w:r>
            <w:r w:rsidR="00176269">
              <w:rPr>
                <w:noProof/>
                <w:webHidden/>
              </w:rPr>
              <w:fldChar w:fldCharType="separate"/>
            </w:r>
            <w:r w:rsidR="00176269">
              <w:rPr>
                <w:noProof/>
                <w:webHidden/>
              </w:rPr>
              <w:t>27</w:t>
            </w:r>
            <w:r w:rsidR="00176269">
              <w:rPr>
                <w:noProof/>
                <w:webHidden/>
              </w:rPr>
              <w:fldChar w:fldCharType="end"/>
            </w:r>
          </w:hyperlink>
        </w:p>
        <w:p w14:paraId="52033859" w14:textId="28FC8E83" w:rsidR="00176269" w:rsidRDefault="005C4A55">
          <w:pPr>
            <w:pStyle w:val="TDC2"/>
            <w:tabs>
              <w:tab w:val="left" w:pos="1680"/>
              <w:tab w:val="right" w:leader="dot" w:pos="9962"/>
            </w:tabs>
            <w:rPr>
              <w:rFonts w:asciiTheme="minorHAnsi" w:eastAsiaTheme="minorEastAsia" w:hAnsiTheme="minorHAnsi"/>
              <w:noProof/>
              <w:color w:val="auto"/>
              <w:sz w:val="22"/>
              <w:lang w:eastAsia="es-CO"/>
            </w:rPr>
          </w:pPr>
          <w:hyperlink w:anchor="_Toc143441145" w:history="1">
            <w:r w:rsidR="00176269" w:rsidRPr="002E6847">
              <w:rPr>
                <w:rStyle w:val="Hipervnculo"/>
                <w:noProof/>
              </w:rPr>
              <w:t>2.2</w:t>
            </w:r>
            <w:r w:rsidR="00176269">
              <w:rPr>
                <w:rFonts w:asciiTheme="minorHAnsi" w:eastAsiaTheme="minorEastAsia" w:hAnsiTheme="minorHAnsi"/>
                <w:noProof/>
                <w:color w:val="auto"/>
                <w:sz w:val="22"/>
                <w:lang w:eastAsia="es-CO"/>
              </w:rPr>
              <w:tab/>
            </w:r>
            <w:r w:rsidR="00176269" w:rsidRPr="002E6847">
              <w:rPr>
                <w:rStyle w:val="Hipervnculo"/>
                <w:noProof/>
              </w:rPr>
              <w:t>Información documentada</w:t>
            </w:r>
            <w:r w:rsidR="00176269">
              <w:rPr>
                <w:noProof/>
                <w:webHidden/>
              </w:rPr>
              <w:tab/>
            </w:r>
            <w:r w:rsidR="00176269">
              <w:rPr>
                <w:noProof/>
                <w:webHidden/>
              </w:rPr>
              <w:fldChar w:fldCharType="begin"/>
            </w:r>
            <w:r w:rsidR="00176269">
              <w:rPr>
                <w:noProof/>
                <w:webHidden/>
              </w:rPr>
              <w:instrText xml:space="preserve"> PAGEREF _Toc143441145 \h </w:instrText>
            </w:r>
            <w:r w:rsidR="00176269">
              <w:rPr>
                <w:noProof/>
                <w:webHidden/>
              </w:rPr>
            </w:r>
            <w:r w:rsidR="00176269">
              <w:rPr>
                <w:noProof/>
                <w:webHidden/>
              </w:rPr>
              <w:fldChar w:fldCharType="separate"/>
            </w:r>
            <w:r w:rsidR="00176269">
              <w:rPr>
                <w:noProof/>
                <w:webHidden/>
              </w:rPr>
              <w:t>30</w:t>
            </w:r>
            <w:r w:rsidR="00176269">
              <w:rPr>
                <w:noProof/>
                <w:webHidden/>
              </w:rPr>
              <w:fldChar w:fldCharType="end"/>
            </w:r>
          </w:hyperlink>
        </w:p>
        <w:p w14:paraId="609587CB" w14:textId="3907694C" w:rsidR="00176269" w:rsidRDefault="005C4A55">
          <w:pPr>
            <w:pStyle w:val="TDC1"/>
            <w:tabs>
              <w:tab w:val="left" w:pos="1200"/>
              <w:tab w:val="right" w:leader="dot" w:pos="9962"/>
            </w:tabs>
            <w:rPr>
              <w:rFonts w:asciiTheme="minorHAnsi" w:eastAsiaTheme="minorEastAsia" w:hAnsiTheme="minorHAnsi"/>
              <w:noProof/>
              <w:color w:val="auto"/>
              <w:sz w:val="22"/>
              <w:lang w:eastAsia="es-CO"/>
            </w:rPr>
          </w:pPr>
          <w:hyperlink w:anchor="_Toc143441146" w:history="1">
            <w:r w:rsidR="00176269" w:rsidRPr="002E6847">
              <w:rPr>
                <w:rStyle w:val="Hipervnculo"/>
                <w:noProof/>
              </w:rPr>
              <w:t>3.</w:t>
            </w:r>
            <w:r w:rsidR="00176269">
              <w:rPr>
                <w:rFonts w:asciiTheme="minorHAnsi" w:eastAsiaTheme="minorEastAsia" w:hAnsiTheme="minorHAnsi"/>
                <w:noProof/>
                <w:color w:val="auto"/>
                <w:sz w:val="22"/>
                <w:lang w:eastAsia="es-CO"/>
              </w:rPr>
              <w:tab/>
            </w:r>
            <w:r w:rsidR="00176269" w:rsidRPr="002E6847">
              <w:rPr>
                <w:rStyle w:val="Hipervnculo"/>
                <w:noProof/>
              </w:rPr>
              <w:t>Operación en los SGEn</w:t>
            </w:r>
            <w:r w:rsidR="00176269">
              <w:rPr>
                <w:noProof/>
                <w:webHidden/>
              </w:rPr>
              <w:tab/>
            </w:r>
            <w:r w:rsidR="00176269">
              <w:rPr>
                <w:noProof/>
                <w:webHidden/>
              </w:rPr>
              <w:fldChar w:fldCharType="begin"/>
            </w:r>
            <w:r w:rsidR="00176269">
              <w:rPr>
                <w:noProof/>
                <w:webHidden/>
              </w:rPr>
              <w:instrText xml:space="preserve"> PAGEREF _Toc143441146 \h </w:instrText>
            </w:r>
            <w:r w:rsidR="00176269">
              <w:rPr>
                <w:noProof/>
                <w:webHidden/>
              </w:rPr>
            </w:r>
            <w:r w:rsidR="00176269">
              <w:rPr>
                <w:noProof/>
                <w:webHidden/>
              </w:rPr>
              <w:fldChar w:fldCharType="separate"/>
            </w:r>
            <w:r w:rsidR="00176269">
              <w:rPr>
                <w:noProof/>
                <w:webHidden/>
              </w:rPr>
              <w:t>34</w:t>
            </w:r>
            <w:r w:rsidR="00176269">
              <w:rPr>
                <w:noProof/>
                <w:webHidden/>
              </w:rPr>
              <w:fldChar w:fldCharType="end"/>
            </w:r>
          </w:hyperlink>
        </w:p>
        <w:p w14:paraId="6387724D" w14:textId="7DBF968D" w:rsidR="00176269" w:rsidRDefault="005C4A55">
          <w:pPr>
            <w:pStyle w:val="TDC2"/>
            <w:tabs>
              <w:tab w:val="left" w:pos="1680"/>
              <w:tab w:val="right" w:leader="dot" w:pos="9962"/>
            </w:tabs>
            <w:rPr>
              <w:rFonts w:asciiTheme="minorHAnsi" w:eastAsiaTheme="minorEastAsia" w:hAnsiTheme="minorHAnsi"/>
              <w:noProof/>
              <w:color w:val="auto"/>
              <w:sz w:val="22"/>
              <w:lang w:eastAsia="es-CO"/>
            </w:rPr>
          </w:pPr>
          <w:hyperlink w:anchor="_Toc143441147" w:history="1">
            <w:r w:rsidR="00176269" w:rsidRPr="002E6847">
              <w:rPr>
                <w:rStyle w:val="Hipervnculo"/>
                <w:noProof/>
              </w:rPr>
              <w:t>3.1</w:t>
            </w:r>
            <w:r w:rsidR="00176269">
              <w:rPr>
                <w:rFonts w:asciiTheme="minorHAnsi" w:eastAsiaTheme="minorEastAsia" w:hAnsiTheme="minorHAnsi"/>
                <w:noProof/>
                <w:color w:val="auto"/>
                <w:sz w:val="22"/>
                <w:lang w:eastAsia="es-CO"/>
              </w:rPr>
              <w:tab/>
            </w:r>
            <w:r w:rsidR="00176269" w:rsidRPr="002E6847">
              <w:rPr>
                <w:rStyle w:val="Hipervnculo"/>
                <w:noProof/>
              </w:rPr>
              <w:t>Control operacional y mantenimiento</w:t>
            </w:r>
            <w:r w:rsidR="00176269">
              <w:rPr>
                <w:noProof/>
                <w:webHidden/>
              </w:rPr>
              <w:tab/>
            </w:r>
            <w:r w:rsidR="00176269">
              <w:rPr>
                <w:noProof/>
                <w:webHidden/>
              </w:rPr>
              <w:fldChar w:fldCharType="begin"/>
            </w:r>
            <w:r w:rsidR="00176269">
              <w:rPr>
                <w:noProof/>
                <w:webHidden/>
              </w:rPr>
              <w:instrText xml:space="preserve"> PAGEREF _Toc143441147 \h </w:instrText>
            </w:r>
            <w:r w:rsidR="00176269">
              <w:rPr>
                <w:noProof/>
                <w:webHidden/>
              </w:rPr>
            </w:r>
            <w:r w:rsidR="00176269">
              <w:rPr>
                <w:noProof/>
                <w:webHidden/>
              </w:rPr>
              <w:fldChar w:fldCharType="separate"/>
            </w:r>
            <w:r w:rsidR="00176269">
              <w:rPr>
                <w:noProof/>
                <w:webHidden/>
              </w:rPr>
              <w:t>35</w:t>
            </w:r>
            <w:r w:rsidR="00176269">
              <w:rPr>
                <w:noProof/>
                <w:webHidden/>
              </w:rPr>
              <w:fldChar w:fldCharType="end"/>
            </w:r>
          </w:hyperlink>
        </w:p>
        <w:p w14:paraId="5E38E1F7" w14:textId="0F787F20" w:rsidR="00176269" w:rsidRDefault="005C4A55">
          <w:pPr>
            <w:pStyle w:val="TDC2"/>
            <w:tabs>
              <w:tab w:val="left" w:pos="1680"/>
              <w:tab w:val="right" w:leader="dot" w:pos="9962"/>
            </w:tabs>
            <w:rPr>
              <w:rFonts w:asciiTheme="minorHAnsi" w:eastAsiaTheme="minorEastAsia" w:hAnsiTheme="minorHAnsi"/>
              <w:noProof/>
              <w:color w:val="auto"/>
              <w:sz w:val="22"/>
              <w:lang w:eastAsia="es-CO"/>
            </w:rPr>
          </w:pPr>
          <w:hyperlink w:anchor="_Toc143441148" w:history="1">
            <w:r w:rsidR="00176269" w:rsidRPr="002E6847">
              <w:rPr>
                <w:rStyle w:val="Hipervnculo"/>
                <w:noProof/>
              </w:rPr>
              <w:t>3.2</w:t>
            </w:r>
            <w:r w:rsidR="00176269">
              <w:rPr>
                <w:rFonts w:asciiTheme="minorHAnsi" w:eastAsiaTheme="minorEastAsia" w:hAnsiTheme="minorHAnsi"/>
                <w:noProof/>
                <w:color w:val="auto"/>
                <w:sz w:val="22"/>
                <w:lang w:eastAsia="es-CO"/>
              </w:rPr>
              <w:tab/>
            </w:r>
            <w:r w:rsidR="00176269" w:rsidRPr="002E6847">
              <w:rPr>
                <w:rStyle w:val="Hipervnculo"/>
                <w:noProof/>
              </w:rPr>
              <w:t>Actividades de diseño en los SGEn</w:t>
            </w:r>
            <w:r w:rsidR="00176269">
              <w:rPr>
                <w:noProof/>
                <w:webHidden/>
              </w:rPr>
              <w:tab/>
            </w:r>
            <w:r w:rsidR="00176269">
              <w:rPr>
                <w:noProof/>
                <w:webHidden/>
              </w:rPr>
              <w:fldChar w:fldCharType="begin"/>
            </w:r>
            <w:r w:rsidR="00176269">
              <w:rPr>
                <w:noProof/>
                <w:webHidden/>
              </w:rPr>
              <w:instrText xml:space="preserve"> PAGEREF _Toc143441148 \h </w:instrText>
            </w:r>
            <w:r w:rsidR="00176269">
              <w:rPr>
                <w:noProof/>
                <w:webHidden/>
              </w:rPr>
            </w:r>
            <w:r w:rsidR="00176269">
              <w:rPr>
                <w:noProof/>
                <w:webHidden/>
              </w:rPr>
              <w:fldChar w:fldCharType="separate"/>
            </w:r>
            <w:r w:rsidR="00176269">
              <w:rPr>
                <w:noProof/>
                <w:webHidden/>
              </w:rPr>
              <w:t>37</w:t>
            </w:r>
            <w:r w:rsidR="00176269">
              <w:rPr>
                <w:noProof/>
                <w:webHidden/>
              </w:rPr>
              <w:fldChar w:fldCharType="end"/>
            </w:r>
          </w:hyperlink>
        </w:p>
        <w:p w14:paraId="4741B372" w14:textId="6B872426" w:rsidR="00176269" w:rsidRDefault="005C4A55">
          <w:pPr>
            <w:pStyle w:val="TDC2"/>
            <w:tabs>
              <w:tab w:val="left" w:pos="1680"/>
              <w:tab w:val="right" w:leader="dot" w:pos="9962"/>
            </w:tabs>
            <w:rPr>
              <w:rFonts w:asciiTheme="minorHAnsi" w:eastAsiaTheme="minorEastAsia" w:hAnsiTheme="minorHAnsi"/>
              <w:noProof/>
              <w:color w:val="auto"/>
              <w:sz w:val="22"/>
              <w:lang w:eastAsia="es-CO"/>
            </w:rPr>
          </w:pPr>
          <w:hyperlink w:anchor="_Toc143441149" w:history="1">
            <w:r w:rsidR="00176269" w:rsidRPr="002E6847">
              <w:rPr>
                <w:rStyle w:val="Hipervnculo"/>
                <w:noProof/>
              </w:rPr>
              <w:t>3.3</w:t>
            </w:r>
            <w:r w:rsidR="00176269">
              <w:rPr>
                <w:rFonts w:asciiTheme="minorHAnsi" w:eastAsiaTheme="minorEastAsia" w:hAnsiTheme="minorHAnsi"/>
                <w:noProof/>
                <w:color w:val="auto"/>
                <w:sz w:val="22"/>
                <w:lang w:eastAsia="es-CO"/>
              </w:rPr>
              <w:tab/>
            </w:r>
            <w:r w:rsidR="00176269" w:rsidRPr="002E6847">
              <w:rPr>
                <w:rStyle w:val="Hipervnculo"/>
                <w:noProof/>
              </w:rPr>
              <w:t>Compras y adquisiciones</w:t>
            </w:r>
            <w:r w:rsidR="00176269">
              <w:rPr>
                <w:noProof/>
                <w:webHidden/>
              </w:rPr>
              <w:tab/>
            </w:r>
            <w:r w:rsidR="00176269">
              <w:rPr>
                <w:noProof/>
                <w:webHidden/>
              </w:rPr>
              <w:fldChar w:fldCharType="begin"/>
            </w:r>
            <w:r w:rsidR="00176269">
              <w:rPr>
                <w:noProof/>
                <w:webHidden/>
              </w:rPr>
              <w:instrText xml:space="preserve"> PAGEREF _Toc143441149 \h </w:instrText>
            </w:r>
            <w:r w:rsidR="00176269">
              <w:rPr>
                <w:noProof/>
                <w:webHidden/>
              </w:rPr>
            </w:r>
            <w:r w:rsidR="00176269">
              <w:rPr>
                <w:noProof/>
                <w:webHidden/>
              </w:rPr>
              <w:fldChar w:fldCharType="separate"/>
            </w:r>
            <w:r w:rsidR="00176269">
              <w:rPr>
                <w:noProof/>
                <w:webHidden/>
              </w:rPr>
              <w:t>39</w:t>
            </w:r>
            <w:r w:rsidR="00176269">
              <w:rPr>
                <w:noProof/>
                <w:webHidden/>
              </w:rPr>
              <w:fldChar w:fldCharType="end"/>
            </w:r>
          </w:hyperlink>
        </w:p>
        <w:p w14:paraId="3E8DF9C6" w14:textId="017B3377" w:rsidR="00176269" w:rsidRDefault="005C4A55">
          <w:pPr>
            <w:pStyle w:val="TDC1"/>
            <w:tabs>
              <w:tab w:val="left" w:pos="1200"/>
              <w:tab w:val="right" w:leader="dot" w:pos="9962"/>
            </w:tabs>
            <w:rPr>
              <w:rFonts w:asciiTheme="minorHAnsi" w:eastAsiaTheme="minorEastAsia" w:hAnsiTheme="minorHAnsi"/>
              <w:noProof/>
              <w:color w:val="auto"/>
              <w:sz w:val="22"/>
              <w:lang w:eastAsia="es-CO"/>
            </w:rPr>
          </w:pPr>
          <w:hyperlink w:anchor="_Toc143441150" w:history="1">
            <w:r w:rsidR="00176269" w:rsidRPr="002E6847">
              <w:rPr>
                <w:rStyle w:val="Hipervnculo"/>
                <w:noProof/>
              </w:rPr>
              <w:t>4.</w:t>
            </w:r>
            <w:r w:rsidR="00176269">
              <w:rPr>
                <w:rFonts w:asciiTheme="minorHAnsi" w:eastAsiaTheme="minorEastAsia" w:hAnsiTheme="minorHAnsi"/>
                <w:noProof/>
                <w:color w:val="auto"/>
                <w:sz w:val="22"/>
                <w:lang w:eastAsia="es-CO"/>
              </w:rPr>
              <w:tab/>
            </w:r>
            <w:r w:rsidR="00176269" w:rsidRPr="002E6847">
              <w:rPr>
                <w:rStyle w:val="Hipervnculo"/>
                <w:noProof/>
              </w:rPr>
              <w:t>Evaluación del desempeño</w:t>
            </w:r>
            <w:r w:rsidR="00176269">
              <w:rPr>
                <w:noProof/>
                <w:webHidden/>
              </w:rPr>
              <w:tab/>
            </w:r>
            <w:r w:rsidR="00176269">
              <w:rPr>
                <w:noProof/>
                <w:webHidden/>
              </w:rPr>
              <w:fldChar w:fldCharType="begin"/>
            </w:r>
            <w:r w:rsidR="00176269">
              <w:rPr>
                <w:noProof/>
                <w:webHidden/>
              </w:rPr>
              <w:instrText xml:space="preserve"> PAGEREF _Toc143441150 \h </w:instrText>
            </w:r>
            <w:r w:rsidR="00176269">
              <w:rPr>
                <w:noProof/>
                <w:webHidden/>
              </w:rPr>
            </w:r>
            <w:r w:rsidR="00176269">
              <w:rPr>
                <w:noProof/>
                <w:webHidden/>
              </w:rPr>
              <w:fldChar w:fldCharType="separate"/>
            </w:r>
            <w:r w:rsidR="00176269">
              <w:rPr>
                <w:noProof/>
                <w:webHidden/>
              </w:rPr>
              <w:t>41</w:t>
            </w:r>
            <w:r w:rsidR="00176269">
              <w:rPr>
                <w:noProof/>
                <w:webHidden/>
              </w:rPr>
              <w:fldChar w:fldCharType="end"/>
            </w:r>
          </w:hyperlink>
        </w:p>
        <w:p w14:paraId="67B40734" w14:textId="32FA1C8C" w:rsidR="00176269" w:rsidRDefault="005C4A55">
          <w:pPr>
            <w:pStyle w:val="TDC2"/>
            <w:tabs>
              <w:tab w:val="left" w:pos="1680"/>
              <w:tab w:val="right" w:leader="dot" w:pos="9962"/>
            </w:tabs>
            <w:rPr>
              <w:rFonts w:asciiTheme="minorHAnsi" w:eastAsiaTheme="minorEastAsia" w:hAnsiTheme="minorHAnsi"/>
              <w:noProof/>
              <w:color w:val="auto"/>
              <w:sz w:val="22"/>
              <w:lang w:eastAsia="es-CO"/>
            </w:rPr>
          </w:pPr>
          <w:hyperlink w:anchor="_Toc143441151" w:history="1">
            <w:r w:rsidR="00176269" w:rsidRPr="002E6847">
              <w:rPr>
                <w:rStyle w:val="Hipervnculo"/>
                <w:noProof/>
              </w:rPr>
              <w:t>4.1.</w:t>
            </w:r>
            <w:r w:rsidR="00176269">
              <w:rPr>
                <w:rFonts w:asciiTheme="minorHAnsi" w:eastAsiaTheme="minorEastAsia" w:hAnsiTheme="minorHAnsi"/>
                <w:noProof/>
                <w:color w:val="auto"/>
                <w:sz w:val="22"/>
                <w:lang w:eastAsia="es-CO"/>
              </w:rPr>
              <w:tab/>
            </w:r>
            <w:r w:rsidR="00176269" w:rsidRPr="002E6847">
              <w:rPr>
                <w:rStyle w:val="Hipervnculo"/>
                <w:noProof/>
              </w:rPr>
              <w:t>Seguimiento, medición, análisis y evaluación del desempeño energético y del SGEn</w:t>
            </w:r>
            <w:r w:rsidR="00176269">
              <w:rPr>
                <w:noProof/>
                <w:webHidden/>
              </w:rPr>
              <w:tab/>
            </w:r>
            <w:r w:rsidR="00176269">
              <w:rPr>
                <w:noProof/>
                <w:webHidden/>
              </w:rPr>
              <w:fldChar w:fldCharType="begin"/>
            </w:r>
            <w:r w:rsidR="00176269">
              <w:rPr>
                <w:noProof/>
                <w:webHidden/>
              </w:rPr>
              <w:instrText xml:space="preserve"> PAGEREF _Toc143441151 \h </w:instrText>
            </w:r>
            <w:r w:rsidR="00176269">
              <w:rPr>
                <w:noProof/>
                <w:webHidden/>
              </w:rPr>
            </w:r>
            <w:r w:rsidR="00176269">
              <w:rPr>
                <w:noProof/>
                <w:webHidden/>
              </w:rPr>
              <w:fldChar w:fldCharType="separate"/>
            </w:r>
            <w:r w:rsidR="00176269">
              <w:rPr>
                <w:noProof/>
                <w:webHidden/>
              </w:rPr>
              <w:t>42</w:t>
            </w:r>
            <w:r w:rsidR="00176269">
              <w:rPr>
                <w:noProof/>
                <w:webHidden/>
              </w:rPr>
              <w:fldChar w:fldCharType="end"/>
            </w:r>
          </w:hyperlink>
        </w:p>
        <w:p w14:paraId="008553C6" w14:textId="28B424F3" w:rsidR="00176269" w:rsidRDefault="005C4A55">
          <w:pPr>
            <w:pStyle w:val="TDC2"/>
            <w:tabs>
              <w:tab w:val="left" w:pos="1680"/>
              <w:tab w:val="right" w:leader="dot" w:pos="9962"/>
            </w:tabs>
            <w:rPr>
              <w:rFonts w:asciiTheme="minorHAnsi" w:eastAsiaTheme="minorEastAsia" w:hAnsiTheme="minorHAnsi"/>
              <w:noProof/>
              <w:color w:val="auto"/>
              <w:sz w:val="22"/>
              <w:lang w:eastAsia="es-CO"/>
            </w:rPr>
          </w:pPr>
          <w:hyperlink w:anchor="_Toc143441152" w:history="1">
            <w:r w:rsidR="00176269" w:rsidRPr="002E6847">
              <w:rPr>
                <w:rStyle w:val="Hipervnculo"/>
                <w:noProof/>
              </w:rPr>
              <w:t>4.2.</w:t>
            </w:r>
            <w:r w:rsidR="00176269">
              <w:rPr>
                <w:rFonts w:asciiTheme="minorHAnsi" w:eastAsiaTheme="minorEastAsia" w:hAnsiTheme="minorHAnsi"/>
                <w:noProof/>
                <w:color w:val="auto"/>
                <w:sz w:val="22"/>
                <w:lang w:eastAsia="es-CO"/>
              </w:rPr>
              <w:tab/>
            </w:r>
            <w:r w:rsidR="00176269" w:rsidRPr="002E6847">
              <w:rPr>
                <w:rStyle w:val="Hipervnculo"/>
                <w:noProof/>
              </w:rPr>
              <w:t>Auditoría interna</w:t>
            </w:r>
            <w:r w:rsidR="00176269">
              <w:rPr>
                <w:noProof/>
                <w:webHidden/>
              </w:rPr>
              <w:tab/>
            </w:r>
            <w:r w:rsidR="00176269">
              <w:rPr>
                <w:noProof/>
                <w:webHidden/>
              </w:rPr>
              <w:fldChar w:fldCharType="begin"/>
            </w:r>
            <w:r w:rsidR="00176269">
              <w:rPr>
                <w:noProof/>
                <w:webHidden/>
              </w:rPr>
              <w:instrText xml:space="preserve"> PAGEREF _Toc143441152 \h </w:instrText>
            </w:r>
            <w:r w:rsidR="00176269">
              <w:rPr>
                <w:noProof/>
                <w:webHidden/>
              </w:rPr>
            </w:r>
            <w:r w:rsidR="00176269">
              <w:rPr>
                <w:noProof/>
                <w:webHidden/>
              </w:rPr>
              <w:fldChar w:fldCharType="separate"/>
            </w:r>
            <w:r w:rsidR="00176269">
              <w:rPr>
                <w:noProof/>
                <w:webHidden/>
              </w:rPr>
              <w:t>45</w:t>
            </w:r>
            <w:r w:rsidR="00176269">
              <w:rPr>
                <w:noProof/>
                <w:webHidden/>
              </w:rPr>
              <w:fldChar w:fldCharType="end"/>
            </w:r>
          </w:hyperlink>
        </w:p>
        <w:p w14:paraId="15EB8C67" w14:textId="1AEA9105" w:rsidR="00176269" w:rsidRDefault="005C4A55">
          <w:pPr>
            <w:pStyle w:val="TDC2"/>
            <w:tabs>
              <w:tab w:val="left" w:pos="1680"/>
              <w:tab w:val="right" w:leader="dot" w:pos="9962"/>
            </w:tabs>
            <w:rPr>
              <w:rFonts w:asciiTheme="minorHAnsi" w:eastAsiaTheme="minorEastAsia" w:hAnsiTheme="minorHAnsi"/>
              <w:noProof/>
              <w:color w:val="auto"/>
              <w:sz w:val="22"/>
              <w:lang w:eastAsia="es-CO"/>
            </w:rPr>
          </w:pPr>
          <w:hyperlink w:anchor="_Toc143441153" w:history="1">
            <w:r w:rsidR="00176269" w:rsidRPr="002E6847">
              <w:rPr>
                <w:rStyle w:val="Hipervnculo"/>
                <w:noProof/>
              </w:rPr>
              <w:t>4.3.</w:t>
            </w:r>
            <w:r w:rsidR="00176269">
              <w:rPr>
                <w:rFonts w:asciiTheme="minorHAnsi" w:eastAsiaTheme="minorEastAsia" w:hAnsiTheme="minorHAnsi"/>
                <w:noProof/>
                <w:color w:val="auto"/>
                <w:sz w:val="22"/>
                <w:lang w:eastAsia="es-CO"/>
              </w:rPr>
              <w:tab/>
            </w:r>
            <w:r w:rsidR="00176269" w:rsidRPr="002E6847">
              <w:rPr>
                <w:rStyle w:val="Hipervnculo"/>
                <w:noProof/>
              </w:rPr>
              <w:t>Revisión por la dirección</w:t>
            </w:r>
            <w:r w:rsidR="00176269">
              <w:rPr>
                <w:noProof/>
                <w:webHidden/>
              </w:rPr>
              <w:tab/>
            </w:r>
            <w:r w:rsidR="00176269">
              <w:rPr>
                <w:noProof/>
                <w:webHidden/>
              </w:rPr>
              <w:fldChar w:fldCharType="begin"/>
            </w:r>
            <w:r w:rsidR="00176269">
              <w:rPr>
                <w:noProof/>
                <w:webHidden/>
              </w:rPr>
              <w:instrText xml:space="preserve"> PAGEREF _Toc143441153 \h </w:instrText>
            </w:r>
            <w:r w:rsidR="00176269">
              <w:rPr>
                <w:noProof/>
                <w:webHidden/>
              </w:rPr>
            </w:r>
            <w:r w:rsidR="00176269">
              <w:rPr>
                <w:noProof/>
                <w:webHidden/>
              </w:rPr>
              <w:fldChar w:fldCharType="separate"/>
            </w:r>
            <w:r w:rsidR="00176269">
              <w:rPr>
                <w:noProof/>
                <w:webHidden/>
              </w:rPr>
              <w:t>48</w:t>
            </w:r>
            <w:r w:rsidR="00176269">
              <w:rPr>
                <w:noProof/>
                <w:webHidden/>
              </w:rPr>
              <w:fldChar w:fldCharType="end"/>
            </w:r>
          </w:hyperlink>
        </w:p>
        <w:p w14:paraId="08760B1D" w14:textId="62745ACC" w:rsidR="00176269" w:rsidRDefault="005C4A55">
          <w:pPr>
            <w:pStyle w:val="TDC1"/>
            <w:tabs>
              <w:tab w:val="left" w:pos="1200"/>
              <w:tab w:val="right" w:leader="dot" w:pos="9962"/>
            </w:tabs>
            <w:rPr>
              <w:rFonts w:asciiTheme="minorHAnsi" w:eastAsiaTheme="minorEastAsia" w:hAnsiTheme="minorHAnsi"/>
              <w:noProof/>
              <w:color w:val="auto"/>
              <w:sz w:val="22"/>
              <w:lang w:eastAsia="es-CO"/>
            </w:rPr>
          </w:pPr>
          <w:hyperlink w:anchor="_Toc143441154" w:history="1">
            <w:r w:rsidR="00176269" w:rsidRPr="002E6847">
              <w:rPr>
                <w:rStyle w:val="Hipervnculo"/>
                <w:noProof/>
              </w:rPr>
              <w:t>5.</w:t>
            </w:r>
            <w:r w:rsidR="00176269">
              <w:rPr>
                <w:rFonts w:asciiTheme="minorHAnsi" w:eastAsiaTheme="minorEastAsia" w:hAnsiTheme="minorHAnsi"/>
                <w:noProof/>
                <w:color w:val="auto"/>
                <w:sz w:val="22"/>
                <w:lang w:eastAsia="es-CO"/>
              </w:rPr>
              <w:tab/>
            </w:r>
            <w:r w:rsidR="00176269" w:rsidRPr="002E6847">
              <w:rPr>
                <w:rStyle w:val="Hipervnculo"/>
                <w:noProof/>
              </w:rPr>
              <w:t>Mejora en los SGEn</w:t>
            </w:r>
            <w:r w:rsidR="00176269">
              <w:rPr>
                <w:noProof/>
                <w:webHidden/>
              </w:rPr>
              <w:tab/>
            </w:r>
            <w:r w:rsidR="00176269">
              <w:rPr>
                <w:noProof/>
                <w:webHidden/>
              </w:rPr>
              <w:fldChar w:fldCharType="begin"/>
            </w:r>
            <w:r w:rsidR="00176269">
              <w:rPr>
                <w:noProof/>
                <w:webHidden/>
              </w:rPr>
              <w:instrText xml:space="preserve"> PAGEREF _Toc143441154 \h </w:instrText>
            </w:r>
            <w:r w:rsidR="00176269">
              <w:rPr>
                <w:noProof/>
                <w:webHidden/>
              </w:rPr>
            </w:r>
            <w:r w:rsidR="00176269">
              <w:rPr>
                <w:noProof/>
                <w:webHidden/>
              </w:rPr>
              <w:fldChar w:fldCharType="separate"/>
            </w:r>
            <w:r w:rsidR="00176269">
              <w:rPr>
                <w:noProof/>
                <w:webHidden/>
              </w:rPr>
              <w:t>49</w:t>
            </w:r>
            <w:r w:rsidR="00176269">
              <w:rPr>
                <w:noProof/>
                <w:webHidden/>
              </w:rPr>
              <w:fldChar w:fldCharType="end"/>
            </w:r>
          </w:hyperlink>
        </w:p>
        <w:p w14:paraId="3394FF49" w14:textId="0B41E1CF" w:rsidR="00176269" w:rsidRDefault="005C4A55">
          <w:pPr>
            <w:pStyle w:val="TDC2"/>
            <w:tabs>
              <w:tab w:val="left" w:pos="1680"/>
              <w:tab w:val="right" w:leader="dot" w:pos="9962"/>
            </w:tabs>
            <w:rPr>
              <w:rFonts w:asciiTheme="minorHAnsi" w:eastAsiaTheme="minorEastAsia" w:hAnsiTheme="minorHAnsi"/>
              <w:noProof/>
              <w:color w:val="auto"/>
              <w:sz w:val="22"/>
              <w:lang w:eastAsia="es-CO"/>
            </w:rPr>
          </w:pPr>
          <w:hyperlink w:anchor="_Toc143441155" w:history="1">
            <w:r w:rsidR="00176269" w:rsidRPr="002E6847">
              <w:rPr>
                <w:rStyle w:val="Hipervnculo"/>
                <w:noProof/>
              </w:rPr>
              <w:t>5.1</w:t>
            </w:r>
            <w:r w:rsidR="00176269">
              <w:rPr>
                <w:rFonts w:asciiTheme="minorHAnsi" w:eastAsiaTheme="minorEastAsia" w:hAnsiTheme="minorHAnsi"/>
                <w:noProof/>
                <w:color w:val="auto"/>
                <w:sz w:val="22"/>
                <w:lang w:eastAsia="es-CO"/>
              </w:rPr>
              <w:tab/>
            </w:r>
            <w:r w:rsidR="00176269" w:rsidRPr="002E6847">
              <w:rPr>
                <w:rStyle w:val="Hipervnculo"/>
                <w:noProof/>
              </w:rPr>
              <w:t>No conformidad y Acción Correctiva</w:t>
            </w:r>
            <w:r w:rsidR="00176269">
              <w:rPr>
                <w:noProof/>
                <w:webHidden/>
              </w:rPr>
              <w:tab/>
            </w:r>
            <w:r w:rsidR="00176269">
              <w:rPr>
                <w:noProof/>
                <w:webHidden/>
              </w:rPr>
              <w:fldChar w:fldCharType="begin"/>
            </w:r>
            <w:r w:rsidR="00176269">
              <w:rPr>
                <w:noProof/>
                <w:webHidden/>
              </w:rPr>
              <w:instrText xml:space="preserve"> PAGEREF _Toc143441155 \h </w:instrText>
            </w:r>
            <w:r w:rsidR="00176269">
              <w:rPr>
                <w:noProof/>
                <w:webHidden/>
              </w:rPr>
            </w:r>
            <w:r w:rsidR="00176269">
              <w:rPr>
                <w:noProof/>
                <w:webHidden/>
              </w:rPr>
              <w:fldChar w:fldCharType="separate"/>
            </w:r>
            <w:r w:rsidR="00176269">
              <w:rPr>
                <w:noProof/>
                <w:webHidden/>
              </w:rPr>
              <w:t>50</w:t>
            </w:r>
            <w:r w:rsidR="00176269">
              <w:rPr>
                <w:noProof/>
                <w:webHidden/>
              </w:rPr>
              <w:fldChar w:fldCharType="end"/>
            </w:r>
          </w:hyperlink>
        </w:p>
        <w:p w14:paraId="76126800" w14:textId="11170C64" w:rsidR="00176269" w:rsidRDefault="005C4A55">
          <w:pPr>
            <w:pStyle w:val="TDC2"/>
            <w:tabs>
              <w:tab w:val="left" w:pos="1680"/>
              <w:tab w:val="right" w:leader="dot" w:pos="9962"/>
            </w:tabs>
            <w:rPr>
              <w:rFonts w:asciiTheme="minorHAnsi" w:eastAsiaTheme="minorEastAsia" w:hAnsiTheme="minorHAnsi"/>
              <w:noProof/>
              <w:color w:val="auto"/>
              <w:sz w:val="22"/>
              <w:lang w:eastAsia="es-CO"/>
            </w:rPr>
          </w:pPr>
          <w:hyperlink w:anchor="_Toc143441156" w:history="1">
            <w:r w:rsidR="00176269" w:rsidRPr="002E6847">
              <w:rPr>
                <w:rStyle w:val="Hipervnculo"/>
                <w:noProof/>
              </w:rPr>
              <w:t>5.2</w:t>
            </w:r>
            <w:r w:rsidR="00176269">
              <w:rPr>
                <w:rFonts w:asciiTheme="minorHAnsi" w:eastAsiaTheme="minorEastAsia" w:hAnsiTheme="minorHAnsi"/>
                <w:noProof/>
                <w:color w:val="auto"/>
                <w:sz w:val="22"/>
                <w:lang w:eastAsia="es-CO"/>
              </w:rPr>
              <w:tab/>
            </w:r>
            <w:r w:rsidR="00176269" w:rsidRPr="002E6847">
              <w:rPr>
                <w:rStyle w:val="Hipervnculo"/>
                <w:noProof/>
              </w:rPr>
              <w:t>Mejora continua</w:t>
            </w:r>
            <w:r w:rsidR="00176269">
              <w:rPr>
                <w:noProof/>
                <w:webHidden/>
              </w:rPr>
              <w:tab/>
            </w:r>
            <w:r w:rsidR="00176269">
              <w:rPr>
                <w:noProof/>
                <w:webHidden/>
              </w:rPr>
              <w:fldChar w:fldCharType="begin"/>
            </w:r>
            <w:r w:rsidR="00176269">
              <w:rPr>
                <w:noProof/>
                <w:webHidden/>
              </w:rPr>
              <w:instrText xml:space="preserve"> PAGEREF _Toc143441156 \h </w:instrText>
            </w:r>
            <w:r w:rsidR="00176269">
              <w:rPr>
                <w:noProof/>
                <w:webHidden/>
              </w:rPr>
            </w:r>
            <w:r w:rsidR="00176269">
              <w:rPr>
                <w:noProof/>
                <w:webHidden/>
              </w:rPr>
              <w:fldChar w:fldCharType="separate"/>
            </w:r>
            <w:r w:rsidR="00176269">
              <w:rPr>
                <w:noProof/>
                <w:webHidden/>
              </w:rPr>
              <w:t>53</w:t>
            </w:r>
            <w:r w:rsidR="00176269">
              <w:rPr>
                <w:noProof/>
                <w:webHidden/>
              </w:rPr>
              <w:fldChar w:fldCharType="end"/>
            </w:r>
          </w:hyperlink>
        </w:p>
        <w:p w14:paraId="3B2CAD57" w14:textId="1DD931AA" w:rsidR="00176269" w:rsidRDefault="005C4A55">
          <w:pPr>
            <w:pStyle w:val="TDC2"/>
            <w:tabs>
              <w:tab w:val="left" w:pos="1680"/>
              <w:tab w:val="right" w:leader="dot" w:pos="9962"/>
            </w:tabs>
            <w:rPr>
              <w:rFonts w:asciiTheme="minorHAnsi" w:eastAsiaTheme="minorEastAsia" w:hAnsiTheme="minorHAnsi"/>
              <w:noProof/>
              <w:color w:val="auto"/>
              <w:sz w:val="22"/>
              <w:lang w:eastAsia="es-CO"/>
            </w:rPr>
          </w:pPr>
          <w:hyperlink w:anchor="_Toc143441157" w:history="1">
            <w:r w:rsidR="00176269" w:rsidRPr="002E6847">
              <w:rPr>
                <w:rStyle w:val="Hipervnculo"/>
                <w:noProof/>
              </w:rPr>
              <w:t>5.3</w:t>
            </w:r>
            <w:r w:rsidR="00176269">
              <w:rPr>
                <w:rFonts w:asciiTheme="minorHAnsi" w:eastAsiaTheme="minorEastAsia" w:hAnsiTheme="minorHAnsi"/>
                <w:noProof/>
                <w:color w:val="auto"/>
                <w:sz w:val="22"/>
                <w:lang w:eastAsia="es-CO"/>
              </w:rPr>
              <w:tab/>
            </w:r>
            <w:r w:rsidR="00176269" w:rsidRPr="002E6847">
              <w:rPr>
                <w:rStyle w:val="Hipervnculo"/>
                <w:noProof/>
              </w:rPr>
              <w:t>Eficiencia energética y uso racional de la energía</w:t>
            </w:r>
            <w:r w:rsidR="00176269">
              <w:rPr>
                <w:noProof/>
                <w:webHidden/>
              </w:rPr>
              <w:tab/>
            </w:r>
            <w:r w:rsidR="00176269">
              <w:rPr>
                <w:noProof/>
                <w:webHidden/>
              </w:rPr>
              <w:fldChar w:fldCharType="begin"/>
            </w:r>
            <w:r w:rsidR="00176269">
              <w:rPr>
                <w:noProof/>
                <w:webHidden/>
              </w:rPr>
              <w:instrText xml:space="preserve"> PAGEREF _Toc143441157 \h </w:instrText>
            </w:r>
            <w:r w:rsidR="00176269">
              <w:rPr>
                <w:noProof/>
                <w:webHidden/>
              </w:rPr>
            </w:r>
            <w:r w:rsidR="00176269">
              <w:rPr>
                <w:noProof/>
                <w:webHidden/>
              </w:rPr>
              <w:fldChar w:fldCharType="separate"/>
            </w:r>
            <w:r w:rsidR="00176269">
              <w:rPr>
                <w:noProof/>
                <w:webHidden/>
              </w:rPr>
              <w:t>55</w:t>
            </w:r>
            <w:r w:rsidR="00176269">
              <w:rPr>
                <w:noProof/>
                <w:webHidden/>
              </w:rPr>
              <w:fldChar w:fldCharType="end"/>
            </w:r>
          </w:hyperlink>
        </w:p>
        <w:p w14:paraId="3C02C30A" w14:textId="0E161FAD" w:rsidR="00176269" w:rsidRDefault="005C4A55">
          <w:pPr>
            <w:pStyle w:val="TDC1"/>
            <w:tabs>
              <w:tab w:val="right" w:leader="dot" w:pos="9962"/>
            </w:tabs>
            <w:rPr>
              <w:rFonts w:asciiTheme="minorHAnsi" w:eastAsiaTheme="minorEastAsia" w:hAnsiTheme="minorHAnsi"/>
              <w:noProof/>
              <w:color w:val="auto"/>
              <w:sz w:val="22"/>
              <w:lang w:eastAsia="es-CO"/>
            </w:rPr>
          </w:pPr>
          <w:hyperlink w:anchor="_Toc143441158" w:history="1">
            <w:r w:rsidR="00176269" w:rsidRPr="002E6847">
              <w:rPr>
                <w:rStyle w:val="Hipervnculo"/>
                <w:noProof/>
              </w:rPr>
              <w:t>Síntesis</w:t>
            </w:r>
            <w:r w:rsidR="00176269">
              <w:rPr>
                <w:noProof/>
                <w:webHidden/>
              </w:rPr>
              <w:tab/>
            </w:r>
            <w:r w:rsidR="00176269">
              <w:rPr>
                <w:noProof/>
                <w:webHidden/>
              </w:rPr>
              <w:fldChar w:fldCharType="begin"/>
            </w:r>
            <w:r w:rsidR="00176269">
              <w:rPr>
                <w:noProof/>
                <w:webHidden/>
              </w:rPr>
              <w:instrText xml:space="preserve"> PAGEREF _Toc143441158 \h </w:instrText>
            </w:r>
            <w:r w:rsidR="00176269">
              <w:rPr>
                <w:noProof/>
                <w:webHidden/>
              </w:rPr>
            </w:r>
            <w:r w:rsidR="00176269">
              <w:rPr>
                <w:noProof/>
                <w:webHidden/>
              </w:rPr>
              <w:fldChar w:fldCharType="separate"/>
            </w:r>
            <w:r w:rsidR="00176269">
              <w:rPr>
                <w:noProof/>
                <w:webHidden/>
              </w:rPr>
              <w:t>57</w:t>
            </w:r>
            <w:r w:rsidR="00176269">
              <w:rPr>
                <w:noProof/>
                <w:webHidden/>
              </w:rPr>
              <w:fldChar w:fldCharType="end"/>
            </w:r>
          </w:hyperlink>
        </w:p>
        <w:p w14:paraId="510127B4" w14:textId="75769DB1" w:rsidR="00176269" w:rsidRDefault="005C4A55">
          <w:pPr>
            <w:pStyle w:val="TDC1"/>
            <w:tabs>
              <w:tab w:val="right" w:leader="dot" w:pos="9962"/>
            </w:tabs>
            <w:rPr>
              <w:rFonts w:asciiTheme="minorHAnsi" w:eastAsiaTheme="minorEastAsia" w:hAnsiTheme="minorHAnsi"/>
              <w:noProof/>
              <w:color w:val="auto"/>
              <w:sz w:val="22"/>
              <w:lang w:eastAsia="es-CO"/>
            </w:rPr>
          </w:pPr>
          <w:hyperlink w:anchor="_Toc143441159" w:history="1">
            <w:r w:rsidR="00176269" w:rsidRPr="002E6847">
              <w:rPr>
                <w:rStyle w:val="Hipervnculo"/>
                <w:noProof/>
              </w:rPr>
              <w:t>Material complementario</w:t>
            </w:r>
            <w:r w:rsidR="00176269">
              <w:rPr>
                <w:noProof/>
                <w:webHidden/>
              </w:rPr>
              <w:tab/>
            </w:r>
            <w:r w:rsidR="00176269">
              <w:rPr>
                <w:noProof/>
                <w:webHidden/>
              </w:rPr>
              <w:fldChar w:fldCharType="begin"/>
            </w:r>
            <w:r w:rsidR="00176269">
              <w:rPr>
                <w:noProof/>
                <w:webHidden/>
              </w:rPr>
              <w:instrText xml:space="preserve"> PAGEREF _Toc143441159 \h </w:instrText>
            </w:r>
            <w:r w:rsidR="00176269">
              <w:rPr>
                <w:noProof/>
                <w:webHidden/>
              </w:rPr>
            </w:r>
            <w:r w:rsidR="00176269">
              <w:rPr>
                <w:noProof/>
                <w:webHidden/>
              </w:rPr>
              <w:fldChar w:fldCharType="separate"/>
            </w:r>
            <w:r w:rsidR="00176269">
              <w:rPr>
                <w:noProof/>
                <w:webHidden/>
              </w:rPr>
              <w:t>58</w:t>
            </w:r>
            <w:r w:rsidR="00176269">
              <w:rPr>
                <w:noProof/>
                <w:webHidden/>
              </w:rPr>
              <w:fldChar w:fldCharType="end"/>
            </w:r>
          </w:hyperlink>
        </w:p>
        <w:p w14:paraId="345D12C3" w14:textId="6B0F71B7" w:rsidR="00176269" w:rsidRDefault="005C4A55">
          <w:pPr>
            <w:pStyle w:val="TDC1"/>
            <w:tabs>
              <w:tab w:val="right" w:leader="dot" w:pos="9962"/>
            </w:tabs>
            <w:rPr>
              <w:rFonts w:asciiTheme="minorHAnsi" w:eastAsiaTheme="minorEastAsia" w:hAnsiTheme="minorHAnsi"/>
              <w:noProof/>
              <w:color w:val="auto"/>
              <w:sz w:val="22"/>
              <w:lang w:eastAsia="es-CO"/>
            </w:rPr>
          </w:pPr>
          <w:hyperlink w:anchor="_Toc143441160" w:history="1">
            <w:r w:rsidR="00176269" w:rsidRPr="002E6847">
              <w:rPr>
                <w:rStyle w:val="Hipervnculo"/>
                <w:noProof/>
              </w:rPr>
              <w:t>Glosario</w:t>
            </w:r>
            <w:r w:rsidR="00176269">
              <w:rPr>
                <w:noProof/>
                <w:webHidden/>
              </w:rPr>
              <w:tab/>
            </w:r>
            <w:r w:rsidR="00176269">
              <w:rPr>
                <w:noProof/>
                <w:webHidden/>
              </w:rPr>
              <w:fldChar w:fldCharType="begin"/>
            </w:r>
            <w:r w:rsidR="00176269">
              <w:rPr>
                <w:noProof/>
                <w:webHidden/>
              </w:rPr>
              <w:instrText xml:space="preserve"> PAGEREF _Toc143441160 \h </w:instrText>
            </w:r>
            <w:r w:rsidR="00176269">
              <w:rPr>
                <w:noProof/>
                <w:webHidden/>
              </w:rPr>
            </w:r>
            <w:r w:rsidR="00176269">
              <w:rPr>
                <w:noProof/>
                <w:webHidden/>
              </w:rPr>
              <w:fldChar w:fldCharType="separate"/>
            </w:r>
            <w:r w:rsidR="00176269">
              <w:rPr>
                <w:noProof/>
                <w:webHidden/>
              </w:rPr>
              <w:t>59</w:t>
            </w:r>
            <w:r w:rsidR="00176269">
              <w:rPr>
                <w:noProof/>
                <w:webHidden/>
              </w:rPr>
              <w:fldChar w:fldCharType="end"/>
            </w:r>
          </w:hyperlink>
        </w:p>
        <w:p w14:paraId="71A58BAB" w14:textId="196FD503" w:rsidR="00176269" w:rsidRDefault="005C4A55">
          <w:pPr>
            <w:pStyle w:val="TDC1"/>
            <w:tabs>
              <w:tab w:val="right" w:leader="dot" w:pos="9962"/>
            </w:tabs>
            <w:rPr>
              <w:rFonts w:asciiTheme="minorHAnsi" w:eastAsiaTheme="minorEastAsia" w:hAnsiTheme="minorHAnsi"/>
              <w:noProof/>
              <w:color w:val="auto"/>
              <w:sz w:val="22"/>
              <w:lang w:eastAsia="es-CO"/>
            </w:rPr>
          </w:pPr>
          <w:hyperlink w:anchor="_Toc143441161" w:history="1">
            <w:r w:rsidR="00176269" w:rsidRPr="002E6847">
              <w:rPr>
                <w:rStyle w:val="Hipervnculo"/>
                <w:noProof/>
              </w:rPr>
              <w:t>Referencias bibliográficas</w:t>
            </w:r>
            <w:r w:rsidR="00176269">
              <w:rPr>
                <w:noProof/>
                <w:webHidden/>
              </w:rPr>
              <w:tab/>
            </w:r>
            <w:r w:rsidR="00176269">
              <w:rPr>
                <w:noProof/>
                <w:webHidden/>
              </w:rPr>
              <w:fldChar w:fldCharType="begin"/>
            </w:r>
            <w:r w:rsidR="00176269">
              <w:rPr>
                <w:noProof/>
                <w:webHidden/>
              </w:rPr>
              <w:instrText xml:space="preserve"> PAGEREF _Toc143441161 \h </w:instrText>
            </w:r>
            <w:r w:rsidR="00176269">
              <w:rPr>
                <w:noProof/>
                <w:webHidden/>
              </w:rPr>
            </w:r>
            <w:r w:rsidR="00176269">
              <w:rPr>
                <w:noProof/>
                <w:webHidden/>
              </w:rPr>
              <w:fldChar w:fldCharType="separate"/>
            </w:r>
            <w:r w:rsidR="00176269">
              <w:rPr>
                <w:noProof/>
                <w:webHidden/>
              </w:rPr>
              <w:t>60</w:t>
            </w:r>
            <w:r w:rsidR="00176269">
              <w:rPr>
                <w:noProof/>
                <w:webHidden/>
              </w:rPr>
              <w:fldChar w:fldCharType="end"/>
            </w:r>
          </w:hyperlink>
        </w:p>
        <w:p w14:paraId="76EC0E3D" w14:textId="4DAF6BE8" w:rsidR="00176269" w:rsidRDefault="005C4A55">
          <w:pPr>
            <w:pStyle w:val="TDC1"/>
            <w:tabs>
              <w:tab w:val="right" w:leader="dot" w:pos="9962"/>
            </w:tabs>
            <w:rPr>
              <w:rFonts w:asciiTheme="minorHAnsi" w:eastAsiaTheme="minorEastAsia" w:hAnsiTheme="minorHAnsi"/>
              <w:noProof/>
              <w:color w:val="auto"/>
              <w:sz w:val="22"/>
              <w:lang w:eastAsia="es-CO"/>
            </w:rPr>
          </w:pPr>
          <w:hyperlink w:anchor="_Toc143441162" w:history="1">
            <w:r w:rsidR="00176269" w:rsidRPr="002E6847">
              <w:rPr>
                <w:rStyle w:val="Hipervnculo"/>
                <w:noProof/>
              </w:rPr>
              <w:t>Créditos</w:t>
            </w:r>
            <w:r w:rsidR="00176269">
              <w:rPr>
                <w:noProof/>
                <w:webHidden/>
              </w:rPr>
              <w:tab/>
            </w:r>
            <w:r w:rsidR="00176269">
              <w:rPr>
                <w:noProof/>
                <w:webHidden/>
              </w:rPr>
              <w:fldChar w:fldCharType="begin"/>
            </w:r>
            <w:r w:rsidR="00176269">
              <w:rPr>
                <w:noProof/>
                <w:webHidden/>
              </w:rPr>
              <w:instrText xml:space="preserve"> PAGEREF _Toc143441162 \h </w:instrText>
            </w:r>
            <w:r w:rsidR="00176269">
              <w:rPr>
                <w:noProof/>
                <w:webHidden/>
              </w:rPr>
            </w:r>
            <w:r w:rsidR="00176269">
              <w:rPr>
                <w:noProof/>
                <w:webHidden/>
              </w:rPr>
              <w:fldChar w:fldCharType="separate"/>
            </w:r>
            <w:r w:rsidR="00176269">
              <w:rPr>
                <w:noProof/>
                <w:webHidden/>
              </w:rPr>
              <w:t>61</w:t>
            </w:r>
            <w:r w:rsidR="00176269">
              <w:rPr>
                <w:noProof/>
                <w:webHidden/>
              </w:rPr>
              <w:fldChar w:fldCharType="end"/>
            </w:r>
          </w:hyperlink>
        </w:p>
        <w:p w14:paraId="1F77F222" w14:textId="3F0FCE0A" w:rsidR="00A760DC" w:rsidRPr="00CC305D" w:rsidRDefault="002D2386" w:rsidP="00A760DC">
          <w:pPr>
            <w:pStyle w:val="TDC1"/>
            <w:tabs>
              <w:tab w:val="right" w:leader="dot" w:pos="9395"/>
            </w:tabs>
          </w:pPr>
          <w:r w:rsidRPr="00CC305D">
            <w:rPr>
              <w:b/>
              <w:bCs/>
            </w:rPr>
            <w:fldChar w:fldCharType="end"/>
          </w:r>
        </w:p>
      </w:sdtContent>
    </w:sdt>
    <w:p w14:paraId="537FEA3C" w14:textId="5C3C8586" w:rsidR="006E6B24" w:rsidRDefault="006E6B24" w:rsidP="00284E17">
      <w:pPr>
        <w:pStyle w:val="Ttulo1"/>
      </w:pPr>
    </w:p>
    <w:p w14:paraId="18DB570D" w14:textId="31A73A62" w:rsidR="00D216DD" w:rsidRDefault="00D216DD" w:rsidP="00D216DD">
      <w:pPr>
        <w:rPr>
          <w:lang w:val="es-419" w:eastAsia="es-CO"/>
        </w:rPr>
      </w:pPr>
    </w:p>
    <w:p w14:paraId="77777EF7" w14:textId="21D53F80" w:rsidR="00D216DD" w:rsidRDefault="00D216DD" w:rsidP="00D216DD">
      <w:pPr>
        <w:rPr>
          <w:lang w:val="es-419" w:eastAsia="es-CO"/>
        </w:rPr>
      </w:pPr>
    </w:p>
    <w:p w14:paraId="0CF1D0AB" w14:textId="0D58441E" w:rsidR="00D216DD" w:rsidRDefault="00D216DD" w:rsidP="00D216DD">
      <w:pPr>
        <w:rPr>
          <w:lang w:val="es-419" w:eastAsia="es-CO"/>
        </w:rPr>
      </w:pPr>
    </w:p>
    <w:p w14:paraId="0E39F25E" w14:textId="4A1BDBEB" w:rsidR="00D216DD" w:rsidRDefault="00D216DD" w:rsidP="00D216DD">
      <w:pPr>
        <w:rPr>
          <w:lang w:val="es-419" w:eastAsia="es-CO"/>
        </w:rPr>
      </w:pPr>
    </w:p>
    <w:p w14:paraId="29D09E1D" w14:textId="5C93C6FA" w:rsidR="00D216DD" w:rsidRDefault="00D216DD" w:rsidP="00D216DD">
      <w:pPr>
        <w:rPr>
          <w:lang w:val="es-419" w:eastAsia="es-CO"/>
        </w:rPr>
      </w:pPr>
    </w:p>
    <w:p w14:paraId="2C454674" w14:textId="34C71211" w:rsidR="00D216DD" w:rsidRDefault="00D216DD" w:rsidP="00D216DD">
      <w:pPr>
        <w:rPr>
          <w:lang w:val="es-419" w:eastAsia="es-CO"/>
        </w:rPr>
      </w:pPr>
    </w:p>
    <w:p w14:paraId="540CD3EA" w14:textId="44738FA4" w:rsidR="00D216DD" w:rsidRDefault="00D216DD" w:rsidP="00D216DD">
      <w:pPr>
        <w:rPr>
          <w:lang w:val="es-419" w:eastAsia="es-CO"/>
        </w:rPr>
      </w:pPr>
    </w:p>
    <w:p w14:paraId="205A62AB" w14:textId="72671BC5" w:rsidR="00D216DD" w:rsidRDefault="00D216DD" w:rsidP="00D216DD">
      <w:pPr>
        <w:rPr>
          <w:lang w:val="es-419" w:eastAsia="es-CO"/>
        </w:rPr>
      </w:pPr>
    </w:p>
    <w:p w14:paraId="78A1501F" w14:textId="77BAA8A2" w:rsidR="00D216DD" w:rsidRDefault="00D216DD" w:rsidP="00D216DD">
      <w:pPr>
        <w:rPr>
          <w:lang w:val="es-419" w:eastAsia="es-CO"/>
        </w:rPr>
      </w:pPr>
    </w:p>
    <w:p w14:paraId="4EE457BF" w14:textId="77777777" w:rsidR="00D216DD" w:rsidRPr="00D216DD" w:rsidRDefault="00D216DD" w:rsidP="00D216DD">
      <w:pPr>
        <w:rPr>
          <w:lang w:val="es-419" w:eastAsia="es-CO"/>
        </w:rPr>
      </w:pPr>
    </w:p>
    <w:p w14:paraId="5F83D90C" w14:textId="5D139675" w:rsidR="00FD6CC1" w:rsidRPr="0076361D" w:rsidRDefault="00FD6CC1" w:rsidP="0076361D">
      <w:pPr>
        <w:pStyle w:val="Ttulo1"/>
      </w:pPr>
      <w:bookmarkStart w:id="3" w:name="_Toc143441135"/>
      <w:r w:rsidRPr="0076361D">
        <w:lastRenderedPageBreak/>
        <w:t>Introducción</w:t>
      </w:r>
      <w:bookmarkEnd w:id="3"/>
      <w:r w:rsidR="00FB2DAB" w:rsidRPr="0076361D">
        <w:tab/>
      </w:r>
    </w:p>
    <w:p w14:paraId="55347C35" w14:textId="4C77B223" w:rsidR="00F36CEA" w:rsidRPr="00CC305D" w:rsidRDefault="00EA5888" w:rsidP="00F36CEA">
      <w:pPr>
        <w:ind w:right="49"/>
      </w:pPr>
      <w:r w:rsidRPr="00CC305D">
        <w:t xml:space="preserve">La implementación de los sistemas de gestión eficiente de la energía pretende generar un cambio cultural en los procesos y procedimientos que a diario se realizan en cualquier tipo de organización, con el objetivo principal del uso racional y eficiente de la energía, y la disminución del impacto de cada uno en el medio ambiente. Para llegar a cumplir con este objetivo se deben seguir determinados pasos establecidos por la normatividad para los sistemas de gestión de la energía. En el presente componente formativo se analizarán las etapas de planificación, apoyo, operación, evaluación del desempeño y mejora continua para los </w:t>
      </w:r>
      <w:proofErr w:type="spellStart"/>
      <w:r w:rsidRPr="00CC305D">
        <w:t>SGEn</w:t>
      </w:r>
      <w:proofErr w:type="spellEnd"/>
      <w:r w:rsidRPr="00CC305D">
        <w:t>. Adicionalmente se presentan algunas definiciones y recomendaciones respecto a la eficiencia energética y el uso racional de la energía.</w:t>
      </w:r>
    </w:p>
    <w:p w14:paraId="510C6037" w14:textId="6372B02A" w:rsidR="00941337" w:rsidRDefault="006A0AAB" w:rsidP="00573996">
      <w:pPr>
        <w:pStyle w:val="Video"/>
      </w:pPr>
      <w:r>
        <w:t>Planificación y mejora continua del Sistema de Gestión de la Energía</w:t>
      </w:r>
    </w:p>
    <w:p w14:paraId="41DD383D" w14:textId="5BFFEA9A" w:rsidR="001236C5" w:rsidRPr="001236C5" w:rsidRDefault="001236C5" w:rsidP="001236C5">
      <w:r>
        <w:rPr>
          <w:noProof/>
          <w:lang w:eastAsia="es-CO"/>
        </w:rPr>
        <w:drawing>
          <wp:inline distT="0" distB="0" distL="0" distR="0" wp14:anchorId="0BCD6C65" wp14:editId="3A0E6121">
            <wp:extent cx="6033759" cy="3395049"/>
            <wp:effectExtent l="0" t="0" r="5715" b="0"/>
            <wp:docPr id="2" name="Imagen 2" descr="Imagen de pantallazo del  Video 1. Planificación y mejora continua del Sistema de Gestión de la Ener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de pantallazo del  Video 1. Planificación y mejora continua del Sistema de Gestión de la Energí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0158" cy="3426783"/>
                    </a:xfrm>
                    <a:prstGeom prst="rect">
                      <a:avLst/>
                    </a:prstGeom>
                    <a:noFill/>
                    <a:ln>
                      <a:noFill/>
                    </a:ln>
                  </pic:spPr>
                </pic:pic>
              </a:graphicData>
            </a:graphic>
          </wp:inline>
        </w:drawing>
      </w:r>
    </w:p>
    <w:p w14:paraId="5FDFE9A2" w14:textId="6BEFD8DA" w:rsidR="00941337" w:rsidRPr="00CC305D" w:rsidRDefault="00941337" w:rsidP="006432F6">
      <w:pPr>
        <w:ind w:right="49" w:firstLine="0"/>
        <w:jc w:val="center"/>
      </w:pPr>
    </w:p>
    <w:p w14:paraId="0DED4CC0" w14:textId="7D380FC2" w:rsidR="00EC7250" w:rsidRPr="00CC305D" w:rsidRDefault="005C4A55" w:rsidP="00F36CEA">
      <w:pPr>
        <w:jc w:val="center"/>
        <w:rPr>
          <w:b/>
          <w:bCs/>
          <w:i/>
          <w:iCs/>
          <w:color w:val="auto"/>
        </w:rPr>
      </w:pPr>
      <w:hyperlink r:id="rId14" w:history="1">
        <w:r w:rsidR="00F36CEA" w:rsidRPr="006A0AAB">
          <w:rPr>
            <w:rStyle w:val="Hipervnculo"/>
            <w:b/>
          </w:rPr>
          <w:t>Enlace de reproducción d</w:t>
        </w:r>
        <w:r w:rsidR="00EC7250" w:rsidRPr="006A0AAB">
          <w:rPr>
            <w:rStyle w:val="Hipervnculo"/>
            <w:b/>
          </w:rPr>
          <w:t>el video</w:t>
        </w:r>
      </w:hyperlink>
    </w:p>
    <w:tbl>
      <w:tblPr>
        <w:tblStyle w:val="Tablaconcuadrcula"/>
        <w:tblW w:w="0" w:type="auto"/>
        <w:tblLook w:val="04A0" w:firstRow="1" w:lastRow="0" w:firstColumn="1" w:lastColumn="0" w:noHBand="0" w:noVBand="1"/>
      </w:tblPr>
      <w:tblGrid>
        <w:gridCol w:w="9962"/>
      </w:tblGrid>
      <w:tr w:rsidR="00F36CEA" w:rsidRPr="00CC305D" w14:paraId="0FD6BD24" w14:textId="77777777" w:rsidTr="00F36CEA">
        <w:tc>
          <w:tcPr>
            <w:tcW w:w="9962" w:type="dxa"/>
          </w:tcPr>
          <w:p w14:paraId="33599C87" w14:textId="325F6159" w:rsidR="00F36CEA" w:rsidRPr="00CC305D" w:rsidRDefault="006A0AAB" w:rsidP="006A0AAB">
            <w:pPr>
              <w:pStyle w:val="Video"/>
              <w:numPr>
                <w:ilvl w:val="0"/>
                <w:numId w:val="0"/>
              </w:numPr>
              <w:ind w:left="1069"/>
              <w:rPr>
                <w:b/>
              </w:rPr>
            </w:pPr>
            <w:r>
              <w:rPr>
                <w:b/>
              </w:rPr>
              <w:lastRenderedPageBreak/>
              <w:t xml:space="preserve">Video 1. </w:t>
            </w:r>
            <w:r w:rsidR="00F36CEA" w:rsidRPr="00CC305D">
              <w:rPr>
                <w:b/>
              </w:rPr>
              <w:t>Síntesis del video</w:t>
            </w:r>
            <w:r w:rsidR="001F053A" w:rsidRPr="00CC305D">
              <w:rPr>
                <w:b/>
              </w:rPr>
              <w:t>:</w:t>
            </w:r>
            <w:r w:rsidR="00F36CEA" w:rsidRPr="00CC305D">
              <w:rPr>
                <w:b/>
              </w:rPr>
              <w:t xml:space="preserve"> </w:t>
            </w:r>
            <w:r w:rsidRPr="006A0AAB">
              <w:rPr>
                <w:b/>
                <w:bCs/>
              </w:rPr>
              <w:t>Planificación y mejora continua del Sistema de Gestión de la Energía</w:t>
            </w:r>
          </w:p>
        </w:tc>
      </w:tr>
      <w:tr w:rsidR="00F36CEA" w:rsidRPr="00CC305D" w14:paraId="1AB629CA" w14:textId="77777777" w:rsidTr="00F36CEA">
        <w:tc>
          <w:tcPr>
            <w:tcW w:w="9962" w:type="dxa"/>
          </w:tcPr>
          <w:p w14:paraId="6089C830" w14:textId="2A123DB8" w:rsidR="00F36CEA" w:rsidRDefault="006A0AAB" w:rsidP="00F36CEA">
            <w:r>
              <w:t xml:space="preserve">Dentro de los temas relacionados con la implementación de los sistemas de gestión eficiente de la energía, se pretende generar un cambio cultural en los procesos y procedimientos, que a diario se realizan en cualquier tipo de organización, con el objetivo principal del uso racional y eficiente de la energía y la disminución del impacto de cada uno en el medio ambiente, como parte del ciclo PHVA, se deben considerar los procesos de planificación, evaluación y mejora continua del sistema de gestión de la energía. En este componente se describe cada uno de los procesos y se muestran </w:t>
            </w:r>
            <w:r w:rsidR="00916417">
              <w:t>algunos procesos</w:t>
            </w:r>
            <w:r>
              <w:t xml:space="preserve"> para su implementación.</w:t>
            </w:r>
          </w:p>
          <w:p w14:paraId="3C22B63E" w14:textId="5FA04488" w:rsidR="006A0AAB" w:rsidRPr="006A0AAB" w:rsidRDefault="006A0AAB" w:rsidP="00F36CEA">
            <w:r>
              <w:t xml:space="preserve">En el presente componente formativo, se analizarán las etapas de planificación, apoyo, operación, evaluación del desempeño y mejora continua para los </w:t>
            </w:r>
            <w:proofErr w:type="spellStart"/>
            <w:r>
              <w:t>S</w:t>
            </w:r>
            <w:r w:rsidR="00916417">
              <w:t>GE</w:t>
            </w:r>
            <w:r w:rsidR="007759E1">
              <w:t>n</w:t>
            </w:r>
            <w:proofErr w:type="spellEnd"/>
            <w:r w:rsidR="00916417">
              <w:t>, adicionalmente se presentan algunas definiciones y recomendaciones respecto a la eficiencia energética y el uso racional de la energía.</w:t>
            </w:r>
          </w:p>
        </w:tc>
      </w:tr>
    </w:tbl>
    <w:p w14:paraId="3C895327" w14:textId="23E42347" w:rsidR="00EE3906" w:rsidRPr="00CC305D" w:rsidRDefault="00C17E34" w:rsidP="002E0FE2">
      <w:pPr>
        <w:pStyle w:val="Ttulo1"/>
        <w:numPr>
          <w:ilvl w:val="0"/>
          <w:numId w:val="67"/>
        </w:numPr>
      </w:pPr>
      <w:bookmarkStart w:id="4" w:name="_Toc143441136"/>
      <w:r w:rsidRPr="00CC305D">
        <w:t>Planificación de los Sistemas de Gestión de la Energía</w:t>
      </w:r>
      <w:bookmarkEnd w:id="4"/>
    </w:p>
    <w:p w14:paraId="03FF2A94" w14:textId="798E039D" w:rsidR="00EE3906" w:rsidRPr="00CC305D" w:rsidRDefault="00C17E34" w:rsidP="00C17E34">
      <w:pPr>
        <w:ind w:left="357" w:firstLine="0"/>
      </w:pPr>
      <w:r w:rsidRPr="00CC305D">
        <w:t xml:space="preserve">La planificación consiste en la realización de diversas actividades que conllevan a la estructuración del Sistema de Gestión y en su adecuación para cubrir las necesidades a nivel energético de la organización. Se considera que el proceso de planificación representa el núcleo del </w:t>
      </w:r>
      <w:proofErr w:type="spellStart"/>
      <w:r w:rsidRPr="00CC305D">
        <w:t>SGEn</w:t>
      </w:r>
      <w:proofErr w:type="spellEnd"/>
      <w:r w:rsidRPr="00CC305D">
        <w:t xml:space="preserve"> y permite el cumplimiento de la política energética definida por la organización. Algunas recomendaciones para desarrollar una buena planificación se enuncian a continuación:</w:t>
      </w:r>
    </w:p>
    <w:p w14:paraId="05342358" w14:textId="77777777" w:rsidR="00C17E34" w:rsidRPr="00CC305D" w:rsidRDefault="00C17E34" w:rsidP="002E0FE2">
      <w:pPr>
        <w:pStyle w:val="Prrafodelista"/>
        <w:numPr>
          <w:ilvl w:val="0"/>
          <w:numId w:val="60"/>
        </w:numPr>
        <w:rPr>
          <w:b/>
          <w:lang w:val="es-CO"/>
        </w:rPr>
      </w:pPr>
      <w:r w:rsidRPr="00CC305D">
        <w:rPr>
          <w:b/>
          <w:lang w:val="es-CO"/>
        </w:rPr>
        <w:t>Recomendaciones para una planificación de los Sistemas de Gestión de la Energía.</w:t>
      </w:r>
    </w:p>
    <w:p w14:paraId="582DA6C7" w14:textId="66E9DB78" w:rsidR="00C17E34" w:rsidRPr="00CC305D" w:rsidRDefault="00C17E34" w:rsidP="00C17E34">
      <w:pPr>
        <w:ind w:left="1077" w:firstLine="0"/>
      </w:pPr>
      <w:r w:rsidRPr="00CC305D">
        <w:t xml:space="preserve">El correcto desarrollo de esta etapa es fundamental para obtener los beneficios de la implementación de un </w:t>
      </w:r>
      <w:proofErr w:type="spellStart"/>
      <w:r w:rsidRPr="00CC305D">
        <w:t>SGEn</w:t>
      </w:r>
      <w:proofErr w:type="spellEnd"/>
      <w:r w:rsidRPr="00CC305D">
        <w:t xml:space="preserve">. Como resultado de la planificación se obtienen los criterios para el control operacional, las actividades necesarias para el </w:t>
      </w:r>
      <w:r w:rsidRPr="00CC305D">
        <w:lastRenderedPageBreak/>
        <w:t xml:space="preserve">seguimiento, medición y análisis de la organización, y la mejora continua del </w:t>
      </w:r>
      <w:proofErr w:type="spellStart"/>
      <w:r w:rsidRPr="00CC305D">
        <w:t>SGEn</w:t>
      </w:r>
      <w:proofErr w:type="spellEnd"/>
      <w:r w:rsidRPr="00CC305D">
        <w:t>.</w:t>
      </w:r>
    </w:p>
    <w:p w14:paraId="4299439E" w14:textId="7A87B8CB" w:rsidR="00C17E34" w:rsidRPr="006F3761" w:rsidRDefault="00C17E34" w:rsidP="002E0FE2">
      <w:pPr>
        <w:pStyle w:val="Prrafodelista"/>
        <w:numPr>
          <w:ilvl w:val="0"/>
          <w:numId w:val="60"/>
        </w:numPr>
        <w:rPr>
          <w:b/>
          <w:bCs/>
          <w:lang w:val="es-CO"/>
        </w:rPr>
      </w:pPr>
      <w:r w:rsidRPr="006F3761">
        <w:rPr>
          <w:b/>
          <w:bCs/>
          <w:lang w:val="es-CO"/>
        </w:rPr>
        <w:t>De acuerdo con Agencia de Sostenibilidad Energética (2018), el resultado del proceso de planificación debe responder a las siguientes preguntas (entre otras):</w:t>
      </w:r>
    </w:p>
    <w:p w14:paraId="52486F49" w14:textId="77777777" w:rsidR="00C17E34" w:rsidRPr="00CC305D" w:rsidRDefault="00C17E34" w:rsidP="00BA7EE2">
      <w:pPr>
        <w:pStyle w:val="Prrafodelista"/>
        <w:numPr>
          <w:ilvl w:val="0"/>
          <w:numId w:val="35"/>
        </w:numPr>
        <w:rPr>
          <w:lang w:val="es-CO"/>
        </w:rPr>
      </w:pPr>
      <w:r w:rsidRPr="00CC305D">
        <w:rPr>
          <w:lang w:val="es-CO"/>
        </w:rPr>
        <w:t>¿Cuánta energía se consume en la organización?</w:t>
      </w:r>
    </w:p>
    <w:p w14:paraId="3FE2332A" w14:textId="77777777" w:rsidR="00C17E34" w:rsidRPr="00CC305D" w:rsidRDefault="00C17E34" w:rsidP="00BA7EE2">
      <w:pPr>
        <w:pStyle w:val="Prrafodelista"/>
        <w:numPr>
          <w:ilvl w:val="0"/>
          <w:numId w:val="35"/>
        </w:numPr>
        <w:rPr>
          <w:lang w:val="es-CO"/>
        </w:rPr>
      </w:pPr>
      <w:r w:rsidRPr="00CC305D">
        <w:rPr>
          <w:lang w:val="es-CO"/>
        </w:rPr>
        <w:t>¿En dónde se utiliza la energía que consume la organización?</w:t>
      </w:r>
    </w:p>
    <w:p w14:paraId="34956961" w14:textId="0DF8B79A" w:rsidR="00C17E34" w:rsidRPr="00CC305D" w:rsidRDefault="00C17E34" w:rsidP="00BA7EE2">
      <w:pPr>
        <w:pStyle w:val="Prrafodelista"/>
        <w:numPr>
          <w:ilvl w:val="0"/>
          <w:numId w:val="35"/>
        </w:numPr>
        <w:rPr>
          <w:lang w:val="es-CO"/>
        </w:rPr>
      </w:pPr>
      <w:r w:rsidRPr="00CC305D">
        <w:rPr>
          <w:lang w:val="es-CO"/>
        </w:rPr>
        <w:t>¿Cuál es la tendencia del consumo energético de la organización?</w:t>
      </w:r>
    </w:p>
    <w:p w14:paraId="46BFAAD6" w14:textId="0DE812F2" w:rsidR="00C17E34" w:rsidRPr="006F3761" w:rsidRDefault="00C17E34" w:rsidP="002E0FE2">
      <w:pPr>
        <w:pStyle w:val="Prrafodelista"/>
        <w:numPr>
          <w:ilvl w:val="0"/>
          <w:numId w:val="60"/>
        </w:numPr>
        <w:rPr>
          <w:b/>
          <w:bCs/>
          <w:lang w:val="es-CO"/>
        </w:rPr>
      </w:pPr>
      <w:r w:rsidRPr="006F3761">
        <w:rPr>
          <w:b/>
          <w:bCs/>
          <w:lang w:val="es-CO"/>
        </w:rPr>
        <w:t>Relacionadas con el desempeño energético:</w:t>
      </w:r>
    </w:p>
    <w:p w14:paraId="06DC6FBF" w14:textId="77777777" w:rsidR="00C17E34" w:rsidRPr="00CC305D" w:rsidRDefault="00C17E34" w:rsidP="002E0FE2">
      <w:pPr>
        <w:pStyle w:val="Prrafodelista"/>
        <w:numPr>
          <w:ilvl w:val="0"/>
          <w:numId w:val="70"/>
        </w:numPr>
      </w:pPr>
      <w:r w:rsidRPr="00CC305D">
        <w:t xml:space="preserve">¿Qué oportunidades existen para la mejora </w:t>
      </w:r>
      <w:proofErr w:type="gramStart"/>
      <w:r w:rsidRPr="00CC305D">
        <w:t>del</w:t>
      </w:r>
      <w:proofErr w:type="gramEnd"/>
      <w:r w:rsidRPr="00CC305D">
        <w:t xml:space="preserve"> desempeño energético?</w:t>
      </w:r>
    </w:p>
    <w:p w14:paraId="51B7A82F" w14:textId="77777777" w:rsidR="00C17E34" w:rsidRPr="00CC305D" w:rsidRDefault="00C17E34" w:rsidP="002E0FE2">
      <w:pPr>
        <w:pStyle w:val="Prrafodelista"/>
        <w:numPr>
          <w:ilvl w:val="0"/>
          <w:numId w:val="70"/>
        </w:numPr>
      </w:pPr>
      <w:r w:rsidRPr="00CC305D">
        <w:t>¿Cuáles son las variables y en qué medida inciden en el consumo de la energía?</w:t>
      </w:r>
    </w:p>
    <w:p w14:paraId="19A846B2" w14:textId="3C007599" w:rsidR="00C17E34" w:rsidRPr="00CC305D" w:rsidRDefault="00C17E34" w:rsidP="002E0FE2">
      <w:pPr>
        <w:pStyle w:val="Prrafodelista"/>
        <w:numPr>
          <w:ilvl w:val="0"/>
          <w:numId w:val="70"/>
        </w:numPr>
      </w:pPr>
      <w:r w:rsidRPr="00CC305D">
        <w:t>¿Cuáles indicadores pueden ser utilizados para medir y hacer seguimiento al desempeño energético?</w:t>
      </w:r>
    </w:p>
    <w:p w14:paraId="7CCAEBC6" w14:textId="77777777" w:rsidR="003A0EA0" w:rsidRPr="00E73ECB" w:rsidRDefault="003A0EA0" w:rsidP="002E0FE2">
      <w:pPr>
        <w:pStyle w:val="Prrafodelista"/>
        <w:numPr>
          <w:ilvl w:val="0"/>
          <w:numId w:val="60"/>
        </w:numPr>
        <w:rPr>
          <w:b/>
          <w:bCs/>
          <w:lang w:val="es-CO"/>
        </w:rPr>
      </w:pPr>
      <w:r w:rsidRPr="00E73ECB">
        <w:rPr>
          <w:b/>
          <w:bCs/>
          <w:lang w:val="es-CO"/>
        </w:rPr>
        <w:t>Relacionadas con el registro y metas:</w:t>
      </w:r>
    </w:p>
    <w:p w14:paraId="6D50DB84" w14:textId="77777777" w:rsidR="003A0EA0" w:rsidRPr="00CC305D" w:rsidRDefault="003A0EA0" w:rsidP="002E0FE2">
      <w:pPr>
        <w:pStyle w:val="Prrafodelista"/>
        <w:numPr>
          <w:ilvl w:val="0"/>
          <w:numId w:val="36"/>
        </w:numPr>
        <w:rPr>
          <w:lang w:val="es-CO"/>
        </w:rPr>
      </w:pPr>
      <w:r w:rsidRPr="00CC305D">
        <w:rPr>
          <w:lang w:val="es-CO"/>
        </w:rPr>
        <w:t>¿Cuáles son los datos y la información que se deben registrar para la gestión de la energía?</w:t>
      </w:r>
    </w:p>
    <w:p w14:paraId="52023E34" w14:textId="77777777" w:rsidR="003A0EA0" w:rsidRPr="00CC305D" w:rsidRDefault="003A0EA0" w:rsidP="002E0FE2">
      <w:pPr>
        <w:pStyle w:val="Prrafodelista"/>
        <w:numPr>
          <w:ilvl w:val="0"/>
          <w:numId w:val="36"/>
        </w:numPr>
        <w:rPr>
          <w:lang w:val="es-CO"/>
        </w:rPr>
      </w:pPr>
      <w:r w:rsidRPr="00CC305D">
        <w:rPr>
          <w:lang w:val="es-CO"/>
        </w:rPr>
        <w:t>¿Cuáles son los objetivos y metas energéticas que puede cumplir la organización?</w:t>
      </w:r>
    </w:p>
    <w:p w14:paraId="78AC3AC8" w14:textId="2502B85D" w:rsidR="003A0EA0" w:rsidRPr="00CC305D" w:rsidRDefault="003A0EA0" w:rsidP="002E0FE2">
      <w:pPr>
        <w:pStyle w:val="Prrafodelista"/>
        <w:numPr>
          <w:ilvl w:val="0"/>
          <w:numId w:val="36"/>
        </w:numPr>
        <w:rPr>
          <w:lang w:val="es-CO"/>
        </w:rPr>
      </w:pPr>
      <w:r w:rsidRPr="00CC305D">
        <w:rPr>
          <w:lang w:val="es-CO"/>
        </w:rPr>
        <w:t>¿Cuáles son las acciones que se deben ejecutar para cumplir las metas y los objetivos?</w:t>
      </w:r>
    </w:p>
    <w:p w14:paraId="46882035" w14:textId="77777777" w:rsidR="00CC305D" w:rsidRPr="00E73ECB" w:rsidRDefault="00CC305D" w:rsidP="002E0FE2">
      <w:pPr>
        <w:pStyle w:val="Prrafodelista"/>
        <w:numPr>
          <w:ilvl w:val="0"/>
          <w:numId w:val="60"/>
        </w:numPr>
        <w:rPr>
          <w:b/>
          <w:bCs/>
          <w:lang w:val="es-CO"/>
        </w:rPr>
      </w:pPr>
      <w:r w:rsidRPr="00E73ECB">
        <w:rPr>
          <w:b/>
          <w:bCs/>
          <w:lang w:val="es-CO"/>
        </w:rPr>
        <w:t>Relacionadas con las acciones a realizar:</w:t>
      </w:r>
    </w:p>
    <w:p w14:paraId="471C1695" w14:textId="77777777" w:rsidR="00CC305D" w:rsidRPr="00CC305D" w:rsidRDefault="00CC305D" w:rsidP="002E0FE2">
      <w:pPr>
        <w:pStyle w:val="Prrafodelista"/>
        <w:numPr>
          <w:ilvl w:val="0"/>
          <w:numId w:val="37"/>
        </w:numPr>
        <w:rPr>
          <w:lang w:val="es-CO"/>
        </w:rPr>
      </w:pPr>
      <w:r w:rsidRPr="00CC305D">
        <w:rPr>
          <w:lang w:val="es-CO"/>
        </w:rPr>
        <w:t>¿Cuáles son los riesgos y oportunidades de la organización que impactan en la gestión de la energía?</w:t>
      </w:r>
    </w:p>
    <w:p w14:paraId="3961BDDC" w14:textId="77777777" w:rsidR="00E73ECB" w:rsidRDefault="00CC305D" w:rsidP="002E0FE2">
      <w:pPr>
        <w:pStyle w:val="Prrafodelista"/>
        <w:numPr>
          <w:ilvl w:val="0"/>
          <w:numId w:val="37"/>
        </w:numPr>
        <w:rPr>
          <w:lang w:val="es-CO"/>
        </w:rPr>
      </w:pPr>
      <w:r w:rsidRPr="00CC305D">
        <w:rPr>
          <w:lang w:val="es-CO"/>
        </w:rPr>
        <w:t xml:space="preserve">¿Qué recursos se necesitan para la implementación del </w:t>
      </w:r>
      <w:proofErr w:type="spellStart"/>
      <w:r w:rsidRPr="00CC305D">
        <w:rPr>
          <w:lang w:val="es-CO"/>
        </w:rPr>
        <w:t>SGEn</w:t>
      </w:r>
      <w:proofErr w:type="spellEnd"/>
      <w:r w:rsidRPr="00CC305D">
        <w:rPr>
          <w:lang w:val="es-CO"/>
        </w:rPr>
        <w:t>?</w:t>
      </w:r>
    </w:p>
    <w:p w14:paraId="1FEB426B" w14:textId="0D23E756" w:rsidR="00CC305D" w:rsidRDefault="00CC305D" w:rsidP="00E73ECB">
      <w:r w:rsidRPr="00E73ECB">
        <w:t>Cada una de ellas se debe responder en varias etapas que pueden desarrollarse de forma secuencial o de forma paralela, dependiendo de la cantidad de personas y recursos que dispone la organización para tal fin.</w:t>
      </w:r>
    </w:p>
    <w:p w14:paraId="356E7CB3" w14:textId="1B016B2A" w:rsidR="00E73ECB" w:rsidRPr="00E73ECB" w:rsidRDefault="00E73ECB" w:rsidP="00E73ECB">
      <w:r w:rsidRPr="00E73ECB">
        <w:lastRenderedPageBreak/>
        <w:t>Las etapas para la planificación del Sistema de Gestión de la Energía se describen a continuación.</w:t>
      </w:r>
    </w:p>
    <w:p w14:paraId="03BDAB39" w14:textId="399C2D74" w:rsidR="00BA6A54" w:rsidRPr="00107012" w:rsidRDefault="00BA6A54" w:rsidP="002E0FE2">
      <w:pPr>
        <w:pStyle w:val="Ttulo2"/>
        <w:numPr>
          <w:ilvl w:val="1"/>
          <w:numId w:val="67"/>
        </w:numPr>
      </w:pPr>
      <w:bookmarkStart w:id="5" w:name="_Toc143441137"/>
      <w:r w:rsidRPr="00107012">
        <w:t>Acciones para abordar los riesgos y las oportunidades</w:t>
      </w:r>
      <w:bookmarkEnd w:id="5"/>
    </w:p>
    <w:p w14:paraId="0DD5E7DA" w14:textId="15B307C4" w:rsidR="00BA6A54" w:rsidRDefault="00F82D04" w:rsidP="00F82D04">
      <w:pPr>
        <w:rPr>
          <w:lang w:val="es-419" w:eastAsia="es-CO"/>
        </w:rPr>
      </w:pPr>
      <w:r w:rsidRPr="00F82D04">
        <w:rPr>
          <w:lang w:val="es-419" w:eastAsia="es-CO"/>
        </w:rPr>
        <w:t xml:space="preserve">Dentro de la planificación del </w:t>
      </w:r>
      <w:proofErr w:type="spellStart"/>
      <w:r w:rsidRPr="00F82D04">
        <w:rPr>
          <w:lang w:val="es-419" w:eastAsia="es-CO"/>
        </w:rPr>
        <w:t>SGEn</w:t>
      </w:r>
      <w:proofErr w:type="spellEnd"/>
      <w:r w:rsidRPr="00F82D04">
        <w:rPr>
          <w:lang w:val="es-419" w:eastAsia="es-CO"/>
        </w:rPr>
        <w:t>, la organización debe identificar los riesgos y las oportunidades que se abordan a partir del sistema de gestión de la energía, y que tienen relación con el contexto de la organización, las necesidades y expectativas de las partes interesadas, y las actividades y procesos propios que desarrolla para su misión. La identificación para el posterior análisis de acciones a tomar frente a ellos, permite a la organización</w:t>
      </w:r>
      <w:r>
        <w:rPr>
          <w:lang w:val="es-419" w:eastAsia="es-CO"/>
        </w:rPr>
        <w:t>.</w:t>
      </w:r>
    </w:p>
    <w:p w14:paraId="103DBA01" w14:textId="4D037291" w:rsidR="00F82D04" w:rsidRDefault="00F82D04" w:rsidP="00BA7EE2">
      <w:pPr>
        <w:pStyle w:val="Prrafodelista"/>
        <w:numPr>
          <w:ilvl w:val="0"/>
          <w:numId w:val="20"/>
        </w:numPr>
        <w:rPr>
          <w:lang w:val="es-419" w:eastAsia="es-CO"/>
        </w:rPr>
      </w:pPr>
      <w:r w:rsidRPr="00F82D04">
        <w:rPr>
          <w:lang w:val="es-419" w:eastAsia="es-CO"/>
        </w:rPr>
        <w:t xml:space="preserve">Garantizar que el </w:t>
      </w:r>
      <w:proofErr w:type="spellStart"/>
      <w:r w:rsidRPr="00F82D04">
        <w:rPr>
          <w:lang w:val="es-419" w:eastAsia="es-CO"/>
        </w:rPr>
        <w:t>SGEn</w:t>
      </w:r>
      <w:proofErr w:type="spellEnd"/>
      <w:r w:rsidRPr="00F82D04">
        <w:rPr>
          <w:lang w:val="es-419" w:eastAsia="es-CO"/>
        </w:rPr>
        <w:t xml:space="preserve"> cumpla con los resultados previstos.</w:t>
      </w:r>
    </w:p>
    <w:p w14:paraId="184EFF91" w14:textId="07C00ACD" w:rsidR="00F82D04" w:rsidRDefault="00F82D04" w:rsidP="00BA7EE2">
      <w:pPr>
        <w:pStyle w:val="Prrafodelista"/>
        <w:numPr>
          <w:ilvl w:val="0"/>
          <w:numId w:val="20"/>
        </w:numPr>
        <w:rPr>
          <w:lang w:val="es-419" w:eastAsia="es-CO"/>
        </w:rPr>
      </w:pPr>
      <w:r w:rsidRPr="00F82D04">
        <w:rPr>
          <w:lang w:val="es-419" w:eastAsia="es-CO"/>
        </w:rPr>
        <w:t xml:space="preserve">Prevenir o mitigar los efectos no deseados para la organización y el </w:t>
      </w:r>
      <w:proofErr w:type="spellStart"/>
      <w:r w:rsidRPr="00F82D04">
        <w:rPr>
          <w:lang w:val="es-419" w:eastAsia="es-CO"/>
        </w:rPr>
        <w:t>SGEn</w:t>
      </w:r>
      <w:proofErr w:type="spellEnd"/>
      <w:r>
        <w:rPr>
          <w:lang w:val="es-419" w:eastAsia="es-CO"/>
        </w:rPr>
        <w:t>.</w:t>
      </w:r>
    </w:p>
    <w:p w14:paraId="6D6B1AC2" w14:textId="0FBFCA73" w:rsidR="00F82D04" w:rsidRDefault="00F82D04" w:rsidP="00BA7EE2">
      <w:pPr>
        <w:pStyle w:val="Prrafodelista"/>
        <w:numPr>
          <w:ilvl w:val="0"/>
          <w:numId w:val="20"/>
        </w:numPr>
        <w:rPr>
          <w:lang w:val="es-419" w:eastAsia="es-CO"/>
        </w:rPr>
      </w:pPr>
      <w:r w:rsidRPr="00F82D04">
        <w:rPr>
          <w:lang w:val="es-419" w:eastAsia="es-CO"/>
        </w:rPr>
        <w:t xml:space="preserve">Alcanzar la mejora </w:t>
      </w:r>
      <w:r w:rsidR="00E73ECB" w:rsidRPr="00F82D04">
        <w:rPr>
          <w:lang w:val="es-419" w:eastAsia="es-CO"/>
        </w:rPr>
        <w:t>continua</w:t>
      </w:r>
      <w:r w:rsidRPr="00F82D04">
        <w:rPr>
          <w:lang w:val="es-419" w:eastAsia="es-CO"/>
        </w:rPr>
        <w:t xml:space="preserve"> del </w:t>
      </w:r>
      <w:proofErr w:type="spellStart"/>
      <w:r w:rsidRPr="00F82D04">
        <w:rPr>
          <w:lang w:val="es-419" w:eastAsia="es-CO"/>
        </w:rPr>
        <w:t>SGEn</w:t>
      </w:r>
      <w:proofErr w:type="spellEnd"/>
      <w:r w:rsidRPr="00F82D04">
        <w:rPr>
          <w:lang w:val="es-419" w:eastAsia="es-CO"/>
        </w:rPr>
        <w:t xml:space="preserve"> y del desempeño energético.</w:t>
      </w:r>
    </w:p>
    <w:p w14:paraId="62226A5C" w14:textId="16BB3A44" w:rsidR="00CF35B0" w:rsidRDefault="00F82D04" w:rsidP="006F3761">
      <w:pPr>
        <w:ind w:firstLine="0"/>
        <w:rPr>
          <w:lang w:val="es-419" w:eastAsia="es-CO"/>
        </w:rPr>
      </w:pPr>
      <w:r w:rsidRPr="00F82D04">
        <w:rPr>
          <w:lang w:val="es-419" w:eastAsia="es-CO"/>
        </w:rPr>
        <w:t>Existen varias metodologías para la identificación y el análisis de riesgos, siendo la más utilizada el análisis DOFA por medio del cual se construye una matriz que permite estudiar las Debilidades, Oportunidades, Fortalezas y Amenazas (DOFA).</w:t>
      </w:r>
    </w:p>
    <w:p w14:paraId="28735F94" w14:textId="6ED7892E" w:rsidR="00A518A5" w:rsidRPr="00A518A5" w:rsidRDefault="00A518A5" w:rsidP="006F3761">
      <w:pPr>
        <w:jc w:val="center"/>
        <w:rPr>
          <w:lang w:val="es-419" w:eastAsia="es-CO"/>
        </w:rPr>
      </w:pPr>
      <w:r w:rsidRPr="00A518A5">
        <w:rPr>
          <w:b/>
          <w:bCs/>
          <w:iCs/>
          <w:szCs w:val="24"/>
          <w:lang w:val="es-419" w:eastAsia="es-CO"/>
        </w:rPr>
        <w:t>Figura 1.</w:t>
      </w:r>
      <w:r w:rsidRPr="00A518A5">
        <w:rPr>
          <w:iCs/>
          <w:szCs w:val="24"/>
          <w:lang w:val="es-419" w:eastAsia="es-CO"/>
        </w:rPr>
        <w:t xml:space="preserve"> Matriz DOFA de ejemplo para un </w:t>
      </w:r>
      <w:proofErr w:type="spellStart"/>
      <w:r w:rsidRPr="00A518A5">
        <w:rPr>
          <w:iCs/>
          <w:szCs w:val="24"/>
          <w:lang w:val="es-419" w:eastAsia="es-CO"/>
        </w:rPr>
        <w:t>SGEn</w:t>
      </w:r>
      <w:proofErr w:type="spellEnd"/>
      <w:r w:rsidRPr="00A518A5">
        <w:rPr>
          <w:iCs/>
          <w:szCs w:val="24"/>
          <w:lang w:val="es-419" w:eastAsia="es-CO"/>
        </w:rPr>
        <w:t>.</w:t>
      </w:r>
      <w:r>
        <w:rPr>
          <w:noProof/>
          <w:lang w:eastAsia="es-CO"/>
        </w:rPr>
        <w:drawing>
          <wp:inline distT="0" distB="0" distL="0" distR="0" wp14:anchorId="774E7614" wp14:editId="074F8054">
            <wp:extent cx="4936967" cy="2882900"/>
            <wp:effectExtent l="0" t="0" r="0" b="0"/>
            <wp:docPr id="9" name="Imagen 9" descr="La Figura 1. contiene una Matriz DOFA de ejemplo para un S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9404" t="23007" r="18773" b="12787"/>
                    <a:stretch/>
                  </pic:blipFill>
                  <pic:spPr bwMode="auto">
                    <a:xfrm>
                      <a:off x="0" y="0"/>
                      <a:ext cx="4975524" cy="290541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decuadrcula4"/>
        <w:tblW w:w="10199" w:type="dxa"/>
        <w:tblLayout w:type="fixed"/>
        <w:tblLook w:val="0420" w:firstRow="1" w:lastRow="0" w:firstColumn="0" w:lastColumn="0" w:noHBand="0" w:noVBand="1"/>
        <w:tblCaption w:val="Matriz DOFA de ejemplo para un SGEn"/>
        <w:tblDescription w:val="Tabla 1 Matriz DOFA de ejemplo para un SGEn"/>
      </w:tblPr>
      <w:tblGrid>
        <w:gridCol w:w="2544"/>
        <w:gridCol w:w="2693"/>
        <w:gridCol w:w="2552"/>
        <w:gridCol w:w="2410"/>
      </w:tblGrid>
      <w:tr w:rsidR="00886572" w:rsidRPr="00CA6B72" w14:paraId="1CF15AD6" w14:textId="0BD5CDC1" w:rsidTr="00886572">
        <w:trPr>
          <w:cnfStyle w:val="100000000000" w:firstRow="1" w:lastRow="0" w:firstColumn="0" w:lastColumn="0" w:oddVBand="0" w:evenVBand="0" w:oddHBand="0" w:evenHBand="0" w:firstRowFirstColumn="0" w:firstRowLastColumn="0" w:lastRowFirstColumn="0" w:lastRowLastColumn="0"/>
        </w:trPr>
        <w:tc>
          <w:tcPr>
            <w:tcW w:w="2544" w:type="dxa"/>
          </w:tcPr>
          <w:p w14:paraId="7F16419E" w14:textId="77777777" w:rsidR="00CC19E1" w:rsidRPr="00CA6B72" w:rsidRDefault="00CC19E1" w:rsidP="00CA6B72">
            <w:pPr>
              <w:widowControl w:val="0"/>
              <w:pBdr>
                <w:top w:val="nil"/>
                <w:left w:val="nil"/>
                <w:bottom w:val="nil"/>
                <w:right w:val="nil"/>
                <w:between w:val="nil"/>
              </w:pBdr>
              <w:ind w:hanging="114"/>
              <w:jc w:val="center"/>
              <w:rPr>
                <w:b w:val="0"/>
                <w:color w:val="FFFFFF" w:themeColor="background1"/>
                <w:sz w:val="20"/>
                <w:szCs w:val="20"/>
              </w:rPr>
            </w:pPr>
            <w:r w:rsidRPr="00CA6B72">
              <w:rPr>
                <w:b w:val="0"/>
                <w:color w:val="FFFFFF" w:themeColor="background1"/>
                <w:sz w:val="20"/>
                <w:szCs w:val="20"/>
              </w:rPr>
              <w:lastRenderedPageBreak/>
              <w:t>DEBILIDADES</w:t>
            </w:r>
          </w:p>
        </w:tc>
        <w:tc>
          <w:tcPr>
            <w:tcW w:w="2693" w:type="dxa"/>
          </w:tcPr>
          <w:p w14:paraId="13E03F84" w14:textId="77777777" w:rsidR="00CC19E1" w:rsidRPr="00CA6B72" w:rsidRDefault="00CC19E1" w:rsidP="00CA6B72">
            <w:pPr>
              <w:widowControl w:val="0"/>
              <w:pBdr>
                <w:top w:val="nil"/>
                <w:left w:val="nil"/>
                <w:bottom w:val="nil"/>
                <w:right w:val="nil"/>
                <w:between w:val="nil"/>
              </w:pBdr>
              <w:ind w:hanging="239"/>
              <w:jc w:val="center"/>
              <w:rPr>
                <w:b w:val="0"/>
                <w:color w:val="FFFFFF" w:themeColor="background1"/>
                <w:sz w:val="20"/>
                <w:szCs w:val="20"/>
              </w:rPr>
            </w:pPr>
            <w:r w:rsidRPr="00CA6B72">
              <w:rPr>
                <w:b w:val="0"/>
                <w:color w:val="FFFFFF" w:themeColor="background1"/>
                <w:sz w:val="20"/>
                <w:szCs w:val="20"/>
              </w:rPr>
              <w:t>AMENAZAS</w:t>
            </w:r>
          </w:p>
        </w:tc>
        <w:tc>
          <w:tcPr>
            <w:tcW w:w="2552" w:type="dxa"/>
          </w:tcPr>
          <w:p w14:paraId="16FD2BBC" w14:textId="60ADCA61" w:rsidR="00CC19E1" w:rsidRPr="00CA6B72" w:rsidRDefault="00CC19E1" w:rsidP="00CA6B72">
            <w:pPr>
              <w:widowControl w:val="0"/>
              <w:pBdr>
                <w:top w:val="nil"/>
                <w:left w:val="nil"/>
                <w:bottom w:val="nil"/>
                <w:right w:val="nil"/>
                <w:between w:val="nil"/>
              </w:pBdr>
              <w:ind w:hanging="104"/>
              <w:jc w:val="center"/>
              <w:rPr>
                <w:b w:val="0"/>
                <w:color w:val="FFFFFF" w:themeColor="background1"/>
                <w:sz w:val="20"/>
                <w:szCs w:val="20"/>
              </w:rPr>
            </w:pPr>
            <w:r w:rsidRPr="00CA6B72">
              <w:rPr>
                <w:b w:val="0"/>
                <w:color w:val="FFFFFF" w:themeColor="background1"/>
                <w:sz w:val="20"/>
                <w:szCs w:val="20"/>
              </w:rPr>
              <w:t>FORTALEZAS</w:t>
            </w:r>
          </w:p>
        </w:tc>
        <w:tc>
          <w:tcPr>
            <w:tcW w:w="2410" w:type="dxa"/>
          </w:tcPr>
          <w:p w14:paraId="24430BEE" w14:textId="06C870D9" w:rsidR="00CC19E1" w:rsidRPr="00CA6B72" w:rsidRDefault="00CC19E1" w:rsidP="00CA6B72">
            <w:pPr>
              <w:widowControl w:val="0"/>
              <w:pBdr>
                <w:top w:val="nil"/>
                <w:left w:val="nil"/>
                <w:bottom w:val="nil"/>
                <w:right w:val="nil"/>
                <w:between w:val="nil"/>
              </w:pBdr>
              <w:ind w:hanging="244"/>
              <w:jc w:val="center"/>
              <w:rPr>
                <w:b w:val="0"/>
                <w:color w:val="FFFFFF" w:themeColor="background1"/>
                <w:sz w:val="20"/>
                <w:szCs w:val="20"/>
              </w:rPr>
            </w:pPr>
            <w:r w:rsidRPr="00CA6B72">
              <w:rPr>
                <w:b w:val="0"/>
                <w:color w:val="FFFFFF" w:themeColor="background1"/>
                <w:sz w:val="20"/>
                <w:szCs w:val="20"/>
              </w:rPr>
              <w:t>OPORTUNIDADES</w:t>
            </w:r>
          </w:p>
        </w:tc>
      </w:tr>
      <w:tr w:rsidR="00CC19E1" w:rsidRPr="00CA6B72" w14:paraId="6473169D" w14:textId="3B2D6062" w:rsidTr="00886572">
        <w:trPr>
          <w:cnfStyle w:val="000000100000" w:firstRow="0" w:lastRow="0" w:firstColumn="0" w:lastColumn="0" w:oddVBand="0" w:evenVBand="0" w:oddHBand="1" w:evenHBand="0" w:firstRowFirstColumn="0" w:firstRowLastColumn="0" w:lastRowFirstColumn="0" w:lastRowLastColumn="0"/>
        </w:trPr>
        <w:tc>
          <w:tcPr>
            <w:tcW w:w="2544" w:type="dxa"/>
          </w:tcPr>
          <w:p w14:paraId="723679D6" w14:textId="77777777" w:rsidR="00CC19E1" w:rsidRPr="00CA6B72" w:rsidRDefault="00CC19E1" w:rsidP="00BA7EE2">
            <w:pPr>
              <w:widowControl w:val="0"/>
              <w:numPr>
                <w:ilvl w:val="0"/>
                <w:numId w:val="23"/>
              </w:numPr>
              <w:pBdr>
                <w:top w:val="nil"/>
                <w:left w:val="nil"/>
                <w:bottom w:val="nil"/>
                <w:right w:val="nil"/>
                <w:between w:val="nil"/>
              </w:pBdr>
              <w:spacing w:before="0" w:after="0"/>
              <w:ind w:left="169" w:hanging="169"/>
              <w:rPr>
                <w:sz w:val="20"/>
                <w:szCs w:val="20"/>
              </w:rPr>
            </w:pPr>
            <w:r w:rsidRPr="00CA6B72">
              <w:rPr>
                <w:sz w:val="20"/>
                <w:szCs w:val="20"/>
              </w:rPr>
              <w:t>Nivel bajo de conciencia energética en los empleados.</w:t>
            </w:r>
          </w:p>
          <w:p w14:paraId="2EED0C7E" w14:textId="77777777" w:rsidR="00CC19E1" w:rsidRPr="00CA6B72" w:rsidRDefault="00CC19E1" w:rsidP="00BA7EE2">
            <w:pPr>
              <w:widowControl w:val="0"/>
              <w:numPr>
                <w:ilvl w:val="0"/>
                <w:numId w:val="23"/>
              </w:numPr>
              <w:pBdr>
                <w:top w:val="nil"/>
                <w:left w:val="nil"/>
                <w:bottom w:val="nil"/>
                <w:right w:val="nil"/>
                <w:between w:val="nil"/>
              </w:pBdr>
              <w:spacing w:before="0" w:after="0"/>
              <w:ind w:left="169" w:hanging="169"/>
              <w:rPr>
                <w:sz w:val="20"/>
                <w:szCs w:val="20"/>
              </w:rPr>
            </w:pPr>
            <w:r w:rsidRPr="00CA6B72">
              <w:rPr>
                <w:sz w:val="20"/>
                <w:szCs w:val="20"/>
              </w:rPr>
              <w:t>Costo elevado del mantenimiento de equipos.</w:t>
            </w:r>
          </w:p>
          <w:p w14:paraId="5704FA17" w14:textId="77777777" w:rsidR="00CC19E1" w:rsidRPr="00CA6B72" w:rsidRDefault="00CC19E1" w:rsidP="00BA7EE2">
            <w:pPr>
              <w:widowControl w:val="0"/>
              <w:numPr>
                <w:ilvl w:val="0"/>
                <w:numId w:val="23"/>
              </w:numPr>
              <w:pBdr>
                <w:top w:val="nil"/>
                <w:left w:val="nil"/>
                <w:bottom w:val="nil"/>
                <w:right w:val="nil"/>
                <w:between w:val="nil"/>
              </w:pBdr>
              <w:spacing w:before="0" w:after="0"/>
              <w:ind w:left="169" w:hanging="169"/>
              <w:rPr>
                <w:sz w:val="20"/>
                <w:szCs w:val="20"/>
              </w:rPr>
            </w:pPr>
            <w:r w:rsidRPr="00CA6B72">
              <w:rPr>
                <w:sz w:val="20"/>
                <w:szCs w:val="20"/>
              </w:rPr>
              <w:t>Alto consumo de electricidad en los procesos.</w:t>
            </w:r>
          </w:p>
          <w:p w14:paraId="74FB26A9" w14:textId="77777777" w:rsidR="00CC19E1" w:rsidRPr="00CA6B72" w:rsidRDefault="00CC19E1" w:rsidP="00BA7EE2">
            <w:pPr>
              <w:widowControl w:val="0"/>
              <w:numPr>
                <w:ilvl w:val="0"/>
                <w:numId w:val="23"/>
              </w:numPr>
              <w:pBdr>
                <w:top w:val="nil"/>
                <w:left w:val="nil"/>
                <w:bottom w:val="nil"/>
                <w:right w:val="nil"/>
                <w:between w:val="nil"/>
              </w:pBdr>
              <w:spacing w:before="0" w:after="0"/>
              <w:ind w:left="169" w:hanging="169"/>
              <w:rPr>
                <w:sz w:val="20"/>
                <w:szCs w:val="20"/>
              </w:rPr>
            </w:pPr>
            <w:r w:rsidRPr="00CA6B72">
              <w:rPr>
                <w:sz w:val="20"/>
                <w:szCs w:val="20"/>
              </w:rPr>
              <w:t>Aumento sostenido del consumo de electricidad.</w:t>
            </w:r>
          </w:p>
          <w:p w14:paraId="62070738" w14:textId="77777777" w:rsidR="00CC19E1" w:rsidRPr="00CA6B72" w:rsidRDefault="00CC19E1" w:rsidP="00BA7EE2">
            <w:pPr>
              <w:widowControl w:val="0"/>
              <w:numPr>
                <w:ilvl w:val="0"/>
                <w:numId w:val="23"/>
              </w:numPr>
              <w:pBdr>
                <w:top w:val="nil"/>
                <w:left w:val="nil"/>
                <w:bottom w:val="nil"/>
                <w:right w:val="nil"/>
                <w:between w:val="nil"/>
              </w:pBdr>
              <w:spacing w:before="0" w:after="0"/>
              <w:ind w:left="169" w:hanging="169"/>
              <w:rPr>
                <w:sz w:val="20"/>
                <w:szCs w:val="20"/>
              </w:rPr>
            </w:pPr>
            <w:r w:rsidRPr="00CA6B72">
              <w:rPr>
                <w:sz w:val="20"/>
                <w:szCs w:val="20"/>
              </w:rPr>
              <w:t>Requerimientos de alta inversión en equipos eficientes.</w:t>
            </w:r>
          </w:p>
        </w:tc>
        <w:tc>
          <w:tcPr>
            <w:tcW w:w="2693" w:type="dxa"/>
          </w:tcPr>
          <w:p w14:paraId="42ACE9DA" w14:textId="77777777" w:rsidR="00CC19E1" w:rsidRPr="00CA6B72" w:rsidRDefault="00CC19E1" w:rsidP="00BA7EE2">
            <w:pPr>
              <w:widowControl w:val="0"/>
              <w:numPr>
                <w:ilvl w:val="0"/>
                <w:numId w:val="21"/>
              </w:numPr>
              <w:pBdr>
                <w:top w:val="nil"/>
                <w:left w:val="nil"/>
                <w:bottom w:val="nil"/>
                <w:right w:val="nil"/>
                <w:between w:val="nil"/>
              </w:pBdr>
              <w:spacing w:before="0" w:after="0"/>
              <w:ind w:left="187" w:hanging="187"/>
              <w:rPr>
                <w:sz w:val="20"/>
                <w:szCs w:val="20"/>
              </w:rPr>
            </w:pPr>
            <w:r w:rsidRPr="00CA6B72">
              <w:rPr>
                <w:sz w:val="20"/>
                <w:szCs w:val="20"/>
              </w:rPr>
              <w:t>Variabilidad en el mercado.</w:t>
            </w:r>
          </w:p>
          <w:p w14:paraId="7E94295B" w14:textId="77777777" w:rsidR="00CC19E1" w:rsidRPr="00CA6B72" w:rsidRDefault="00CC19E1" w:rsidP="00BA7EE2">
            <w:pPr>
              <w:widowControl w:val="0"/>
              <w:numPr>
                <w:ilvl w:val="0"/>
                <w:numId w:val="21"/>
              </w:numPr>
              <w:pBdr>
                <w:top w:val="nil"/>
                <w:left w:val="nil"/>
                <w:bottom w:val="nil"/>
                <w:right w:val="nil"/>
                <w:between w:val="nil"/>
              </w:pBdr>
              <w:spacing w:before="0" w:after="0"/>
              <w:ind w:left="187" w:hanging="187"/>
              <w:rPr>
                <w:sz w:val="20"/>
                <w:szCs w:val="20"/>
              </w:rPr>
            </w:pPr>
            <w:r w:rsidRPr="00CA6B72">
              <w:rPr>
                <w:sz w:val="20"/>
                <w:szCs w:val="20"/>
              </w:rPr>
              <w:t>Inestabilidad en la producción.</w:t>
            </w:r>
          </w:p>
          <w:p w14:paraId="15038E1C" w14:textId="77777777" w:rsidR="00CC19E1" w:rsidRPr="00CA6B72" w:rsidRDefault="00CC19E1" w:rsidP="00BA7EE2">
            <w:pPr>
              <w:widowControl w:val="0"/>
              <w:numPr>
                <w:ilvl w:val="0"/>
                <w:numId w:val="21"/>
              </w:numPr>
              <w:pBdr>
                <w:top w:val="nil"/>
                <w:left w:val="nil"/>
                <w:bottom w:val="nil"/>
                <w:right w:val="nil"/>
                <w:between w:val="nil"/>
              </w:pBdr>
              <w:spacing w:before="0" w:after="0"/>
              <w:ind w:left="187" w:hanging="187"/>
              <w:rPr>
                <w:sz w:val="20"/>
                <w:szCs w:val="20"/>
              </w:rPr>
            </w:pPr>
            <w:r w:rsidRPr="00CA6B72">
              <w:rPr>
                <w:sz w:val="20"/>
                <w:szCs w:val="20"/>
              </w:rPr>
              <w:t>Mala programación de la producción.</w:t>
            </w:r>
          </w:p>
          <w:p w14:paraId="446F7A00" w14:textId="77777777" w:rsidR="00CC19E1" w:rsidRPr="00CA6B72" w:rsidRDefault="00CC19E1" w:rsidP="00BA7EE2">
            <w:pPr>
              <w:widowControl w:val="0"/>
              <w:numPr>
                <w:ilvl w:val="0"/>
                <w:numId w:val="21"/>
              </w:numPr>
              <w:pBdr>
                <w:top w:val="nil"/>
                <w:left w:val="nil"/>
                <w:bottom w:val="nil"/>
                <w:right w:val="nil"/>
                <w:between w:val="nil"/>
              </w:pBdr>
              <w:spacing w:before="0" w:after="0"/>
              <w:ind w:left="187" w:hanging="187"/>
              <w:rPr>
                <w:sz w:val="20"/>
                <w:szCs w:val="20"/>
              </w:rPr>
            </w:pPr>
            <w:r w:rsidRPr="00CA6B72">
              <w:rPr>
                <w:sz w:val="20"/>
                <w:szCs w:val="20"/>
              </w:rPr>
              <w:t>Toma de decisiones repentinas asociadas a la producción.</w:t>
            </w:r>
          </w:p>
          <w:p w14:paraId="03A823D3" w14:textId="77777777" w:rsidR="00CC19E1" w:rsidRPr="00CA6B72" w:rsidRDefault="00CC19E1" w:rsidP="00BA7EE2">
            <w:pPr>
              <w:widowControl w:val="0"/>
              <w:numPr>
                <w:ilvl w:val="0"/>
                <w:numId w:val="21"/>
              </w:numPr>
              <w:pBdr>
                <w:top w:val="nil"/>
                <w:left w:val="nil"/>
                <w:bottom w:val="nil"/>
                <w:right w:val="nil"/>
                <w:between w:val="nil"/>
              </w:pBdr>
              <w:spacing w:before="0" w:after="0"/>
              <w:ind w:left="187" w:hanging="187"/>
              <w:rPr>
                <w:sz w:val="20"/>
                <w:szCs w:val="20"/>
              </w:rPr>
            </w:pPr>
            <w:r w:rsidRPr="00CA6B72">
              <w:rPr>
                <w:sz w:val="20"/>
                <w:szCs w:val="20"/>
              </w:rPr>
              <w:t>Incumplimiento de estándares de procesos.</w:t>
            </w:r>
          </w:p>
        </w:tc>
        <w:tc>
          <w:tcPr>
            <w:tcW w:w="2552" w:type="dxa"/>
          </w:tcPr>
          <w:p w14:paraId="0639C9F4" w14:textId="77777777" w:rsidR="00CC19E1" w:rsidRPr="00CA6B72" w:rsidRDefault="00CC19E1" w:rsidP="00BA7EE2">
            <w:pPr>
              <w:widowControl w:val="0"/>
              <w:numPr>
                <w:ilvl w:val="0"/>
                <w:numId w:val="22"/>
              </w:numPr>
              <w:pBdr>
                <w:top w:val="nil"/>
                <w:left w:val="nil"/>
                <w:bottom w:val="nil"/>
                <w:right w:val="nil"/>
                <w:between w:val="nil"/>
              </w:pBdr>
              <w:spacing w:before="0" w:after="0"/>
              <w:ind w:left="174" w:hanging="142"/>
              <w:rPr>
                <w:sz w:val="20"/>
                <w:szCs w:val="20"/>
              </w:rPr>
            </w:pPr>
            <w:r w:rsidRPr="00CA6B72">
              <w:rPr>
                <w:sz w:val="20"/>
                <w:szCs w:val="20"/>
              </w:rPr>
              <w:t>Estructura robusta y fuerte de la organización.</w:t>
            </w:r>
          </w:p>
          <w:p w14:paraId="72053987" w14:textId="77777777" w:rsidR="00CC19E1" w:rsidRPr="00CA6B72" w:rsidRDefault="00CC19E1" w:rsidP="00BA7EE2">
            <w:pPr>
              <w:widowControl w:val="0"/>
              <w:numPr>
                <w:ilvl w:val="0"/>
                <w:numId w:val="22"/>
              </w:numPr>
              <w:pBdr>
                <w:top w:val="nil"/>
                <w:left w:val="nil"/>
                <w:bottom w:val="nil"/>
                <w:right w:val="nil"/>
                <w:between w:val="nil"/>
              </w:pBdr>
              <w:spacing w:before="0" w:after="0"/>
              <w:ind w:left="174" w:hanging="142"/>
              <w:rPr>
                <w:sz w:val="20"/>
                <w:szCs w:val="20"/>
              </w:rPr>
            </w:pPr>
            <w:r w:rsidRPr="00CA6B72">
              <w:rPr>
                <w:sz w:val="20"/>
                <w:szCs w:val="20"/>
              </w:rPr>
              <w:t>Altos niveles de producción.</w:t>
            </w:r>
          </w:p>
          <w:p w14:paraId="4D7CF078" w14:textId="77777777" w:rsidR="00CC19E1" w:rsidRPr="00CA6B72" w:rsidRDefault="00CC19E1" w:rsidP="00BA7EE2">
            <w:pPr>
              <w:widowControl w:val="0"/>
              <w:numPr>
                <w:ilvl w:val="0"/>
                <w:numId w:val="22"/>
              </w:numPr>
              <w:pBdr>
                <w:top w:val="nil"/>
                <w:left w:val="nil"/>
                <w:bottom w:val="nil"/>
                <w:right w:val="nil"/>
                <w:between w:val="nil"/>
              </w:pBdr>
              <w:spacing w:before="0" w:after="0"/>
              <w:ind w:left="174" w:hanging="142"/>
              <w:rPr>
                <w:sz w:val="20"/>
                <w:szCs w:val="20"/>
              </w:rPr>
            </w:pPr>
            <w:r w:rsidRPr="00CA6B72">
              <w:rPr>
                <w:sz w:val="20"/>
                <w:szCs w:val="20"/>
              </w:rPr>
              <w:t>Procesos documentados y definidos.</w:t>
            </w:r>
          </w:p>
          <w:p w14:paraId="15CE3628" w14:textId="4D221252" w:rsidR="00CC19E1" w:rsidRPr="00CA6B72" w:rsidRDefault="00CC19E1" w:rsidP="00BA7EE2">
            <w:pPr>
              <w:widowControl w:val="0"/>
              <w:numPr>
                <w:ilvl w:val="0"/>
                <w:numId w:val="21"/>
              </w:numPr>
              <w:pBdr>
                <w:top w:val="nil"/>
                <w:left w:val="nil"/>
                <w:bottom w:val="nil"/>
                <w:right w:val="nil"/>
                <w:between w:val="nil"/>
              </w:pBdr>
              <w:spacing w:before="0" w:after="0"/>
              <w:ind w:left="187" w:hanging="187"/>
              <w:rPr>
                <w:sz w:val="20"/>
                <w:szCs w:val="20"/>
              </w:rPr>
            </w:pPr>
            <w:r w:rsidRPr="00CA6B72">
              <w:rPr>
                <w:sz w:val="20"/>
                <w:szCs w:val="20"/>
              </w:rPr>
              <w:t>Directores con competencias y habilidades hacia la gestión de la energía.</w:t>
            </w:r>
          </w:p>
        </w:tc>
        <w:tc>
          <w:tcPr>
            <w:tcW w:w="2410" w:type="dxa"/>
          </w:tcPr>
          <w:p w14:paraId="529DE383" w14:textId="77777777" w:rsidR="00CC19E1" w:rsidRPr="00CA6B72" w:rsidRDefault="00CC19E1" w:rsidP="00BA7EE2">
            <w:pPr>
              <w:widowControl w:val="0"/>
              <w:numPr>
                <w:ilvl w:val="0"/>
                <w:numId w:val="24"/>
              </w:numPr>
              <w:pBdr>
                <w:top w:val="nil"/>
                <w:left w:val="nil"/>
                <w:bottom w:val="nil"/>
                <w:right w:val="nil"/>
                <w:between w:val="nil"/>
              </w:pBdr>
              <w:spacing w:before="0" w:after="0"/>
              <w:ind w:left="172" w:hanging="142"/>
              <w:rPr>
                <w:sz w:val="20"/>
                <w:szCs w:val="20"/>
              </w:rPr>
            </w:pPr>
            <w:r w:rsidRPr="00CA6B72">
              <w:rPr>
                <w:sz w:val="20"/>
                <w:szCs w:val="20"/>
              </w:rPr>
              <w:t>Producto muy asentado en el mercado.</w:t>
            </w:r>
          </w:p>
          <w:p w14:paraId="0E2DF8A7" w14:textId="77777777" w:rsidR="00CC19E1" w:rsidRPr="00CA6B72" w:rsidRDefault="00CC19E1" w:rsidP="00BA7EE2">
            <w:pPr>
              <w:widowControl w:val="0"/>
              <w:numPr>
                <w:ilvl w:val="0"/>
                <w:numId w:val="24"/>
              </w:numPr>
              <w:pBdr>
                <w:top w:val="nil"/>
                <w:left w:val="nil"/>
                <w:bottom w:val="nil"/>
                <w:right w:val="nil"/>
                <w:between w:val="nil"/>
              </w:pBdr>
              <w:spacing w:before="0" w:after="0"/>
              <w:ind w:left="172" w:hanging="142"/>
              <w:rPr>
                <w:sz w:val="20"/>
                <w:szCs w:val="20"/>
              </w:rPr>
            </w:pPr>
            <w:r w:rsidRPr="00CA6B72">
              <w:rPr>
                <w:sz w:val="20"/>
                <w:szCs w:val="20"/>
              </w:rPr>
              <w:t>Mejora de costes con tecnología más eficiente.</w:t>
            </w:r>
          </w:p>
          <w:p w14:paraId="14A8CCE7" w14:textId="77777777" w:rsidR="00CC19E1" w:rsidRPr="00CA6B72" w:rsidRDefault="00CC19E1" w:rsidP="00BA7EE2">
            <w:pPr>
              <w:widowControl w:val="0"/>
              <w:numPr>
                <w:ilvl w:val="0"/>
                <w:numId w:val="24"/>
              </w:numPr>
              <w:pBdr>
                <w:top w:val="nil"/>
                <w:left w:val="nil"/>
                <w:bottom w:val="nil"/>
                <w:right w:val="nil"/>
                <w:between w:val="nil"/>
              </w:pBdr>
              <w:spacing w:before="0" w:after="0"/>
              <w:ind w:left="172" w:hanging="142"/>
              <w:rPr>
                <w:sz w:val="20"/>
                <w:szCs w:val="20"/>
              </w:rPr>
            </w:pPr>
            <w:r w:rsidRPr="00CA6B72">
              <w:rPr>
                <w:sz w:val="20"/>
                <w:szCs w:val="20"/>
              </w:rPr>
              <w:t>Apuesta del gobierno hacia la eficiencia energética.</w:t>
            </w:r>
          </w:p>
          <w:p w14:paraId="2AC9702B" w14:textId="77777777" w:rsidR="00CC19E1" w:rsidRPr="00CA6B72" w:rsidRDefault="00CC19E1" w:rsidP="00BA7EE2">
            <w:pPr>
              <w:widowControl w:val="0"/>
              <w:numPr>
                <w:ilvl w:val="0"/>
                <w:numId w:val="24"/>
              </w:numPr>
              <w:pBdr>
                <w:top w:val="nil"/>
                <w:left w:val="nil"/>
                <w:bottom w:val="nil"/>
                <w:right w:val="nil"/>
                <w:between w:val="nil"/>
              </w:pBdr>
              <w:spacing w:before="0" w:after="0"/>
              <w:ind w:left="172" w:hanging="142"/>
              <w:rPr>
                <w:sz w:val="20"/>
                <w:szCs w:val="20"/>
              </w:rPr>
            </w:pPr>
            <w:r w:rsidRPr="00CA6B72">
              <w:rPr>
                <w:sz w:val="20"/>
                <w:szCs w:val="20"/>
              </w:rPr>
              <w:t>Amplio mercado en productos de alta eficiencia.</w:t>
            </w:r>
          </w:p>
          <w:p w14:paraId="56D76EE9" w14:textId="3A4B7B23" w:rsidR="00CC19E1" w:rsidRPr="00CA6B72" w:rsidRDefault="00A518A5" w:rsidP="00CA6B72">
            <w:pPr>
              <w:widowControl w:val="0"/>
              <w:pBdr>
                <w:top w:val="nil"/>
                <w:left w:val="nil"/>
                <w:bottom w:val="nil"/>
                <w:right w:val="nil"/>
                <w:between w:val="nil"/>
              </w:pBdr>
              <w:spacing w:before="0" w:after="0"/>
              <w:ind w:left="172" w:hanging="142"/>
              <w:rPr>
                <w:sz w:val="20"/>
                <w:szCs w:val="20"/>
              </w:rPr>
            </w:pPr>
            <w:r>
              <w:rPr>
                <w:sz w:val="20"/>
                <w:szCs w:val="20"/>
              </w:rPr>
              <w:t xml:space="preserve">- </w:t>
            </w:r>
            <w:r w:rsidR="00CC19E1" w:rsidRPr="00CA6B72">
              <w:rPr>
                <w:sz w:val="20"/>
                <w:szCs w:val="20"/>
              </w:rPr>
              <w:t>Grandes proyectos de mejora.</w:t>
            </w:r>
          </w:p>
        </w:tc>
      </w:tr>
    </w:tbl>
    <w:p w14:paraId="18CBC17D" w14:textId="363F37A2" w:rsidR="00F82D04" w:rsidRDefault="00886572" w:rsidP="00F82D04">
      <w:pPr>
        <w:ind w:firstLine="0"/>
        <w:rPr>
          <w:lang w:val="es-419" w:eastAsia="es-CO"/>
        </w:rPr>
      </w:pPr>
      <w:r w:rsidRPr="00886572">
        <w:rPr>
          <w:lang w:val="es-419" w:eastAsia="es-CO"/>
        </w:rPr>
        <w:t>Tabla de elaboración propia. Contenido tomado de Red Colombiana de Conocimiento en Eficiencia Energética - RECIEE (2019). p. 112</w:t>
      </w:r>
      <w:r>
        <w:rPr>
          <w:lang w:val="es-419" w:eastAsia="es-CO"/>
        </w:rPr>
        <w:t>.</w:t>
      </w:r>
    </w:p>
    <w:p w14:paraId="3246250F" w14:textId="1A3AA3FF" w:rsidR="00886572" w:rsidRDefault="00886572" w:rsidP="00F82D04">
      <w:pPr>
        <w:ind w:firstLine="0"/>
        <w:rPr>
          <w:lang w:val="es-419" w:eastAsia="es-CO"/>
        </w:rPr>
      </w:pPr>
      <w:r w:rsidRPr="00886572">
        <w:rPr>
          <w:lang w:val="es-419" w:eastAsia="es-CO"/>
        </w:rPr>
        <w:t>Como resultado del análisis de los riesgos y oportunidades, se debe determinar planes de acción que permitirán abordarlos. Así mismo, la organización debe evaluar la eficacia de estas acciones</w:t>
      </w:r>
      <w:r>
        <w:rPr>
          <w:lang w:val="es-419" w:eastAsia="es-CO"/>
        </w:rPr>
        <w:t>.</w:t>
      </w:r>
    </w:p>
    <w:p w14:paraId="56B236EB" w14:textId="6D8AE87E" w:rsidR="00886572" w:rsidRPr="00107012" w:rsidRDefault="002D326F" w:rsidP="002E0FE2">
      <w:pPr>
        <w:pStyle w:val="Ttulo2"/>
        <w:numPr>
          <w:ilvl w:val="1"/>
          <w:numId w:val="67"/>
        </w:numPr>
      </w:pPr>
      <w:bookmarkStart w:id="6" w:name="_Toc143441138"/>
      <w:r w:rsidRPr="00107012">
        <w:t>Revisión Energética</w:t>
      </w:r>
      <w:bookmarkEnd w:id="6"/>
    </w:p>
    <w:p w14:paraId="19DF322B" w14:textId="46959394" w:rsidR="002D326F" w:rsidRDefault="002D326F" w:rsidP="002D326F">
      <w:pPr>
        <w:rPr>
          <w:lang w:val="es-419" w:eastAsia="es-CO"/>
        </w:rPr>
      </w:pPr>
      <w:r w:rsidRPr="002D326F">
        <w:rPr>
          <w:lang w:val="es-419" w:eastAsia="es-CO"/>
        </w:rPr>
        <w:t xml:space="preserve">La revisión energética es el conjunto de actividades mediante las cuales es posible la identificación de los usos y consumos de energía, sus niveles de eficiencia asociados y en general muestra el panorama del desempeño energético actual de la organización. Conoce más información sobre la revisión energética </w:t>
      </w:r>
      <w:r w:rsidR="000E17F9">
        <w:rPr>
          <w:lang w:val="es-419" w:eastAsia="es-CO"/>
        </w:rPr>
        <w:t>a continuación</w:t>
      </w:r>
      <w:r w:rsidRPr="002D326F">
        <w:rPr>
          <w:lang w:val="es-419" w:eastAsia="es-CO"/>
        </w:rPr>
        <w:t>:</w:t>
      </w:r>
    </w:p>
    <w:p w14:paraId="4D8616F1" w14:textId="2C918C74" w:rsidR="002D326F" w:rsidRPr="002459A1" w:rsidRDefault="002459A1" w:rsidP="002E0FE2">
      <w:pPr>
        <w:pStyle w:val="Prrafodelista"/>
        <w:numPr>
          <w:ilvl w:val="0"/>
          <w:numId w:val="38"/>
        </w:numPr>
        <w:ind w:right="49"/>
        <w:rPr>
          <w:lang w:val="es-CO"/>
        </w:rPr>
      </w:pPr>
      <w:r w:rsidRPr="002459A1">
        <w:rPr>
          <w:lang w:val="es-CO"/>
        </w:rPr>
        <w:t xml:space="preserve">La revisión energética es considerada como la base para el proceso de planificación de los </w:t>
      </w:r>
      <w:proofErr w:type="spellStart"/>
      <w:r w:rsidRPr="002459A1">
        <w:rPr>
          <w:lang w:val="es-CO"/>
        </w:rPr>
        <w:t>SGEn</w:t>
      </w:r>
      <w:proofErr w:type="spellEnd"/>
      <w:r w:rsidRPr="002459A1">
        <w:rPr>
          <w:lang w:val="es-CO"/>
        </w:rPr>
        <w:t xml:space="preserve">, y se da como el resultado del análisis de los datos energéticos y productivos de la organización como por ejemplo las facturas de consumos energéticos, registro de mediciones energéticas, planos unifilares, planos de las </w:t>
      </w:r>
      <w:r w:rsidRPr="002459A1">
        <w:rPr>
          <w:lang w:val="es-CO"/>
        </w:rPr>
        <w:lastRenderedPageBreak/>
        <w:t>instalaciones, diagramas productivos, registro de producción, datos de los equipos consumidores de energía, entre otros.</w:t>
      </w:r>
    </w:p>
    <w:p w14:paraId="66C617AE" w14:textId="783A25A8" w:rsidR="002459A1" w:rsidRDefault="002459A1" w:rsidP="002E0FE2">
      <w:pPr>
        <w:pStyle w:val="Prrafodelista"/>
        <w:numPr>
          <w:ilvl w:val="0"/>
          <w:numId w:val="38"/>
        </w:numPr>
        <w:ind w:right="49"/>
        <w:rPr>
          <w:lang w:val="es-CO"/>
        </w:rPr>
      </w:pPr>
      <w:r>
        <w:rPr>
          <w:lang w:val="es-CO"/>
        </w:rPr>
        <w:t>E</w:t>
      </w:r>
      <w:r w:rsidRPr="002459A1">
        <w:rPr>
          <w:lang w:val="es-CO"/>
        </w:rPr>
        <w:t>n algunas organizaciones especialmente industriales, se acostumbra realizar auditorías energéticas (son diferentes a las auditorías internas de los sistemas de gestión integrado) con el fin de identificar potenciales medidas para el ahorro y uso eficiente de la energía.</w:t>
      </w:r>
    </w:p>
    <w:p w14:paraId="69C39CE2" w14:textId="2C0AEF3C" w:rsidR="002459A1" w:rsidRDefault="002459A1" w:rsidP="002E0FE2">
      <w:pPr>
        <w:pStyle w:val="Prrafodelista"/>
        <w:numPr>
          <w:ilvl w:val="0"/>
          <w:numId w:val="38"/>
        </w:numPr>
        <w:ind w:right="49"/>
        <w:rPr>
          <w:lang w:val="es-CO"/>
        </w:rPr>
      </w:pPr>
      <w:r>
        <w:rPr>
          <w:lang w:val="es-CO"/>
        </w:rPr>
        <w:t>L</w:t>
      </w:r>
      <w:r w:rsidRPr="002459A1">
        <w:rPr>
          <w:lang w:val="es-CO"/>
        </w:rPr>
        <w:t xml:space="preserve">a metodología para este tipo de auditorías está determinada por la norma NTC:ISO 50002 Auditorías Energéticas, dentro de las cuales existen diferentes tipos dependiendo del nivel de complejidad y los requerimientos de la organización. Las auditorías energéticas que ha realizado la organización previamente al inicio de la implementación del </w:t>
      </w:r>
      <w:proofErr w:type="spellStart"/>
      <w:r w:rsidRPr="002459A1">
        <w:rPr>
          <w:lang w:val="es-CO"/>
        </w:rPr>
        <w:t>SGEn</w:t>
      </w:r>
      <w:proofErr w:type="spellEnd"/>
      <w:r w:rsidRPr="002459A1">
        <w:rPr>
          <w:lang w:val="es-CO"/>
        </w:rPr>
        <w:t>, se pueden integrar como parte de la revisión energética.</w:t>
      </w:r>
    </w:p>
    <w:p w14:paraId="3A889A74" w14:textId="0654FD4A" w:rsidR="002459A1" w:rsidRDefault="002459A1" w:rsidP="002E0FE2">
      <w:pPr>
        <w:pStyle w:val="Prrafodelista"/>
        <w:numPr>
          <w:ilvl w:val="0"/>
          <w:numId w:val="38"/>
        </w:numPr>
        <w:ind w:right="49"/>
        <w:rPr>
          <w:lang w:val="es-CO"/>
        </w:rPr>
      </w:pPr>
      <w:r>
        <w:rPr>
          <w:lang w:val="es-CO"/>
        </w:rPr>
        <w:t>L</w:t>
      </w:r>
      <w:r w:rsidRPr="002459A1">
        <w:rPr>
          <w:lang w:val="es-CO"/>
        </w:rPr>
        <w:t>a revisión energética debe estar actualizada a intervalos planificados, y adicionalmente se debe realizar una vez existan cambios significativos en el uso y consumo de la energía como por ejemplo el reemplazo de algún energético o el cambio de tecnología de alguna línea de producción completa.</w:t>
      </w:r>
    </w:p>
    <w:p w14:paraId="262887FA" w14:textId="607B90CC" w:rsidR="002459A1" w:rsidRPr="002459A1" w:rsidRDefault="002459A1" w:rsidP="002E0FE2">
      <w:pPr>
        <w:pStyle w:val="Prrafodelista"/>
        <w:numPr>
          <w:ilvl w:val="0"/>
          <w:numId w:val="38"/>
        </w:numPr>
        <w:ind w:right="49"/>
        <w:rPr>
          <w:lang w:val="es-CO"/>
        </w:rPr>
      </w:pPr>
      <w:r>
        <w:rPr>
          <w:lang w:val="es-CO"/>
        </w:rPr>
        <w:t>D</w:t>
      </w:r>
      <w:r w:rsidRPr="002459A1">
        <w:rPr>
          <w:lang w:val="es-CO"/>
        </w:rPr>
        <w:t>e acuerdo con la Norma ISO 50001, la información que se debe obtener del proceso de revisión energética es la siguiente:</w:t>
      </w:r>
    </w:p>
    <w:p w14:paraId="7BF55A02" w14:textId="77777777" w:rsidR="002459A1" w:rsidRPr="002459A1" w:rsidRDefault="002459A1" w:rsidP="002459A1">
      <w:pPr>
        <w:pStyle w:val="Prrafodelista"/>
        <w:numPr>
          <w:ilvl w:val="0"/>
          <w:numId w:val="0"/>
        </w:numPr>
        <w:ind w:left="720" w:right="49"/>
        <w:rPr>
          <w:lang w:val="es-CO"/>
        </w:rPr>
      </w:pPr>
    </w:p>
    <w:p w14:paraId="0E8AF6EA" w14:textId="5846C85A" w:rsidR="002459A1" w:rsidRPr="002459A1" w:rsidRDefault="002459A1" w:rsidP="002E0FE2">
      <w:pPr>
        <w:pStyle w:val="Prrafodelista"/>
        <w:numPr>
          <w:ilvl w:val="0"/>
          <w:numId w:val="39"/>
        </w:numPr>
        <w:ind w:right="49"/>
        <w:rPr>
          <w:lang w:val="es-CO"/>
        </w:rPr>
      </w:pPr>
      <w:r w:rsidRPr="002459A1">
        <w:rPr>
          <w:lang w:val="es-CO"/>
        </w:rPr>
        <w:t>Análisis del uso y consumo de la energía con base al análisis de mediciones y otras fuentes de información, para obtener la identificación de los tipos de energía usados actualmente, y la evaluación del uso y consumo de la energía en el pasado y en la actualidad.</w:t>
      </w:r>
    </w:p>
    <w:p w14:paraId="0585BB4E" w14:textId="224452DB" w:rsidR="002459A1" w:rsidRDefault="002459A1" w:rsidP="002E0FE2">
      <w:pPr>
        <w:pStyle w:val="Prrafodelista"/>
        <w:numPr>
          <w:ilvl w:val="0"/>
          <w:numId w:val="39"/>
        </w:numPr>
        <w:ind w:right="49"/>
        <w:rPr>
          <w:lang w:val="es-CO"/>
        </w:rPr>
      </w:pPr>
      <w:r w:rsidRPr="002459A1">
        <w:rPr>
          <w:lang w:val="es-CO"/>
        </w:rPr>
        <w:t>Estimación de los consumos energéticos en el futuro.</w:t>
      </w:r>
    </w:p>
    <w:p w14:paraId="18A46A90" w14:textId="0E1942D9" w:rsidR="002459A1" w:rsidRPr="002459A1" w:rsidRDefault="002459A1" w:rsidP="002E0FE2">
      <w:pPr>
        <w:pStyle w:val="Prrafodelista"/>
        <w:numPr>
          <w:ilvl w:val="0"/>
          <w:numId w:val="39"/>
        </w:numPr>
        <w:ind w:right="49"/>
        <w:rPr>
          <w:lang w:val="es-CO"/>
        </w:rPr>
      </w:pPr>
      <w:r>
        <w:rPr>
          <w:lang w:val="es-CO"/>
        </w:rPr>
        <w:t>I</w:t>
      </w:r>
      <w:r w:rsidRPr="002459A1">
        <w:rPr>
          <w:lang w:val="es-CO"/>
        </w:rPr>
        <w:t>dentificación y cuantificación de Usos Significativos de la Energía (USE), definidos como aquellos que tienen un consumo sustancial de energía o que ofrecen un alto potencial de mejora en el desempeño, puntos en los cuales se debe enfocar la gestión.</w:t>
      </w:r>
    </w:p>
    <w:p w14:paraId="617EB9A7" w14:textId="24E0C3D5" w:rsidR="002459A1" w:rsidRPr="002459A1" w:rsidRDefault="002459A1" w:rsidP="002E0FE2">
      <w:pPr>
        <w:pStyle w:val="Prrafodelista"/>
        <w:numPr>
          <w:ilvl w:val="0"/>
          <w:numId w:val="39"/>
        </w:numPr>
        <w:ind w:right="49"/>
        <w:rPr>
          <w:lang w:val="es-CO"/>
        </w:rPr>
      </w:pPr>
      <w:r w:rsidRPr="002459A1">
        <w:rPr>
          <w:lang w:val="es-CO"/>
        </w:rPr>
        <w:t>Para cada USE se deben determinar el desempeño energético o nivel de eficiencia actual, las variables relevantes, e identificar las personas que influyen directamente en su operación.</w:t>
      </w:r>
    </w:p>
    <w:p w14:paraId="322B7313" w14:textId="0FFACD37" w:rsidR="002459A1" w:rsidRDefault="002459A1" w:rsidP="002E0FE2">
      <w:pPr>
        <w:pStyle w:val="Prrafodelista"/>
        <w:numPr>
          <w:ilvl w:val="0"/>
          <w:numId w:val="39"/>
        </w:numPr>
        <w:ind w:right="49"/>
        <w:rPr>
          <w:lang w:val="es-CO"/>
        </w:rPr>
      </w:pPr>
      <w:r w:rsidRPr="002459A1">
        <w:rPr>
          <w:lang w:val="es-CO"/>
        </w:rPr>
        <w:lastRenderedPageBreak/>
        <w:t>Identificación y priorización de oportunidades para la mejora del desempeño energético de la organización.</w:t>
      </w:r>
    </w:p>
    <w:p w14:paraId="239F8163" w14:textId="69FC2445" w:rsidR="006F3761" w:rsidRPr="006F3761" w:rsidRDefault="006F3761" w:rsidP="006F3761">
      <w:pPr>
        <w:ind w:right="49"/>
      </w:pPr>
      <w:r w:rsidRPr="006F3761">
        <w:t>De acuerdo con Agencia de Sostenibilidad Energética (2018), las actividades más relevantes del proceso de revisión energética son las siguientes:</w:t>
      </w:r>
    </w:p>
    <w:p w14:paraId="79C11162" w14:textId="161B3350" w:rsidR="002D326F" w:rsidRPr="007B5FD9" w:rsidRDefault="002D326F" w:rsidP="002E0FE2">
      <w:pPr>
        <w:pStyle w:val="Prrafodelista"/>
        <w:numPr>
          <w:ilvl w:val="0"/>
          <w:numId w:val="66"/>
        </w:numPr>
        <w:rPr>
          <w:b/>
          <w:lang w:val="es-419" w:eastAsia="es-CO"/>
        </w:rPr>
      </w:pPr>
      <w:r w:rsidRPr="007B5FD9">
        <w:rPr>
          <w:b/>
          <w:lang w:val="es-419" w:eastAsia="es-CO"/>
        </w:rPr>
        <w:t>Recopilación de datos energéticos:</w:t>
      </w:r>
    </w:p>
    <w:p w14:paraId="371C945E" w14:textId="37E28509" w:rsidR="00FA6AE7" w:rsidRDefault="002D326F" w:rsidP="007B5FD9">
      <w:pPr>
        <w:ind w:left="708" w:firstLine="0"/>
        <w:rPr>
          <w:lang w:val="es-419" w:eastAsia="es-CO"/>
        </w:rPr>
      </w:pPr>
      <w:r w:rsidRPr="002D326F">
        <w:rPr>
          <w:lang w:val="es-419" w:eastAsia="es-CO"/>
        </w:rPr>
        <w:t xml:space="preserve">Durante esta etapa se recopila la información existente en la organización relacionada con los temas energéticos </w:t>
      </w:r>
      <w:r w:rsidR="00FA6AE7" w:rsidRPr="002D326F">
        <w:rPr>
          <w:lang w:val="es-419" w:eastAsia="es-CO"/>
        </w:rPr>
        <w:t>como,</w:t>
      </w:r>
      <w:r w:rsidRPr="002D326F">
        <w:rPr>
          <w:lang w:val="es-419" w:eastAsia="es-CO"/>
        </w:rPr>
        <w:t xml:space="preserve"> por ejemplo: facturas de consumo y contratos de compra de energéticos, inventario de equipos consumidores de energía (con datos de placa), datos históricos de mediciones si se tienen instalados medidores de variables físicas relacionadas con la energía (medidores de energía eléctrica, presión, flujo, temperatura, etc.).</w:t>
      </w:r>
    </w:p>
    <w:p w14:paraId="081688E8" w14:textId="262ED965" w:rsidR="00FA6AE7" w:rsidRPr="006F3761" w:rsidRDefault="00FA6AE7" w:rsidP="007B5FD9">
      <w:pPr>
        <w:ind w:left="708" w:firstLine="0"/>
        <w:rPr>
          <w:lang w:val="es-419" w:eastAsia="es-CO"/>
        </w:rPr>
      </w:pPr>
      <w:r w:rsidRPr="006F3761">
        <w:rPr>
          <w:lang w:val="es-419" w:eastAsia="es-CO"/>
        </w:rPr>
        <w:t>Informes de mediciones de calidad de energía para equipos e instalaciones eléctricas y térmicas, planos de distribución de equipos en planta, diagramas unifilares de las instalaciones eléctricas y térmicas, diagramas de flujo de producción, datos de producción anual-mensual-diaria, facturas de consumo de agua, organigrama de la empresa, políticas ambientales y energéticas de la empresa, horarios de operación y producción de la empresa, entre otras.</w:t>
      </w:r>
    </w:p>
    <w:p w14:paraId="04CDDDEF" w14:textId="5F82324A" w:rsidR="00FA6AE7" w:rsidRPr="006F3761" w:rsidRDefault="00FA6AE7" w:rsidP="007B5FD9">
      <w:pPr>
        <w:ind w:left="708" w:firstLine="0"/>
        <w:rPr>
          <w:lang w:val="es-419" w:eastAsia="es-CO"/>
        </w:rPr>
      </w:pPr>
      <w:r w:rsidRPr="006F3761">
        <w:rPr>
          <w:lang w:val="es-419" w:eastAsia="es-CO"/>
        </w:rPr>
        <w:t>En caso de no existir alguna de estas informaciones, se deben hacer levantamientos de información con recorridos en las instalaciones de la organización.</w:t>
      </w:r>
    </w:p>
    <w:p w14:paraId="6E56AB9D" w14:textId="6D76A2D5" w:rsidR="00FA6AE7" w:rsidRPr="006F3761" w:rsidRDefault="00FA6AE7" w:rsidP="007B5FD9">
      <w:pPr>
        <w:ind w:left="708" w:firstLine="0"/>
        <w:rPr>
          <w:lang w:val="es-419" w:eastAsia="es-CO"/>
        </w:rPr>
      </w:pPr>
      <w:r w:rsidRPr="006F3761">
        <w:rPr>
          <w:lang w:val="es-419" w:eastAsia="es-CO"/>
        </w:rPr>
        <w:t>En la mayoría de situaciones, también se requiere realizar mediciones en las subestaciones principales o equipos con mayor consumo de energía, durante intervalos de tiempo definidos (días, semanas) para registrar los consumos energéticos e identificar el perfil de consumo.</w:t>
      </w:r>
    </w:p>
    <w:p w14:paraId="7B51AD3A" w14:textId="7B347F92" w:rsidR="00FA6AE7" w:rsidRPr="006F3761" w:rsidRDefault="00FA6AE7" w:rsidP="007B5FD9">
      <w:pPr>
        <w:ind w:left="708" w:firstLine="0"/>
        <w:rPr>
          <w:lang w:val="es-419" w:eastAsia="es-CO"/>
        </w:rPr>
      </w:pPr>
      <w:r w:rsidRPr="006F3761">
        <w:rPr>
          <w:lang w:val="es-419" w:eastAsia="es-CO"/>
        </w:rPr>
        <w:t xml:space="preserve">Las instalaciones de las organizaciones e incluso nuestros hogares tienen un perfil de consumo que dependen del uso que se haga a la energía, por esta razón, de dicho perfil se puede obtener información muy valiosa acerca de las costumbres de los usuarios respecto al uso de la energía. Dichas mediciones se realizan con medidores </w:t>
      </w:r>
      <w:r w:rsidRPr="006F3761">
        <w:rPr>
          <w:lang w:val="es-419" w:eastAsia="es-CO"/>
        </w:rPr>
        <w:lastRenderedPageBreak/>
        <w:t>portátiles los cuales tienen la ventaja de poder ser instalados sin interrumpir la operación de los procesos.</w:t>
      </w:r>
    </w:p>
    <w:p w14:paraId="5B5865AD" w14:textId="05976CE1" w:rsidR="00FA6AE7" w:rsidRPr="007B5FD9" w:rsidRDefault="00FA6AE7" w:rsidP="002E0FE2">
      <w:pPr>
        <w:pStyle w:val="Prrafodelista"/>
        <w:numPr>
          <w:ilvl w:val="0"/>
          <w:numId w:val="66"/>
        </w:numPr>
        <w:rPr>
          <w:b/>
          <w:lang w:val="es-419" w:eastAsia="es-CO"/>
        </w:rPr>
      </w:pPr>
      <w:r w:rsidRPr="007B5FD9">
        <w:rPr>
          <w:b/>
          <w:lang w:val="es-419" w:eastAsia="es-CO"/>
        </w:rPr>
        <w:t>Organización y análisis de datos energéticos:</w:t>
      </w:r>
    </w:p>
    <w:p w14:paraId="280F0764" w14:textId="6E3317EA" w:rsidR="00FA6AE7" w:rsidRDefault="00FA6AE7" w:rsidP="007B5FD9">
      <w:pPr>
        <w:ind w:left="708" w:firstLine="0"/>
        <w:rPr>
          <w:lang w:val="es-419" w:eastAsia="es-CO"/>
        </w:rPr>
      </w:pPr>
      <w:r w:rsidRPr="00FA6AE7">
        <w:rPr>
          <w:lang w:val="es-419" w:eastAsia="es-CO"/>
        </w:rPr>
        <w:t>Una vez sea recopilada la información energética, se debe depurar y organizar para su posterior análisis. Para el análisis de los datos se recurre al uso de herramientas de procesamiento de información como hojas de cálculo (la más usada es Excel) y en ocasiones herramientas estadísticas como por ejemplo R o R Studio. La fase de análisis de datos energéticos se requiere realizar durante todo el proceso de revisión energética, ya que en la mayoría de ocasiones se requiere validar situaciones y conclusiones derivadas de la organización y presentación de la información.</w:t>
      </w:r>
    </w:p>
    <w:p w14:paraId="0C53464E" w14:textId="77777777" w:rsidR="00FA6AE7" w:rsidRPr="00FA6AE7" w:rsidRDefault="00FA6AE7" w:rsidP="002E0FE2">
      <w:pPr>
        <w:pStyle w:val="Prrafodelista"/>
        <w:numPr>
          <w:ilvl w:val="0"/>
          <w:numId w:val="66"/>
        </w:numPr>
        <w:rPr>
          <w:b/>
          <w:lang w:val="es-419" w:eastAsia="es-CO"/>
        </w:rPr>
      </w:pPr>
      <w:r w:rsidRPr="00FA6AE7">
        <w:rPr>
          <w:b/>
          <w:lang w:val="es-419" w:eastAsia="es-CO"/>
        </w:rPr>
        <w:t>Elaboración de matriz de consumos energéticos:</w:t>
      </w:r>
    </w:p>
    <w:p w14:paraId="392959EE" w14:textId="3AC2090D" w:rsidR="00FA6AE7" w:rsidRPr="00041615" w:rsidRDefault="00FA6AE7" w:rsidP="007B5FD9">
      <w:pPr>
        <w:ind w:left="708" w:firstLine="0"/>
        <w:rPr>
          <w:lang w:val="es-419" w:eastAsia="es-CO"/>
        </w:rPr>
      </w:pPr>
      <w:r w:rsidRPr="00041615">
        <w:rPr>
          <w:lang w:val="es-419" w:eastAsia="es-CO"/>
        </w:rPr>
        <w:t>La matriz de consumos energéticos es una tabla con datos y gráficos que permite a la organización identificar de forma rápida los recursos energéticos que utiliza, y el consumo de energía total por cada energético. También resulta útil realizar una tabla de costos energéticos donde se visualice el peso porcentual de cada energético en los costos totales.</w:t>
      </w:r>
    </w:p>
    <w:p w14:paraId="20C97B01" w14:textId="553EAAD7" w:rsidR="00001E4E" w:rsidRPr="00001E4E" w:rsidRDefault="00001E4E" w:rsidP="002E0FE2">
      <w:pPr>
        <w:pStyle w:val="Prrafodelista"/>
        <w:numPr>
          <w:ilvl w:val="0"/>
          <w:numId w:val="66"/>
        </w:numPr>
        <w:rPr>
          <w:b/>
          <w:lang w:val="es-419" w:eastAsia="es-CO"/>
        </w:rPr>
      </w:pPr>
      <w:r w:rsidRPr="00001E4E">
        <w:rPr>
          <w:b/>
          <w:lang w:val="es-419" w:eastAsia="es-CO"/>
        </w:rPr>
        <w:t>Análisis de las tendencias en los consumos de energía:</w:t>
      </w:r>
    </w:p>
    <w:p w14:paraId="3C5B6FD2" w14:textId="7DE6F81D" w:rsidR="00FA6AE7" w:rsidRPr="00041615" w:rsidRDefault="00FA6AE7" w:rsidP="007B5FD9">
      <w:pPr>
        <w:ind w:left="708" w:firstLine="0"/>
        <w:rPr>
          <w:lang w:val="es-419" w:eastAsia="es-CO"/>
        </w:rPr>
      </w:pPr>
      <w:r w:rsidRPr="00041615">
        <w:rPr>
          <w:lang w:val="es-419" w:eastAsia="es-CO"/>
        </w:rPr>
        <w:t>Generalmente el análisis de las tendencias inicia con la representación gráfica en donde en uno de los ejes (normalmente el eje y) se encuentra el consumo de energía (de cada uno de los energéticos y de los equipos de mayor consumo) y en el otro eje se encuentra representado el tiempo.</w:t>
      </w:r>
    </w:p>
    <w:p w14:paraId="2EF2286E" w14:textId="653CDC73" w:rsidR="00FA6AE7" w:rsidRPr="00041615" w:rsidRDefault="00FA6AE7" w:rsidP="007B5FD9">
      <w:pPr>
        <w:ind w:left="708" w:firstLine="0"/>
        <w:rPr>
          <w:lang w:val="es-419" w:eastAsia="es-CO"/>
        </w:rPr>
      </w:pPr>
      <w:r w:rsidRPr="00041615">
        <w:rPr>
          <w:lang w:val="es-419" w:eastAsia="es-CO"/>
        </w:rPr>
        <w:t>Este tipo de análisis permite observar el comportamiento del consumo de energía a través del tiempo en escalas de días, meses, y años. La importancia de este tipo de análisis radica en que se pueden identificar consumos no asociados a la producción como por ejemplo en horarios no laborales, y se pueden medir los valores máximos, mínimos y promedios de los consumos durante el periodo de tiempo que se requiera analizar.</w:t>
      </w:r>
    </w:p>
    <w:p w14:paraId="5055473E" w14:textId="77777777" w:rsidR="00FA6AE7" w:rsidRPr="00FA6AE7" w:rsidRDefault="00FA6AE7" w:rsidP="002E0FE2">
      <w:pPr>
        <w:pStyle w:val="Prrafodelista"/>
        <w:numPr>
          <w:ilvl w:val="0"/>
          <w:numId w:val="66"/>
        </w:numPr>
        <w:rPr>
          <w:b/>
          <w:lang w:val="es-419" w:eastAsia="es-CO"/>
        </w:rPr>
      </w:pPr>
      <w:r w:rsidRPr="00FA6AE7">
        <w:rPr>
          <w:b/>
          <w:lang w:val="es-419" w:eastAsia="es-CO"/>
        </w:rPr>
        <w:lastRenderedPageBreak/>
        <w:t>Estimación de los consumos energéticos en el futuro:</w:t>
      </w:r>
    </w:p>
    <w:p w14:paraId="6AE222CF" w14:textId="07E2303E" w:rsidR="00FA6AE7" w:rsidRPr="00041615" w:rsidRDefault="00FA6AE7" w:rsidP="007B5FD9">
      <w:pPr>
        <w:ind w:left="708" w:firstLine="0"/>
        <w:rPr>
          <w:lang w:val="es-419" w:eastAsia="es-CO"/>
        </w:rPr>
      </w:pPr>
      <w:r w:rsidRPr="00041615">
        <w:rPr>
          <w:lang w:val="es-419" w:eastAsia="es-CO"/>
        </w:rPr>
        <w:t>En esta etapa se recurre a las herramientas del análisis gráfico y estadístico que permiten determinar si existe una relación entre algunas de las variables principales de la organización como por ejemplo los niveles de producción (toneladas de producto, hectolitros producidos, cantidad de agua fría, etc.) o los niveles de ocupación para ciertas empresas y organizaciones. La herramienta más utilizada para tal fin es el análisis de correlación que consiste en obtener una ecuación lineal que represente la relación entre una o más variables que pueden explicar la variación del consumo en función de dichas variables. Una vez obtenida esta ecuación, es posible estimar cuantitativamente los consumos futuros. Existen otras herramientas más avanzadas y que requieren un análisis más detallado.</w:t>
      </w:r>
    </w:p>
    <w:p w14:paraId="5218126B" w14:textId="36983751" w:rsidR="00FA6AE7" w:rsidRPr="00001E4E" w:rsidRDefault="00FA6AE7" w:rsidP="002E0FE2">
      <w:pPr>
        <w:pStyle w:val="Prrafodelista"/>
        <w:numPr>
          <w:ilvl w:val="0"/>
          <w:numId w:val="66"/>
        </w:numPr>
        <w:rPr>
          <w:b/>
          <w:lang w:val="es-419" w:eastAsia="es-CO"/>
        </w:rPr>
      </w:pPr>
      <w:r w:rsidRPr="00001E4E">
        <w:rPr>
          <w:b/>
          <w:lang w:val="es-419" w:eastAsia="es-CO"/>
        </w:rPr>
        <w:t>Determinación de los Usos Significativos de la Energía (USE):</w:t>
      </w:r>
    </w:p>
    <w:p w14:paraId="0B6161CA" w14:textId="3C470D4B" w:rsidR="00FA6AE7" w:rsidRPr="00041615" w:rsidRDefault="00FA6AE7" w:rsidP="007B5FD9">
      <w:pPr>
        <w:ind w:left="708" w:firstLine="0"/>
        <w:rPr>
          <w:lang w:val="es-419" w:eastAsia="es-CO"/>
        </w:rPr>
      </w:pPr>
      <w:r w:rsidRPr="00041615">
        <w:rPr>
          <w:lang w:val="es-419" w:eastAsia="es-CO"/>
        </w:rPr>
        <w:t>Normalmente los USE se determinan como las instalaciones, equipos o sistemas que tienen la mayor porción del consumo de energía con respecto al total de la organización y también representan un alto costo económico en su operación. Es en los USE en donde existe un potencial considerable de mejora en el uso eficiente y racional de la energía.</w:t>
      </w:r>
    </w:p>
    <w:p w14:paraId="307EF80B" w14:textId="77777777" w:rsidR="002459A1" w:rsidRPr="002459A1" w:rsidRDefault="002459A1" w:rsidP="002E0FE2">
      <w:pPr>
        <w:pStyle w:val="Prrafodelista"/>
        <w:numPr>
          <w:ilvl w:val="0"/>
          <w:numId w:val="66"/>
        </w:numPr>
        <w:rPr>
          <w:b/>
          <w:bCs/>
          <w:lang w:val="es-419" w:eastAsia="es-CO"/>
        </w:rPr>
      </w:pPr>
      <w:r w:rsidRPr="002459A1">
        <w:rPr>
          <w:b/>
          <w:bCs/>
          <w:lang w:val="es-419" w:eastAsia="es-CO"/>
        </w:rPr>
        <w:t>Desempeño de los Usos Significativos de la Energía (USE):</w:t>
      </w:r>
    </w:p>
    <w:p w14:paraId="3FBCDE36" w14:textId="7D7945FD" w:rsidR="00FA6AE7" w:rsidRPr="00041615" w:rsidRDefault="0083397E" w:rsidP="007B5FD9">
      <w:pPr>
        <w:ind w:left="708" w:firstLine="0"/>
        <w:rPr>
          <w:lang w:val="es-419" w:eastAsia="es-CO"/>
        </w:rPr>
      </w:pPr>
      <w:r w:rsidRPr="00041615">
        <w:rPr>
          <w:lang w:val="es-419" w:eastAsia="es-CO"/>
        </w:rPr>
        <w:t>Posterior a la determinación de los USE, se procede a realizar el análisis de consumo y desempeño energético para cada uno de ellos. Para tal fin se recopila información detallada acerca del equipo o proceso a analizar como por ejemplo los procedimientos de operación, mantenimiento, personal asociado a la operación, indicadores existentes para la operación y mantenimiento, mediciones realizadas anteriormente y en muchas ocasiones se procede a instalar medidores portátiles de consumo energético.</w:t>
      </w:r>
    </w:p>
    <w:p w14:paraId="652B9F8E" w14:textId="5AB75F6B" w:rsidR="0083397E" w:rsidRPr="00041615" w:rsidRDefault="0083397E" w:rsidP="007B0AFA">
      <w:pPr>
        <w:ind w:left="708" w:firstLine="0"/>
        <w:rPr>
          <w:lang w:val="es-419" w:eastAsia="es-CO"/>
        </w:rPr>
      </w:pPr>
      <w:r w:rsidRPr="00041615">
        <w:rPr>
          <w:lang w:val="es-419" w:eastAsia="es-CO"/>
        </w:rPr>
        <w:t>El producto principal de esta etapa es la cuantificación del desempeño actual del USE y las variables que afectan dicho desempeño como por ejemplo las condiciones ambientales, condiciones de trabajo (temperatura, presión, flujo, etc.), la ocupación, horas de operación, tipo de cargas y nivel de carga de funcionamiento, entre otras.</w:t>
      </w:r>
    </w:p>
    <w:p w14:paraId="61433E25" w14:textId="77777777" w:rsidR="007B0AFA" w:rsidRDefault="007B0AFA" w:rsidP="00163D7E">
      <w:pPr>
        <w:pStyle w:val="Prrafodelista"/>
        <w:numPr>
          <w:ilvl w:val="0"/>
          <w:numId w:val="0"/>
        </w:numPr>
        <w:ind w:left="1069"/>
        <w:rPr>
          <w:b/>
          <w:bCs/>
          <w:lang w:val="es-CO" w:eastAsia="es-CO"/>
        </w:rPr>
      </w:pPr>
    </w:p>
    <w:p w14:paraId="7E1F79B2" w14:textId="179243E4" w:rsidR="00163D7E" w:rsidRPr="00163D7E" w:rsidRDefault="00163D7E" w:rsidP="00163D7E">
      <w:pPr>
        <w:pStyle w:val="Prrafodelista"/>
        <w:numPr>
          <w:ilvl w:val="0"/>
          <w:numId w:val="0"/>
        </w:numPr>
        <w:ind w:left="1069"/>
        <w:rPr>
          <w:b/>
          <w:bCs/>
          <w:lang w:val="es-CO" w:eastAsia="es-CO"/>
        </w:rPr>
      </w:pPr>
      <w:r w:rsidRPr="00163D7E">
        <w:rPr>
          <w:b/>
          <w:bCs/>
          <w:lang w:val="es-CO" w:eastAsia="es-CO"/>
        </w:rPr>
        <w:t>Oportunidades de mejora para el desempeño energético</w:t>
      </w:r>
    </w:p>
    <w:p w14:paraId="68105D76" w14:textId="3E6519B7" w:rsidR="00163D7E" w:rsidRDefault="00163D7E" w:rsidP="00163D7E">
      <w:pPr>
        <w:pStyle w:val="Prrafodelista"/>
        <w:numPr>
          <w:ilvl w:val="0"/>
          <w:numId w:val="0"/>
        </w:numPr>
        <w:ind w:left="1069"/>
        <w:rPr>
          <w:lang w:val="es-419" w:eastAsia="es-CO"/>
        </w:rPr>
      </w:pPr>
    </w:p>
    <w:p w14:paraId="479856F9" w14:textId="3A178A3F" w:rsidR="00163D7E" w:rsidRPr="00163D7E" w:rsidRDefault="00163D7E" w:rsidP="002E0FE2">
      <w:pPr>
        <w:pStyle w:val="Prrafodelista"/>
        <w:numPr>
          <w:ilvl w:val="1"/>
          <w:numId w:val="40"/>
        </w:numPr>
        <w:ind w:left="709" w:hanging="283"/>
        <w:rPr>
          <w:b/>
          <w:bCs/>
          <w:lang w:val="es-419" w:eastAsia="es-CO"/>
        </w:rPr>
      </w:pPr>
      <w:r w:rsidRPr="00163D7E">
        <w:rPr>
          <w:b/>
          <w:bCs/>
          <w:lang w:val="es-419" w:eastAsia="es-CO"/>
        </w:rPr>
        <w:t>Objetivo</w:t>
      </w:r>
    </w:p>
    <w:p w14:paraId="36A38658" w14:textId="341F592C" w:rsidR="0083397E" w:rsidRDefault="0083397E" w:rsidP="00157707">
      <w:pPr>
        <w:pStyle w:val="Prrafodelista"/>
        <w:numPr>
          <w:ilvl w:val="0"/>
          <w:numId w:val="0"/>
        </w:numPr>
        <w:ind w:left="709"/>
        <w:rPr>
          <w:lang w:val="es-419" w:eastAsia="es-CO"/>
        </w:rPr>
      </w:pPr>
      <w:r w:rsidRPr="0083397E">
        <w:rPr>
          <w:lang w:val="es-419" w:eastAsia="es-CO"/>
        </w:rPr>
        <w:t>Las oportunidades de mejora para el desempeño energético hacen referencia a las acciones que se pueden implementar con el objetivo de mejorar la eficiencia energética al interior de un proceso, equipo o área de la empresa, y que permite la mejora del desempeño energético del mismo y de la organización. Lo anterior conlleva además en ahorros económicos, disminución de emisiones de gases de efecto invernadero (GEI) y mejora en las condiciones de operación y ambientes de trabajo. Las oportunidades de mejora se deben exponer en una lista ordenada y priorizada dependiendo de las necesidades y políticas de la organización.</w:t>
      </w:r>
    </w:p>
    <w:p w14:paraId="31ACAEFF" w14:textId="48C24773" w:rsidR="00163D7E" w:rsidRDefault="00163D7E" w:rsidP="00163D7E">
      <w:pPr>
        <w:pStyle w:val="Prrafodelista"/>
        <w:numPr>
          <w:ilvl w:val="0"/>
          <w:numId w:val="0"/>
        </w:numPr>
        <w:ind w:left="1069"/>
        <w:rPr>
          <w:lang w:val="es-419" w:eastAsia="es-CO"/>
        </w:rPr>
      </w:pPr>
    </w:p>
    <w:p w14:paraId="603BE64F" w14:textId="377E796D" w:rsidR="00163D7E" w:rsidRDefault="00163D7E" w:rsidP="002E0FE2">
      <w:pPr>
        <w:pStyle w:val="Prrafodelista"/>
        <w:numPr>
          <w:ilvl w:val="1"/>
          <w:numId w:val="40"/>
        </w:numPr>
        <w:ind w:left="709" w:hanging="283"/>
        <w:rPr>
          <w:b/>
          <w:bCs/>
          <w:lang w:val="es-419" w:eastAsia="es-CO"/>
        </w:rPr>
      </w:pPr>
      <w:r w:rsidRPr="00163D7E">
        <w:rPr>
          <w:b/>
          <w:bCs/>
          <w:lang w:val="es-419" w:eastAsia="es-CO"/>
        </w:rPr>
        <w:t>Clasificación</w:t>
      </w:r>
    </w:p>
    <w:p w14:paraId="1529C8AC" w14:textId="46879316" w:rsidR="0083397E" w:rsidRDefault="0083397E" w:rsidP="00157707">
      <w:pPr>
        <w:pStyle w:val="Prrafodelista"/>
        <w:numPr>
          <w:ilvl w:val="0"/>
          <w:numId w:val="0"/>
        </w:numPr>
        <w:ind w:left="709"/>
        <w:rPr>
          <w:lang w:val="es-419" w:eastAsia="es-CO"/>
        </w:rPr>
      </w:pPr>
      <w:r w:rsidRPr="0083397E">
        <w:rPr>
          <w:lang w:val="es-419" w:eastAsia="es-CO"/>
        </w:rPr>
        <w:t>Generalmente, la priorización y clasificación se puede realizar según los montos de inversión económica de cada acción, iniciando por las que no implican ninguna inversión (como por ejemplo cambio de conducta, prácticas de operación y mantenimiento), luego las que requieren niveles de inversión económica moderado capacitación, implementación de sistemas de monitoreo y automatización por ejemplo, y finalizando con las que requieren inversiones significativas para la organización (renovación de equipos, cambios de aislamiento en grandes longitudes de tuberías, cambio de fuentes de energía, entre otras).</w:t>
      </w:r>
    </w:p>
    <w:p w14:paraId="1C999FD3" w14:textId="4C9529A9" w:rsidR="00163D7E" w:rsidRDefault="00163D7E" w:rsidP="00163D7E">
      <w:pPr>
        <w:pStyle w:val="Prrafodelista"/>
        <w:numPr>
          <w:ilvl w:val="0"/>
          <w:numId w:val="0"/>
        </w:numPr>
        <w:ind w:left="1069"/>
        <w:rPr>
          <w:lang w:val="es-419" w:eastAsia="es-CO"/>
        </w:rPr>
      </w:pPr>
    </w:p>
    <w:p w14:paraId="116C0CBB" w14:textId="26C3C5C4" w:rsidR="00163D7E" w:rsidRPr="00163D7E" w:rsidRDefault="00163D7E" w:rsidP="002E0FE2">
      <w:pPr>
        <w:pStyle w:val="Prrafodelista"/>
        <w:numPr>
          <w:ilvl w:val="1"/>
          <w:numId w:val="40"/>
        </w:numPr>
        <w:ind w:left="709" w:hanging="283"/>
        <w:rPr>
          <w:b/>
          <w:bCs/>
          <w:lang w:val="es-419" w:eastAsia="es-CO"/>
        </w:rPr>
      </w:pPr>
      <w:r w:rsidRPr="00163D7E">
        <w:rPr>
          <w:b/>
          <w:bCs/>
          <w:lang w:val="es-419" w:eastAsia="es-CO"/>
        </w:rPr>
        <w:t>Priorización</w:t>
      </w:r>
    </w:p>
    <w:p w14:paraId="1ED963B8" w14:textId="27C11A1F" w:rsidR="0083397E" w:rsidRDefault="0083397E" w:rsidP="00157707">
      <w:pPr>
        <w:pStyle w:val="Prrafodelista"/>
        <w:numPr>
          <w:ilvl w:val="0"/>
          <w:numId w:val="0"/>
        </w:numPr>
        <w:ind w:left="709"/>
        <w:rPr>
          <w:lang w:val="es-419" w:eastAsia="es-CO"/>
        </w:rPr>
      </w:pPr>
      <w:r w:rsidRPr="0083397E">
        <w:rPr>
          <w:lang w:val="es-419" w:eastAsia="es-CO"/>
        </w:rPr>
        <w:t>Si la empresa u organización lo desea, también se pueden priorizar las oportunidades de mejora dependiendo de la cantidad de energía reducida, iniciando por las acciones que más ahorro se obtiene y finalizando por las que menos ahorro se obtiene. La decisión final de la priorización de las oportunidades de mejora dependerá de la decisión de la empresa.</w:t>
      </w:r>
    </w:p>
    <w:p w14:paraId="3613E99C" w14:textId="729699DF" w:rsidR="0083397E" w:rsidRPr="005914F1" w:rsidRDefault="0083397E" w:rsidP="002E0FE2">
      <w:pPr>
        <w:pStyle w:val="Ttulo2"/>
        <w:numPr>
          <w:ilvl w:val="1"/>
          <w:numId w:val="67"/>
        </w:numPr>
      </w:pPr>
      <w:bookmarkStart w:id="7" w:name="_Toc143441139"/>
      <w:r w:rsidRPr="005914F1">
        <w:lastRenderedPageBreak/>
        <w:t>Indicadores de desempeño energético (</w:t>
      </w:r>
      <w:proofErr w:type="spellStart"/>
      <w:r w:rsidRPr="005914F1">
        <w:t>IDEn</w:t>
      </w:r>
      <w:proofErr w:type="spellEnd"/>
      <w:r w:rsidRPr="005914F1">
        <w:t>)</w:t>
      </w:r>
      <w:bookmarkEnd w:id="7"/>
    </w:p>
    <w:p w14:paraId="31C7E261" w14:textId="40C8860F" w:rsidR="0083397E" w:rsidRDefault="00B91284" w:rsidP="0083397E">
      <w:pPr>
        <w:rPr>
          <w:lang w:val="es-419" w:eastAsia="es-CO"/>
        </w:rPr>
      </w:pPr>
      <w:r w:rsidRPr="00B91284">
        <w:rPr>
          <w:lang w:val="es-419" w:eastAsia="es-CO"/>
        </w:rPr>
        <w:t>A continuación, se presenta</w:t>
      </w:r>
      <w:r w:rsidR="00BA036D">
        <w:rPr>
          <w:lang w:val="es-419" w:eastAsia="es-CO"/>
        </w:rPr>
        <w:t>n</w:t>
      </w:r>
      <w:r w:rsidRPr="00B91284">
        <w:rPr>
          <w:lang w:val="es-419" w:eastAsia="es-CO"/>
        </w:rPr>
        <w:t xml:space="preserve"> los diferentes indicadores del desempeño energético, le invitamos a explorar:</w:t>
      </w:r>
    </w:p>
    <w:p w14:paraId="0839C77D" w14:textId="77777777" w:rsidR="00AB55D1" w:rsidRDefault="00B91284" w:rsidP="00BA7EE2">
      <w:pPr>
        <w:pStyle w:val="Prrafodelista"/>
        <w:numPr>
          <w:ilvl w:val="0"/>
          <w:numId w:val="25"/>
        </w:numPr>
        <w:ind w:left="708"/>
        <w:rPr>
          <w:lang w:val="es-419" w:eastAsia="es-CO"/>
        </w:rPr>
      </w:pPr>
      <w:r w:rsidRPr="00AB55D1">
        <w:rPr>
          <w:lang w:val="es-419" w:eastAsia="es-CO"/>
        </w:rPr>
        <w:t>Los indicadores de desempeño energético (</w:t>
      </w:r>
      <w:proofErr w:type="spellStart"/>
      <w:r w:rsidRPr="00AB55D1">
        <w:rPr>
          <w:lang w:val="es-419" w:eastAsia="es-CO"/>
        </w:rPr>
        <w:t>IDEn</w:t>
      </w:r>
      <w:proofErr w:type="spellEnd"/>
      <w:r w:rsidRPr="00AB55D1">
        <w:rPr>
          <w:lang w:val="es-419" w:eastAsia="es-CO"/>
        </w:rPr>
        <w:t xml:space="preserve">) son variables determinadas por la organización que se utilizan para cuantificar y determinar el desempeño energético dentro del sistema de gestión de la energía. Los </w:t>
      </w:r>
      <w:proofErr w:type="spellStart"/>
      <w:r w:rsidRPr="00AB55D1">
        <w:rPr>
          <w:lang w:val="es-419" w:eastAsia="es-CO"/>
        </w:rPr>
        <w:t>IDEn</w:t>
      </w:r>
      <w:proofErr w:type="spellEnd"/>
      <w:r w:rsidRPr="00AB55D1">
        <w:rPr>
          <w:lang w:val="es-419" w:eastAsia="es-CO"/>
        </w:rPr>
        <w:t xml:space="preserve"> se deben establecer con base a los resultados obtenidos en la revisión energética, y por lo general se asocian para cada USE.</w:t>
      </w:r>
    </w:p>
    <w:p w14:paraId="26F3F0AF" w14:textId="77777777" w:rsidR="00AB55D1" w:rsidRDefault="00B91284" w:rsidP="00AB55D1">
      <w:pPr>
        <w:pStyle w:val="Prrafodelista"/>
        <w:numPr>
          <w:ilvl w:val="0"/>
          <w:numId w:val="0"/>
        </w:numPr>
        <w:ind w:left="708"/>
        <w:rPr>
          <w:lang w:val="es-419" w:eastAsia="es-CO"/>
        </w:rPr>
      </w:pPr>
      <w:r w:rsidRPr="00AB55D1">
        <w:rPr>
          <w:lang w:val="es-419" w:eastAsia="es-CO"/>
        </w:rPr>
        <w:t xml:space="preserve">Para la determinación de los </w:t>
      </w:r>
      <w:proofErr w:type="spellStart"/>
      <w:r w:rsidRPr="00AB55D1">
        <w:rPr>
          <w:lang w:val="es-419" w:eastAsia="es-CO"/>
        </w:rPr>
        <w:t>IDEn</w:t>
      </w:r>
      <w:proofErr w:type="spellEnd"/>
      <w:r w:rsidRPr="00AB55D1">
        <w:rPr>
          <w:lang w:val="es-419" w:eastAsia="es-CO"/>
        </w:rPr>
        <w:t xml:space="preserve"> es necesario tener en cuenta que una vez sean definidos, posteriormente se deben comparar sus valores con respecto a una línea de base energética (identificada en la siguiente etapa) con el fin de evaluar si las acciones de mejora del desempeño implementadas por el sistema de gestión de la energía han sido efectivas. Por lo tanto, es de vital importancia que en el momento de definir cada </w:t>
      </w:r>
      <w:proofErr w:type="spellStart"/>
      <w:r w:rsidRPr="00AB55D1">
        <w:rPr>
          <w:lang w:val="es-419" w:eastAsia="es-CO"/>
        </w:rPr>
        <w:t>IDEn</w:t>
      </w:r>
      <w:proofErr w:type="spellEnd"/>
      <w:r w:rsidRPr="00AB55D1">
        <w:rPr>
          <w:lang w:val="es-419" w:eastAsia="es-CO"/>
        </w:rPr>
        <w:t xml:space="preserve"> se cuente con registros de información histórica para poder calcular la línea de base; de lo contrario, el </w:t>
      </w:r>
      <w:proofErr w:type="spellStart"/>
      <w:r w:rsidRPr="00AB55D1">
        <w:rPr>
          <w:lang w:val="es-419" w:eastAsia="es-CO"/>
        </w:rPr>
        <w:t>IDEn</w:t>
      </w:r>
      <w:proofErr w:type="spellEnd"/>
      <w:r w:rsidRPr="00AB55D1">
        <w:rPr>
          <w:lang w:val="es-419" w:eastAsia="es-CO"/>
        </w:rPr>
        <w:t xml:space="preserve"> creado por la organización no tendrá punto de comparación.</w:t>
      </w:r>
    </w:p>
    <w:p w14:paraId="638D1BA0" w14:textId="77777777" w:rsidR="00AB55D1" w:rsidRDefault="00B91284" w:rsidP="00BA7EE2">
      <w:pPr>
        <w:pStyle w:val="Prrafodelista"/>
        <w:numPr>
          <w:ilvl w:val="0"/>
          <w:numId w:val="25"/>
        </w:numPr>
        <w:ind w:left="709" w:hanging="283"/>
        <w:rPr>
          <w:lang w:val="es-419" w:eastAsia="es-CO"/>
        </w:rPr>
      </w:pPr>
      <w:r w:rsidRPr="00AB55D1">
        <w:rPr>
          <w:lang w:val="es-419" w:eastAsia="es-CO"/>
        </w:rPr>
        <w:t xml:space="preserve">De acuerdo con la Guía Técnica Colombiana GTC-ISO 50006, existen cuatro tipos de </w:t>
      </w:r>
      <w:proofErr w:type="spellStart"/>
      <w:r w:rsidRPr="00AB55D1">
        <w:rPr>
          <w:lang w:val="es-419" w:eastAsia="es-CO"/>
        </w:rPr>
        <w:t>IDEn</w:t>
      </w:r>
      <w:proofErr w:type="spellEnd"/>
      <w:r w:rsidRPr="00AB55D1">
        <w:rPr>
          <w:lang w:val="es-419" w:eastAsia="es-CO"/>
        </w:rPr>
        <w:t xml:space="preserve"> que se pueden utilizar, sin embargo, por su facilidad en el uso se utilizan normalmente los siguientes:</w:t>
      </w:r>
    </w:p>
    <w:p w14:paraId="6643A68D" w14:textId="77777777" w:rsidR="00AB55D1" w:rsidRDefault="00B91284" w:rsidP="00AB55D1">
      <w:pPr>
        <w:pStyle w:val="Prrafodelista"/>
        <w:numPr>
          <w:ilvl w:val="0"/>
          <w:numId w:val="0"/>
        </w:numPr>
        <w:ind w:left="709"/>
        <w:rPr>
          <w:lang w:val="es-419" w:eastAsia="es-CO"/>
        </w:rPr>
      </w:pPr>
      <w:r w:rsidRPr="00AB55D1">
        <w:rPr>
          <w:lang w:val="es-419" w:eastAsia="es-CO"/>
        </w:rPr>
        <w:t>Medición del valor de energía: generalmente se utiliza cuando se requiere calcular la reducción en el uso y consumo de la energía.</w:t>
      </w:r>
    </w:p>
    <w:p w14:paraId="12BD5EAF" w14:textId="1795BB6B" w:rsidR="00B91284" w:rsidRDefault="00B91284" w:rsidP="00AB55D1">
      <w:pPr>
        <w:pStyle w:val="Prrafodelista"/>
        <w:numPr>
          <w:ilvl w:val="0"/>
          <w:numId w:val="0"/>
        </w:numPr>
        <w:ind w:left="709"/>
        <w:rPr>
          <w:lang w:val="es-419" w:eastAsia="es-CO"/>
        </w:rPr>
      </w:pPr>
      <w:r w:rsidRPr="00B91284">
        <w:rPr>
          <w:lang w:val="es-419" w:eastAsia="es-CO"/>
        </w:rPr>
        <w:t>Algunos ejemplos son: Consumo de energía para iluminación (</w:t>
      </w:r>
      <w:proofErr w:type="spellStart"/>
      <w:r w:rsidRPr="00B91284">
        <w:rPr>
          <w:lang w:val="es-419" w:eastAsia="es-CO"/>
        </w:rPr>
        <w:t>kWh</w:t>
      </w:r>
      <w:proofErr w:type="spellEnd"/>
      <w:r w:rsidRPr="00B91284">
        <w:rPr>
          <w:lang w:val="es-419" w:eastAsia="es-CO"/>
        </w:rPr>
        <w:t>), Consumo de electricidad durante horas pico (</w:t>
      </w:r>
      <w:proofErr w:type="spellStart"/>
      <w:r w:rsidRPr="00B91284">
        <w:rPr>
          <w:lang w:val="es-419" w:eastAsia="es-CO"/>
        </w:rPr>
        <w:t>kWh</w:t>
      </w:r>
      <w:proofErr w:type="spellEnd"/>
      <w:r w:rsidRPr="00B91284">
        <w:rPr>
          <w:lang w:val="es-419" w:eastAsia="es-CO"/>
        </w:rPr>
        <w:t>), Consumo de combustible de las calderas (GJ).</w:t>
      </w:r>
    </w:p>
    <w:p w14:paraId="2AD759E2" w14:textId="74837067" w:rsidR="00AB55D1" w:rsidRPr="00AB55D1" w:rsidRDefault="00AB55D1" w:rsidP="00BA7EE2">
      <w:pPr>
        <w:pStyle w:val="Prrafodelista"/>
        <w:numPr>
          <w:ilvl w:val="0"/>
          <w:numId w:val="25"/>
        </w:numPr>
        <w:ind w:left="709" w:hanging="283"/>
        <w:rPr>
          <w:lang w:val="es-419" w:eastAsia="es-CO"/>
        </w:rPr>
      </w:pPr>
      <w:r w:rsidRPr="00AB55D1">
        <w:rPr>
          <w:lang w:val="es-419" w:eastAsia="es-CO"/>
        </w:rPr>
        <w:t xml:space="preserve">Cociente de valores medidos: generalmente se utiliza cuando se desea hacer seguimiento de la eficiencia energética de procesos o equipos que tienen una única variable relevante en su desempeño energético. Son el tipo de </w:t>
      </w:r>
      <w:proofErr w:type="spellStart"/>
      <w:r w:rsidRPr="00AB55D1">
        <w:rPr>
          <w:lang w:val="es-419" w:eastAsia="es-CO"/>
        </w:rPr>
        <w:t>IDEn</w:t>
      </w:r>
      <w:proofErr w:type="spellEnd"/>
      <w:r w:rsidRPr="00AB55D1">
        <w:rPr>
          <w:lang w:val="es-419" w:eastAsia="es-CO"/>
        </w:rPr>
        <w:t xml:space="preserve"> más utilizado en la industria porque es posible relacionar la energía consumida con la producción u ocupación. Algunos ejemplos son:</w:t>
      </w:r>
    </w:p>
    <w:p w14:paraId="6F571FA7" w14:textId="77777777" w:rsidR="00AB55D1" w:rsidRPr="00AB55D1" w:rsidRDefault="00AB55D1" w:rsidP="002E0FE2">
      <w:pPr>
        <w:pStyle w:val="Prrafodelista"/>
        <w:numPr>
          <w:ilvl w:val="0"/>
          <w:numId w:val="59"/>
        </w:numPr>
        <w:rPr>
          <w:lang w:val="es-419" w:eastAsia="es-CO"/>
        </w:rPr>
      </w:pPr>
      <w:proofErr w:type="spellStart"/>
      <w:r w:rsidRPr="00AB55D1">
        <w:rPr>
          <w:lang w:val="es-419" w:eastAsia="es-CO"/>
        </w:rPr>
        <w:t>kWh</w:t>
      </w:r>
      <w:proofErr w:type="spellEnd"/>
      <w:r w:rsidRPr="00AB55D1">
        <w:rPr>
          <w:lang w:val="es-419" w:eastAsia="es-CO"/>
        </w:rPr>
        <w:t xml:space="preserve"> / (tonelada de producto).</w:t>
      </w:r>
    </w:p>
    <w:p w14:paraId="7C66485E" w14:textId="77777777" w:rsidR="00AB55D1" w:rsidRPr="00AB55D1" w:rsidRDefault="00AB55D1" w:rsidP="002E0FE2">
      <w:pPr>
        <w:pStyle w:val="Prrafodelista"/>
        <w:numPr>
          <w:ilvl w:val="0"/>
          <w:numId w:val="59"/>
        </w:numPr>
        <w:rPr>
          <w:lang w:val="es-419" w:eastAsia="es-CO"/>
        </w:rPr>
      </w:pPr>
      <w:r w:rsidRPr="00AB55D1">
        <w:rPr>
          <w:lang w:val="es-419" w:eastAsia="es-CO"/>
        </w:rPr>
        <w:lastRenderedPageBreak/>
        <w:t>GJ / (unidad de producto).</w:t>
      </w:r>
    </w:p>
    <w:p w14:paraId="7AF34457" w14:textId="77777777" w:rsidR="00AB55D1" w:rsidRPr="00AB55D1" w:rsidRDefault="00AB55D1" w:rsidP="002E0FE2">
      <w:pPr>
        <w:pStyle w:val="Prrafodelista"/>
        <w:numPr>
          <w:ilvl w:val="0"/>
          <w:numId w:val="59"/>
        </w:numPr>
        <w:rPr>
          <w:lang w:val="es-419" w:eastAsia="es-CO"/>
        </w:rPr>
      </w:pPr>
      <w:proofErr w:type="spellStart"/>
      <w:r w:rsidRPr="00AB55D1">
        <w:rPr>
          <w:lang w:val="es-419" w:eastAsia="es-CO"/>
        </w:rPr>
        <w:t>kWh</w:t>
      </w:r>
      <w:proofErr w:type="spellEnd"/>
      <w:r w:rsidRPr="00AB55D1">
        <w:rPr>
          <w:lang w:val="es-419" w:eastAsia="es-CO"/>
        </w:rPr>
        <w:t xml:space="preserve"> / (m</w:t>
      </w:r>
      <w:r w:rsidRPr="000241C6">
        <w:rPr>
          <w:vertAlign w:val="superscript"/>
          <w:lang w:val="es-419" w:eastAsia="es-CO"/>
        </w:rPr>
        <w:t>2</w:t>
      </w:r>
      <w:r w:rsidRPr="00AB55D1">
        <w:rPr>
          <w:lang w:val="es-419" w:eastAsia="es-CO"/>
        </w:rPr>
        <w:t xml:space="preserve"> de superficie de planta).</w:t>
      </w:r>
    </w:p>
    <w:p w14:paraId="6191CA18" w14:textId="77777777" w:rsidR="00AB55D1" w:rsidRPr="00AB55D1" w:rsidRDefault="00AB55D1" w:rsidP="002E0FE2">
      <w:pPr>
        <w:pStyle w:val="Prrafodelista"/>
        <w:numPr>
          <w:ilvl w:val="0"/>
          <w:numId w:val="59"/>
        </w:numPr>
        <w:rPr>
          <w:lang w:val="es-419" w:eastAsia="es-CO"/>
        </w:rPr>
      </w:pPr>
      <w:r w:rsidRPr="00AB55D1">
        <w:rPr>
          <w:lang w:val="es-419" w:eastAsia="es-CO"/>
        </w:rPr>
        <w:t>Litros de combustible / Pasajero.</w:t>
      </w:r>
    </w:p>
    <w:p w14:paraId="3102EABD" w14:textId="77777777" w:rsidR="00AB55D1" w:rsidRPr="00AB55D1" w:rsidRDefault="00AB55D1" w:rsidP="002E0FE2">
      <w:pPr>
        <w:pStyle w:val="Prrafodelista"/>
        <w:numPr>
          <w:ilvl w:val="0"/>
          <w:numId w:val="59"/>
        </w:numPr>
        <w:rPr>
          <w:lang w:val="es-419" w:eastAsia="es-CO"/>
        </w:rPr>
      </w:pPr>
      <w:proofErr w:type="spellStart"/>
      <w:r w:rsidRPr="00AB55D1">
        <w:rPr>
          <w:lang w:val="es-419" w:eastAsia="es-CO"/>
        </w:rPr>
        <w:t>kWh</w:t>
      </w:r>
      <w:proofErr w:type="spellEnd"/>
      <w:r w:rsidRPr="00AB55D1">
        <w:rPr>
          <w:lang w:val="es-419" w:eastAsia="es-CO"/>
        </w:rPr>
        <w:t xml:space="preserve"> / (unidades de venta).</w:t>
      </w:r>
    </w:p>
    <w:p w14:paraId="4A254CE4" w14:textId="38C4C929" w:rsidR="00AB55D1" w:rsidRDefault="00AB55D1" w:rsidP="002E0FE2">
      <w:pPr>
        <w:pStyle w:val="Prrafodelista"/>
        <w:numPr>
          <w:ilvl w:val="0"/>
          <w:numId w:val="59"/>
        </w:numPr>
        <w:rPr>
          <w:lang w:val="es-419" w:eastAsia="es-CO"/>
        </w:rPr>
      </w:pPr>
      <w:proofErr w:type="spellStart"/>
      <w:r w:rsidRPr="00AB55D1">
        <w:rPr>
          <w:lang w:val="es-419" w:eastAsia="es-CO"/>
        </w:rPr>
        <w:t>kWh</w:t>
      </w:r>
      <w:proofErr w:type="spellEnd"/>
      <w:r w:rsidRPr="00AB55D1">
        <w:rPr>
          <w:lang w:val="es-419" w:eastAsia="es-CO"/>
        </w:rPr>
        <w:t xml:space="preserve"> / (persona).</w:t>
      </w:r>
    </w:p>
    <w:p w14:paraId="7065EA55" w14:textId="47333750" w:rsidR="00AB55D1" w:rsidRDefault="00AB55D1" w:rsidP="00BA7EE2">
      <w:pPr>
        <w:pStyle w:val="Prrafodelista"/>
        <w:numPr>
          <w:ilvl w:val="0"/>
          <w:numId w:val="25"/>
        </w:numPr>
        <w:rPr>
          <w:lang w:val="es-419" w:eastAsia="es-CO"/>
        </w:rPr>
      </w:pPr>
      <w:r w:rsidRPr="00AB55D1">
        <w:rPr>
          <w:lang w:val="es-419" w:eastAsia="es-CO"/>
        </w:rPr>
        <w:t xml:space="preserve">No existe una cantidad recomendada de </w:t>
      </w:r>
      <w:proofErr w:type="spellStart"/>
      <w:r w:rsidRPr="00AB55D1">
        <w:rPr>
          <w:lang w:val="es-419" w:eastAsia="es-CO"/>
        </w:rPr>
        <w:t>IDEn</w:t>
      </w:r>
      <w:proofErr w:type="spellEnd"/>
      <w:r w:rsidRPr="00AB55D1">
        <w:rPr>
          <w:lang w:val="es-419" w:eastAsia="es-CO"/>
        </w:rPr>
        <w:t xml:space="preserve"> y es la misma organización que define la cantidad de </w:t>
      </w:r>
      <w:proofErr w:type="spellStart"/>
      <w:r w:rsidRPr="00AB55D1">
        <w:rPr>
          <w:lang w:val="es-419" w:eastAsia="es-CO"/>
        </w:rPr>
        <w:t>IDEn</w:t>
      </w:r>
      <w:proofErr w:type="spellEnd"/>
      <w:r w:rsidRPr="00AB55D1">
        <w:rPr>
          <w:lang w:val="es-419" w:eastAsia="es-CO"/>
        </w:rPr>
        <w:t xml:space="preserve"> que se establezcan. Sin embargo, se aconseja que para cada USE se debe definir al menos un </w:t>
      </w:r>
      <w:proofErr w:type="spellStart"/>
      <w:r w:rsidRPr="00AB55D1">
        <w:rPr>
          <w:lang w:val="es-419" w:eastAsia="es-CO"/>
        </w:rPr>
        <w:t>IDEn</w:t>
      </w:r>
      <w:proofErr w:type="spellEnd"/>
      <w:r w:rsidRPr="00AB55D1">
        <w:rPr>
          <w:lang w:val="es-419" w:eastAsia="es-CO"/>
        </w:rPr>
        <w:t>.</w:t>
      </w:r>
    </w:p>
    <w:p w14:paraId="5C9E3210" w14:textId="69DDE23C" w:rsidR="00AB55D1" w:rsidRPr="00AB55D1" w:rsidRDefault="00AB55D1" w:rsidP="00BA7EE2">
      <w:pPr>
        <w:pStyle w:val="Prrafodelista"/>
        <w:numPr>
          <w:ilvl w:val="0"/>
          <w:numId w:val="25"/>
        </w:numPr>
        <w:rPr>
          <w:lang w:val="es-419" w:eastAsia="es-CO"/>
        </w:rPr>
      </w:pPr>
      <w:r w:rsidRPr="00AB55D1">
        <w:rPr>
          <w:lang w:val="es-419" w:eastAsia="es-CO"/>
        </w:rPr>
        <w:t xml:space="preserve">Adicionalmente es importante tener en cuenta que pueden existir IDE de nivel gerencial y otros de nivel operativo. Lo anterior debido a que para cada nivel de la organización se manejan diferentes intereses, sin </w:t>
      </w:r>
      <w:r w:rsidR="00153F05" w:rsidRPr="00AB55D1">
        <w:rPr>
          <w:lang w:val="es-419" w:eastAsia="es-CO"/>
        </w:rPr>
        <w:t>embargo,</w:t>
      </w:r>
      <w:r w:rsidRPr="00AB55D1">
        <w:rPr>
          <w:lang w:val="es-419" w:eastAsia="es-CO"/>
        </w:rPr>
        <w:t xml:space="preserve"> todos los </w:t>
      </w:r>
      <w:proofErr w:type="spellStart"/>
      <w:r w:rsidRPr="00AB55D1">
        <w:rPr>
          <w:lang w:val="es-419" w:eastAsia="es-CO"/>
        </w:rPr>
        <w:t>IDEn</w:t>
      </w:r>
      <w:proofErr w:type="spellEnd"/>
      <w:r w:rsidRPr="00AB55D1">
        <w:rPr>
          <w:lang w:val="es-419" w:eastAsia="es-CO"/>
        </w:rPr>
        <w:t xml:space="preserve"> hacen parte del Sistema de Gestión de la Energía.</w:t>
      </w:r>
    </w:p>
    <w:p w14:paraId="6BE800A4" w14:textId="09CC6656" w:rsidR="00AB55D1" w:rsidRDefault="00AB55D1" w:rsidP="00AB55D1">
      <w:pPr>
        <w:pStyle w:val="Prrafodelista"/>
        <w:numPr>
          <w:ilvl w:val="0"/>
          <w:numId w:val="0"/>
        </w:numPr>
        <w:ind w:left="1069"/>
        <w:rPr>
          <w:lang w:val="es-419" w:eastAsia="es-CO"/>
        </w:rPr>
      </w:pPr>
      <w:r w:rsidRPr="00AB55D1">
        <w:rPr>
          <w:lang w:val="es-419" w:eastAsia="es-CO"/>
        </w:rPr>
        <w:t xml:space="preserve">No se recomienda el establecimiento de IDE basados en los costos de energía, debido a que los valores unitarios de los energéticos como el </w:t>
      </w:r>
      <w:proofErr w:type="spellStart"/>
      <w:r w:rsidRPr="00AB55D1">
        <w:rPr>
          <w:lang w:val="es-419" w:eastAsia="es-CO"/>
        </w:rPr>
        <w:t>kWh</w:t>
      </w:r>
      <w:proofErr w:type="spellEnd"/>
      <w:r w:rsidRPr="00AB55D1">
        <w:rPr>
          <w:lang w:val="es-419" w:eastAsia="es-CO"/>
        </w:rPr>
        <w:t>, m</w:t>
      </w:r>
      <w:r w:rsidRPr="000241C6">
        <w:rPr>
          <w:vertAlign w:val="superscript"/>
          <w:lang w:val="es-419" w:eastAsia="es-CO"/>
        </w:rPr>
        <w:t xml:space="preserve">3 </w:t>
      </w:r>
      <w:r w:rsidRPr="00AB55D1">
        <w:rPr>
          <w:lang w:val="es-419" w:eastAsia="es-CO"/>
        </w:rPr>
        <w:t xml:space="preserve">de gas, ton de carbón, </w:t>
      </w:r>
      <w:r w:rsidR="00153F05" w:rsidRPr="00AB55D1">
        <w:rPr>
          <w:lang w:val="es-419" w:eastAsia="es-CO"/>
        </w:rPr>
        <w:t>etc.</w:t>
      </w:r>
      <w:r w:rsidRPr="00AB55D1">
        <w:rPr>
          <w:lang w:val="es-419" w:eastAsia="es-CO"/>
        </w:rPr>
        <w:t>, dependen de variaciones del mercado que no se pueden controlar.</w:t>
      </w:r>
    </w:p>
    <w:p w14:paraId="410F324F" w14:textId="77777777" w:rsidR="00153F05" w:rsidRPr="00153F05" w:rsidRDefault="00153F05" w:rsidP="00BA7EE2">
      <w:pPr>
        <w:pStyle w:val="Prrafodelista"/>
        <w:numPr>
          <w:ilvl w:val="0"/>
          <w:numId w:val="25"/>
        </w:numPr>
        <w:rPr>
          <w:lang w:val="es-419" w:eastAsia="es-CO"/>
        </w:rPr>
      </w:pPr>
      <w:r w:rsidRPr="00153F05">
        <w:rPr>
          <w:lang w:val="es-419" w:eastAsia="es-CO"/>
        </w:rPr>
        <w:t>De acuerdo con la Norma ISO 50001, la organización debe:</w:t>
      </w:r>
    </w:p>
    <w:p w14:paraId="379BD71C" w14:textId="77777777" w:rsidR="00153F05" w:rsidRPr="00153F05" w:rsidRDefault="00153F05" w:rsidP="00BA7EE2">
      <w:pPr>
        <w:pStyle w:val="Prrafodelista"/>
        <w:numPr>
          <w:ilvl w:val="0"/>
          <w:numId w:val="26"/>
        </w:numPr>
        <w:rPr>
          <w:lang w:val="es-419" w:eastAsia="es-CO"/>
        </w:rPr>
      </w:pPr>
      <w:r w:rsidRPr="00153F05">
        <w:rPr>
          <w:lang w:val="es-419" w:eastAsia="es-CO"/>
        </w:rPr>
        <w:t xml:space="preserve">Asegurar que los </w:t>
      </w:r>
      <w:proofErr w:type="spellStart"/>
      <w:r w:rsidRPr="00153F05">
        <w:rPr>
          <w:lang w:val="es-419" w:eastAsia="es-CO"/>
        </w:rPr>
        <w:t>IDEn</w:t>
      </w:r>
      <w:proofErr w:type="spellEnd"/>
      <w:r w:rsidRPr="00153F05">
        <w:rPr>
          <w:lang w:val="es-419" w:eastAsia="es-CO"/>
        </w:rPr>
        <w:t xml:space="preserve"> sean apropiados para medir y realizar el seguimiento al desempeño energético.</w:t>
      </w:r>
    </w:p>
    <w:p w14:paraId="70980FC8" w14:textId="77777777" w:rsidR="00153F05" w:rsidRPr="00153F05" w:rsidRDefault="00153F05" w:rsidP="00BA7EE2">
      <w:pPr>
        <w:pStyle w:val="Prrafodelista"/>
        <w:numPr>
          <w:ilvl w:val="0"/>
          <w:numId w:val="26"/>
        </w:numPr>
        <w:rPr>
          <w:lang w:val="es-419" w:eastAsia="es-CO"/>
        </w:rPr>
      </w:pPr>
      <w:r w:rsidRPr="00153F05">
        <w:rPr>
          <w:lang w:val="es-419" w:eastAsia="es-CO"/>
        </w:rPr>
        <w:t>Permitir la demostración de la mejora continua del desempeño energético de la organización.</w:t>
      </w:r>
    </w:p>
    <w:p w14:paraId="14A257DB" w14:textId="77777777" w:rsidR="00153F05" w:rsidRPr="00153F05" w:rsidRDefault="00153F05" w:rsidP="00BA7EE2">
      <w:pPr>
        <w:pStyle w:val="Prrafodelista"/>
        <w:numPr>
          <w:ilvl w:val="0"/>
          <w:numId w:val="26"/>
        </w:numPr>
        <w:rPr>
          <w:lang w:val="es-419" w:eastAsia="es-CO"/>
        </w:rPr>
      </w:pPr>
      <w:r w:rsidRPr="00153F05">
        <w:rPr>
          <w:lang w:val="es-419" w:eastAsia="es-CO"/>
        </w:rPr>
        <w:t xml:space="preserve">Mantener como información documentada, los métodos para determinar y actualizar los </w:t>
      </w:r>
      <w:proofErr w:type="spellStart"/>
      <w:r w:rsidRPr="00153F05">
        <w:rPr>
          <w:lang w:val="es-419" w:eastAsia="es-CO"/>
        </w:rPr>
        <w:t>IDEn</w:t>
      </w:r>
      <w:proofErr w:type="spellEnd"/>
      <w:r w:rsidRPr="00153F05">
        <w:rPr>
          <w:lang w:val="es-419" w:eastAsia="es-CO"/>
        </w:rPr>
        <w:t>.</w:t>
      </w:r>
    </w:p>
    <w:p w14:paraId="33112B20" w14:textId="77777777" w:rsidR="00153F05" w:rsidRPr="00153F05" w:rsidRDefault="00153F05" w:rsidP="00BA7EE2">
      <w:pPr>
        <w:pStyle w:val="Prrafodelista"/>
        <w:numPr>
          <w:ilvl w:val="0"/>
          <w:numId w:val="26"/>
        </w:numPr>
        <w:rPr>
          <w:lang w:val="es-419" w:eastAsia="es-CO"/>
        </w:rPr>
      </w:pPr>
      <w:r w:rsidRPr="00153F05">
        <w:rPr>
          <w:lang w:val="es-419" w:eastAsia="es-CO"/>
        </w:rPr>
        <w:t xml:space="preserve">Mantener el registro de los resultados para cada </w:t>
      </w:r>
      <w:proofErr w:type="spellStart"/>
      <w:r w:rsidRPr="00153F05">
        <w:rPr>
          <w:lang w:val="es-419" w:eastAsia="es-CO"/>
        </w:rPr>
        <w:t>IDEn</w:t>
      </w:r>
      <w:proofErr w:type="spellEnd"/>
      <w:r w:rsidRPr="00153F05">
        <w:rPr>
          <w:lang w:val="es-419" w:eastAsia="es-CO"/>
        </w:rPr>
        <w:t>.</w:t>
      </w:r>
    </w:p>
    <w:p w14:paraId="017EB3B5" w14:textId="66A8556C" w:rsidR="00153F05" w:rsidRDefault="00153F05" w:rsidP="00BA7EE2">
      <w:pPr>
        <w:pStyle w:val="Prrafodelista"/>
        <w:numPr>
          <w:ilvl w:val="0"/>
          <w:numId w:val="26"/>
        </w:numPr>
        <w:rPr>
          <w:lang w:val="es-419" w:eastAsia="es-CO"/>
        </w:rPr>
      </w:pPr>
      <w:r w:rsidRPr="00153F05">
        <w:rPr>
          <w:lang w:val="es-419" w:eastAsia="es-CO"/>
        </w:rPr>
        <w:t xml:space="preserve">Revisar y comparar cada </w:t>
      </w:r>
      <w:proofErr w:type="spellStart"/>
      <w:r w:rsidRPr="00153F05">
        <w:rPr>
          <w:lang w:val="es-419" w:eastAsia="es-CO"/>
        </w:rPr>
        <w:t>IDEn</w:t>
      </w:r>
      <w:proofErr w:type="spellEnd"/>
      <w:r w:rsidRPr="00153F05">
        <w:rPr>
          <w:lang w:val="es-419" w:eastAsia="es-CO"/>
        </w:rPr>
        <w:t xml:space="preserve"> con sus respectivas </w:t>
      </w:r>
      <w:proofErr w:type="spellStart"/>
      <w:r w:rsidRPr="00153F05">
        <w:rPr>
          <w:lang w:val="es-419" w:eastAsia="es-CO"/>
        </w:rPr>
        <w:t>LBEn</w:t>
      </w:r>
      <w:proofErr w:type="spellEnd"/>
      <w:r w:rsidRPr="00153F05">
        <w:rPr>
          <w:lang w:val="es-419" w:eastAsia="es-CO"/>
        </w:rPr>
        <w:t>.</w:t>
      </w:r>
    </w:p>
    <w:p w14:paraId="28956FB2" w14:textId="3E5C319B" w:rsidR="00001E4E" w:rsidRDefault="00001E4E" w:rsidP="002E0FE2">
      <w:pPr>
        <w:pStyle w:val="Ttulo2"/>
        <w:numPr>
          <w:ilvl w:val="1"/>
          <w:numId w:val="67"/>
        </w:numPr>
      </w:pPr>
      <w:bookmarkStart w:id="8" w:name="_Toc143441140"/>
      <w:r w:rsidRPr="00001E4E">
        <w:t>Líneas de Base Energética (</w:t>
      </w:r>
      <w:proofErr w:type="spellStart"/>
      <w:r w:rsidRPr="00001E4E">
        <w:t>LBEn</w:t>
      </w:r>
      <w:proofErr w:type="spellEnd"/>
      <w:r w:rsidRPr="00001E4E">
        <w:t>)</w:t>
      </w:r>
      <w:bookmarkEnd w:id="8"/>
    </w:p>
    <w:p w14:paraId="33A08BA1" w14:textId="08690E2D" w:rsidR="00001E4E" w:rsidRDefault="00001E4E" w:rsidP="00001E4E">
      <w:pPr>
        <w:rPr>
          <w:lang w:val="es-419" w:eastAsia="es-CO"/>
        </w:rPr>
      </w:pPr>
      <w:r w:rsidRPr="00001E4E">
        <w:rPr>
          <w:lang w:val="es-419" w:eastAsia="es-CO"/>
        </w:rPr>
        <w:t>Teniendo en cuenta todo lo visto durante este componente formativo, le invitamos a explorar el siguiente recurso donde conocerá las líneas de base energética.</w:t>
      </w:r>
    </w:p>
    <w:p w14:paraId="415184FA" w14:textId="77777777" w:rsidR="00376D97" w:rsidRDefault="00376D97" w:rsidP="00001E4E">
      <w:pPr>
        <w:rPr>
          <w:lang w:val="es-419" w:eastAsia="es-CO"/>
        </w:rPr>
      </w:pPr>
    </w:p>
    <w:p w14:paraId="54BD45B7" w14:textId="4D0FB864" w:rsidR="00B10E2E" w:rsidRPr="00B10E2E" w:rsidRDefault="00B10E2E" w:rsidP="00B10E2E">
      <w:pPr>
        <w:pStyle w:val="Prrafodelista"/>
        <w:numPr>
          <w:ilvl w:val="0"/>
          <w:numId w:val="0"/>
        </w:numPr>
        <w:ind w:left="709"/>
        <w:rPr>
          <w:b/>
          <w:lang w:val="es-419" w:eastAsia="es-CO"/>
        </w:rPr>
      </w:pPr>
      <w:r w:rsidRPr="00B10E2E">
        <w:rPr>
          <w:b/>
          <w:lang w:val="es-419" w:eastAsia="es-CO"/>
        </w:rPr>
        <w:lastRenderedPageBreak/>
        <w:t>L</w:t>
      </w:r>
      <w:r>
        <w:rPr>
          <w:b/>
          <w:lang w:val="es-419" w:eastAsia="es-CO"/>
        </w:rPr>
        <w:t>íneas de Base Energética (</w:t>
      </w:r>
      <w:proofErr w:type="spellStart"/>
      <w:r>
        <w:rPr>
          <w:b/>
          <w:lang w:val="es-419" w:eastAsia="es-CO"/>
        </w:rPr>
        <w:t>LBEn</w:t>
      </w:r>
      <w:proofErr w:type="spellEnd"/>
      <w:r>
        <w:rPr>
          <w:b/>
          <w:lang w:val="es-419" w:eastAsia="es-CO"/>
        </w:rPr>
        <w:t>):</w:t>
      </w:r>
    </w:p>
    <w:p w14:paraId="58404094" w14:textId="29E6006E" w:rsidR="00001E4E" w:rsidRDefault="00B10E2E" w:rsidP="00B10E2E">
      <w:pPr>
        <w:pStyle w:val="Prrafodelista"/>
        <w:numPr>
          <w:ilvl w:val="0"/>
          <w:numId w:val="0"/>
        </w:numPr>
        <w:ind w:left="1069"/>
        <w:rPr>
          <w:lang w:val="es-419" w:eastAsia="es-CO"/>
        </w:rPr>
      </w:pPr>
      <w:r w:rsidRPr="00B10E2E">
        <w:rPr>
          <w:lang w:val="es-419" w:eastAsia="es-CO"/>
        </w:rPr>
        <w:t>Las líneas de base energética (</w:t>
      </w:r>
      <w:proofErr w:type="spellStart"/>
      <w:r w:rsidRPr="00B10E2E">
        <w:rPr>
          <w:lang w:val="es-419" w:eastAsia="es-CO"/>
        </w:rPr>
        <w:t>LBEn</w:t>
      </w:r>
      <w:proofErr w:type="spellEnd"/>
      <w:r w:rsidRPr="00B10E2E">
        <w:rPr>
          <w:lang w:val="es-419" w:eastAsia="es-CO"/>
        </w:rPr>
        <w:t xml:space="preserve">) se definen como la referencia cuantitativa con la cual se comparan los valores de cada uno de los </w:t>
      </w:r>
      <w:proofErr w:type="spellStart"/>
      <w:r w:rsidRPr="00B10E2E">
        <w:rPr>
          <w:lang w:val="es-419" w:eastAsia="es-CO"/>
        </w:rPr>
        <w:t>IDEn</w:t>
      </w:r>
      <w:proofErr w:type="spellEnd"/>
      <w:r w:rsidRPr="00B10E2E">
        <w:rPr>
          <w:lang w:val="es-419" w:eastAsia="es-CO"/>
        </w:rPr>
        <w:t xml:space="preserve"> con el fin de evaluar el desempeño energético de la organización. De manera más sencilla, la </w:t>
      </w:r>
      <w:proofErr w:type="spellStart"/>
      <w:r w:rsidRPr="00B10E2E">
        <w:rPr>
          <w:lang w:val="es-419" w:eastAsia="es-CO"/>
        </w:rPr>
        <w:t>LBEn</w:t>
      </w:r>
      <w:proofErr w:type="spellEnd"/>
      <w:r w:rsidRPr="00B10E2E">
        <w:rPr>
          <w:lang w:val="es-419" w:eastAsia="es-CO"/>
        </w:rPr>
        <w:t xml:space="preserve"> puede definirse como el comportamiento de los </w:t>
      </w:r>
      <w:proofErr w:type="spellStart"/>
      <w:r w:rsidRPr="00B10E2E">
        <w:rPr>
          <w:lang w:val="es-419" w:eastAsia="es-CO"/>
        </w:rPr>
        <w:t>IDEs</w:t>
      </w:r>
      <w:proofErr w:type="spellEnd"/>
      <w:r w:rsidRPr="00B10E2E">
        <w:rPr>
          <w:lang w:val="es-419" w:eastAsia="es-CO"/>
        </w:rPr>
        <w:t xml:space="preserve"> durante un periodo determinado de referencia. Por cada </w:t>
      </w:r>
      <w:proofErr w:type="spellStart"/>
      <w:r w:rsidRPr="00B10E2E">
        <w:rPr>
          <w:lang w:val="es-419" w:eastAsia="es-CO"/>
        </w:rPr>
        <w:t>IDEn</w:t>
      </w:r>
      <w:proofErr w:type="spellEnd"/>
      <w:r w:rsidRPr="00B10E2E">
        <w:rPr>
          <w:lang w:val="es-419" w:eastAsia="es-CO"/>
        </w:rPr>
        <w:t xml:space="preserve"> definido se debe establecer la </w:t>
      </w:r>
      <w:proofErr w:type="spellStart"/>
      <w:r w:rsidRPr="00B10E2E">
        <w:rPr>
          <w:lang w:val="es-419" w:eastAsia="es-CO"/>
        </w:rPr>
        <w:t>LBEn</w:t>
      </w:r>
      <w:proofErr w:type="spellEnd"/>
      <w:r w:rsidRPr="00B10E2E">
        <w:rPr>
          <w:lang w:val="es-419" w:eastAsia="es-CO"/>
        </w:rPr>
        <w:t xml:space="preserve"> a utilizar para la evaluación del desempeño energético.</w:t>
      </w:r>
    </w:p>
    <w:p w14:paraId="04639DEE" w14:textId="23EBD314" w:rsidR="00B10E2E" w:rsidRPr="00B10E2E" w:rsidRDefault="00B10E2E" w:rsidP="00B10E2E">
      <w:pPr>
        <w:pStyle w:val="Prrafodelista"/>
        <w:numPr>
          <w:ilvl w:val="0"/>
          <w:numId w:val="0"/>
        </w:numPr>
        <w:ind w:left="708"/>
        <w:rPr>
          <w:b/>
          <w:lang w:val="es-419" w:eastAsia="es-CO"/>
        </w:rPr>
      </w:pPr>
      <w:r w:rsidRPr="00B10E2E">
        <w:rPr>
          <w:b/>
          <w:lang w:val="es-419" w:eastAsia="es-CO"/>
        </w:rPr>
        <w:t>Para la determinación de la Línea de Base Energética (</w:t>
      </w:r>
      <w:proofErr w:type="spellStart"/>
      <w:r w:rsidRPr="00B10E2E">
        <w:rPr>
          <w:b/>
          <w:lang w:val="es-419" w:eastAsia="es-CO"/>
        </w:rPr>
        <w:t>LBEn</w:t>
      </w:r>
      <w:proofErr w:type="spellEnd"/>
      <w:r w:rsidRPr="00B10E2E">
        <w:rPr>
          <w:b/>
          <w:lang w:val="es-419" w:eastAsia="es-CO"/>
        </w:rPr>
        <w:t>)</w:t>
      </w:r>
      <w:r>
        <w:rPr>
          <w:b/>
          <w:lang w:val="es-419" w:eastAsia="es-CO"/>
        </w:rPr>
        <w:t>:</w:t>
      </w:r>
    </w:p>
    <w:p w14:paraId="77AB3B1F" w14:textId="7B6B2716" w:rsidR="00B10E2E" w:rsidRDefault="00B10E2E" w:rsidP="00B10E2E">
      <w:pPr>
        <w:pStyle w:val="Prrafodelista"/>
        <w:numPr>
          <w:ilvl w:val="0"/>
          <w:numId w:val="0"/>
        </w:numPr>
        <w:ind w:left="1069"/>
        <w:rPr>
          <w:lang w:val="es-419" w:eastAsia="es-CO"/>
        </w:rPr>
      </w:pPr>
      <w:r w:rsidRPr="00B10E2E">
        <w:rPr>
          <w:lang w:val="es-419" w:eastAsia="es-CO"/>
        </w:rPr>
        <w:t xml:space="preserve">Se utiliza inicialmente la información de los resultados de la revisión energética y se calcula utilizando uno o varios métodos dependiendo de la cantidad de registros disponibles y las necesidades y tamaño de la organización. Generalmente posterior a la determinación y análisis de los </w:t>
      </w:r>
      <w:proofErr w:type="spellStart"/>
      <w:r w:rsidRPr="00B10E2E">
        <w:rPr>
          <w:lang w:val="es-419" w:eastAsia="es-CO"/>
        </w:rPr>
        <w:t>IDEn</w:t>
      </w:r>
      <w:proofErr w:type="spellEnd"/>
      <w:r w:rsidRPr="00B10E2E">
        <w:rPr>
          <w:lang w:val="es-419" w:eastAsia="es-CO"/>
        </w:rPr>
        <w:t xml:space="preserve"> y los </w:t>
      </w:r>
      <w:proofErr w:type="spellStart"/>
      <w:r w:rsidRPr="00B10E2E">
        <w:rPr>
          <w:lang w:val="es-419" w:eastAsia="es-CO"/>
        </w:rPr>
        <w:t>LBEn</w:t>
      </w:r>
      <w:proofErr w:type="spellEnd"/>
      <w:r w:rsidRPr="00B10E2E">
        <w:rPr>
          <w:lang w:val="es-419" w:eastAsia="es-CO"/>
        </w:rPr>
        <w:t>, se realizan ajustes dependiendo de si efectivamente estos valores reflejan la realidad del desempeño energético y también dependiendo de los recursos tecnológicos implementados para la medición como equipos para monitoreo de energía.</w:t>
      </w:r>
    </w:p>
    <w:p w14:paraId="7F1E655A" w14:textId="77777777" w:rsidR="00B10E2E" w:rsidRPr="00B10E2E" w:rsidRDefault="00B10E2E" w:rsidP="00B10E2E">
      <w:pPr>
        <w:pStyle w:val="Prrafodelista"/>
        <w:numPr>
          <w:ilvl w:val="0"/>
          <w:numId w:val="0"/>
        </w:numPr>
        <w:ind w:left="1069"/>
        <w:rPr>
          <w:lang w:val="es-419" w:eastAsia="es-CO"/>
        </w:rPr>
      </w:pPr>
      <w:r w:rsidRPr="00B10E2E">
        <w:rPr>
          <w:lang w:val="es-419" w:eastAsia="es-CO"/>
        </w:rPr>
        <w:t xml:space="preserve">Una de las formas más simples para determinar la </w:t>
      </w:r>
      <w:proofErr w:type="spellStart"/>
      <w:r w:rsidRPr="00B10E2E">
        <w:rPr>
          <w:lang w:val="es-419" w:eastAsia="es-CO"/>
        </w:rPr>
        <w:t>LBEn</w:t>
      </w:r>
      <w:proofErr w:type="spellEnd"/>
    </w:p>
    <w:p w14:paraId="58C7741F" w14:textId="119932BC" w:rsidR="00B10E2E" w:rsidRDefault="00B10E2E" w:rsidP="00B10E2E">
      <w:pPr>
        <w:pStyle w:val="Prrafodelista"/>
        <w:numPr>
          <w:ilvl w:val="0"/>
          <w:numId w:val="0"/>
        </w:numPr>
        <w:ind w:left="1069"/>
        <w:rPr>
          <w:lang w:val="es-419" w:eastAsia="es-CO"/>
        </w:rPr>
      </w:pPr>
      <w:r w:rsidRPr="00B10E2E">
        <w:rPr>
          <w:lang w:val="es-419" w:eastAsia="es-CO"/>
        </w:rPr>
        <w:t>Consiste en tomar directamente como referencia de tiempo los doce meses anteriores a la primera revisión energética o un promedio de los últimos períodos (meses o años). Sin embargo, en muchas ocasiones este método no permite determinar con un grado aceptable de incertidumbre el desempeño energético real de la organización.</w:t>
      </w:r>
    </w:p>
    <w:p w14:paraId="5377F713" w14:textId="3F6C1226" w:rsidR="00B10E2E" w:rsidRPr="00B10E2E" w:rsidRDefault="00B10E2E" w:rsidP="00B10E2E">
      <w:pPr>
        <w:pStyle w:val="Prrafodelista"/>
        <w:numPr>
          <w:ilvl w:val="0"/>
          <w:numId w:val="0"/>
        </w:numPr>
        <w:ind w:left="708"/>
        <w:rPr>
          <w:b/>
          <w:lang w:val="es-419" w:eastAsia="es-CO"/>
        </w:rPr>
      </w:pPr>
      <w:r w:rsidRPr="00B10E2E">
        <w:rPr>
          <w:b/>
          <w:lang w:val="es-419" w:eastAsia="es-CO"/>
        </w:rPr>
        <w:t xml:space="preserve">Otro método normalmente utilizado en las industrias para el cálculo de la </w:t>
      </w:r>
      <w:proofErr w:type="spellStart"/>
      <w:r w:rsidRPr="00B10E2E">
        <w:rPr>
          <w:b/>
          <w:lang w:val="es-419" w:eastAsia="es-CO"/>
        </w:rPr>
        <w:t>LBEn</w:t>
      </w:r>
      <w:proofErr w:type="spellEnd"/>
      <w:r>
        <w:rPr>
          <w:b/>
          <w:lang w:val="es-419" w:eastAsia="es-CO"/>
        </w:rPr>
        <w:t>:</w:t>
      </w:r>
    </w:p>
    <w:p w14:paraId="3D3C18FC" w14:textId="47DCB5D3" w:rsidR="00B10E2E" w:rsidRDefault="00B10E2E" w:rsidP="00B10E2E">
      <w:pPr>
        <w:pStyle w:val="Prrafodelista"/>
        <w:numPr>
          <w:ilvl w:val="0"/>
          <w:numId w:val="0"/>
        </w:numPr>
        <w:ind w:left="1069"/>
        <w:rPr>
          <w:lang w:val="es-419" w:eastAsia="es-CO"/>
        </w:rPr>
      </w:pPr>
      <w:r w:rsidRPr="00B10E2E">
        <w:rPr>
          <w:lang w:val="es-419" w:eastAsia="es-CO"/>
        </w:rPr>
        <w:t xml:space="preserve">Es la determinación de una ecuación lineal que represente la relación entre una o más variables relevantes que pueden explicar la variación del </w:t>
      </w:r>
      <w:proofErr w:type="spellStart"/>
      <w:r w:rsidRPr="00B10E2E">
        <w:rPr>
          <w:lang w:val="es-419" w:eastAsia="es-CO"/>
        </w:rPr>
        <w:t>IDEn</w:t>
      </w:r>
      <w:proofErr w:type="spellEnd"/>
      <w:r w:rsidRPr="00B10E2E">
        <w:rPr>
          <w:lang w:val="es-419" w:eastAsia="es-CO"/>
        </w:rPr>
        <w:t xml:space="preserve"> en función de dichas variables.</w:t>
      </w:r>
    </w:p>
    <w:p w14:paraId="6B4AE53F" w14:textId="7CF881CB" w:rsidR="00B10E2E" w:rsidRPr="00B10E2E" w:rsidRDefault="00B10E2E" w:rsidP="00B10E2E">
      <w:pPr>
        <w:pStyle w:val="Prrafodelista"/>
        <w:numPr>
          <w:ilvl w:val="0"/>
          <w:numId w:val="0"/>
        </w:numPr>
        <w:ind w:left="708"/>
        <w:rPr>
          <w:b/>
          <w:lang w:val="es-419" w:eastAsia="es-CO"/>
        </w:rPr>
      </w:pPr>
      <w:r w:rsidRPr="00B10E2E">
        <w:rPr>
          <w:b/>
          <w:lang w:val="es-419" w:eastAsia="es-CO"/>
        </w:rPr>
        <w:t>De acuerdo con la Norma ISO 50001</w:t>
      </w:r>
      <w:r>
        <w:rPr>
          <w:b/>
          <w:lang w:val="es-419" w:eastAsia="es-CO"/>
        </w:rPr>
        <w:t>:</w:t>
      </w:r>
    </w:p>
    <w:p w14:paraId="79384600" w14:textId="4AA1F41D" w:rsidR="00B10E2E" w:rsidRDefault="00B10E2E" w:rsidP="00B10E2E">
      <w:pPr>
        <w:pStyle w:val="Prrafodelista"/>
        <w:numPr>
          <w:ilvl w:val="0"/>
          <w:numId w:val="0"/>
        </w:numPr>
        <w:ind w:left="1069"/>
        <w:rPr>
          <w:lang w:val="es-419" w:eastAsia="es-CO"/>
        </w:rPr>
      </w:pPr>
      <w:r w:rsidRPr="00B10E2E">
        <w:rPr>
          <w:lang w:val="es-419" w:eastAsia="es-CO"/>
        </w:rPr>
        <w:t xml:space="preserve">Luna </w:t>
      </w:r>
      <w:proofErr w:type="spellStart"/>
      <w:r w:rsidRPr="00B10E2E">
        <w:rPr>
          <w:lang w:val="es-419" w:eastAsia="es-CO"/>
        </w:rPr>
        <w:t>LBEn</w:t>
      </w:r>
      <w:proofErr w:type="spellEnd"/>
      <w:r w:rsidRPr="00B10E2E">
        <w:rPr>
          <w:lang w:val="es-419" w:eastAsia="es-CO"/>
        </w:rPr>
        <w:t xml:space="preserve"> se debe revisar para su modificación cuando se elimina o introduce un uso de la energía (USE) o algún proceso dentro de la empresa que consume una cantidad significativa de energía.</w:t>
      </w:r>
    </w:p>
    <w:p w14:paraId="421EC7B0" w14:textId="50E1188E" w:rsidR="00B10E2E" w:rsidRPr="00C16E5F" w:rsidRDefault="00B10E2E" w:rsidP="002E0FE2">
      <w:pPr>
        <w:pStyle w:val="Ttulo2"/>
        <w:numPr>
          <w:ilvl w:val="1"/>
          <w:numId w:val="67"/>
        </w:numPr>
      </w:pPr>
      <w:bookmarkStart w:id="9" w:name="_Toc143441141"/>
      <w:r w:rsidRPr="00C16E5F">
        <w:lastRenderedPageBreak/>
        <w:t>Objetivos, Metas Energéticas y Planes de Acción</w:t>
      </w:r>
      <w:bookmarkEnd w:id="9"/>
    </w:p>
    <w:p w14:paraId="695B6472" w14:textId="205AA8EA" w:rsidR="00B10E2E" w:rsidRDefault="00B10E2E" w:rsidP="00B10E2E">
      <w:pPr>
        <w:rPr>
          <w:lang w:val="es-419" w:eastAsia="es-CO"/>
        </w:rPr>
      </w:pPr>
      <w:r w:rsidRPr="00B10E2E">
        <w:rPr>
          <w:lang w:val="es-419" w:eastAsia="es-CO"/>
        </w:rPr>
        <w:t>La determinación de los objetivos, metas energéticas y planes de acción para alcanzarlos, son muy importantes para el Sistema de Gestión de la Energía ya que permiten a la organización demostrar a través de resultados el cumplimiento de la Política Energética establecida. Los objetivos, las metas energéticas y los planes de acción por lo general se generan a partir del análisis y priorización de las oportunidades de mejora del desempeño energético realizadas durante la etapa de la revisión energética. También para la determinación de los planes de acción, suele ser útil realizar reuniones donde se realizan mesas de trabajo donde interviene el personal de la empresa que trabaja para varios niveles y áreas de la organización. A continuación, se describen algunas características de los objetivos, metas y planes de acción energéticos:</w:t>
      </w:r>
    </w:p>
    <w:p w14:paraId="25969187" w14:textId="7A83F51F" w:rsidR="00B10E2E" w:rsidRPr="00B10E2E" w:rsidRDefault="00B10E2E" w:rsidP="00B10E2E">
      <w:pPr>
        <w:rPr>
          <w:b/>
          <w:lang w:val="es-419" w:eastAsia="es-CO"/>
        </w:rPr>
      </w:pPr>
      <w:r w:rsidRPr="00B10E2E">
        <w:rPr>
          <w:b/>
          <w:lang w:val="es-419" w:eastAsia="es-CO"/>
        </w:rPr>
        <w:t>Objetivos energéticos</w:t>
      </w:r>
      <w:r>
        <w:rPr>
          <w:b/>
          <w:lang w:val="es-419" w:eastAsia="es-CO"/>
        </w:rPr>
        <w:t>:</w:t>
      </w:r>
    </w:p>
    <w:p w14:paraId="510ED673" w14:textId="3F80F179" w:rsidR="00B10E2E" w:rsidRDefault="00B10E2E" w:rsidP="00B10E2E">
      <w:pPr>
        <w:pStyle w:val="Prrafodelista"/>
        <w:numPr>
          <w:ilvl w:val="0"/>
          <w:numId w:val="0"/>
        </w:numPr>
        <w:ind w:left="1069"/>
        <w:rPr>
          <w:lang w:val="es-419" w:eastAsia="es-CO"/>
        </w:rPr>
      </w:pPr>
      <w:r w:rsidRPr="00B10E2E">
        <w:rPr>
          <w:lang w:val="es-419" w:eastAsia="es-CO"/>
        </w:rPr>
        <w:t>Los objetivos energéticos deben reflejar los resultados que la organización se propone alcanzar mediante su política energética, por lo tanto, deben ser coherentes y consistentes con dicha política y con los recursos disponibles por la organización. Estos objetivos deben plantear las visiones de corto y mediano plazo, y cada uno de ellos debe tener asociadas varias metas energéticas. De acuerdo con Red Colombiana de Conocimiento en Eficiencia Energética - RECIEE (2019), los objetivos pueden tener relación con temas de gestión (objetivos en capacitación y formación, responsabilidad social empresarial, objetivos asociados a los planes de acción</w:t>
      </w:r>
      <w:r w:rsidR="00796FE1">
        <w:rPr>
          <w:lang w:val="es-419" w:eastAsia="es-CO"/>
        </w:rPr>
        <w:t>,</w:t>
      </w:r>
      <w:r w:rsidRPr="00B10E2E">
        <w:rPr>
          <w:lang w:val="es-419" w:eastAsia="es-CO"/>
        </w:rPr>
        <w:t xml:space="preserve"> etc.), requisitos de las partes interesadas (por ejemplo, cumplimiento de certificación) o con aspectos energéticos (reducción de consumos energéticos, austeridad en el gasto por compras de energía, mejora en la eficiencia, uso de energías alternativas, automatización y monitoreo, etc.).</w:t>
      </w:r>
    </w:p>
    <w:p w14:paraId="588747F5" w14:textId="34EF2ADA" w:rsidR="00B10E2E" w:rsidRPr="00B10E2E" w:rsidRDefault="00B10E2E" w:rsidP="00B10E2E">
      <w:pPr>
        <w:pStyle w:val="Prrafodelista"/>
        <w:numPr>
          <w:ilvl w:val="0"/>
          <w:numId w:val="0"/>
        </w:numPr>
        <w:ind w:left="708"/>
        <w:rPr>
          <w:b/>
          <w:lang w:val="es-419" w:eastAsia="es-CO"/>
        </w:rPr>
      </w:pPr>
      <w:r w:rsidRPr="00B10E2E">
        <w:rPr>
          <w:b/>
          <w:lang w:val="es-419" w:eastAsia="es-CO"/>
        </w:rPr>
        <w:t>Metas energéticas</w:t>
      </w:r>
      <w:r>
        <w:rPr>
          <w:b/>
          <w:lang w:val="es-419" w:eastAsia="es-CO"/>
        </w:rPr>
        <w:t>:</w:t>
      </w:r>
    </w:p>
    <w:p w14:paraId="63C8D9CA" w14:textId="687E6B99" w:rsidR="00B10E2E" w:rsidRDefault="00B10E2E" w:rsidP="001F64DF">
      <w:pPr>
        <w:pStyle w:val="Prrafodelista"/>
        <w:numPr>
          <w:ilvl w:val="0"/>
          <w:numId w:val="0"/>
        </w:numPr>
        <w:ind w:left="1134"/>
        <w:rPr>
          <w:lang w:val="es-419" w:eastAsia="es-CO"/>
        </w:rPr>
      </w:pPr>
      <w:r w:rsidRPr="00B10E2E">
        <w:rPr>
          <w:lang w:val="es-419" w:eastAsia="es-CO"/>
        </w:rPr>
        <w:t xml:space="preserve">Las metas energéticas a diferencia de los objetivos, son más específicos y deben ser cuantificables. Se pueden definir como la meta o metas que se deben cumplir para alcanzar el objetivo energético principal determinado, y se encuentran relacionados con los usos significativos de la energía (USE). Para hacer el </w:t>
      </w:r>
      <w:r w:rsidRPr="00B10E2E">
        <w:rPr>
          <w:lang w:val="es-419" w:eastAsia="es-CO"/>
        </w:rPr>
        <w:lastRenderedPageBreak/>
        <w:t>seguimiento y la evaluación del cumplimiento de las metas energéticas se utilizan por lo general los resultados de los indicadores de desempeño energético (</w:t>
      </w:r>
      <w:proofErr w:type="spellStart"/>
      <w:r w:rsidRPr="00B10E2E">
        <w:rPr>
          <w:lang w:val="es-419" w:eastAsia="es-CO"/>
        </w:rPr>
        <w:t>IDEn</w:t>
      </w:r>
      <w:proofErr w:type="spellEnd"/>
      <w:r w:rsidRPr="00B10E2E">
        <w:rPr>
          <w:lang w:val="es-419" w:eastAsia="es-CO"/>
        </w:rPr>
        <w:t>).</w:t>
      </w:r>
    </w:p>
    <w:p w14:paraId="54F2C511" w14:textId="6E40BD6B" w:rsidR="00B10E2E" w:rsidRDefault="00B10E2E" w:rsidP="001F64DF">
      <w:pPr>
        <w:pStyle w:val="Prrafodelista"/>
        <w:numPr>
          <w:ilvl w:val="0"/>
          <w:numId w:val="0"/>
        </w:numPr>
        <w:ind w:left="1134"/>
        <w:rPr>
          <w:lang w:val="es-419" w:eastAsia="es-CO"/>
        </w:rPr>
      </w:pPr>
      <w:r w:rsidRPr="00B10E2E">
        <w:rPr>
          <w:lang w:val="es-419" w:eastAsia="es-CO"/>
        </w:rPr>
        <w:t>De acuerdo con Red Colombiana de Conocimiento en Eficiencia Energética - RECIEE (2019), para la determinación de cada una de las metas energéticas se recomienda utilizar la metodología SMART de la siguiente manera:</w:t>
      </w:r>
    </w:p>
    <w:p w14:paraId="44AF9886" w14:textId="495FF230" w:rsidR="00B10E2E" w:rsidRDefault="00496CEF" w:rsidP="00496CEF">
      <w:pPr>
        <w:pStyle w:val="Tabla"/>
        <w:rPr>
          <w:lang w:val="es-419" w:eastAsia="es-CO"/>
        </w:rPr>
      </w:pPr>
      <w:r w:rsidRPr="00496CEF">
        <w:rPr>
          <w:lang w:val="es-419" w:eastAsia="es-CO"/>
        </w:rPr>
        <w:t>Metodología SMART, para determinación de las metas energéticas</w:t>
      </w:r>
      <w:r w:rsidR="00CA0394">
        <w:rPr>
          <w:lang w:val="es-419" w:eastAsia="es-CO"/>
        </w:rPr>
        <w:t>.</w:t>
      </w:r>
    </w:p>
    <w:tbl>
      <w:tblPr>
        <w:tblStyle w:val="Tabladecuadrcula4"/>
        <w:tblW w:w="9240" w:type="dxa"/>
        <w:tblLayout w:type="fixed"/>
        <w:tblLook w:val="0420" w:firstRow="1" w:lastRow="0" w:firstColumn="0" w:lastColumn="0" w:noHBand="0" w:noVBand="1"/>
        <w:tblCaption w:val="Metodología SMART, para determinación de las metas energéticas"/>
        <w:tblDescription w:val="Tabla 2. Metodología SMART, para determinación de las metas energéticas"/>
      </w:tblPr>
      <w:tblGrid>
        <w:gridCol w:w="3450"/>
        <w:gridCol w:w="5790"/>
      </w:tblGrid>
      <w:tr w:rsidR="00496CEF" w:rsidRPr="00496CEF" w14:paraId="5B8E1618" w14:textId="77777777" w:rsidTr="00496CEF">
        <w:trPr>
          <w:cnfStyle w:val="100000000000" w:firstRow="1" w:lastRow="0" w:firstColumn="0" w:lastColumn="0" w:oddVBand="0" w:evenVBand="0" w:oddHBand="0" w:evenHBand="0" w:firstRowFirstColumn="0" w:firstRowLastColumn="0" w:lastRowFirstColumn="0" w:lastRowLastColumn="0"/>
        </w:trPr>
        <w:tc>
          <w:tcPr>
            <w:tcW w:w="3450" w:type="dxa"/>
          </w:tcPr>
          <w:p w14:paraId="3B5FCC58" w14:textId="77777777" w:rsidR="00496CEF" w:rsidRPr="00496CEF" w:rsidRDefault="00496CEF" w:rsidP="00496CEF">
            <w:pPr>
              <w:widowControl w:val="0"/>
              <w:pBdr>
                <w:top w:val="nil"/>
                <w:left w:val="nil"/>
                <w:bottom w:val="nil"/>
                <w:right w:val="nil"/>
                <w:between w:val="nil"/>
              </w:pBdr>
              <w:ind w:hanging="105"/>
              <w:jc w:val="center"/>
              <w:rPr>
                <w:color w:val="FFFFFF" w:themeColor="background1"/>
                <w:sz w:val="22"/>
                <w:szCs w:val="20"/>
              </w:rPr>
            </w:pPr>
            <w:r w:rsidRPr="00496CEF">
              <w:rPr>
                <w:color w:val="FFFFFF" w:themeColor="background1"/>
                <w:sz w:val="22"/>
                <w:szCs w:val="20"/>
              </w:rPr>
              <w:t>Característica de la Meta energética</w:t>
            </w:r>
          </w:p>
        </w:tc>
        <w:tc>
          <w:tcPr>
            <w:tcW w:w="5790" w:type="dxa"/>
          </w:tcPr>
          <w:p w14:paraId="652F1D90" w14:textId="77777777" w:rsidR="00496CEF" w:rsidRPr="00496CEF" w:rsidRDefault="00496CEF" w:rsidP="00496CEF">
            <w:pPr>
              <w:widowControl w:val="0"/>
              <w:pBdr>
                <w:top w:val="nil"/>
                <w:left w:val="nil"/>
                <w:bottom w:val="nil"/>
                <w:right w:val="nil"/>
                <w:between w:val="nil"/>
              </w:pBdr>
              <w:ind w:hanging="152"/>
              <w:jc w:val="center"/>
              <w:rPr>
                <w:color w:val="FFFFFF" w:themeColor="background1"/>
                <w:sz w:val="22"/>
                <w:szCs w:val="20"/>
              </w:rPr>
            </w:pPr>
            <w:r w:rsidRPr="00496CEF">
              <w:rPr>
                <w:color w:val="FFFFFF" w:themeColor="background1"/>
                <w:sz w:val="22"/>
                <w:szCs w:val="20"/>
              </w:rPr>
              <w:t>Recomendación de la metodología</w:t>
            </w:r>
          </w:p>
        </w:tc>
      </w:tr>
      <w:tr w:rsidR="00496CEF" w:rsidRPr="00496CEF" w14:paraId="644BEB41" w14:textId="77777777" w:rsidTr="00496CEF">
        <w:trPr>
          <w:cnfStyle w:val="000000100000" w:firstRow="0" w:lastRow="0" w:firstColumn="0" w:lastColumn="0" w:oddVBand="0" w:evenVBand="0" w:oddHBand="1" w:evenHBand="0" w:firstRowFirstColumn="0" w:firstRowLastColumn="0" w:lastRowFirstColumn="0" w:lastRowLastColumn="0"/>
          <w:trHeight w:val="687"/>
        </w:trPr>
        <w:tc>
          <w:tcPr>
            <w:tcW w:w="3450" w:type="dxa"/>
          </w:tcPr>
          <w:p w14:paraId="74F28F6D" w14:textId="77777777" w:rsidR="00496CEF" w:rsidRPr="00496CEF" w:rsidRDefault="00496CEF" w:rsidP="00D84541">
            <w:pPr>
              <w:widowControl w:val="0"/>
              <w:pBdr>
                <w:top w:val="nil"/>
                <w:left w:val="nil"/>
                <w:bottom w:val="nil"/>
                <w:right w:val="nil"/>
                <w:between w:val="nil"/>
              </w:pBdr>
              <w:spacing w:line="240" w:lineRule="auto"/>
              <w:ind w:firstLine="0"/>
              <w:jc w:val="both"/>
              <w:rPr>
                <w:b/>
                <w:sz w:val="22"/>
                <w:szCs w:val="20"/>
              </w:rPr>
            </w:pPr>
            <w:r w:rsidRPr="00496CEF">
              <w:rPr>
                <w:sz w:val="22"/>
                <w:szCs w:val="20"/>
              </w:rPr>
              <w:t>Específica</w:t>
            </w:r>
          </w:p>
        </w:tc>
        <w:tc>
          <w:tcPr>
            <w:tcW w:w="5790" w:type="dxa"/>
          </w:tcPr>
          <w:p w14:paraId="18753A57" w14:textId="77777777" w:rsidR="00496CEF" w:rsidRPr="00496CEF" w:rsidRDefault="00496CEF" w:rsidP="00D84541">
            <w:pPr>
              <w:widowControl w:val="0"/>
              <w:pBdr>
                <w:top w:val="nil"/>
                <w:left w:val="nil"/>
                <w:bottom w:val="nil"/>
                <w:right w:val="nil"/>
                <w:between w:val="nil"/>
              </w:pBdr>
              <w:spacing w:line="240" w:lineRule="auto"/>
              <w:ind w:firstLine="0"/>
              <w:jc w:val="both"/>
              <w:rPr>
                <w:b/>
                <w:sz w:val="22"/>
                <w:szCs w:val="20"/>
              </w:rPr>
            </w:pPr>
            <w:r w:rsidRPr="00496CEF">
              <w:rPr>
                <w:sz w:val="22"/>
                <w:szCs w:val="20"/>
              </w:rPr>
              <w:t>El resultado que se espera obtener con la meta debe ser claro: ¿A qué área o equipo se refiere? ¿Qué se espera lograr?</w:t>
            </w:r>
          </w:p>
        </w:tc>
      </w:tr>
      <w:tr w:rsidR="00496CEF" w:rsidRPr="00496CEF" w14:paraId="07D57B41" w14:textId="77777777" w:rsidTr="00D84541">
        <w:trPr>
          <w:trHeight w:val="901"/>
        </w:trPr>
        <w:tc>
          <w:tcPr>
            <w:tcW w:w="3450" w:type="dxa"/>
          </w:tcPr>
          <w:p w14:paraId="4F8CF9AC" w14:textId="77777777" w:rsidR="00496CEF" w:rsidRPr="00496CEF" w:rsidRDefault="00496CEF" w:rsidP="00D84541">
            <w:pPr>
              <w:widowControl w:val="0"/>
              <w:pBdr>
                <w:top w:val="nil"/>
                <w:left w:val="nil"/>
                <w:bottom w:val="nil"/>
                <w:right w:val="nil"/>
                <w:between w:val="nil"/>
              </w:pBdr>
              <w:spacing w:line="240" w:lineRule="auto"/>
              <w:ind w:firstLine="0"/>
              <w:jc w:val="both"/>
              <w:rPr>
                <w:b/>
                <w:sz w:val="22"/>
                <w:szCs w:val="20"/>
              </w:rPr>
            </w:pPr>
            <w:r w:rsidRPr="00496CEF">
              <w:rPr>
                <w:sz w:val="22"/>
                <w:szCs w:val="20"/>
              </w:rPr>
              <w:t>Medible</w:t>
            </w:r>
          </w:p>
        </w:tc>
        <w:tc>
          <w:tcPr>
            <w:tcW w:w="5790" w:type="dxa"/>
          </w:tcPr>
          <w:p w14:paraId="6E532C40" w14:textId="77777777" w:rsidR="00496CEF" w:rsidRPr="00496CEF" w:rsidRDefault="00496CEF" w:rsidP="00D84541">
            <w:pPr>
              <w:widowControl w:val="0"/>
              <w:pBdr>
                <w:top w:val="nil"/>
                <w:left w:val="nil"/>
                <w:bottom w:val="nil"/>
                <w:right w:val="nil"/>
                <w:between w:val="nil"/>
              </w:pBdr>
              <w:spacing w:line="240" w:lineRule="auto"/>
              <w:ind w:firstLine="0"/>
              <w:jc w:val="both"/>
              <w:rPr>
                <w:b/>
                <w:sz w:val="22"/>
                <w:szCs w:val="20"/>
              </w:rPr>
            </w:pPr>
            <w:r w:rsidRPr="00496CEF">
              <w:rPr>
                <w:sz w:val="22"/>
                <w:szCs w:val="20"/>
              </w:rPr>
              <w:t>Debe responder a la pregunta. ¿Cómo se medirá el resultado a alcanzar? Generalmente se emplean los indicadores de desempeño energético.</w:t>
            </w:r>
          </w:p>
        </w:tc>
      </w:tr>
      <w:tr w:rsidR="00496CEF" w:rsidRPr="00496CEF" w14:paraId="27DE8B60" w14:textId="77777777" w:rsidTr="00D84541">
        <w:trPr>
          <w:cnfStyle w:val="000000100000" w:firstRow="0" w:lastRow="0" w:firstColumn="0" w:lastColumn="0" w:oddVBand="0" w:evenVBand="0" w:oddHBand="1" w:evenHBand="0" w:firstRowFirstColumn="0" w:firstRowLastColumn="0" w:lastRowFirstColumn="0" w:lastRowLastColumn="0"/>
          <w:trHeight w:val="561"/>
        </w:trPr>
        <w:tc>
          <w:tcPr>
            <w:tcW w:w="3450" w:type="dxa"/>
          </w:tcPr>
          <w:p w14:paraId="23E62496" w14:textId="77777777" w:rsidR="00496CEF" w:rsidRPr="00496CEF" w:rsidRDefault="00496CEF" w:rsidP="00D84541">
            <w:pPr>
              <w:widowControl w:val="0"/>
              <w:pBdr>
                <w:top w:val="nil"/>
                <w:left w:val="nil"/>
                <w:bottom w:val="nil"/>
                <w:right w:val="nil"/>
                <w:between w:val="nil"/>
              </w:pBdr>
              <w:spacing w:line="240" w:lineRule="auto"/>
              <w:ind w:firstLine="0"/>
              <w:jc w:val="both"/>
              <w:rPr>
                <w:b/>
                <w:sz w:val="22"/>
                <w:szCs w:val="20"/>
              </w:rPr>
            </w:pPr>
            <w:r w:rsidRPr="00496CEF">
              <w:rPr>
                <w:sz w:val="22"/>
                <w:szCs w:val="20"/>
              </w:rPr>
              <w:t>Alcanzable</w:t>
            </w:r>
          </w:p>
        </w:tc>
        <w:tc>
          <w:tcPr>
            <w:tcW w:w="5790" w:type="dxa"/>
          </w:tcPr>
          <w:p w14:paraId="4F165C44" w14:textId="77777777" w:rsidR="00496CEF" w:rsidRPr="00496CEF" w:rsidRDefault="00496CEF" w:rsidP="00D84541">
            <w:pPr>
              <w:widowControl w:val="0"/>
              <w:pBdr>
                <w:top w:val="nil"/>
                <w:left w:val="nil"/>
                <w:bottom w:val="nil"/>
                <w:right w:val="nil"/>
                <w:between w:val="nil"/>
              </w:pBdr>
              <w:spacing w:line="240" w:lineRule="auto"/>
              <w:ind w:firstLine="0"/>
              <w:jc w:val="both"/>
              <w:rPr>
                <w:b/>
                <w:sz w:val="22"/>
                <w:szCs w:val="20"/>
              </w:rPr>
            </w:pPr>
            <w:r w:rsidRPr="00496CEF">
              <w:rPr>
                <w:sz w:val="22"/>
                <w:szCs w:val="20"/>
              </w:rPr>
              <w:t>Debe estar ajustada a las capacidades y recursos reales de la organización: ¿Es posible realizarla en el tiempo y con los recursos disponibles?</w:t>
            </w:r>
          </w:p>
        </w:tc>
      </w:tr>
      <w:tr w:rsidR="00496CEF" w:rsidRPr="00496CEF" w14:paraId="37923CAF" w14:textId="77777777" w:rsidTr="00496CEF">
        <w:trPr>
          <w:trHeight w:val="70"/>
        </w:trPr>
        <w:tc>
          <w:tcPr>
            <w:tcW w:w="3450" w:type="dxa"/>
          </w:tcPr>
          <w:p w14:paraId="1F95A038" w14:textId="77777777" w:rsidR="00496CEF" w:rsidRPr="00496CEF" w:rsidRDefault="00496CEF" w:rsidP="00D84541">
            <w:pPr>
              <w:widowControl w:val="0"/>
              <w:pBdr>
                <w:top w:val="nil"/>
                <w:left w:val="nil"/>
                <w:bottom w:val="nil"/>
                <w:right w:val="nil"/>
                <w:between w:val="nil"/>
              </w:pBdr>
              <w:spacing w:line="240" w:lineRule="auto"/>
              <w:ind w:firstLine="0"/>
              <w:jc w:val="both"/>
              <w:rPr>
                <w:b/>
                <w:sz w:val="22"/>
                <w:szCs w:val="20"/>
              </w:rPr>
            </w:pPr>
            <w:r w:rsidRPr="00496CEF">
              <w:rPr>
                <w:sz w:val="22"/>
                <w:szCs w:val="20"/>
              </w:rPr>
              <w:t>Relevante</w:t>
            </w:r>
          </w:p>
        </w:tc>
        <w:tc>
          <w:tcPr>
            <w:tcW w:w="5790" w:type="dxa"/>
          </w:tcPr>
          <w:p w14:paraId="4A303C9D" w14:textId="77777777" w:rsidR="00496CEF" w:rsidRPr="00496CEF" w:rsidRDefault="00496CEF" w:rsidP="00D84541">
            <w:pPr>
              <w:widowControl w:val="0"/>
              <w:pBdr>
                <w:top w:val="nil"/>
                <w:left w:val="nil"/>
                <w:bottom w:val="nil"/>
                <w:right w:val="nil"/>
                <w:between w:val="nil"/>
              </w:pBdr>
              <w:spacing w:line="240" w:lineRule="auto"/>
              <w:ind w:firstLine="0"/>
              <w:jc w:val="both"/>
              <w:rPr>
                <w:b/>
                <w:sz w:val="22"/>
                <w:szCs w:val="20"/>
              </w:rPr>
            </w:pPr>
            <w:r w:rsidRPr="00496CEF">
              <w:rPr>
                <w:sz w:val="22"/>
                <w:szCs w:val="20"/>
              </w:rPr>
              <w:t>Debe ser coherente con la política energética y con los resultados de la revisión energética.</w:t>
            </w:r>
          </w:p>
        </w:tc>
      </w:tr>
      <w:tr w:rsidR="00496CEF" w:rsidRPr="00496CEF" w14:paraId="539D36C2" w14:textId="77777777" w:rsidTr="00496CEF">
        <w:trPr>
          <w:cnfStyle w:val="000000100000" w:firstRow="0" w:lastRow="0" w:firstColumn="0" w:lastColumn="0" w:oddVBand="0" w:evenVBand="0" w:oddHBand="1" w:evenHBand="0" w:firstRowFirstColumn="0" w:firstRowLastColumn="0" w:lastRowFirstColumn="0" w:lastRowLastColumn="0"/>
        </w:trPr>
        <w:tc>
          <w:tcPr>
            <w:tcW w:w="3450" w:type="dxa"/>
          </w:tcPr>
          <w:p w14:paraId="002EE3C3" w14:textId="77777777" w:rsidR="00496CEF" w:rsidRPr="00496CEF" w:rsidRDefault="00496CEF" w:rsidP="00D84541">
            <w:pPr>
              <w:widowControl w:val="0"/>
              <w:pBdr>
                <w:top w:val="nil"/>
                <w:left w:val="nil"/>
                <w:bottom w:val="nil"/>
                <w:right w:val="nil"/>
                <w:between w:val="nil"/>
              </w:pBdr>
              <w:spacing w:line="240" w:lineRule="auto"/>
              <w:ind w:firstLine="0"/>
              <w:jc w:val="both"/>
              <w:rPr>
                <w:b/>
                <w:sz w:val="22"/>
                <w:szCs w:val="20"/>
              </w:rPr>
            </w:pPr>
            <w:r w:rsidRPr="00496CEF">
              <w:rPr>
                <w:sz w:val="22"/>
                <w:szCs w:val="20"/>
              </w:rPr>
              <w:t>Acotada en el Tiempo</w:t>
            </w:r>
          </w:p>
        </w:tc>
        <w:tc>
          <w:tcPr>
            <w:tcW w:w="5790" w:type="dxa"/>
          </w:tcPr>
          <w:p w14:paraId="21E46FAE" w14:textId="77777777" w:rsidR="00496CEF" w:rsidRPr="00496CEF" w:rsidRDefault="00496CEF" w:rsidP="00D84541">
            <w:pPr>
              <w:widowControl w:val="0"/>
              <w:pBdr>
                <w:top w:val="nil"/>
                <w:left w:val="nil"/>
                <w:bottom w:val="nil"/>
                <w:right w:val="nil"/>
                <w:between w:val="nil"/>
              </w:pBdr>
              <w:spacing w:line="240" w:lineRule="auto"/>
              <w:ind w:firstLine="0"/>
              <w:jc w:val="both"/>
              <w:rPr>
                <w:b/>
                <w:sz w:val="22"/>
                <w:szCs w:val="20"/>
              </w:rPr>
            </w:pPr>
            <w:r w:rsidRPr="00496CEF">
              <w:rPr>
                <w:sz w:val="22"/>
                <w:szCs w:val="20"/>
              </w:rPr>
              <w:t>Debe determinarse un plazo determinado para su cumplimiento: ¿Cuándo será realizada? o ¿con qué frecuencia se realizará?</w:t>
            </w:r>
          </w:p>
        </w:tc>
      </w:tr>
    </w:tbl>
    <w:p w14:paraId="7FDF8447" w14:textId="6308CDDA" w:rsidR="00496CEF" w:rsidRDefault="00496CEF" w:rsidP="00496CEF">
      <w:pPr>
        <w:rPr>
          <w:lang w:val="es-419" w:eastAsia="es-CO"/>
        </w:rPr>
      </w:pPr>
      <w:r w:rsidRPr="00496CEF">
        <w:rPr>
          <w:lang w:val="es-419" w:eastAsia="es-CO"/>
        </w:rPr>
        <w:t>Tabla de elaboración propia. Contenido tomado de Red Colombiana de Conocimiento en Eficiencia Energética - RECIEE (2019). Tabla No. 11. p. 67.</w:t>
      </w:r>
    </w:p>
    <w:p w14:paraId="69389A39" w14:textId="45EF2301" w:rsidR="00496CEF" w:rsidRPr="00496CEF" w:rsidRDefault="00496CEF" w:rsidP="00496CEF">
      <w:pPr>
        <w:ind w:left="708" w:firstLine="0"/>
        <w:rPr>
          <w:b/>
          <w:lang w:val="es-419" w:eastAsia="es-CO"/>
        </w:rPr>
      </w:pPr>
      <w:r w:rsidRPr="00496CEF">
        <w:rPr>
          <w:b/>
          <w:lang w:val="es-419" w:eastAsia="es-CO"/>
        </w:rPr>
        <w:t>Planes de Acción</w:t>
      </w:r>
      <w:r>
        <w:rPr>
          <w:b/>
          <w:lang w:val="es-419" w:eastAsia="es-CO"/>
        </w:rPr>
        <w:t>:</w:t>
      </w:r>
    </w:p>
    <w:p w14:paraId="4F2CC5EE" w14:textId="77777777" w:rsidR="00496CEF" w:rsidRDefault="00496CEF" w:rsidP="00496CEF">
      <w:pPr>
        <w:ind w:left="1416" w:firstLine="0"/>
        <w:rPr>
          <w:lang w:val="es-419" w:eastAsia="es-CO"/>
        </w:rPr>
      </w:pPr>
      <w:r w:rsidRPr="00496CEF">
        <w:rPr>
          <w:lang w:val="es-419" w:eastAsia="es-CO"/>
        </w:rPr>
        <w:t>Los planes de acción corresponden a la acción o acciones específicas que se deben realizar para cumplir con las metas energéticas. El plan o planes de acción energética son los elementos en los que se detalla la planificación de la Organización para mejorar la eficiencia y gestión energética y contienen la descripción de las tareas y recursos requeridos para su implementación.</w:t>
      </w:r>
    </w:p>
    <w:p w14:paraId="63CE0A8C" w14:textId="7FA6BDA4" w:rsidR="00496CEF" w:rsidRDefault="00496CEF" w:rsidP="00496CEF">
      <w:pPr>
        <w:ind w:left="1416" w:firstLine="0"/>
        <w:rPr>
          <w:lang w:val="es-419" w:eastAsia="es-CO"/>
        </w:rPr>
      </w:pPr>
      <w:r w:rsidRPr="00496CEF">
        <w:rPr>
          <w:lang w:val="es-419" w:eastAsia="es-CO"/>
        </w:rPr>
        <w:lastRenderedPageBreak/>
        <w:t>De acuerdo con la norma ISO 50001, los planes de acción deben incluir:</w:t>
      </w:r>
    </w:p>
    <w:p w14:paraId="53691EBC" w14:textId="77777777" w:rsidR="00496CEF" w:rsidRPr="00496CEF" w:rsidRDefault="00496CEF" w:rsidP="00BA7EE2">
      <w:pPr>
        <w:pStyle w:val="Prrafodelista"/>
        <w:numPr>
          <w:ilvl w:val="0"/>
          <w:numId w:val="27"/>
        </w:numPr>
        <w:rPr>
          <w:lang w:val="es-419" w:eastAsia="es-CO"/>
        </w:rPr>
      </w:pPr>
      <w:r w:rsidRPr="00496CEF">
        <w:rPr>
          <w:lang w:val="es-419" w:eastAsia="es-CO"/>
        </w:rPr>
        <w:t>La descripción clara de la acción a realizar.</w:t>
      </w:r>
    </w:p>
    <w:p w14:paraId="02CCEB3E" w14:textId="77777777" w:rsidR="00496CEF" w:rsidRPr="00496CEF" w:rsidRDefault="00496CEF" w:rsidP="00BA7EE2">
      <w:pPr>
        <w:pStyle w:val="Prrafodelista"/>
        <w:numPr>
          <w:ilvl w:val="0"/>
          <w:numId w:val="27"/>
        </w:numPr>
        <w:rPr>
          <w:lang w:val="es-419" w:eastAsia="es-CO"/>
        </w:rPr>
      </w:pPr>
      <w:r w:rsidRPr="00496CEF">
        <w:rPr>
          <w:lang w:val="es-419" w:eastAsia="es-CO"/>
        </w:rPr>
        <w:t>Identificación de los recursos necesarios para el plan de acción (económicos, humanos, físicos, etc.).</w:t>
      </w:r>
    </w:p>
    <w:p w14:paraId="0A694DF1" w14:textId="77777777" w:rsidR="00496CEF" w:rsidRPr="00496CEF" w:rsidRDefault="00496CEF" w:rsidP="00BA7EE2">
      <w:pPr>
        <w:pStyle w:val="Prrafodelista"/>
        <w:numPr>
          <w:ilvl w:val="0"/>
          <w:numId w:val="27"/>
        </w:numPr>
        <w:rPr>
          <w:lang w:val="es-419" w:eastAsia="es-CO"/>
        </w:rPr>
      </w:pPr>
      <w:r w:rsidRPr="00496CEF">
        <w:rPr>
          <w:lang w:val="es-419" w:eastAsia="es-CO"/>
        </w:rPr>
        <w:t>Determinar el responsable de la ejecución del plan de acción.</w:t>
      </w:r>
    </w:p>
    <w:p w14:paraId="04DFD4AC" w14:textId="77777777" w:rsidR="00496CEF" w:rsidRPr="00496CEF" w:rsidRDefault="00496CEF" w:rsidP="00BA7EE2">
      <w:pPr>
        <w:pStyle w:val="Prrafodelista"/>
        <w:numPr>
          <w:ilvl w:val="0"/>
          <w:numId w:val="27"/>
        </w:numPr>
        <w:rPr>
          <w:lang w:val="es-419" w:eastAsia="es-CO"/>
        </w:rPr>
      </w:pPr>
      <w:r w:rsidRPr="00496CEF">
        <w:rPr>
          <w:lang w:val="es-419" w:eastAsia="es-CO"/>
        </w:rPr>
        <w:t>Describir la fecha final de ejecución del plan de acción.</w:t>
      </w:r>
    </w:p>
    <w:p w14:paraId="3AC64493" w14:textId="545C0272" w:rsidR="00496CEF" w:rsidRDefault="00496CEF" w:rsidP="00BA7EE2">
      <w:pPr>
        <w:pStyle w:val="Prrafodelista"/>
        <w:numPr>
          <w:ilvl w:val="0"/>
          <w:numId w:val="27"/>
        </w:numPr>
        <w:rPr>
          <w:lang w:val="es-419" w:eastAsia="es-CO"/>
        </w:rPr>
      </w:pPr>
      <w:r w:rsidRPr="00496CEF">
        <w:rPr>
          <w:lang w:val="es-419" w:eastAsia="es-CO"/>
        </w:rPr>
        <w:t>Identificar la forma en que se evaluarán los resultados.</w:t>
      </w:r>
    </w:p>
    <w:p w14:paraId="7DC6EE65" w14:textId="7AD58CFF" w:rsidR="00D84541" w:rsidRDefault="00496CEF" w:rsidP="00376D97">
      <w:pPr>
        <w:ind w:left="1416" w:firstLine="0"/>
        <w:rPr>
          <w:lang w:val="es-419" w:eastAsia="es-CO"/>
        </w:rPr>
      </w:pPr>
      <w:r w:rsidRPr="00496CEF">
        <w:rPr>
          <w:lang w:val="es-419" w:eastAsia="es-CO"/>
        </w:rPr>
        <w:t>En la siguiente tabla se muestra un ejemplo de objetivos, metas y planes de acción energéticos:</w:t>
      </w:r>
    </w:p>
    <w:p w14:paraId="17546599" w14:textId="3F03BD51" w:rsidR="00496CEF" w:rsidRDefault="0032370E" w:rsidP="0032370E">
      <w:pPr>
        <w:pStyle w:val="Tabla"/>
        <w:rPr>
          <w:lang w:val="es-419" w:eastAsia="es-CO"/>
        </w:rPr>
      </w:pPr>
      <w:r w:rsidRPr="0032370E">
        <w:rPr>
          <w:lang w:val="es-419" w:eastAsia="es-CO"/>
        </w:rPr>
        <w:t>Ejemplo de objetivos, metas y planes de acción energéticos</w:t>
      </w:r>
    </w:p>
    <w:tbl>
      <w:tblPr>
        <w:tblStyle w:val="Tabladecuadrcula4"/>
        <w:tblW w:w="0" w:type="auto"/>
        <w:tblLook w:val="0420" w:firstRow="1" w:lastRow="0" w:firstColumn="0" w:lastColumn="0" w:noHBand="0" w:noVBand="1"/>
        <w:tblCaption w:val="Ejemplo de objetivos, metas y planes de acción energéticos"/>
        <w:tblDescription w:val="Tabla 3. Ejemplo de objetivos, metas y planes de acción energéticos"/>
      </w:tblPr>
      <w:tblGrid>
        <w:gridCol w:w="638"/>
        <w:gridCol w:w="1091"/>
        <w:gridCol w:w="1095"/>
        <w:gridCol w:w="1324"/>
        <w:gridCol w:w="1094"/>
        <w:gridCol w:w="1360"/>
        <w:gridCol w:w="1323"/>
        <w:gridCol w:w="1246"/>
        <w:gridCol w:w="791"/>
      </w:tblGrid>
      <w:tr w:rsidR="00B4008F" w:rsidRPr="000241C6" w14:paraId="2BD42D63" w14:textId="77777777" w:rsidTr="00B4008F">
        <w:trPr>
          <w:cnfStyle w:val="100000000000" w:firstRow="1" w:lastRow="0" w:firstColumn="0" w:lastColumn="0" w:oddVBand="0" w:evenVBand="0" w:oddHBand="0" w:evenHBand="0" w:firstRowFirstColumn="0" w:firstRowLastColumn="0" w:lastRowFirstColumn="0" w:lastRowLastColumn="0"/>
          <w:trHeight w:val="603"/>
          <w:tblHeader/>
        </w:trPr>
        <w:tc>
          <w:tcPr>
            <w:tcW w:w="0" w:type="auto"/>
          </w:tcPr>
          <w:p w14:paraId="6564FC28" w14:textId="77777777" w:rsidR="0032370E" w:rsidRPr="000241C6" w:rsidRDefault="0032370E" w:rsidP="005D6275">
            <w:pPr>
              <w:widowControl w:val="0"/>
              <w:pBdr>
                <w:top w:val="nil"/>
                <w:left w:val="nil"/>
                <w:bottom w:val="nil"/>
                <w:right w:val="nil"/>
                <w:between w:val="nil"/>
              </w:pBdr>
              <w:ind w:firstLine="0"/>
              <w:jc w:val="center"/>
              <w:rPr>
                <w:color w:val="FFFFFF" w:themeColor="background1"/>
                <w:sz w:val="16"/>
                <w:szCs w:val="16"/>
              </w:rPr>
            </w:pPr>
            <w:r w:rsidRPr="000241C6">
              <w:rPr>
                <w:color w:val="FFFFFF" w:themeColor="background1"/>
                <w:sz w:val="16"/>
                <w:szCs w:val="16"/>
              </w:rPr>
              <w:t>No.</w:t>
            </w:r>
          </w:p>
        </w:tc>
        <w:tc>
          <w:tcPr>
            <w:tcW w:w="0" w:type="auto"/>
          </w:tcPr>
          <w:p w14:paraId="6E2A754D" w14:textId="77777777" w:rsidR="0032370E" w:rsidRPr="000241C6" w:rsidRDefault="0032370E" w:rsidP="005D6275">
            <w:pPr>
              <w:widowControl w:val="0"/>
              <w:pBdr>
                <w:top w:val="nil"/>
                <w:left w:val="nil"/>
                <w:bottom w:val="nil"/>
                <w:right w:val="nil"/>
                <w:between w:val="nil"/>
              </w:pBdr>
              <w:ind w:firstLine="0"/>
              <w:jc w:val="center"/>
              <w:rPr>
                <w:color w:val="FFFFFF" w:themeColor="background1"/>
                <w:sz w:val="16"/>
                <w:szCs w:val="16"/>
              </w:rPr>
            </w:pPr>
            <w:r w:rsidRPr="000241C6">
              <w:rPr>
                <w:color w:val="FFFFFF" w:themeColor="background1"/>
                <w:sz w:val="16"/>
                <w:szCs w:val="16"/>
              </w:rPr>
              <w:t>Objetivo</w:t>
            </w:r>
          </w:p>
        </w:tc>
        <w:tc>
          <w:tcPr>
            <w:tcW w:w="0" w:type="auto"/>
          </w:tcPr>
          <w:p w14:paraId="6DE304F4" w14:textId="77777777" w:rsidR="0032370E" w:rsidRPr="000241C6" w:rsidRDefault="0032370E" w:rsidP="005D6275">
            <w:pPr>
              <w:widowControl w:val="0"/>
              <w:pBdr>
                <w:top w:val="nil"/>
                <w:left w:val="nil"/>
                <w:bottom w:val="nil"/>
                <w:right w:val="nil"/>
                <w:between w:val="nil"/>
              </w:pBdr>
              <w:ind w:firstLine="0"/>
              <w:jc w:val="center"/>
              <w:rPr>
                <w:color w:val="FFFFFF" w:themeColor="background1"/>
                <w:sz w:val="16"/>
                <w:szCs w:val="16"/>
              </w:rPr>
            </w:pPr>
            <w:r w:rsidRPr="000241C6">
              <w:rPr>
                <w:color w:val="FFFFFF" w:themeColor="background1"/>
                <w:sz w:val="16"/>
                <w:szCs w:val="16"/>
              </w:rPr>
              <w:t>Meta</w:t>
            </w:r>
          </w:p>
        </w:tc>
        <w:tc>
          <w:tcPr>
            <w:tcW w:w="0" w:type="auto"/>
          </w:tcPr>
          <w:p w14:paraId="3941F9C1" w14:textId="77777777" w:rsidR="0032370E" w:rsidRPr="000241C6" w:rsidRDefault="0032370E" w:rsidP="005D6275">
            <w:pPr>
              <w:widowControl w:val="0"/>
              <w:pBdr>
                <w:top w:val="nil"/>
                <w:left w:val="nil"/>
                <w:bottom w:val="nil"/>
                <w:right w:val="nil"/>
                <w:between w:val="nil"/>
              </w:pBdr>
              <w:ind w:firstLine="0"/>
              <w:jc w:val="center"/>
              <w:rPr>
                <w:color w:val="FFFFFF" w:themeColor="background1"/>
                <w:sz w:val="16"/>
                <w:szCs w:val="16"/>
              </w:rPr>
            </w:pPr>
            <w:r w:rsidRPr="000241C6">
              <w:rPr>
                <w:color w:val="FFFFFF" w:themeColor="background1"/>
                <w:sz w:val="16"/>
                <w:szCs w:val="16"/>
              </w:rPr>
              <w:t>Evaluación del desempeño</w:t>
            </w:r>
          </w:p>
        </w:tc>
        <w:tc>
          <w:tcPr>
            <w:tcW w:w="0" w:type="auto"/>
          </w:tcPr>
          <w:p w14:paraId="3317375B" w14:textId="77777777" w:rsidR="0032370E" w:rsidRPr="000241C6" w:rsidRDefault="0032370E" w:rsidP="005D6275">
            <w:pPr>
              <w:widowControl w:val="0"/>
              <w:pBdr>
                <w:top w:val="nil"/>
                <w:left w:val="nil"/>
                <w:bottom w:val="nil"/>
                <w:right w:val="nil"/>
                <w:between w:val="nil"/>
              </w:pBdr>
              <w:ind w:firstLine="0"/>
              <w:jc w:val="center"/>
              <w:rPr>
                <w:color w:val="FFFFFF" w:themeColor="background1"/>
                <w:sz w:val="16"/>
                <w:szCs w:val="16"/>
              </w:rPr>
            </w:pPr>
            <w:r w:rsidRPr="000241C6">
              <w:rPr>
                <w:color w:val="FFFFFF" w:themeColor="background1"/>
                <w:sz w:val="16"/>
                <w:szCs w:val="16"/>
              </w:rPr>
              <w:t>Plan de acción</w:t>
            </w:r>
          </w:p>
        </w:tc>
        <w:tc>
          <w:tcPr>
            <w:tcW w:w="0" w:type="auto"/>
          </w:tcPr>
          <w:p w14:paraId="1CB37A86" w14:textId="77777777" w:rsidR="0032370E" w:rsidRPr="000241C6" w:rsidRDefault="0032370E" w:rsidP="005D6275">
            <w:pPr>
              <w:widowControl w:val="0"/>
              <w:pBdr>
                <w:top w:val="nil"/>
                <w:left w:val="nil"/>
                <w:bottom w:val="nil"/>
                <w:right w:val="nil"/>
                <w:between w:val="nil"/>
              </w:pBdr>
              <w:ind w:firstLine="0"/>
              <w:jc w:val="center"/>
              <w:rPr>
                <w:color w:val="FFFFFF" w:themeColor="background1"/>
                <w:sz w:val="16"/>
                <w:szCs w:val="16"/>
              </w:rPr>
            </w:pPr>
            <w:r w:rsidRPr="000241C6">
              <w:rPr>
                <w:color w:val="FFFFFF" w:themeColor="background1"/>
                <w:sz w:val="16"/>
                <w:szCs w:val="16"/>
              </w:rPr>
              <w:t>Responsable</w:t>
            </w:r>
          </w:p>
        </w:tc>
        <w:tc>
          <w:tcPr>
            <w:tcW w:w="0" w:type="auto"/>
          </w:tcPr>
          <w:p w14:paraId="2C701FB4" w14:textId="77777777" w:rsidR="0032370E" w:rsidRPr="000241C6" w:rsidRDefault="0032370E" w:rsidP="005D6275">
            <w:pPr>
              <w:widowControl w:val="0"/>
              <w:pBdr>
                <w:top w:val="nil"/>
                <w:left w:val="nil"/>
                <w:bottom w:val="nil"/>
                <w:right w:val="nil"/>
                <w:between w:val="nil"/>
              </w:pBdr>
              <w:ind w:firstLine="0"/>
              <w:jc w:val="center"/>
              <w:rPr>
                <w:color w:val="FFFFFF" w:themeColor="background1"/>
                <w:sz w:val="16"/>
                <w:szCs w:val="16"/>
              </w:rPr>
            </w:pPr>
            <w:r w:rsidRPr="000241C6">
              <w:rPr>
                <w:color w:val="FFFFFF" w:themeColor="background1"/>
                <w:sz w:val="16"/>
                <w:szCs w:val="16"/>
              </w:rPr>
              <w:t>Recursos</w:t>
            </w:r>
          </w:p>
        </w:tc>
        <w:tc>
          <w:tcPr>
            <w:tcW w:w="0" w:type="auto"/>
          </w:tcPr>
          <w:p w14:paraId="647CF8A2" w14:textId="77777777" w:rsidR="0032370E" w:rsidRPr="000241C6" w:rsidRDefault="0032370E" w:rsidP="005D6275">
            <w:pPr>
              <w:widowControl w:val="0"/>
              <w:ind w:firstLine="0"/>
              <w:jc w:val="center"/>
              <w:rPr>
                <w:color w:val="FFFFFF" w:themeColor="background1"/>
                <w:sz w:val="16"/>
                <w:szCs w:val="16"/>
              </w:rPr>
            </w:pPr>
            <w:r w:rsidRPr="000241C6">
              <w:rPr>
                <w:color w:val="FFFFFF" w:themeColor="background1"/>
                <w:sz w:val="16"/>
                <w:szCs w:val="16"/>
              </w:rPr>
              <w:t>Verificación plan de acción</w:t>
            </w:r>
          </w:p>
        </w:tc>
        <w:tc>
          <w:tcPr>
            <w:tcW w:w="0" w:type="auto"/>
          </w:tcPr>
          <w:p w14:paraId="295B3A31" w14:textId="77777777" w:rsidR="0032370E" w:rsidRPr="000241C6" w:rsidRDefault="0032370E" w:rsidP="005D6275">
            <w:pPr>
              <w:widowControl w:val="0"/>
              <w:pBdr>
                <w:top w:val="nil"/>
                <w:left w:val="nil"/>
                <w:bottom w:val="nil"/>
                <w:right w:val="nil"/>
                <w:between w:val="nil"/>
              </w:pBdr>
              <w:ind w:firstLine="0"/>
              <w:jc w:val="center"/>
              <w:rPr>
                <w:color w:val="FFFFFF" w:themeColor="background1"/>
                <w:sz w:val="16"/>
                <w:szCs w:val="16"/>
              </w:rPr>
            </w:pPr>
            <w:r w:rsidRPr="000241C6">
              <w:rPr>
                <w:color w:val="FFFFFF" w:themeColor="background1"/>
                <w:sz w:val="16"/>
                <w:szCs w:val="16"/>
              </w:rPr>
              <w:t>Fecha límite</w:t>
            </w:r>
          </w:p>
        </w:tc>
      </w:tr>
      <w:tr w:rsidR="00B4008F" w:rsidRPr="000241C6" w14:paraId="5DE1518E" w14:textId="77777777" w:rsidTr="00B4008F">
        <w:trPr>
          <w:cnfStyle w:val="000000100000" w:firstRow="0" w:lastRow="0" w:firstColumn="0" w:lastColumn="0" w:oddVBand="0" w:evenVBand="0" w:oddHBand="1" w:evenHBand="0" w:firstRowFirstColumn="0" w:firstRowLastColumn="0" w:lastRowFirstColumn="0" w:lastRowLastColumn="0"/>
          <w:trHeight w:val="400"/>
        </w:trPr>
        <w:tc>
          <w:tcPr>
            <w:tcW w:w="0" w:type="auto"/>
          </w:tcPr>
          <w:p w14:paraId="05DE02AA" w14:textId="77777777" w:rsidR="0032370E" w:rsidRPr="000241C6" w:rsidRDefault="0032370E" w:rsidP="005D6275">
            <w:pPr>
              <w:widowControl w:val="0"/>
              <w:pBdr>
                <w:top w:val="nil"/>
                <w:left w:val="nil"/>
                <w:bottom w:val="nil"/>
                <w:right w:val="nil"/>
                <w:between w:val="nil"/>
              </w:pBdr>
              <w:ind w:firstLine="0"/>
              <w:jc w:val="center"/>
              <w:rPr>
                <w:sz w:val="16"/>
                <w:szCs w:val="16"/>
              </w:rPr>
            </w:pPr>
            <w:r w:rsidRPr="000241C6">
              <w:rPr>
                <w:sz w:val="16"/>
                <w:szCs w:val="16"/>
              </w:rPr>
              <w:t>1</w:t>
            </w:r>
          </w:p>
        </w:tc>
        <w:tc>
          <w:tcPr>
            <w:tcW w:w="0" w:type="auto"/>
          </w:tcPr>
          <w:p w14:paraId="3118E31D" w14:textId="77777777" w:rsidR="0032370E" w:rsidRPr="000241C6" w:rsidRDefault="0032370E" w:rsidP="005D6275">
            <w:pPr>
              <w:widowControl w:val="0"/>
              <w:pBdr>
                <w:top w:val="nil"/>
                <w:left w:val="nil"/>
                <w:bottom w:val="nil"/>
                <w:right w:val="nil"/>
                <w:between w:val="nil"/>
              </w:pBdr>
              <w:ind w:firstLine="0"/>
              <w:rPr>
                <w:b/>
                <w:sz w:val="16"/>
                <w:szCs w:val="16"/>
              </w:rPr>
            </w:pPr>
            <w:r w:rsidRPr="000241C6">
              <w:rPr>
                <w:sz w:val="16"/>
                <w:szCs w:val="16"/>
              </w:rPr>
              <w:t>Reducción del consumo total de electricidad de la sede Norte en un 5%.</w:t>
            </w:r>
          </w:p>
        </w:tc>
        <w:tc>
          <w:tcPr>
            <w:tcW w:w="0" w:type="auto"/>
          </w:tcPr>
          <w:p w14:paraId="22CDA195" w14:textId="77777777" w:rsidR="0032370E" w:rsidRPr="000241C6" w:rsidRDefault="0032370E" w:rsidP="005D6275">
            <w:pPr>
              <w:widowControl w:val="0"/>
              <w:pBdr>
                <w:top w:val="nil"/>
                <w:left w:val="nil"/>
                <w:bottom w:val="nil"/>
                <w:right w:val="nil"/>
                <w:between w:val="nil"/>
              </w:pBdr>
              <w:ind w:firstLine="0"/>
              <w:rPr>
                <w:b/>
                <w:sz w:val="16"/>
                <w:szCs w:val="16"/>
              </w:rPr>
            </w:pPr>
            <w:r w:rsidRPr="000241C6">
              <w:rPr>
                <w:sz w:val="16"/>
                <w:szCs w:val="16"/>
              </w:rPr>
              <w:t>Reducir en 30% el consumo de electricidad en el uso de bombeo de agua.</w:t>
            </w:r>
          </w:p>
        </w:tc>
        <w:tc>
          <w:tcPr>
            <w:tcW w:w="0" w:type="auto"/>
          </w:tcPr>
          <w:p w14:paraId="45BCA6FF" w14:textId="77777777" w:rsidR="0032370E" w:rsidRPr="000241C6" w:rsidRDefault="0032370E" w:rsidP="005D6275">
            <w:pPr>
              <w:widowControl w:val="0"/>
              <w:pBdr>
                <w:top w:val="nil"/>
                <w:left w:val="nil"/>
                <w:bottom w:val="nil"/>
                <w:right w:val="nil"/>
                <w:between w:val="nil"/>
              </w:pBdr>
              <w:ind w:firstLine="0"/>
              <w:rPr>
                <w:b/>
                <w:sz w:val="16"/>
                <w:szCs w:val="16"/>
              </w:rPr>
            </w:pPr>
            <w:r w:rsidRPr="000241C6">
              <w:rPr>
                <w:sz w:val="16"/>
                <w:szCs w:val="16"/>
              </w:rPr>
              <w:t xml:space="preserve">Comprobación de reducción a través del </w:t>
            </w:r>
            <w:proofErr w:type="spellStart"/>
            <w:r w:rsidRPr="000241C6">
              <w:rPr>
                <w:sz w:val="16"/>
                <w:szCs w:val="16"/>
              </w:rPr>
              <w:t>IDEn</w:t>
            </w:r>
            <w:proofErr w:type="spellEnd"/>
            <w:r w:rsidRPr="000241C6">
              <w:rPr>
                <w:sz w:val="16"/>
                <w:szCs w:val="16"/>
              </w:rPr>
              <w:t xml:space="preserve"> No. 3 Bombeo Agua [</w:t>
            </w:r>
            <w:proofErr w:type="spellStart"/>
            <w:r w:rsidRPr="000241C6">
              <w:rPr>
                <w:sz w:val="16"/>
                <w:szCs w:val="16"/>
              </w:rPr>
              <w:t>kWh</w:t>
            </w:r>
            <w:proofErr w:type="spellEnd"/>
            <w:r w:rsidRPr="000241C6">
              <w:rPr>
                <w:sz w:val="16"/>
                <w:szCs w:val="16"/>
              </w:rPr>
              <w:t>/</w:t>
            </w:r>
            <w:r w:rsidRPr="000241C6">
              <w:rPr>
                <w:sz w:val="16"/>
                <w:szCs w:val="16"/>
                <w:vertAlign w:val="superscript"/>
              </w:rPr>
              <w:t>m3</w:t>
            </w:r>
            <w:r w:rsidRPr="000241C6">
              <w:rPr>
                <w:sz w:val="16"/>
                <w:szCs w:val="16"/>
              </w:rPr>
              <w:t>]</w:t>
            </w:r>
          </w:p>
        </w:tc>
        <w:tc>
          <w:tcPr>
            <w:tcW w:w="0" w:type="auto"/>
          </w:tcPr>
          <w:p w14:paraId="715F649E" w14:textId="7CDA1A7A" w:rsidR="00D84541" w:rsidRPr="000241C6" w:rsidRDefault="0032370E" w:rsidP="005D6275">
            <w:pPr>
              <w:widowControl w:val="0"/>
              <w:pBdr>
                <w:top w:val="nil"/>
                <w:left w:val="nil"/>
                <w:bottom w:val="nil"/>
                <w:right w:val="nil"/>
                <w:between w:val="nil"/>
              </w:pBdr>
              <w:ind w:firstLine="0"/>
              <w:rPr>
                <w:sz w:val="16"/>
                <w:szCs w:val="16"/>
              </w:rPr>
            </w:pPr>
            <w:r w:rsidRPr="000241C6">
              <w:rPr>
                <w:sz w:val="16"/>
                <w:szCs w:val="16"/>
              </w:rPr>
              <w:t>Cambio de motores trifásicos No. 4 y No. 5 de la sala principal de bombeo por motores de eficiencia Premium IE3.</w:t>
            </w:r>
          </w:p>
        </w:tc>
        <w:tc>
          <w:tcPr>
            <w:tcW w:w="0" w:type="auto"/>
          </w:tcPr>
          <w:p w14:paraId="73A3F562" w14:textId="4E060B85" w:rsidR="00D84541" w:rsidRPr="000241C6" w:rsidRDefault="0032370E" w:rsidP="005D6275">
            <w:pPr>
              <w:widowControl w:val="0"/>
              <w:pBdr>
                <w:top w:val="nil"/>
                <w:left w:val="nil"/>
                <w:bottom w:val="nil"/>
                <w:right w:val="nil"/>
                <w:between w:val="nil"/>
              </w:pBdr>
              <w:ind w:firstLine="0"/>
              <w:rPr>
                <w:sz w:val="16"/>
                <w:szCs w:val="16"/>
              </w:rPr>
            </w:pPr>
            <w:r w:rsidRPr="000241C6">
              <w:rPr>
                <w:sz w:val="16"/>
                <w:szCs w:val="16"/>
              </w:rPr>
              <w:t>Coordinador de mantenimiento.</w:t>
            </w:r>
          </w:p>
        </w:tc>
        <w:tc>
          <w:tcPr>
            <w:tcW w:w="0" w:type="auto"/>
          </w:tcPr>
          <w:p w14:paraId="7409B7B2" w14:textId="77777777" w:rsidR="0032370E" w:rsidRPr="000241C6" w:rsidRDefault="0032370E" w:rsidP="005D6275">
            <w:pPr>
              <w:widowControl w:val="0"/>
              <w:pBdr>
                <w:top w:val="nil"/>
                <w:left w:val="nil"/>
                <w:bottom w:val="nil"/>
                <w:right w:val="nil"/>
                <w:between w:val="nil"/>
              </w:pBdr>
              <w:ind w:firstLine="0"/>
              <w:rPr>
                <w:b/>
                <w:sz w:val="16"/>
                <w:szCs w:val="16"/>
              </w:rPr>
            </w:pPr>
            <w:r w:rsidRPr="000241C6">
              <w:rPr>
                <w:sz w:val="16"/>
                <w:szCs w:val="16"/>
              </w:rPr>
              <w:t>Contrato No. 1024 de 2021 por valor de 30.000.000 de pesos.</w:t>
            </w:r>
          </w:p>
          <w:p w14:paraId="29FB6281" w14:textId="1D842DF2" w:rsidR="000C5B89" w:rsidRPr="000241C6" w:rsidRDefault="0032370E" w:rsidP="005D6275">
            <w:pPr>
              <w:widowControl w:val="0"/>
              <w:pBdr>
                <w:top w:val="nil"/>
                <w:left w:val="nil"/>
                <w:bottom w:val="nil"/>
                <w:right w:val="nil"/>
                <w:between w:val="nil"/>
              </w:pBdr>
              <w:ind w:firstLine="0"/>
              <w:rPr>
                <w:sz w:val="16"/>
                <w:szCs w:val="16"/>
              </w:rPr>
            </w:pPr>
            <w:r w:rsidRPr="000241C6">
              <w:rPr>
                <w:sz w:val="16"/>
                <w:szCs w:val="16"/>
              </w:rPr>
              <w:t>Grupo de servicios y mantenimiento (2 días)</w:t>
            </w:r>
            <w:r w:rsidR="000C5B89" w:rsidRPr="000241C6">
              <w:rPr>
                <w:sz w:val="16"/>
                <w:szCs w:val="16"/>
              </w:rPr>
              <w:t>.</w:t>
            </w:r>
          </w:p>
        </w:tc>
        <w:tc>
          <w:tcPr>
            <w:tcW w:w="0" w:type="auto"/>
          </w:tcPr>
          <w:p w14:paraId="2BFEBC0A" w14:textId="77777777" w:rsidR="0032370E" w:rsidRPr="000241C6" w:rsidRDefault="0032370E" w:rsidP="005D6275">
            <w:pPr>
              <w:widowControl w:val="0"/>
              <w:pBdr>
                <w:top w:val="nil"/>
                <w:left w:val="nil"/>
                <w:bottom w:val="nil"/>
                <w:right w:val="nil"/>
                <w:between w:val="nil"/>
              </w:pBdr>
              <w:ind w:firstLine="0"/>
              <w:rPr>
                <w:b/>
                <w:sz w:val="16"/>
                <w:szCs w:val="16"/>
              </w:rPr>
            </w:pPr>
            <w:r w:rsidRPr="000241C6">
              <w:rPr>
                <w:sz w:val="16"/>
                <w:szCs w:val="16"/>
              </w:rPr>
              <w:t>Verificar cronograma de ejecución.</w:t>
            </w:r>
          </w:p>
          <w:p w14:paraId="70DD1EAD" w14:textId="77777777" w:rsidR="0032370E" w:rsidRPr="000241C6" w:rsidRDefault="0032370E" w:rsidP="005D6275">
            <w:pPr>
              <w:widowControl w:val="0"/>
              <w:pBdr>
                <w:top w:val="nil"/>
                <w:left w:val="nil"/>
                <w:bottom w:val="nil"/>
                <w:right w:val="nil"/>
                <w:between w:val="nil"/>
              </w:pBdr>
              <w:ind w:firstLine="0"/>
              <w:rPr>
                <w:b/>
                <w:sz w:val="16"/>
                <w:szCs w:val="16"/>
              </w:rPr>
            </w:pPr>
            <w:r w:rsidRPr="000241C6">
              <w:rPr>
                <w:sz w:val="16"/>
                <w:szCs w:val="16"/>
              </w:rPr>
              <w:t>Verificar cronograma de presupuesto ejecutado.</w:t>
            </w:r>
          </w:p>
          <w:p w14:paraId="7E68685D" w14:textId="25E6E01F" w:rsidR="000C5B89" w:rsidRPr="000241C6" w:rsidRDefault="0032370E" w:rsidP="005D6275">
            <w:pPr>
              <w:widowControl w:val="0"/>
              <w:pBdr>
                <w:top w:val="nil"/>
                <w:left w:val="nil"/>
                <w:bottom w:val="nil"/>
                <w:right w:val="nil"/>
                <w:between w:val="nil"/>
              </w:pBdr>
              <w:ind w:firstLine="0"/>
              <w:rPr>
                <w:sz w:val="16"/>
                <w:szCs w:val="16"/>
              </w:rPr>
            </w:pPr>
            <w:r w:rsidRPr="000241C6">
              <w:rPr>
                <w:sz w:val="16"/>
                <w:szCs w:val="16"/>
              </w:rPr>
              <w:t>Comparación de mediciones eléctricas antes del cambio versus después del cambio.</w:t>
            </w:r>
          </w:p>
        </w:tc>
        <w:tc>
          <w:tcPr>
            <w:tcW w:w="0" w:type="auto"/>
          </w:tcPr>
          <w:p w14:paraId="4440143C" w14:textId="77777777" w:rsidR="0032370E" w:rsidRPr="000241C6" w:rsidRDefault="0032370E" w:rsidP="005D6275">
            <w:pPr>
              <w:widowControl w:val="0"/>
              <w:pBdr>
                <w:top w:val="nil"/>
                <w:left w:val="nil"/>
                <w:bottom w:val="nil"/>
                <w:right w:val="nil"/>
                <w:between w:val="nil"/>
              </w:pBdr>
              <w:ind w:firstLine="0"/>
              <w:rPr>
                <w:sz w:val="16"/>
                <w:szCs w:val="16"/>
              </w:rPr>
            </w:pPr>
            <w:r w:rsidRPr="000241C6">
              <w:rPr>
                <w:sz w:val="16"/>
                <w:szCs w:val="16"/>
              </w:rPr>
              <w:t>Marzo 15 de 2022.</w:t>
            </w:r>
          </w:p>
          <w:p w14:paraId="0678A868" w14:textId="62D49B4F" w:rsidR="000C5B89" w:rsidRPr="000241C6" w:rsidRDefault="000C5B89" w:rsidP="005D6275">
            <w:pPr>
              <w:widowControl w:val="0"/>
              <w:pBdr>
                <w:top w:val="nil"/>
                <w:left w:val="nil"/>
                <w:bottom w:val="nil"/>
                <w:right w:val="nil"/>
                <w:between w:val="nil"/>
              </w:pBdr>
              <w:ind w:firstLine="0"/>
              <w:rPr>
                <w:b/>
                <w:sz w:val="16"/>
                <w:szCs w:val="16"/>
              </w:rPr>
            </w:pPr>
            <w:r w:rsidRPr="000241C6">
              <w:rPr>
                <w:sz w:val="16"/>
                <w:szCs w:val="16"/>
              </w:rPr>
              <w:t>Febrero 20 de 2022.</w:t>
            </w:r>
          </w:p>
        </w:tc>
      </w:tr>
      <w:tr w:rsidR="005D6275" w:rsidRPr="000241C6" w14:paraId="4362606A" w14:textId="77777777" w:rsidTr="00B4008F">
        <w:trPr>
          <w:trHeight w:val="400"/>
        </w:trPr>
        <w:tc>
          <w:tcPr>
            <w:tcW w:w="0" w:type="auto"/>
          </w:tcPr>
          <w:p w14:paraId="49B31856" w14:textId="137471E2" w:rsidR="00BC4DBA" w:rsidRPr="000241C6" w:rsidRDefault="00BC4DBA" w:rsidP="005D6275">
            <w:pPr>
              <w:widowControl w:val="0"/>
              <w:pBdr>
                <w:top w:val="nil"/>
                <w:left w:val="nil"/>
                <w:bottom w:val="nil"/>
                <w:right w:val="nil"/>
                <w:between w:val="nil"/>
              </w:pBdr>
              <w:ind w:firstLine="0"/>
              <w:jc w:val="center"/>
              <w:rPr>
                <w:sz w:val="16"/>
                <w:szCs w:val="16"/>
              </w:rPr>
            </w:pPr>
            <w:r w:rsidRPr="000241C6">
              <w:rPr>
                <w:sz w:val="16"/>
                <w:szCs w:val="16"/>
              </w:rPr>
              <w:t>No aplica</w:t>
            </w:r>
          </w:p>
        </w:tc>
        <w:tc>
          <w:tcPr>
            <w:tcW w:w="0" w:type="auto"/>
          </w:tcPr>
          <w:p w14:paraId="76B98078" w14:textId="77E766C2" w:rsidR="00BC4DBA" w:rsidRPr="000241C6" w:rsidRDefault="00BC4DBA" w:rsidP="005D6275">
            <w:pPr>
              <w:widowControl w:val="0"/>
              <w:pBdr>
                <w:top w:val="nil"/>
                <w:left w:val="nil"/>
                <w:bottom w:val="nil"/>
                <w:right w:val="nil"/>
                <w:between w:val="nil"/>
              </w:pBdr>
              <w:ind w:firstLine="0"/>
              <w:rPr>
                <w:sz w:val="16"/>
                <w:szCs w:val="16"/>
              </w:rPr>
            </w:pPr>
            <w:r w:rsidRPr="000241C6">
              <w:rPr>
                <w:sz w:val="16"/>
                <w:szCs w:val="16"/>
              </w:rPr>
              <w:t>No aplica</w:t>
            </w:r>
          </w:p>
        </w:tc>
        <w:tc>
          <w:tcPr>
            <w:tcW w:w="0" w:type="auto"/>
          </w:tcPr>
          <w:p w14:paraId="458264A5" w14:textId="1EF68711" w:rsidR="00BC4DBA" w:rsidRPr="000241C6" w:rsidRDefault="00BC4DBA" w:rsidP="005D6275">
            <w:pPr>
              <w:widowControl w:val="0"/>
              <w:pBdr>
                <w:top w:val="nil"/>
                <w:left w:val="nil"/>
                <w:bottom w:val="nil"/>
                <w:right w:val="nil"/>
                <w:between w:val="nil"/>
              </w:pBdr>
              <w:ind w:firstLine="0"/>
              <w:rPr>
                <w:sz w:val="16"/>
                <w:szCs w:val="16"/>
              </w:rPr>
            </w:pPr>
            <w:r w:rsidRPr="000241C6">
              <w:rPr>
                <w:sz w:val="16"/>
                <w:szCs w:val="16"/>
              </w:rPr>
              <w:t>No aplica</w:t>
            </w:r>
          </w:p>
        </w:tc>
        <w:tc>
          <w:tcPr>
            <w:tcW w:w="0" w:type="auto"/>
          </w:tcPr>
          <w:p w14:paraId="365BDAE5" w14:textId="04F3B493" w:rsidR="00BC4DBA" w:rsidRPr="000241C6" w:rsidRDefault="00BC4DBA" w:rsidP="005D6275">
            <w:pPr>
              <w:widowControl w:val="0"/>
              <w:pBdr>
                <w:top w:val="nil"/>
                <w:left w:val="nil"/>
                <w:bottom w:val="nil"/>
                <w:right w:val="nil"/>
                <w:between w:val="nil"/>
              </w:pBdr>
              <w:ind w:firstLine="0"/>
              <w:rPr>
                <w:sz w:val="16"/>
                <w:szCs w:val="16"/>
              </w:rPr>
            </w:pPr>
            <w:r w:rsidRPr="000241C6">
              <w:rPr>
                <w:sz w:val="16"/>
                <w:szCs w:val="16"/>
              </w:rPr>
              <w:t>No aplica</w:t>
            </w:r>
          </w:p>
        </w:tc>
        <w:tc>
          <w:tcPr>
            <w:tcW w:w="0" w:type="auto"/>
          </w:tcPr>
          <w:p w14:paraId="7CE94B92" w14:textId="57255FED" w:rsidR="00BC4DBA" w:rsidRPr="000241C6" w:rsidRDefault="00BC4DBA" w:rsidP="005D6275">
            <w:pPr>
              <w:widowControl w:val="0"/>
              <w:pBdr>
                <w:top w:val="nil"/>
                <w:left w:val="nil"/>
                <w:bottom w:val="nil"/>
                <w:right w:val="nil"/>
                <w:between w:val="nil"/>
              </w:pBdr>
              <w:ind w:firstLine="0"/>
              <w:rPr>
                <w:sz w:val="16"/>
                <w:szCs w:val="16"/>
              </w:rPr>
            </w:pPr>
            <w:r w:rsidRPr="000241C6">
              <w:rPr>
                <w:sz w:val="16"/>
                <w:szCs w:val="16"/>
              </w:rPr>
              <w:t xml:space="preserve">1.2. Instalación de variador de </w:t>
            </w:r>
            <w:r w:rsidRPr="000241C6">
              <w:rPr>
                <w:sz w:val="16"/>
                <w:szCs w:val="16"/>
              </w:rPr>
              <w:lastRenderedPageBreak/>
              <w:t>velocidad para el motor trifásico No. 8 de 50 HP.</w:t>
            </w:r>
          </w:p>
        </w:tc>
        <w:tc>
          <w:tcPr>
            <w:tcW w:w="0" w:type="auto"/>
          </w:tcPr>
          <w:p w14:paraId="1D050BB7" w14:textId="6E2FD9B3" w:rsidR="00BC4DBA" w:rsidRPr="000241C6" w:rsidRDefault="00BC4DBA" w:rsidP="005D6275">
            <w:pPr>
              <w:widowControl w:val="0"/>
              <w:pBdr>
                <w:top w:val="nil"/>
                <w:left w:val="nil"/>
                <w:bottom w:val="nil"/>
                <w:right w:val="nil"/>
                <w:between w:val="nil"/>
              </w:pBdr>
              <w:ind w:firstLine="0"/>
              <w:rPr>
                <w:sz w:val="16"/>
                <w:szCs w:val="16"/>
              </w:rPr>
            </w:pPr>
            <w:r w:rsidRPr="000241C6">
              <w:rPr>
                <w:sz w:val="16"/>
                <w:szCs w:val="16"/>
              </w:rPr>
              <w:lastRenderedPageBreak/>
              <w:t>Coordinador área de automatización.</w:t>
            </w:r>
          </w:p>
        </w:tc>
        <w:tc>
          <w:tcPr>
            <w:tcW w:w="0" w:type="auto"/>
          </w:tcPr>
          <w:p w14:paraId="13AF4308" w14:textId="77777777" w:rsidR="00BC4DBA" w:rsidRPr="000241C6" w:rsidRDefault="00BC4DBA" w:rsidP="005D6275">
            <w:pPr>
              <w:widowControl w:val="0"/>
              <w:pBdr>
                <w:top w:val="nil"/>
                <w:left w:val="nil"/>
                <w:bottom w:val="nil"/>
                <w:right w:val="nil"/>
                <w:between w:val="nil"/>
              </w:pBdr>
              <w:ind w:firstLine="0"/>
              <w:rPr>
                <w:b/>
                <w:sz w:val="16"/>
                <w:szCs w:val="16"/>
              </w:rPr>
            </w:pPr>
            <w:r w:rsidRPr="000241C6">
              <w:rPr>
                <w:sz w:val="16"/>
                <w:szCs w:val="16"/>
              </w:rPr>
              <w:t xml:space="preserve">Orden de compra No. 20221032 por valor de </w:t>
            </w:r>
            <w:r w:rsidRPr="000241C6">
              <w:rPr>
                <w:sz w:val="16"/>
                <w:szCs w:val="16"/>
              </w:rPr>
              <w:lastRenderedPageBreak/>
              <w:t>10.000.000 de pesos.</w:t>
            </w:r>
          </w:p>
          <w:p w14:paraId="659F1FB4" w14:textId="45AB3CC8" w:rsidR="00BC4DBA" w:rsidRPr="000241C6" w:rsidRDefault="00BC4DBA" w:rsidP="005D6275">
            <w:pPr>
              <w:widowControl w:val="0"/>
              <w:pBdr>
                <w:top w:val="nil"/>
                <w:left w:val="nil"/>
                <w:bottom w:val="nil"/>
                <w:right w:val="nil"/>
                <w:between w:val="nil"/>
              </w:pBdr>
              <w:ind w:firstLine="0"/>
              <w:rPr>
                <w:sz w:val="16"/>
                <w:szCs w:val="16"/>
              </w:rPr>
            </w:pPr>
            <w:r w:rsidRPr="000241C6">
              <w:rPr>
                <w:sz w:val="16"/>
                <w:szCs w:val="16"/>
              </w:rPr>
              <w:t>Grupo de servicios y mantenimiento (7 días)</w:t>
            </w:r>
          </w:p>
        </w:tc>
        <w:tc>
          <w:tcPr>
            <w:tcW w:w="0" w:type="auto"/>
          </w:tcPr>
          <w:p w14:paraId="1EBC242A" w14:textId="77777777" w:rsidR="00BC4DBA" w:rsidRPr="000241C6" w:rsidRDefault="00BC4DBA" w:rsidP="005D6275">
            <w:pPr>
              <w:widowControl w:val="0"/>
              <w:ind w:firstLine="0"/>
              <w:rPr>
                <w:b/>
                <w:sz w:val="16"/>
                <w:szCs w:val="16"/>
              </w:rPr>
            </w:pPr>
            <w:r w:rsidRPr="000241C6">
              <w:rPr>
                <w:sz w:val="16"/>
                <w:szCs w:val="16"/>
              </w:rPr>
              <w:lastRenderedPageBreak/>
              <w:t>Verificar cronograma de ejecución.</w:t>
            </w:r>
          </w:p>
          <w:p w14:paraId="24902D62" w14:textId="32C41462" w:rsidR="00BC4DBA" w:rsidRPr="000241C6" w:rsidRDefault="00BC4DBA" w:rsidP="005D6275">
            <w:pPr>
              <w:widowControl w:val="0"/>
              <w:pBdr>
                <w:top w:val="nil"/>
                <w:left w:val="nil"/>
                <w:bottom w:val="nil"/>
                <w:right w:val="nil"/>
                <w:between w:val="nil"/>
              </w:pBdr>
              <w:ind w:firstLine="0"/>
              <w:rPr>
                <w:sz w:val="16"/>
                <w:szCs w:val="16"/>
              </w:rPr>
            </w:pPr>
            <w:r w:rsidRPr="000241C6">
              <w:rPr>
                <w:sz w:val="16"/>
                <w:szCs w:val="16"/>
              </w:rPr>
              <w:t xml:space="preserve">Comparación </w:t>
            </w:r>
            <w:r w:rsidRPr="000241C6">
              <w:rPr>
                <w:sz w:val="16"/>
                <w:szCs w:val="16"/>
              </w:rPr>
              <w:lastRenderedPageBreak/>
              <w:t>de mediciones eléctricas antes del cambio versus después del cambio.</w:t>
            </w:r>
          </w:p>
        </w:tc>
        <w:tc>
          <w:tcPr>
            <w:tcW w:w="0" w:type="auto"/>
          </w:tcPr>
          <w:p w14:paraId="4A29DF25" w14:textId="77777777" w:rsidR="00BC4DBA" w:rsidRPr="000241C6" w:rsidRDefault="00BC4DBA" w:rsidP="005D6275">
            <w:pPr>
              <w:widowControl w:val="0"/>
              <w:pBdr>
                <w:top w:val="nil"/>
                <w:left w:val="nil"/>
                <w:bottom w:val="nil"/>
                <w:right w:val="nil"/>
                <w:between w:val="nil"/>
              </w:pBdr>
              <w:ind w:firstLine="0"/>
              <w:rPr>
                <w:sz w:val="16"/>
                <w:szCs w:val="16"/>
              </w:rPr>
            </w:pPr>
          </w:p>
        </w:tc>
      </w:tr>
    </w:tbl>
    <w:p w14:paraId="0D82A033" w14:textId="09B835B1" w:rsidR="0032370E" w:rsidRDefault="00175771" w:rsidP="002E0FE2">
      <w:pPr>
        <w:pStyle w:val="Ttulo2"/>
        <w:numPr>
          <w:ilvl w:val="1"/>
          <w:numId w:val="67"/>
        </w:numPr>
      </w:pPr>
      <w:bookmarkStart w:id="10" w:name="_Toc143441142"/>
      <w:r w:rsidRPr="00175771">
        <w:t>Recopilación de datos de la energía</w:t>
      </w:r>
      <w:bookmarkEnd w:id="10"/>
    </w:p>
    <w:p w14:paraId="7BC05C55" w14:textId="13001CC8" w:rsidR="00175771" w:rsidRDefault="00175771" w:rsidP="00175771">
      <w:pPr>
        <w:rPr>
          <w:lang w:val="es-419" w:eastAsia="es-CO"/>
        </w:rPr>
      </w:pPr>
      <w:r w:rsidRPr="00175771">
        <w:rPr>
          <w:lang w:val="es-419" w:eastAsia="es-CO"/>
        </w:rPr>
        <w:t>La recopilación de datos de la energía es de suma importancia para reconocer la eficiencia energética, por eso le invitamos a explorar el siguiente recurso:</w:t>
      </w:r>
    </w:p>
    <w:p w14:paraId="065CDFDA" w14:textId="24BE1988" w:rsidR="00175771" w:rsidRPr="0076361D" w:rsidRDefault="00175771" w:rsidP="002E0FE2">
      <w:pPr>
        <w:pStyle w:val="Prrafodelista"/>
        <w:numPr>
          <w:ilvl w:val="0"/>
          <w:numId w:val="68"/>
        </w:numPr>
        <w:rPr>
          <w:b/>
          <w:lang w:val="es-419" w:eastAsia="es-CO"/>
        </w:rPr>
      </w:pPr>
      <w:r w:rsidRPr="0076361D">
        <w:rPr>
          <w:b/>
          <w:lang w:val="es-419" w:eastAsia="es-CO"/>
        </w:rPr>
        <w:t>Recopilación de datos de la energía:</w:t>
      </w:r>
    </w:p>
    <w:p w14:paraId="111F777B" w14:textId="4C082B47" w:rsidR="00175771" w:rsidRPr="00175771" w:rsidRDefault="00175771" w:rsidP="0076361D">
      <w:pPr>
        <w:ind w:left="1069" w:firstLine="0"/>
        <w:rPr>
          <w:lang w:val="es-419" w:eastAsia="es-CO"/>
        </w:rPr>
      </w:pPr>
      <w:r w:rsidRPr="00175771">
        <w:rPr>
          <w:lang w:val="es-419" w:eastAsia="es-CO"/>
        </w:rPr>
        <w:t xml:space="preserve">Durante la etapa de planificación del </w:t>
      </w:r>
      <w:proofErr w:type="spellStart"/>
      <w:r w:rsidRPr="00175771">
        <w:rPr>
          <w:lang w:val="es-419" w:eastAsia="es-CO"/>
        </w:rPr>
        <w:t>SGEn</w:t>
      </w:r>
      <w:proofErr w:type="spellEnd"/>
      <w:r w:rsidRPr="00175771">
        <w:rPr>
          <w:lang w:val="es-419" w:eastAsia="es-CO"/>
        </w:rPr>
        <w:t xml:space="preserve">, es de vital importancia determinar la cantidad y la forma en que se deben recolectar los datos requeridos para la operación del </w:t>
      </w:r>
      <w:proofErr w:type="spellStart"/>
      <w:r w:rsidRPr="00175771">
        <w:rPr>
          <w:lang w:val="es-419" w:eastAsia="es-CO"/>
        </w:rPr>
        <w:t>SGEn</w:t>
      </w:r>
      <w:proofErr w:type="spellEnd"/>
      <w:r w:rsidRPr="00175771">
        <w:rPr>
          <w:lang w:val="es-419" w:eastAsia="es-CO"/>
        </w:rPr>
        <w:t xml:space="preserve"> y verificación del desempeño energético de la organización, incluyendo el cumplimiento de los objetivos y metas energéticas. De la correcta definición y ejecución de la recopilación de datos energéticos, dependerá el resultado de la medición del desempeño energético que permitirá garantizar la mejora </w:t>
      </w:r>
      <w:r w:rsidR="00BA261A" w:rsidRPr="00175771">
        <w:rPr>
          <w:lang w:val="es-419" w:eastAsia="es-CO"/>
        </w:rPr>
        <w:t>continua</w:t>
      </w:r>
      <w:r w:rsidRPr="00175771">
        <w:rPr>
          <w:lang w:val="es-419" w:eastAsia="es-CO"/>
        </w:rPr>
        <w:t xml:space="preserve"> del si</w:t>
      </w:r>
      <w:r>
        <w:rPr>
          <w:lang w:val="es-419" w:eastAsia="es-CO"/>
        </w:rPr>
        <w:t>stema de gestión de la energía.</w:t>
      </w:r>
    </w:p>
    <w:p w14:paraId="7FA06C16" w14:textId="124A2B30" w:rsidR="00175771" w:rsidRDefault="00175771" w:rsidP="0076361D">
      <w:pPr>
        <w:ind w:left="1069" w:firstLine="0"/>
        <w:rPr>
          <w:lang w:val="es-419" w:eastAsia="es-CO"/>
        </w:rPr>
      </w:pPr>
      <w:r w:rsidRPr="00175771">
        <w:rPr>
          <w:lang w:val="es-419" w:eastAsia="es-CO"/>
        </w:rPr>
        <w:t xml:space="preserve">Para realizar el seguimiento, medición y análisis del desempeño energético y del </w:t>
      </w:r>
      <w:proofErr w:type="spellStart"/>
      <w:r w:rsidRPr="00175771">
        <w:rPr>
          <w:lang w:val="es-419" w:eastAsia="es-CO"/>
        </w:rPr>
        <w:t>SGEn</w:t>
      </w:r>
      <w:proofErr w:type="spellEnd"/>
      <w:r w:rsidRPr="00175771">
        <w:rPr>
          <w:lang w:val="es-419" w:eastAsia="es-CO"/>
        </w:rPr>
        <w:t>, se requiere definir un plan de medición apropiado al tamaño, complejidad y equipos de medición presentes o que puede adquirir la organización. Generalmente las pequeñas empresas (con bajos consumos energéticos) o las empresas que se encuentran iniciando la implementación de su SGE, el registro de consumos totales puede realizarse a través de las facturas de servicios públicos, y de los registros manuales de las planillas de mantenimiento de equipos.</w:t>
      </w:r>
    </w:p>
    <w:p w14:paraId="42677F31" w14:textId="480DAF8E" w:rsidR="00BA261A" w:rsidRDefault="00BA261A" w:rsidP="00BA261A">
      <w:pPr>
        <w:ind w:left="709" w:firstLine="0"/>
        <w:rPr>
          <w:lang w:val="es-419" w:eastAsia="es-CO"/>
        </w:rPr>
      </w:pPr>
      <w:r w:rsidRPr="00BA261A">
        <w:rPr>
          <w:lang w:val="es-419" w:eastAsia="es-CO"/>
        </w:rPr>
        <w:lastRenderedPageBreak/>
        <w:t xml:space="preserve">En las empresas de mayor tamaño o grandes consumidores de energía generalmente se cuenta con un portal </w:t>
      </w:r>
      <w:r w:rsidR="00CA0394">
        <w:rPr>
          <w:lang w:val="es-419" w:eastAsia="es-CO"/>
        </w:rPr>
        <w:t>“</w:t>
      </w:r>
      <w:r w:rsidRPr="00CA0394">
        <w:rPr>
          <w:rStyle w:val="Extranjerismo"/>
          <w:lang w:val="es-CO"/>
        </w:rPr>
        <w:t>web</w:t>
      </w:r>
      <w:r w:rsidR="00CA0394" w:rsidRPr="00CA0394">
        <w:rPr>
          <w:rStyle w:val="Extranjerismo"/>
          <w:lang w:val="es-CO"/>
        </w:rPr>
        <w:t>”</w:t>
      </w:r>
      <w:r w:rsidRPr="00BA261A">
        <w:rPr>
          <w:lang w:val="es-419" w:eastAsia="es-CO"/>
        </w:rPr>
        <w:t xml:space="preserve"> dispuesto por el comercializador de energía donde se puede acceder para obtener los registros de los consumos por periodos de tiempo horario, diario o mensual</w:t>
      </w:r>
      <w:r>
        <w:rPr>
          <w:lang w:val="es-419" w:eastAsia="es-CO"/>
        </w:rPr>
        <w:t>.</w:t>
      </w:r>
    </w:p>
    <w:p w14:paraId="74BFD2A6" w14:textId="49A4E9C7" w:rsidR="00BA261A" w:rsidRDefault="00BA261A" w:rsidP="00BA261A">
      <w:pPr>
        <w:ind w:left="709" w:firstLine="0"/>
        <w:rPr>
          <w:lang w:val="es-419" w:eastAsia="es-CO"/>
        </w:rPr>
      </w:pPr>
      <w:r w:rsidRPr="00BA261A">
        <w:rPr>
          <w:lang w:val="es-419" w:eastAsia="es-CO"/>
        </w:rPr>
        <w:t xml:space="preserve">Adicionalmente para la recopilación de los datos energéticos se puede recurrir a la información del </w:t>
      </w:r>
      <w:r w:rsidR="00CA0394">
        <w:rPr>
          <w:lang w:val="es-419" w:eastAsia="es-CO"/>
        </w:rPr>
        <w:t>“</w:t>
      </w:r>
      <w:r w:rsidRPr="00CA0394">
        <w:rPr>
          <w:rStyle w:val="Extranjerismo"/>
          <w:lang w:val="es-CO"/>
        </w:rPr>
        <w:t>software</w:t>
      </w:r>
      <w:r w:rsidR="00CA0394" w:rsidRPr="00CA0394">
        <w:rPr>
          <w:rStyle w:val="Extranjerismo"/>
          <w:lang w:val="es-CO"/>
        </w:rPr>
        <w:t>”</w:t>
      </w:r>
      <w:r w:rsidRPr="00BA261A">
        <w:rPr>
          <w:lang w:val="es-419" w:eastAsia="es-CO"/>
        </w:rPr>
        <w:t xml:space="preserve"> y redes de automatización y control de procesos, control de iluminación, control de acceso, </w:t>
      </w:r>
      <w:r w:rsidR="00CA0394">
        <w:rPr>
          <w:lang w:val="es-419" w:eastAsia="es-CO"/>
        </w:rPr>
        <w:t>“</w:t>
      </w:r>
      <w:r w:rsidRPr="00CA0394">
        <w:rPr>
          <w:rStyle w:val="Extranjerismo"/>
          <w:lang w:val="es-CO"/>
        </w:rPr>
        <w:t>software</w:t>
      </w:r>
      <w:r w:rsidR="00CA0394">
        <w:rPr>
          <w:rStyle w:val="Extranjerismo"/>
          <w:lang w:val="es-CO"/>
        </w:rPr>
        <w:t>”</w:t>
      </w:r>
      <w:r w:rsidRPr="00BA261A">
        <w:rPr>
          <w:lang w:val="es-419" w:eastAsia="es-CO"/>
        </w:rPr>
        <w:t xml:space="preserve"> de monitoreo de variables energéticas, etc. Independientemente del nivel de consumo de la empresa, es necesario el compromiso de la organización para la instalación de sistemas de </w:t>
      </w:r>
      <w:proofErr w:type="spellStart"/>
      <w:r w:rsidRPr="00BA261A">
        <w:rPr>
          <w:lang w:val="es-419" w:eastAsia="es-CO"/>
        </w:rPr>
        <w:t>submedición</w:t>
      </w:r>
      <w:proofErr w:type="spellEnd"/>
      <w:r w:rsidRPr="00BA261A">
        <w:rPr>
          <w:lang w:val="es-419" w:eastAsia="es-CO"/>
        </w:rPr>
        <w:t xml:space="preserve"> en los principales usos significativos de la energía como medida para garantizar la mejora </w:t>
      </w:r>
      <w:r w:rsidR="00CA0394" w:rsidRPr="00BA261A">
        <w:rPr>
          <w:lang w:val="es-419" w:eastAsia="es-CO"/>
        </w:rPr>
        <w:t>continua</w:t>
      </w:r>
      <w:r w:rsidRPr="00BA261A">
        <w:rPr>
          <w:lang w:val="es-419" w:eastAsia="es-CO"/>
        </w:rPr>
        <w:t xml:space="preserve"> del desempeño energético y del </w:t>
      </w:r>
      <w:proofErr w:type="spellStart"/>
      <w:r w:rsidRPr="00BA261A">
        <w:rPr>
          <w:lang w:val="es-419" w:eastAsia="es-CO"/>
        </w:rPr>
        <w:t>SGEn</w:t>
      </w:r>
      <w:proofErr w:type="spellEnd"/>
      <w:r w:rsidRPr="00BA261A">
        <w:rPr>
          <w:lang w:val="es-419" w:eastAsia="es-CO"/>
        </w:rPr>
        <w:t>.</w:t>
      </w:r>
    </w:p>
    <w:p w14:paraId="31A5E57B" w14:textId="3FD41E30" w:rsidR="00BA261A" w:rsidRPr="00BA261A" w:rsidRDefault="00BA261A" w:rsidP="00BA261A">
      <w:pPr>
        <w:ind w:firstLine="0"/>
        <w:rPr>
          <w:lang w:val="es-419" w:eastAsia="es-CO"/>
        </w:rPr>
      </w:pPr>
      <w:r w:rsidRPr="00BA261A">
        <w:rPr>
          <w:lang w:val="es-419" w:eastAsia="es-CO"/>
        </w:rPr>
        <w:t>Generalmente dentro del plan de recopilación de datos de la energía se realiza inicialmente una descripción de las fuentes de información disponibles en la empresa como por ejemplo facturas de energía, sistema de monitoreo de datos energéticos, sistemas de control y automatización, etc. Posteriormente se determina mediante un listado cada un</w:t>
      </w:r>
      <w:r w:rsidR="00CA0394">
        <w:rPr>
          <w:lang w:val="es-419" w:eastAsia="es-CO"/>
        </w:rPr>
        <w:t>o</w:t>
      </w:r>
      <w:r w:rsidRPr="00BA261A">
        <w:rPr>
          <w:lang w:val="es-419" w:eastAsia="es-CO"/>
        </w:rPr>
        <w:t xml:space="preserve"> de los datos que se deben recopilar dentro del plan de recolección con la siguiente información para cada uno de ellos:</w:t>
      </w:r>
    </w:p>
    <w:p w14:paraId="68271661" w14:textId="77777777" w:rsidR="00BA261A" w:rsidRPr="00BA261A" w:rsidRDefault="00BA261A" w:rsidP="002E0FE2">
      <w:pPr>
        <w:pStyle w:val="Prrafodelista"/>
        <w:numPr>
          <w:ilvl w:val="0"/>
          <w:numId w:val="50"/>
        </w:numPr>
        <w:rPr>
          <w:lang w:val="es-419" w:eastAsia="es-CO"/>
        </w:rPr>
      </w:pPr>
      <w:r w:rsidRPr="00BA261A">
        <w:rPr>
          <w:lang w:val="es-419" w:eastAsia="es-CO"/>
        </w:rPr>
        <w:t>Nombre y descripción del dato a recolectar.</w:t>
      </w:r>
    </w:p>
    <w:p w14:paraId="3E9271F0" w14:textId="77777777" w:rsidR="00BA261A" w:rsidRPr="00BA261A" w:rsidRDefault="00BA261A" w:rsidP="002E0FE2">
      <w:pPr>
        <w:pStyle w:val="Prrafodelista"/>
        <w:numPr>
          <w:ilvl w:val="0"/>
          <w:numId w:val="50"/>
        </w:numPr>
        <w:rPr>
          <w:lang w:val="es-419" w:eastAsia="es-CO"/>
        </w:rPr>
      </w:pPr>
      <w:r w:rsidRPr="00BA261A">
        <w:rPr>
          <w:lang w:val="es-419" w:eastAsia="es-CO"/>
        </w:rPr>
        <w:t>Fuente de información o lugar donde se recolecta la información.</w:t>
      </w:r>
    </w:p>
    <w:p w14:paraId="1329D0D8" w14:textId="77777777" w:rsidR="00BA261A" w:rsidRPr="00BA261A" w:rsidRDefault="00BA261A" w:rsidP="002E0FE2">
      <w:pPr>
        <w:pStyle w:val="Prrafodelista"/>
        <w:numPr>
          <w:ilvl w:val="0"/>
          <w:numId w:val="50"/>
        </w:numPr>
        <w:rPr>
          <w:lang w:val="es-419" w:eastAsia="es-CO"/>
        </w:rPr>
      </w:pPr>
      <w:r w:rsidRPr="00BA261A">
        <w:rPr>
          <w:lang w:val="es-419" w:eastAsia="es-CO"/>
        </w:rPr>
        <w:t>Frecuencia de recolección (diaria, semanal, mensual).</w:t>
      </w:r>
    </w:p>
    <w:p w14:paraId="463D9AFA" w14:textId="48333D8E" w:rsidR="00BA261A" w:rsidRPr="00BA261A" w:rsidRDefault="00BA261A" w:rsidP="002E0FE2">
      <w:pPr>
        <w:pStyle w:val="Prrafodelista"/>
        <w:numPr>
          <w:ilvl w:val="0"/>
          <w:numId w:val="50"/>
        </w:numPr>
        <w:rPr>
          <w:lang w:val="es-419" w:eastAsia="es-CO"/>
        </w:rPr>
      </w:pPr>
      <w:r w:rsidRPr="00BA261A">
        <w:rPr>
          <w:lang w:val="es-419" w:eastAsia="es-CO"/>
        </w:rPr>
        <w:t>Lugar donde se guardará la información registrada (base de datos, archivo en intranet, etc.).</w:t>
      </w:r>
    </w:p>
    <w:p w14:paraId="446F3E9D" w14:textId="77777777" w:rsidR="00BA261A" w:rsidRPr="00BA261A" w:rsidRDefault="00BA261A" w:rsidP="002E0FE2">
      <w:pPr>
        <w:pStyle w:val="Prrafodelista"/>
        <w:numPr>
          <w:ilvl w:val="0"/>
          <w:numId w:val="50"/>
        </w:numPr>
        <w:rPr>
          <w:lang w:val="es-419" w:eastAsia="es-CO"/>
        </w:rPr>
      </w:pPr>
      <w:r w:rsidRPr="00BA261A">
        <w:rPr>
          <w:lang w:val="es-419" w:eastAsia="es-CO"/>
        </w:rPr>
        <w:t>Responsable de la recolección y registro.</w:t>
      </w:r>
    </w:p>
    <w:p w14:paraId="7AC1E60C" w14:textId="186D1A42" w:rsidR="00BA261A" w:rsidRPr="00BA261A" w:rsidRDefault="00BA261A" w:rsidP="002E0FE2">
      <w:pPr>
        <w:pStyle w:val="Prrafodelista"/>
        <w:numPr>
          <w:ilvl w:val="0"/>
          <w:numId w:val="50"/>
        </w:numPr>
        <w:rPr>
          <w:lang w:val="es-419" w:eastAsia="es-CO"/>
        </w:rPr>
      </w:pPr>
      <w:r w:rsidRPr="00BA261A">
        <w:rPr>
          <w:lang w:val="es-419" w:eastAsia="es-CO"/>
        </w:rPr>
        <w:t xml:space="preserve">¿Para qué se va a usar el dato </w:t>
      </w:r>
      <w:r w:rsidR="00F26ED6" w:rsidRPr="00BA261A">
        <w:rPr>
          <w:lang w:val="es-419" w:eastAsia="es-CO"/>
        </w:rPr>
        <w:t>recolectado?</w:t>
      </w:r>
    </w:p>
    <w:p w14:paraId="7BA35277" w14:textId="77777777" w:rsidR="00BA261A" w:rsidRPr="00BA261A" w:rsidRDefault="00BA261A" w:rsidP="002E0FE2">
      <w:pPr>
        <w:pStyle w:val="Prrafodelista"/>
        <w:numPr>
          <w:ilvl w:val="0"/>
          <w:numId w:val="50"/>
        </w:numPr>
        <w:rPr>
          <w:lang w:val="es-419" w:eastAsia="es-CO"/>
        </w:rPr>
      </w:pPr>
      <w:r w:rsidRPr="00BA261A">
        <w:rPr>
          <w:lang w:val="es-419" w:eastAsia="es-CO"/>
        </w:rPr>
        <w:t>Una breve descripción de plan de contingencia en caso que no esté disponible el dato en la fuente original por casos de fallas o fuerza mayor.</w:t>
      </w:r>
    </w:p>
    <w:p w14:paraId="439FA607" w14:textId="77777777" w:rsidR="00BA261A" w:rsidRPr="00BA261A" w:rsidRDefault="00BA261A" w:rsidP="00BA261A">
      <w:pPr>
        <w:ind w:firstLine="0"/>
        <w:rPr>
          <w:lang w:val="es-419" w:eastAsia="es-CO"/>
        </w:rPr>
      </w:pPr>
      <w:r w:rsidRPr="00BA261A">
        <w:rPr>
          <w:lang w:val="es-419" w:eastAsia="es-CO"/>
        </w:rPr>
        <w:t>De acuerdo con la norma ISO 50001, los datos a recopilar y la información documentada a registrar es la siguiente:</w:t>
      </w:r>
    </w:p>
    <w:p w14:paraId="4DE5F446" w14:textId="77777777" w:rsidR="00BA261A" w:rsidRPr="00BA261A" w:rsidRDefault="00BA261A" w:rsidP="002E0FE2">
      <w:pPr>
        <w:pStyle w:val="Prrafodelista"/>
        <w:numPr>
          <w:ilvl w:val="0"/>
          <w:numId w:val="51"/>
        </w:numPr>
        <w:rPr>
          <w:lang w:val="es-419" w:eastAsia="es-CO"/>
        </w:rPr>
      </w:pPr>
      <w:r w:rsidRPr="00BA261A">
        <w:rPr>
          <w:lang w:val="es-419" w:eastAsia="es-CO"/>
        </w:rPr>
        <w:lastRenderedPageBreak/>
        <w:t>Las variables relevantes para cada uno de los usos significativos de la energía (USE).</w:t>
      </w:r>
    </w:p>
    <w:p w14:paraId="09D90C81" w14:textId="77777777" w:rsidR="00BA261A" w:rsidRPr="00BA261A" w:rsidRDefault="00BA261A" w:rsidP="002E0FE2">
      <w:pPr>
        <w:pStyle w:val="Prrafodelista"/>
        <w:numPr>
          <w:ilvl w:val="0"/>
          <w:numId w:val="51"/>
        </w:numPr>
        <w:rPr>
          <w:lang w:val="es-419" w:eastAsia="es-CO"/>
        </w:rPr>
      </w:pPr>
      <w:r w:rsidRPr="00BA261A">
        <w:rPr>
          <w:lang w:val="es-419" w:eastAsia="es-CO"/>
        </w:rPr>
        <w:t>El consumo de energía para cada uno de los USE y el total de la organización.</w:t>
      </w:r>
    </w:p>
    <w:p w14:paraId="66C179FE" w14:textId="77777777" w:rsidR="00BA261A" w:rsidRPr="00BA261A" w:rsidRDefault="00BA261A" w:rsidP="002E0FE2">
      <w:pPr>
        <w:pStyle w:val="Prrafodelista"/>
        <w:numPr>
          <w:ilvl w:val="0"/>
          <w:numId w:val="51"/>
        </w:numPr>
        <w:rPr>
          <w:lang w:val="es-419" w:eastAsia="es-CO"/>
        </w:rPr>
      </w:pPr>
      <w:r w:rsidRPr="00BA261A">
        <w:rPr>
          <w:lang w:val="es-419" w:eastAsia="es-CO"/>
        </w:rPr>
        <w:t>Los criterios operacionales relacionados con los USE.</w:t>
      </w:r>
    </w:p>
    <w:p w14:paraId="2771E9E7" w14:textId="77777777" w:rsidR="00BA261A" w:rsidRPr="00BA261A" w:rsidRDefault="00BA261A" w:rsidP="002E0FE2">
      <w:pPr>
        <w:pStyle w:val="Prrafodelista"/>
        <w:numPr>
          <w:ilvl w:val="0"/>
          <w:numId w:val="51"/>
        </w:numPr>
        <w:rPr>
          <w:lang w:val="es-419" w:eastAsia="es-CO"/>
        </w:rPr>
      </w:pPr>
      <w:r w:rsidRPr="00BA261A">
        <w:rPr>
          <w:lang w:val="es-419" w:eastAsia="es-CO"/>
        </w:rPr>
        <w:t>Los factores estáticos si aplican para la organización.</w:t>
      </w:r>
    </w:p>
    <w:p w14:paraId="0A9F84C1" w14:textId="6199F08B" w:rsidR="00BA261A" w:rsidRDefault="00BA261A" w:rsidP="002E0FE2">
      <w:pPr>
        <w:pStyle w:val="Prrafodelista"/>
        <w:numPr>
          <w:ilvl w:val="0"/>
          <w:numId w:val="51"/>
        </w:numPr>
        <w:rPr>
          <w:lang w:val="es-419" w:eastAsia="es-CO"/>
        </w:rPr>
      </w:pPr>
      <w:r w:rsidRPr="00BA261A">
        <w:rPr>
          <w:lang w:val="es-419" w:eastAsia="es-CO"/>
        </w:rPr>
        <w:t>El registro de los datos definidos en el plan de acción.</w:t>
      </w:r>
    </w:p>
    <w:p w14:paraId="1A4319C0" w14:textId="77777777" w:rsidR="00BA261A" w:rsidRPr="00BA261A" w:rsidRDefault="00BA261A" w:rsidP="00BA261A">
      <w:pPr>
        <w:ind w:firstLine="0"/>
        <w:rPr>
          <w:lang w:val="es-419" w:eastAsia="es-CO"/>
        </w:rPr>
      </w:pPr>
      <w:r w:rsidRPr="00BA261A">
        <w:rPr>
          <w:lang w:val="es-419" w:eastAsia="es-CO"/>
        </w:rPr>
        <w:t>Adicionalmente la organización debe revisar y actualizar periódicamente sus necesidades de registro de datos y medición (áreas y equipos que requieren ser medidos), y debe asegurar que el equipo o equipos utilizados para la medición proporcionen información precisa y exacta. Lo anterior se puede garantizar a través de un plan de calibración y verificación de los equipos de medida.</w:t>
      </w:r>
    </w:p>
    <w:p w14:paraId="69AE01A0" w14:textId="0A4B16E6" w:rsidR="00BA261A" w:rsidRDefault="00BA261A" w:rsidP="00BA261A">
      <w:pPr>
        <w:ind w:firstLine="0"/>
        <w:rPr>
          <w:lang w:val="es-419" w:eastAsia="es-CO"/>
        </w:rPr>
      </w:pPr>
      <w:r w:rsidRPr="00BA261A">
        <w:rPr>
          <w:lang w:val="es-419" w:eastAsia="es-CO"/>
        </w:rPr>
        <w:t>A continuación, se muestran algunos enlaces con diferentes sistemas de información en el mercado que facilitan la recolección de la información energética en una organización:</w:t>
      </w:r>
    </w:p>
    <w:p w14:paraId="7DBA341E" w14:textId="4ADB3FAC" w:rsidR="00EF60B7" w:rsidRPr="006A0AAB" w:rsidRDefault="00B200AD" w:rsidP="00E23BFB">
      <w:pPr>
        <w:ind w:left="708" w:firstLine="0"/>
        <w:rPr>
          <w:lang w:val="en-US" w:eastAsia="es-CO"/>
        </w:rPr>
      </w:pPr>
      <w:r>
        <w:rPr>
          <w:rStyle w:val="Extranjerismo"/>
        </w:rPr>
        <w:t>“</w:t>
      </w:r>
      <w:r w:rsidR="00E23BFB" w:rsidRPr="00B200AD">
        <w:rPr>
          <w:rStyle w:val="Extranjerismo"/>
        </w:rPr>
        <w:t>Soft Expert</w:t>
      </w:r>
      <w:r>
        <w:rPr>
          <w:rStyle w:val="Extranjerismo"/>
        </w:rPr>
        <w:t>”</w:t>
      </w:r>
      <w:r w:rsidR="00E23BFB" w:rsidRPr="006A0AAB">
        <w:rPr>
          <w:lang w:val="en-US" w:eastAsia="es-CO"/>
        </w:rPr>
        <w:t xml:space="preserve">: </w:t>
      </w:r>
      <w:proofErr w:type="spellStart"/>
      <w:r w:rsidR="00E23BFB" w:rsidRPr="006A0AAB">
        <w:rPr>
          <w:lang w:val="en-US" w:eastAsia="es-CO"/>
        </w:rPr>
        <w:t>Clic</w:t>
      </w:r>
      <w:proofErr w:type="spellEnd"/>
      <w:r w:rsidR="00E23BFB" w:rsidRPr="006A0AAB">
        <w:rPr>
          <w:lang w:val="en-US" w:eastAsia="es-CO"/>
        </w:rPr>
        <w:t xml:space="preserve"> </w:t>
      </w:r>
      <w:proofErr w:type="spellStart"/>
      <w:r w:rsidR="00E23BFB" w:rsidRPr="006A0AAB">
        <w:rPr>
          <w:lang w:val="en-US" w:eastAsia="es-CO"/>
        </w:rPr>
        <w:t>aquí</w:t>
      </w:r>
      <w:proofErr w:type="spellEnd"/>
      <w:r w:rsidR="00E23BFB" w:rsidRPr="006A0AAB">
        <w:rPr>
          <w:lang w:val="en-US" w:eastAsia="es-CO"/>
        </w:rPr>
        <w:t xml:space="preserve">: </w:t>
      </w:r>
      <w:hyperlink r:id="rId16" w:history="1">
        <w:r w:rsidR="00E23BFB" w:rsidRPr="006A0AAB">
          <w:rPr>
            <w:rStyle w:val="Hipervnculo"/>
            <w:lang w:val="en-US" w:eastAsia="es-CO"/>
          </w:rPr>
          <w:t>https://www.softexpert.com/es/</w:t>
        </w:r>
      </w:hyperlink>
      <w:r w:rsidR="00E23BFB" w:rsidRPr="006A0AAB">
        <w:rPr>
          <w:lang w:val="en-US" w:eastAsia="es-CO"/>
        </w:rPr>
        <w:t xml:space="preserve"> </w:t>
      </w:r>
    </w:p>
    <w:p w14:paraId="52A32A90" w14:textId="4BC16971" w:rsidR="00E23BFB" w:rsidRPr="00E23BFB" w:rsidRDefault="00B200AD" w:rsidP="00E23BFB">
      <w:pPr>
        <w:ind w:left="708" w:firstLine="0"/>
        <w:rPr>
          <w:lang w:val="es-419" w:eastAsia="es-CO"/>
        </w:rPr>
      </w:pPr>
      <w:r w:rsidRPr="00B200AD">
        <w:rPr>
          <w:rStyle w:val="Extranjerismo"/>
          <w:lang w:val="es-CO"/>
        </w:rPr>
        <w:t>“</w:t>
      </w:r>
      <w:proofErr w:type="spellStart"/>
      <w:r w:rsidR="00E23BFB" w:rsidRPr="00B200AD">
        <w:rPr>
          <w:rStyle w:val="Extranjerismo"/>
          <w:lang w:val="es-CO"/>
        </w:rPr>
        <w:t>Dexma</w:t>
      </w:r>
      <w:proofErr w:type="spellEnd"/>
      <w:r w:rsidRPr="00B200AD">
        <w:rPr>
          <w:rStyle w:val="Extranjerismo"/>
          <w:lang w:val="es-CO"/>
        </w:rPr>
        <w:t>”</w:t>
      </w:r>
      <w:r w:rsidR="00E23BFB" w:rsidRPr="00E23BFB">
        <w:rPr>
          <w:lang w:val="es-419" w:eastAsia="es-CO"/>
        </w:rPr>
        <w:t xml:space="preserve">: Clic aquí: </w:t>
      </w:r>
      <w:hyperlink r:id="rId17" w:history="1">
        <w:r w:rsidR="00E23BFB" w:rsidRPr="00E23BFB">
          <w:rPr>
            <w:rStyle w:val="Hipervnculo"/>
            <w:lang w:val="es-419" w:eastAsia="es-CO"/>
          </w:rPr>
          <w:t>https://www.dexma.com/es/</w:t>
        </w:r>
      </w:hyperlink>
      <w:r w:rsidR="00E23BFB" w:rsidRPr="00E23BFB">
        <w:rPr>
          <w:lang w:val="es-419" w:eastAsia="es-CO"/>
        </w:rPr>
        <w:t xml:space="preserve"> </w:t>
      </w:r>
    </w:p>
    <w:p w14:paraId="2899F313" w14:textId="6A9566AA" w:rsidR="00E23BFB" w:rsidRPr="00E23BFB" w:rsidRDefault="00B200AD" w:rsidP="00E23BFB">
      <w:pPr>
        <w:ind w:left="708" w:firstLine="0"/>
        <w:rPr>
          <w:lang w:val="es-419" w:eastAsia="es-CO"/>
        </w:rPr>
      </w:pPr>
      <w:r w:rsidRPr="00B200AD">
        <w:rPr>
          <w:rStyle w:val="Extranjerismo"/>
          <w:lang w:val="es-CO"/>
        </w:rPr>
        <w:t>“</w:t>
      </w:r>
      <w:proofErr w:type="spellStart"/>
      <w:r w:rsidR="00E23BFB" w:rsidRPr="00B200AD">
        <w:rPr>
          <w:rStyle w:val="Extranjerismo"/>
          <w:lang w:val="es-CO"/>
        </w:rPr>
        <w:t>Smarkia</w:t>
      </w:r>
      <w:proofErr w:type="spellEnd"/>
      <w:r w:rsidRPr="00B200AD">
        <w:rPr>
          <w:rStyle w:val="Extranjerismo"/>
          <w:lang w:val="es-CO"/>
        </w:rPr>
        <w:t>”</w:t>
      </w:r>
      <w:r w:rsidR="00E23BFB" w:rsidRPr="00E23BFB">
        <w:rPr>
          <w:lang w:val="es-419" w:eastAsia="es-CO"/>
        </w:rPr>
        <w:t xml:space="preserve">: Clic aquí: </w:t>
      </w:r>
      <w:hyperlink r:id="rId18" w:history="1">
        <w:r w:rsidR="00E23BFB" w:rsidRPr="00E23BFB">
          <w:rPr>
            <w:rStyle w:val="Hipervnculo"/>
            <w:lang w:val="es-419" w:eastAsia="es-CO"/>
          </w:rPr>
          <w:t>https://www.smarkia.com/</w:t>
        </w:r>
      </w:hyperlink>
      <w:r w:rsidR="00E23BFB" w:rsidRPr="00E23BFB">
        <w:rPr>
          <w:lang w:val="es-419" w:eastAsia="es-CO"/>
        </w:rPr>
        <w:t xml:space="preserve"> </w:t>
      </w:r>
    </w:p>
    <w:p w14:paraId="38CBE694" w14:textId="3A68A67F" w:rsidR="00E23BFB" w:rsidRPr="006A0AAB" w:rsidRDefault="00E23BFB" w:rsidP="00E23BFB">
      <w:pPr>
        <w:ind w:left="708" w:firstLine="0"/>
        <w:rPr>
          <w:lang w:val="en-US" w:eastAsia="es-CO"/>
        </w:rPr>
      </w:pPr>
      <w:proofErr w:type="spellStart"/>
      <w:r w:rsidRPr="006A0AAB">
        <w:rPr>
          <w:lang w:val="en-US" w:eastAsia="es-CO"/>
        </w:rPr>
        <w:t>ISOTools</w:t>
      </w:r>
      <w:proofErr w:type="spellEnd"/>
      <w:r w:rsidRPr="006A0AAB">
        <w:rPr>
          <w:lang w:val="en-US" w:eastAsia="es-CO"/>
        </w:rPr>
        <w:t xml:space="preserve">: </w:t>
      </w:r>
      <w:proofErr w:type="spellStart"/>
      <w:r w:rsidRPr="006A0AAB">
        <w:rPr>
          <w:lang w:val="en-US" w:eastAsia="es-CO"/>
        </w:rPr>
        <w:t>Clic</w:t>
      </w:r>
      <w:proofErr w:type="spellEnd"/>
      <w:r w:rsidRPr="006A0AAB">
        <w:rPr>
          <w:lang w:val="en-US" w:eastAsia="es-CO"/>
        </w:rPr>
        <w:t xml:space="preserve"> </w:t>
      </w:r>
      <w:proofErr w:type="spellStart"/>
      <w:r w:rsidRPr="006A0AAB">
        <w:rPr>
          <w:lang w:val="en-US" w:eastAsia="es-CO"/>
        </w:rPr>
        <w:t>aquí</w:t>
      </w:r>
      <w:proofErr w:type="spellEnd"/>
      <w:r w:rsidRPr="006A0AAB">
        <w:rPr>
          <w:lang w:val="en-US" w:eastAsia="es-CO"/>
        </w:rPr>
        <w:t xml:space="preserve">: </w:t>
      </w:r>
      <w:hyperlink r:id="rId19" w:history="1">
        <w:r w:rsidRPr="006A0AAB">
          <w:rPr>
            <w:rStyle w:val="Hipervnculo"/>
            <w:lang w:val="en-US" w:eastAsia="es-CO"/>
          </w:rPr>
          <w:t>https://www.isotools.us/</w:t>
        </w:r>
      </w:hyperlink>
      <w:r w:rsidRPr="006A0AAB">
        <w:rPr>
          <w:lang w:val="en-US" w:eastAsia="es-CO"/>
        </w:rPr>
        <w:t xml:space="preserve"> </w:t>
      </w:r>
    </w:p>
    <w:p w14:paraId="5BC830F3" w14:textId="3F083A53" w:rsidR="00E23BFB" w:rsidRPr="00E23BFB" w:rsidRDefault="00E23BFB" w:rsidP="00E23BFB">
      <w:pPr>
        <w:ind w:left="708" w:firstLine="0"/>
        <w:rPr>
          <w:lang w:val="es-419" w:eastAsia="es-CO"/>
        </w:rPr>
      </w:pPr>
      <w:proofErr w:type="spellStart"/>
      <w:r w:rsidRPr="00E23BFB">
        <w:rPr>
          <w:lang w:val="es-419" w:eastAsia="es-CO"/>
        </w:rPr>
        <w:t>ISOWin</w:t>
      </w:r>
      <w:proofErr w:type="spellEnd"/>
      <w:r w:rsidRPr="00E23BFB">
        <w:rPr>
          <w:lang w:val="es-419" w:eastAsia="es-CO"/>
        </w:rPr>
        <w:t xml:space="preserve">: Clic aquí: </w:t>
      </w:r>
      <w:hyperlink r:id="rId20" w:history="1">
        <w:r w:rsidRPr="00E23BFB">
          <w:rPr>
            <w:rStyle w:val="Hipervnculo"/>
            <w:lang w:val="es-419" w:eastAsia="es-CO"/>
          </w:rPr>
          <w:t>https://isowin.org/</w:t>
        </w:r>
      </w:hyperlink>
      <w:r w:rsidRPr="00E23BFB">
        <w:rPr>
          <w:lang w:val="es-419" w:eastAsia="es-CO"/>
        </w:rPr>
        <w:t xml:space="preserve"> </w:t>
      </w:r>
    </w:p>
    <w:p w14:paraId="39B25CE4" w14:textId="4CF091E7" w:rsidR="00E23BFB" w:rsidRPr="00E23BFB" w:rsidRDefault="00E23BFB" w:rsidP="00E23BFB">
      <w:pPr>
        <w:ind w:left="708" w:firstLine="0"/>
        <w:rPr>
          <w:lang w:val="es-419" w:eastAsia="es-CO"/>
        </w:rPr>
      </w:pPr>
      <w:proofErr w:type="spellStart"/>
      <w:r w:rsidRPr="00E23BFB">
        <w:rPr>
          <w:lang w:val="es-419" w:eastAsia="es-CO"/>
        </w:rPr>
        <w:t>enerit</w:t>
      </w:r>
      <w:proofErr w:type="spellEnd"/>
      <w:r w:rsidRPr="00E23BFB">
        <w:rPr>
          <w:lang w:val="es-419" w:eastAsia="es-CO"/>
        </w:rPr>
        <w:t xml:space="preserve">: Clic aquí: </w:t>
      </w:r>
      <w:hyperlink r:id="rId21" w:history="1">
        <w:r w:rsidRPr="00E23BFB">
          <w:rPr>
            <w:rStyle w:val="Hipervnculo"/>
            <w:lang w:val="es-419" w:eastAsia="es-CO"/>
          </w:rPr>
          <w:t>https://enerit.com/</w:t>
        </w:r>
      </w:hyperlink>
      <w:r w:rsidRPr="00E23BFB">
        <w:rPr>
          <w:lang w:val="es-419" w:eastAsia="es-CO"/>
        </w:rPr>
        <w:t xml:space="preserve"> </w:t>
      </w:r>
    </w:p>
    <w:p w14:paraId="5B3C1540" w14:textId="10065E5A" w:rsidR="00BA261A" w:rsidRPr="00376D97" w:rsidRDefault="00E23BFB" w:rsidP="002E0FE2">
      <w:pPr>
        <w:pStyle w:val="Ttulo1"/>
        <w:numPr>
          <w:ilvl w:val="0"/>
          <w:numId w:val="67"/>
        </w:numPr>
      </w:pPr>
      <w:bookmarkStart w:id="11" w:name="_Toc143441143"/>
      <w:r w:rsidRPr="00376D97">
        <w:t xml:space="preserve">Elementos de Apoyo para los </w:t>
      </w:r>
      <w:proofErr w:type="spellStart"/>
      <w:r w:rsidRPr="00376D97">
        <w:t>SGEn</w:t>
      </w:r>
      <w:bookmarkEnd w:id="11"/>
      <w:proofErr w:type="spellEnd"/>
    </w:p>
    <w:p w14:paraId="3301CD77" w14:textId="25658B21" w:rsidR="00E23BFB" w:rsidRDefault="00B200AD" w:rsidP="00E23BFB">
      <w:pPr>
        <w:rPr>
          <w:lang w:val="es-419" w:eastAsia="es-CO"/>
        </w:rPr>
      </w:pPr>
      <w:r>
        <w:rPr>
          <w:lang w:val="es-419" w:eastAsia="es-CO"/>
        </w:rPr>
        <w:t xml:space="preserve">A </w:t>
      </w:r>
      <w:r w:rsidR="00F26ED6">
        <w:rPr>
          <w:lang w:val="es-419" w:eastAsia="es-CO"/>
        </w:rPr>
        <w:t>continuación,</w:t>
      </w:r>
      <w:r>
        <w:rPr>
          <w:lang w:val="es-419" w:eastAsia="es-CO"/>
        </w:rPr>
        <w:t xml:space="preserve"> se muestran</w:t>
      </w:r>
      <w:r w:rsidR="00E23BFB" w:rsidRPr="00E23BFB">
        <w:rPr>
          <w:lang w:val="es-419" w:eastAsia="es-CO"/>
        </w:rPr>
        <w:t xml:space="preserve"> </w:t>
      </w:r>
      <w:r w:rsidRPr="00E23BFB">
        <w:rPr>
          <w:lang w:val="es-419" w:eastAsia="es-CO"/>
        </w:rPr>
        <w:t>cuáles</w:t>
      </w:r>
      <w:r w:rsidR="00E23BFB" w:rsidRPr="00E23BFB">
        <w:rPr>
          <w:lang w:val="es-419" w:eastAsia="es-CO"/>
        </w:rPr>
        <w:t xml:space="preserve"> son los elementos que se tienen en cuenta en el sistema de gestión energética.</w:t>
      </w:r>
    </w:p>
    <w:p w14:paraId="438944B2" w14:textId="5C414C4D" w:rsidR="00E23BFB" w:rsidRPr="00404064" w:rsidRDefault="00E23BFB" w:rsidP="002E0FE2">
      <w:pPr>
        <w:pStyle w:val="Prrafodelista"/>
        <w:numPr>
          <w:ilvl w:val="0"/>
          <w:numId w:val="52"/>
        </w:numPr>
        <w:rPr>
          <w:lang w:val="es-419" w:eastAsia="es-CO"/>
        </w:rPr>
      </w:pPr>
      <w:r w:rsidRPr="00404064">
        <w:rPr>
          <w:b/>
          <w:lang w:val="es-419" w:eastAsia="es-CO"/>
        </w:rPr>
        <w:t xml:space="preserve">Elementos de apoyo para los </w:t>
      </w:r>
      <w:proofErr w:type="spellStart"/>
      <w:r w:rsidRPr="00404064">
        <w:rPr>
          <w:b/>
          <w:lang w:val="es-419" w:eastAsia="es-CO"/>
        </w:rPr>
        <w:t>SGEn</w:t>
      </w:r>
      <w:proofErr w:type="spellEnd"/>
      <w:r w:rsidRPr="00404064">
        <w:rPr>
          <w:b/>
          <w:lang w:val="es-419" w:eastAsia="es-CO"/>
        </w:rPr>
        <w:t>:</w:t>
      </w:r>
      <w:r w:rsidR="00404064" w:rsidRPr="00404064">
        <w:rPr>
          <w:lang w:val="es-419" w:eastAsia="es-CO"/>
        </w:rPr>
        <w:t xml:space="preserve"> l</w:t>
      </w:r>
      <w:r w:rsidRPr="00404064">
        <w:rPr>
          <w:lang w:val="es-419" w:eastAsia="es-CO"/>
        </w:rPr>
        <w:t xml:space="preserve">os elementos de apoyo o soporte del sistema de gestión de la energía, corresponde a las actividades y procedimientos que permiten garantizar que los recursos disponibles dispuestos por la organización sean </w:t>
      </w:r>
      <w:r w:rsidRPr="00404064">
        <w:rPr>
          <w:lang w:val="es-419" w:eastAsia="es-CO"/>
        </w:rPr>
        <w:lastRenderedPageBreak/>
        <w:t xml:space="preserve">gestionados de manera efectiva para cumplir con la política energética y con lo especificado en la planificación del </w:t>
      </w:r>
      <w:proofErr w:type="spellStart"/>
      <w:r w:rsidRPr="00404064">
        <w:rPr>
          <w:lang w:val="es-419" w:eastAsia="es-CO"/>
        </w:rPr>
        <w:t>SGEn</w:t>
      </w:r>
      <w:proofErr w:type="spellEnd"/>
      <w:r w:rsidRPr="00404064">
        <w:rPr>
          <w:lang w:val="es-419" w:eastAsia="es-CO"/>
        </w:rPr>
        <w:t>.</w:t>
      </w:r>
    </w:p>
    <w:p w14:paraId="7009EA62" w14:textId="18F975DB" w:rsidR="00E23BFB" w:rsidRPr="00404064" w:rsidRDefault="00E23BFB" w:rsidP="002E0FE2">
      <w:pPr>
        <w:pStyle w:val="Prrafodelista"/>
        <w:numPr>
          <w:ilvl w:val="0"/>
          <w:numId w:val="52"/>
        </w:numPr>
        <w:rPr>
          <w:lang w:val="es-419" w:eastAsia="es-CO"/>
        </w:rPr>
      </w:pPr>
      <w:r w:rsidRPr="00404064">
        <w:rPr>
          <w:b/>
          <w:lang w:val="es-419" w:eastAsia="es-CO"/>
        </w:rPr>
        <w:t>Recursos para el sistema de gestión de energía:</w:t>
      </w:r>
      <w:r w:rsidR="00404064" w:rsidRPr="000539A1">
        <w:rPr>
          <w:lang w:val="es-419" w:eastAsia="es-CO"/>
        </w:rPr>
        <w:t xml:space="preserve"> d</w:t>
      </w:r>
      <w:r w:rsidRPr="00404064">
        <w:rPr>
          <w:lang w:val="es-419" w:eastAsia="es-CO"/>
        </w:rPr>
        <w:t xml:space="preserve">e acuerdo con la norma ISO 50001, la organización debe determinar y proveer de todos los recursos necesarios para el establecimiento, implementación, mantenimiento y mejora continua, tanto del desempeño energético como del propio </w:t>
      </w:r>
      <w:proofErr w:type="spellStart"/>
      <w:r w:rsidRPr="00404064">
        <w:rPr>
          <w:lang w:val="es-419" w:eastAsia="es-CO"/>
        </w:rPr>
        <w:t>SGEn</w:t>
      </w:r>
      <w:proofErr w:type="spellEnd"/>
      <w:r w:rsidRPr="00404064">
        <w:rPr>
          <w:lang w:val="es-419" w:eastAsia="es-CO"/>
        </w:rPr>
        <w:t>.</w:t>
      </w:r>
    </w:p>
    <w:p w14:paraId="3FAE6101" w14:textId="25CB08A8" w:rsidR="00E23BFB" w:rsidRPr="00404064" w:rsidRDefault="006B1972" w:rsidP="002E0FE2">
      <w:pPr>
        <w:pStyle w:val="Prrafodelista"/>
        <w:numPr>
          <w:ilvl w:val="0"/>
          <w:numId w:val="52"/>
        </w:numPr>
        <w:rPr>
          <w:b/>
          <w:lang w:val="es-419" w:eastAsia="es-CO"/>
        </w:rPr>
      </w:pPr>
      <w:r w:rsidRPr="00404064">
        <w:rPr>
          <w:b/>
          <w:lang w:val="es-419" w:eastAsia="es-CO"/>
        </w:rPr>
        <w:t xml:space="preserve">Los tipos de recursos para la implementación de los </w:t>
      </w:r>
      <w:proofErr w:type="spellStart"/>
      <w:r w:rsidRPr="00404064">
        <w:rPr>
          <w:b/>
          <w:lang w:val="es-419" w:eastAsia="es-CO"/>
        </w:rPr>
        <w:t>SGEn</w:t>
      </w:r>
      <w:proofErr w:type="spellEnd"/>
      <w:r w:rsidRPr="00404064">
        <w:rPr>
          <w:b/>
          <w:lang w:val="es-419" w:eastAsia="es-CO"/>
        </w:rPr>
        <w:t xml:space="preserve"> son:</w:t>
      </w:r>
    </w:p>
    <w:p w14:paraId="654120A5" w14:textId="2594D7FB" w:rsidR="006B1972" w:rsidRPr="006B1972" w:rsidRDefault="006B1972" w:rsidP="002E0FE2">
      <w:pPr>
        <w:pStyle w:val="Prrafodelista"/>
        <w:numPr>
          <w:ilvl w:val="2"/>
          <w:numId w:val="52"/>
        </w:numPr>
        <w:ind w:left="1418" w:hanging="284"/>
        <w:rPr>
          <w:lang w:val="es-419" w:eastAsia="es-CO"/>
        </w:rPr>
      </w:pPr>
      <w:r w:rsidRPr="006B1972">
        <w:rPr>
          <w:b/>
          <w:lang w:val="es-419" w:eastAsia="es-CO"/>
        </w:rPr>
        <w:t>Recursos Humanos:</w:t>
      </w:r>
      <w:r w:rsidRPr="006B1972">
        <w:rPr>
          <w:lang w:val="es-419" w:eastAsia="es-CO"/>
        </w:rPr>
        <w:t xml:space="preserve"> se refiere a la asignación de funciones y responsabilidades para las personas que trabajan en la organización, y hacen parte de las actividades para el sistema de gestión de la energía y la operación de los usos significativos de la energía. En esta clasificación se incluyen también las personas que trabajan bajo modalidad de prestación de servicios.</w:t>
      </w:r>
    </w:p>
    <w:p w14:paraId="0E8E4D7C" w14:textId="014437FA" w:rsidR="006B1972" w:rsidRPr="006B1972" w:rsidRDefault="006B1972" w:rsidP="002E0FE2">
      <w:pPr>
        <w:pStyle w:val="Prrafodelista"/>
        <w:numPr>
          <w:ilvl w:val="2"/>
          <w:numId w:val="52"/>
        </w:numPr>
        <w:ind w:left="1418" w:hanging="284"/>
        <w:rPr>
          <w:lang w:val="es-419" w:eastAsia="es-CO"/>
        </w:rPr>
      </w:pPr>
      <w:r w:rsidRPr="006B1972">
        <w:rPr>
          <w:b/>
          <w:lang w:val="es-419" w:eastAsia="es-CO"/>
        </w:rPr>
        <w:t>Infraestructura y recursos tecnológicos:</w:t>
      </w:r>
      <w:r w:rsidRPr="006B1972">
        <w:rPr>
          <w:lang w:val="es-419" w:eastAsia="es-CO"/>
        </w:rPr>
        <w:t xml:space="preserve"> corresponde a los espacios físicos, herramientas, equipos para medición y registro que la organización, recursos de tipo </w:t>
      </w:r>
      <w:r w:rsidR="00810FA5">
        <w:rPr>
          <w:lang w:val="es-419" w:eastAsia="es-CO"/>
        </w:rPr>
        <w:t>“</w:t>
      </w:r>
      <w:r w:rsidRPr="00810FA5">
        <w:rPr>
          <w:rStyle w:val="Extranjerismo"/>
          <w:lang w:val="es-CO"/>
        </w:rPr>
        <w:t>software</w:t>
      </w:r>
      <w:r w:rsidR="00810FA5" w:rsidRPr="00810FA5">
        <w:rPr>
          <w:rStyle w:val="Extranjerismo"/>
          <w:lang w:val="es-CO"/>
        </w:rPr>
        <w:t>”</w:t>
      </w:r>
      <w:r w:rsidRPr="006B1972">
        <w:rPr>
          <w:lang w:val="es-419" w:eastAsia="es-CO"/>
        </w:rPr>
        <w:t xml:space="preserve"> y redes de datos tiene disponibles la organización para las actividades correspondientes al sistema de gestión de la energía y la operación de los USE.</w:t>
      </w:r>
    </w:p>
    <w:p w14:paraId="77D7636C" w14:textId="04FAEF51" w:rsidR="006B1972" w:rsidRDefault="006B1972" w:rsidP="002E0FE2">
      <w:pPr>
        <w:pStyle w:val="Prrafodelista"/>
        <w:numPr>
          <w:ilvl w:val="2"/>
          <w:numId w:val="52"/>
        </w:numPr>
        <w:ind w:left="1418" w:hanging="284"/>
        <w:rPr>
          <w:lang w:val="es-419" w:eastAsia="es-CO"/>
        </w:rPr>
      </w:pPr>
      <w:r w:rsidRPr="006B1972">
        <w:rPr>
          <w:b/>
          <w:lang w:val="es-419" w:eastAsia="es-CO"/>
        </w:rPr>
        <w:t>Recursos Financieros:</w:t>
      </w:r>
      <w:r w:rsidRPr="006B1972">
        <w:rPr>
          <w:lang w:val="es-419" w:eastAsia="es-CO"/>
        </w:rPr>
        <w:t xml:space="preserve"> son aquellos relacionados con la disponibilidad presupuestal que tiene la organización para cumplir la operación, mantenimiento y mejora continua del sistema de gestión de la energía y la mejora del desempeño energético.</w:t>
      </w:r>
    </w:p>
    <w:p w14:paraId="3A89C394" w14:textId="4B0CADA2" w:rsidR="006B1972" w:rsidRPr="00404064" w:rsidRDefault="006B1972" w:rsidP="002E0FE2">
      <w:pPr>
        <w:pStyle w:val="Prrafodelista"/>
        <w:numPr>
          <w:ilvl w:val="0"/>
          <w:numId w:val="52"/>
        </w:numPr>
        <w:rPr>
          <w:lang w:val="es-419" w:eastAsia="es-CO"/>
        </w:rPr>
      </w:pPr>
      <w:r w:rsidRPr="00404064">
        <w:rPr>
          <w:b/>
          <w:lang w:val="es-419" w:eastAsia="es-CO"/>
        </w:rPr>
        <w:t xml:space="preserve">Competencia y toma de conciencia en los </w:t>
      </w:r>
      <w:proofErr w:type="spellStart"/>
      <w:r w:rsidRPr="00404064">
        <w:rPr>
          <w:b/>
          <w:lang w:val="es-419" w:eastAsia="es-CO"/>
        </w:rPr>
        <w:t>SGEn</w:t>
      </w:r>
      <w:proofErr w:type="spellEnd"/>
      <w:r w:rsidRPr="00404064">
        <w:rPr>
          <w:b/>
          <w:lang w:val="es-419" w:eastAsia="es-CO"/>
        </w:rPr>
        <w:t>:</w:t>
      </w:r>
      <w:r w:rsidR="00404064" w:rsidRPr="00404064">
        <w:rPr>
          <w:lang w:val="es-419" w:eastAsia="es-CO"/>
        </w:rPr>
        <w:t xml:space="preserve"> p</w:t>
      </w:r>
      <w:r w:rsidRPr="00404064">
        <w:rPr>
          <w:lang w:val="es-419" w:eastAsia="es-CO"/>
        </w:rPr>
        <w:t>ara la implementación y operación del sistema de gestión de la energía, la organización debe asegurar que las personas que trabajan en las actividades del sistema de gestión y en la operación de los usos significativos de la energía posean el nivel de competencia requerido para tal fin. Adicionalmente la organización debe garantizar que todas las personas que trabajan para la organización se encuentren conscientes de la influencia de sus actividades en el desempeño energético de la misma. A continuación, se explica con mayor detalle cada uno de los ítems:</w:t>
      </w:r>
    </w:p>
    <w:p w14:paraId="714FDCE8" w14:textId="4FE0CACF" w:rsidR="006B1972" w:rsidRPr="006B1972" w:rsidRDefault="006B1972" w:rsidP="002E0FE2">
      <w:pPr>
        <w:pStyle w:val="Prrafodelista"/>
        <w:numPr>
          <w:ilvl w:val="1"/>
          <w:numId w:val="52"/>
        </w:numPr>
        <w:rPr>
          <w:lang w:val="es-419" w:eastAsia="es-CO"/>
        </w:rPr>
      </w:pPr>
      <w:r w:rsidRPr="00404064">
        <w:rPr>
          <w:b/>
          <w:lang w:val="es-419" w:eastAsia="es-CO"/>
        </w:rPr>
        <w:t>Competencia:</w:t>
      </w:r>
      <w:r w:rsidRPr="006B1972">
        <w:rPr>
          <w:lang w:val="es-419" w:eastAsia="es-CO"/>
        </w:rPr>
        <w:t xml:space="preserve"> garantizar el nivel de competencia, hace referencia a lograr que las personas que trabajan para la organización y que tengan asignadas </w:t>
      </w:r>
      <w:r w:rsidRPr="006B1972">
        <w:rPr>
          <w:lang w:val="es-419" w:eastAsia="es-CO"/>
        </w:rPr>
        <w:lastRenderedPageBreak/>
        <w:t>funciones, responsabilidades y autoridades relacionadas con el sistema de gestión de la energía, los usos significativos de la energía y el desempeño energético, posean y adquieran la educación, formación, habilidades o experiencia requeridas para realizar adecuadamente dichas actividades.</w:t>
      </w:r>
    </w:p>
    <w:p w14:paraId="2B39133A" w14:textId="77777777" w:rsidR="006B1972" w:rsidRDefault="006B1972" w:rsidP="00996354">
      <w:pPr>
        <w:pStyle w:val="Prrafodelista"/>
        <w:numPr>
          <w:ilvl w:val="0"/>
          <w:numId w:val="0"/>
        </w:numPr>
        <w:ind w:left="720"/>
        <w:rPr>
          <w:lang w:val="es-419" w:eastAsia="es-CO"/>
        </w:rPr>
      </w:pPr>
      <w:r w:rsidRPr="006B1972">
        <w:rPr>
          <w:lang w:val="es-419" w:eastAsia="es-CO"/>
        </w:rPr>
        <w:t>Para garantizar el nivel de competencia, se realizan los siguientes pasos:</w:t>
      </w:r>
    </w:p>
    <w:p w14:paraId="3A3E2BE9" w14:textId="3220E5CA" w:rsidR="006B1972" w:rsidRPr="00A95B08" w:rsidRDefault="006B1972" w:rsidP="002E0FE2">
      <w:pPr>
        <w:pStyle w:val="Prrafodelista"/>
        <w:numPr>
          <w:ilvl w:val="0"/>
          <w:numId w:val="69"/>
        </w:numPr>
        <w:ind w:left="709" w:hanging="425"/>
        <w:rPr>
          <w:b/>
        </w:rPr>
      </w:pPr>
      <w:bookmarkStart w:id="12" w:name="_Toc142768523"/>
      <w:r w:rsidRPr="00A95B08">
        <w:rPr>
          <w:b/>
          <w:lang w:val="es-CO"/>
        </w:rPr>
        <w:t>Identificación</w:t>
      </w:r>
      <w:r w:rsidRPr="00A95B08">
        <w:rPr>
          <w:b/>
        </w:rPr>
        <w:t xml:space="preserve"> de roles:</w:t>
      </w:r>
      <w:bookmarkEnd w:id="12"/>
    </w:p>
    <w:p w14:paraId="1C1200D4" w14:textId="121B91E4" w:rsidR="006B1972" w:rsidRDefault="006B1972" w:rsidP="006B1972">
      <w:pPr>
        <w:pStyle w:val="Prrafodelista"/>
        <w:numPr>
          <w:ilvl w:val="0"/>
          <w:numId w:val="0"/>
        </w:numPr>
        <w:ind w:left="720"/>
        <w:rPr>
          <w:lang w:val="es-419" w:eastAsia="es-CO"/>
        </w:rPr>
      </w:pPr>
      <w:r w:rsidRPr="006B1972">
        <w:rPr>
          <w:lang w:val="es-419" w:eastAsia="es-CO"/>
        </w:rPr>
        <w:t xml:space="preserve">Consiste en identificar los cargos que se relacionan con los USE, la medición y verificación del desempeño energético y las demás actividades del </w:t>
      </w:r>
      <w:proofErr w:type="spellStart"/>
      <w:r w:rsidRPr="006B1972">
        <w:rPr>
          <w:lang w:val="es-419" w:eastAsia="es-CO"/>
        </w:rPr>
        <w:t>SGEn</w:t>
      </w:r>
      <w:proofErr w:type="spellEnd"/>
      <w:r w:rsidRPr="006B1972">
        <w:rPr>
          <w:lang w:val="es-419" w:eastAsia="es-CO"/>
        </w:rPr>
        <w:t xml:space="preserve">. Para facilitar la identificación se recomienda hacer una división dependiendo del nivel del cargo (gerencial, operacional, y soporte) y las necesidades del </w:t>
      </w:r>
      <w:proofErr w:type="spellStart"/>
      <w:r w:rsidRPr="006B1972">
        <w:rPr>
          <w:lang w:val="es-419" w:eastAsia="es-CO"/>
        </w:rPr>
        <w:t>SGEn</w:t>
      </w:r>
      <w:proofErr w:type="spellEnd"/>
      <w:r w:rsidRPr="006B1972">
        <w:rPr>
          <w:lang w:val="es-419" w:eastAsia="es-CO"/>
        </w:rPr>
        <w:t>.</w:t>
      </w:r>
    </w:p>
    <w:p w14:paraId="5419DC2C" w14:textId="6B63112A" w:rsidR="006B1972" w:rsidRPr="00A95B08" w:rsidRDefault="006B1972" w:rsidP="002E0FE2">
      <w:pPr>
        <w:pStyle w:val="Prrafodelista"/>
        <w:numPr>
          <w:ilvl w:val="0"/>
          <w:numId w:val="69"/>
        </w:numPr>
        <w:ind w:left="709" w:hanging="425"/>
        <w:rPr>
          <w:b/>
          <w:lang w:val="es-CO"/>
        </w:rPr>
      </w:pPr>
      <w:bookmarkStart w:id="13" w:name="_Toc142768524"/>
      <w:r w:rsidRPr="00A95B08">
        <w:rPr>
          <w:b/>
          <w:lang w:val="es-CO"/>
        </w:rPr>
        <w:t>Identificación de competencias necesarias:</w:t>
      </w:r>
      <w:bookmarkEnd w:id="13"/>
    </w:p>
    <w:p w14:paraId="6D388A4A" w14:textId="4E34B5A4" w:rsidR="006B1972" w:rsidRDefault="006B1972" w:rsidP="006B1972">
      <w:pPr>
        <w:pStyle w:val="Prrafodelista"/>
        <w:numPr>
          <w:ilvl w:val="0"/>
          <w:numId w:val="0"/>
        </w:numPr>
        <w:ind w:left="720"/>
        <w:rPr>
          <w:lang w:val="es-419" w:eastAsia="es-CO"/>
        </w:rPr>
      </w:pPr>
      <w:r w:rsidRPr="006B1972">
        <w:rPr>
          <w:lang w:val="es-419" w:eastAsia="es-CO"/>
        </w:rPr>
        <w:t xml:space="preserve">Para cada cargo identificado dentro de los roles del sistema de gestión de la energía, se debe especificar el nivel de educación, formación y experiencia para llevar a cabo las responsabilidades asignadas. Como resultado de esta etapa se puede obtener un perfil para cada rol del </w:t>
      </w:r>
      <w:proofErr w:type="spellStart"/>
      <w:r w:rsidRPr="006B1972">
        <w:rPr>
          <w:lang w:val="es-419" w:eastAsia="es-CO"/>
        </w:rPr>
        <w:t>SGEn</w:t>
      </w:r>
      <w:proofErr w:type="spellEnd"/>
      <w:r w:rsidRPr="006B1972">
        <w:rPr>
          <w:lang w:val="es-419" w:eastAsia="es-CO"/>
        </w:rPr>
        <w:t>.</w:t>
      </w:r>
    </w:p>
    <w:p w14:paraId="311255EC" w14:textId="0E44E314" w:rsidR="00B718A4" w:rsidRDefault="006B1972" w:rsidP="000241C6">
      <w:pPr>
        <w:pStyle w:val="Prrafodelista"/>
        <w:numPr>
          <w:ilvl w:val="0"/>
          <w:numId w:val="0"/>
        </w:numPr>
        <w:ind w:left="708"/>
        <w:rPr>
          <w:lang w:val="es-419" w:eastAsia="es-CO"/>
        </w:rPr>
      </w:pPr>
      <w:r w:rsidRPr="006B1972">
        <w:rPr>
          <w:lang w:val="es-419" w:eastAsia="es-CO"/>
        </w:rPr>
        <w:t>En la siguiente tabla se muestra un ejemplo de lo que puede ser un perfil para el rol del líder del equipo de gestión de la energía en una organización:</w:t>
      </w:r>
    </w:p>
    <w:p w14:paraId="720A6D64" w14:textId="4A6201CB" w:rsidR="006B1972" w:rsidRDefault="006B1972" w:rsidP="006B1972">
      <w:pPr>
        <w:pStyle w:val="Tabla"/>
        <w:rPr>
          <w:lang w:val="es-419" w:eastAsia="es-CO"/>
        </w:rPr>
      </w:pPr>
      <w:r w:rsidRPr="006B1972">
        <w:rPr>
          <w:lang w:val="es-419" w:eastAsia="es-CO"/>
        </w:rPr>
        <w:t>Ejemplo de perfil para el rol del líder del equipo de gestión de la energía en una organización</w:t>
      </w:r>
      <w:r w:rsidR="00B718A4">
        <w:rPr>
          <w:lang w:val="es-419" w:eastAsia="es-CO"/>
        </w:rPr>
        <w:t>.</w:t>
      </w:r>
    </w:p>
    <w:tbl>
      <w:tblPr>
        <w:tblStyle w:val="Tabladecuadrcula4"/>
        <w:tblW w:w="9240" w:type="dxa"/>
        <w:tblLayout w:type="fixed"/>
        <w:tblLook w:val="0420" w:firstRow="1" w:lastRow="0" w:firstColumn="0" w:lastColumn="0" w:noHBand="0" w:noVBand="1"/>
        <w:tblCaption w:val="Ejemplo de perfil para el rol del líder del equipo de gestión de la energía en una organización"/>
        <w:tblDescription w:val="Tabla 4. Ejemplo de perfil para el rol del líder del equipo de gestión de la energía en una organización"/>
      </w:tblPr>
      <w:tblGrid>
        <w:gridCol w:w="2250"/>
        <w:gridCol w:w="6990"/>
      </w:tblGrid>
      <w:tr w:rsidR="00B718A4" w:rsidRPr="00B718A4" w14:paraId="79BEBE73" w14:textId="77777777" w:rsidTr="00B718A4">
        <w:trPr>
          <w:cnfStyle w:val="100000000000" w:firstRow="1" w:lastRow="0" w:firstColumn="0" w:lastColumn="0" w:oddVBand="0" w:evenVBand="0" w:oddHBand="0" w:evenHBand="0" w:firstRowFirstColumn="0" w:firstRowLastColumn="0" w:lastRowFirstColumn="0" w:lastRowLastColumn="0"/>
          <w:tblHeader/>
        </w:trPr>
        <w:tc>
          <w:tcPr>
            <w:tcW w:w="2250" w:type="dxa"/>
          </w:tcPr>
          <w:p w14:paraId="715FC329" w14:textId="6AB38505" w:rsidR="00B718A4" w:rsidRPr="00B718A4" w:rsidRDefault="00B718A4" w:rsidP="00B718A4">
            <w:pPr>
              <w:widowControl w:val="0"/>
              <w:pBdr>
                <w:top w:val="nil"/>
                <w:left w:val="nil"/>
                <w:bottom w:val="nil"/>
                <w:right w:val="nil"/>
                <w:between w:val="nil"/>
              </w:pBdr>
              <w:ind w:firstLine="0"/>
              <w:jc w:val="both"/>
              <w:rPr>
                <w:color w:val="FFFFFF" w:themeColor="background1"/>
                <w:sz w:val="20"/>
                <w:szCs w:val="20"/>
              </w:rPr>
            </w:pPr>
            <w:r w:rsidRPr="00B718A4">
              <w:rPr>
                <w:b w:val="0"/>
                <w:color w:val="FFFFFF" w:themeColor="background1"/>
                <w:sz w:val="20"/>
                <w:szCs w:val="20"/>
              </w:rPr>
              <w:t xml:space="preserve">Nombre del cargo / Rol </w:t>
            </w:r>
            <w:proofErr w:type="spellStart"/>
            <w:r w:rsidRPr="00B718A4">
              <w:rPr>
                <w:b w:val="0"/>
                <w:color w:val="FFFFFF" w:themeColor="background1"/>
                <w:sz w:val="20"/>
                <w:szCs w:val="20"/>
              </w:rPr>
              <w:t>SGEn</w:t>
            </w:r>
            <w:proofErr w:type="spellEnd"/>
          </w:p>
        </w:tc>
        <w:tc>
          <w:tcPr>
            <w:tcW w:w="6990" w:type="dxa"/>
          </w:tcPr>
          <w:p w14:paraId="01CEE89F" w14:textId="0403046F" w:rsidR="00B718A4" w:rsidRPr="00B718A4" w:rsidRDefault="00B718A4" w:rsidP="00B718A4">
            <w:pPr>
              <w:widowControl w:val="0"/>
              <w:pBdr>
                <w:top w:val="nil"/>
                <w:left w:val="nil"/>
                <w:bottom w:val="nil"/>
                <w:right w:val="nil"/>
                <w:between w:val="nil"/>
              </w:pBdr>
              <w:ind w:firstLine="0"/>
              <w:jc w:val="both"/>
              <w:rPr>
                <w:color w:val="FFFFFF" w:themeColor="background1"/>
                <w:sz w:val="20"/>
                <w:szCs w:val="20"/>
              </w:rPr>
            </w:pPr>
            <w:r w:rsidRPr="00B718A4">
              <w:rPr>
                <w:b w:val="0"/>
                <w:color w:val="FFFFFF" w:themeColor="background1"/>
                <w:sz w:val="20"/>
                <w:szCs w:val="20"/>
              </w:rPr>
              <w:t>Dirección o Coordinación / Líder del Equipo de Gestión de la Energía</w:t>
            </w:r>
          </w:p>
        </w:tc>
      </w:tr>
      <w:tr w:rsidR="006B1972" w:rsidRPr="00B718A4" w14:paraId="1A568F6F" w14:textId="77777777" w:rsidTr="00B718A4">
        <w:trPr>
          <w:cnfStyle w:val="000000100000" w:firstRow="0" w:lastRow="0" w:firstColumn="0" w:lastColumn="0" w:oddVBand="0" w:evenVBand="0" w:oddHBand="1" w:evenHBand="0" w:firstRowFirstColumn="0" w:firstRowLastColumn="0" w:lastRowFirstColumn="0" w:lastRowLastColumn="0"/>
        </w:trPr>
        <w:tc>
          <w:tcPr>
            <w:tcW w:w="2250" w:type="dxa"/>
          </w:tcPr>
          <w:p w14:paraId="62395D81" w14:textId="77777777" w:rsidR="006B1972" w:rsidRPr="00B718A4" w:rsidRDefault="006B1972" w:rsidP="00B718A4">
            <w:pPr>
              <w:widowControl w:val="0"/>
              <w:pBdr>
                <w:top w:val="nil"/>
                <w:left w:val="nil"/>
                <w:bottom w:val="nil"/>
                <w:right w:val="nil"/>
                <w:between w:val="nil"/>
              </w:pBdr>
              <w:ind w:firstLine="0"/>
              <w:jc w:val="both"/>
              <w:rPr>
                <w:b/>
                <w:color w:val="auto"/>
                <w:sz w:val="20"/>
                <w:szCs w:val="20"/>
              </w:rPr>
            </w:pPr>
            <w:r w:rsidRPr="00B718A4">
              <w:rPr>
                <w:color w:val="auto"/>
                <w:sz w:val="20"/>
                <w:szCs w:val="20"/>
              </w:rPr>
              <w:t>Área / Departamento</w:t>
            </w:r>
          </w:p>
        </w:tc>
        <w:tc>
          <w:tcPr>
            <w:tcW w:w="6990" w:type="dxa"/>
          </w:tcPr>
          <w:p w14:paraId="4DC504D0" w14:textId="77777777" w:rsidR="006B1972" w:rsidRPr="00B718A4" w:rsidRDefault="006B1972" w:rsidP="00B718A4">
            <w:pPr>
              <w:widowControl w:val="0"/>
              <w:pBdr>
                <w:top w:val="nil"/>
                <w:left w:val="nil"/>
                <w:bottom w:val="nil"/>
                <w:right w:val="nil"/>
                <w:between w:val="nil"/>
              </w:pBdr>
              <w:ind w:firstLine="0"/>
              <w:jc w:val="both"/>
              <w:rPr>
                <w:b/>
                <w:color w:val="auto"/>
                <w:sz w:val="20"/>
                <w:szCs w:val="20"/>
              </w:rPr>
            </w:pPr>
            <w:r w:rsidRPr="00B718A4">
              <w:rPr>
                <w:color w:val="auto"/>
                <w:sz w:val="20"/>
                <w:szCs w:val="20"/>
              </w:rPr>
              <w:t>Equipo de Gestión de la Energía</w:t>
            </w:r>
          </w:p>
        </w:tc>
      </w:tr>
      <w:tr w:rsidR="006B1972" w:rsidRPr="00B718A4" w14:paraId="18FF8340" w14:textId="77777777" w:rsidTr="00B718A4">
        <w:trPr>
          <w:trHeight w:val="465"/>
        </w:trPr>
        <w:tc>
          <w:tcPr>
            <w:tcW w:w="2250" w:type="dxa"/>
          </w:tcPr>
          <w:p w14:paraId="05C95012" w14:textId="77777777" w:rsidR="006B1972" w:rsidRPr="00B718A4" w:rsidRDefault="006B1972" w:rsidP="00B718A4">
            <w:pPr>
              <w:widowControl w:val="0"/>
              <w:pBdr>
                <w:top w:val="nil"/>
                <w:left w:val="nil"/>
                <w:bottom w:val="nil"/>
                <w:right w:val="nil"/>
                <w:between w:val="nil"/>
              </w:pBdr>
              <w:ind w:firstLine="0"/>
              <w:rPr>
                <w:b/>
                <w:sz w:val="20"/>
                <w:szCs w:val="20"/>
              </w:rPr>
            </w:pPr>
            <w:r w:rsidRPr="00B718A4">
              <w:rPr>
                <w:sz w:val="20"/>
                <w:szCs w:val="20"/>
              </w:rPr>
              <w:t xml:space="preserve">Funciones </w:t>
            </w:r>
            <w:proofErr w:type="spellStart"/>
            <w:r w:rsidRPr="00B718A4">
              <w:rPr>
                <w:sz w:val="20"/>
                <w:szCs w:val="20"/>
              </w:rPr>
              <w:t>SGEn</w:t>
            </w:r>
            <w:proofErr w:type="spellEnd"/>
          </w:p>
        </w:tc>
        <w:tc>
          <w:tcPr>
            <w:tcW w:w="6990" w:type="dxa"/>
          </w:tcPr>
          <w:p w14:paraId="1711859A" w14:textId="77777777" w:rsidR="006B1972" w:rsidRPr="00B718A4" w:rsidRDefault="006B1972" w:rsidP="00BA7EE2">
            <w:pPr>
              <w:widowControl w:val="0"/>
              <w:numPr>
                <w:ilvl w:val="0"/>
                <w:numId w:val="29"/>
              </w:numPr>
              <w:pBdr>
                <w:top w:val="nil"/>
                <w:left w:val="nil"/>
                <w:bottom w:val="nil"/>
                <w:right w:val="nil"/>
                <w:between w:val="nil"/>
              </w:pBdr>
              <w:spacing w:before="0" w:after="0"/>
              <w:ind w:left="41" w:hanging="142"/>
              <w:jc w:val="both"/>
              <w:rPr>
                <w:b/>
                <w:sz w:val="20"/>
                <w:szCs w:val="20"/>
              </w:rPr>
            </w:pPr>
            <w:r w:rsidRPr="00B718A4">
              <w:rPr>
                <w:sz w:val="20"/>
                <w:szCs w:val="20"/>
              </w:rPr>
              <w:t>Participar en las reuniones del equipo de gestión de la energía.</w:t>
            </w:r>
          </w:p>
          <w:p w14:paraId="163F2E3A" w14:textId="77777777" w:rsidR="006B1972" w:rsidRPr="00B718A4" w:rsidRDefault="006B1972" w:rsidP="00BA7EE2">
            <w:pPr>
              <w:widowControl w:val="0"/>
              <w:numPr>
                <w:ilvl w:val="0"/>
                <w:numId w:val="29"/>
              </w:numPr>
              <w:pBdr>
                <w:top w:val="nil"/>
                <w:left w:val="nil"/>
                <w:bottom w:val="nil"/>
                <w:right w:val="nil"/>
                <w:between w:val="nil"/>
              </w:pBdr>
              <w:spacing w:before="0" w:after="0"/>
              <w:ind w:left="41" w:hanging="142"/>
              <w:jc w:val="both"/>
              <w:rPr>
                <w:b/>
                <w:sz w:val="20"/>
                <w:szCs w:val="20"/>
              </w:rPr>
            </w:pPr>
            <w:r w:rsidRPr="00B718A4">
              <w:rPr>
                <w:sz w:val="20"/>
                <w:szCs w:val="20"/>
              </w:rPr>
              <w:t>Participar en las actividades para la evaluación del desempeño energético.</w:t>
            </w:r>
          </w:p>
          <w:p w14:paraId="10DD3347" w14:textId="77777777" w:rsidR="006B1972" w:rsidRPr="00B718A4" w:rsidRDefault="006B1972" w:rsidP="00BA7EE2">
            <w:pPr>
              <w:widowControl w:val="0"/>
              <w:numPr>
                <w:ilvl w:val="0"/>
                <w:numId w:val="29"/>
              </w:numPr>
              <w:pBdr>
                <w:top w:val="nil"/>
                <w:left w:val="nil"/>
                <w:bottom w:val="nil"/>
                <w:right w:val="nil"/>
                <w:between w:val="nil"/>
              </w:pBdr>
              <w:spacing w:before="0" w:after="0"/>
              <w:ind w:left="41" w:hanging="142"/>
              <w:jc w:val="both"/>
              <w:rPr>
                <w:b/>
                <w:sz w:val="20"/>
                <w:szCs w:val="20"/>
              </w:rPr>
            </w:pPr>
            <w:r w:rsidRPr="00B718A4">
              <w:rPr>
                <w:sz w:val="20"/>
                <w:szCs w:val="20"/>
              </w:rPr>
              <w:t>Participar en las actividades para la evaluación del sistema de gestión de la energía.</w:t>
            </w:r>
          </w:p>
          <w:p w14:paraId="1104D3DB" w14:textId="77777777" w:rsidR="006B1972" w:rsidRPr="00B718A4" w:rsidRDefault="006B1972" w:rsidP="00BA7EE2">
            <w:pPr>
              <w:widowControl w:val="0"/>
              <w:numPr>
                <w:ilvl w:val="0"/>
                <w:numId w:val="29"/>
              </w:numPr>
              <w:pBdr>
                <w:top w:val="nil"/>
                <w:left w:val="nil"/>
                <w:bottom w:val="nil"/>
                <w:right w:val="nil"/>
                <w:between w:val="nil"/>
              </w:pBdr>
              <w:spacing w:before="0" w:after="0"/>
              <w:ind w:left="41" w:hanging="142"/>
              <w:jc w:val="both"/>
              <w:rPr>
                <w:b/>
                <w:sz w:val="20"/>
                <w:szCs w:val="20"/>
              </w:rPr>
            </w:pPr>
            <w:r w:rsidRPr="00B718A4">
              <w:rPr>
                <w:sz w:val="20"/>
                <w:szCs w:val="20"/>
              </w:rPr>
              <w:t>Realizar y comunicar los informes para la revisión por la dirección de la compañía.</w:t>
            </w:r>
          </w:p>
          <w:p w14:paraId="014040B8" w14:textId="77777777" w:rsidR="006B1972" w:rsidRPr="00B718A4" w:rsidRDefault="006B1972" w:rsidP="00BA7EE2">
            <w:pPr>
              <w:widowControl w:val="0"/>
              <w:numPr>
                <w:ilvl w:val="0"/>
                <w:numId w:val="29"/>
              </w:numPr>
              <w:pBdr>
                <w:top w:val="nil"/>
                <w:left w:val="nil"/>
                <w:bottom w:val="nil"/>
                <w:right w:val="nil"/>
                <w:between w:val="nil"/>
              </w:pBdr>
              <w:spacing w:before="0" w:after="0"/>
              <w:ind w:left="41" w:hanging="142"/>
              <w:jc w:val="both"/>
              <w:rPr>
                <w:b/>
                <w:sz w:val="20"/>
                <w:szCs w:val="20"/>
              </w:rPr>
            </w:pPr>
            <w:r w:rsidRPr="00B718A4">
              <w:rPr>
                <w:sz w:val="20"/>
                <w:szCs w:val="20"/>
              </w:rPr>
              <w:t>Coordinar las actividades del equipo de gestión de la energía.</w:t>
            </w:r>
          </w:p>
        </w:tc>
      </w:tr>
      <w:tr w:rsidR="006B1972" w14:paraId="31CE1487" w14:textId="77777777" w:rsidTr="00B718A4">
        <w:trPr>
          <w:cnfStyle w:val="000000100000" w:firstRow="0" w:lastRow="0" w:firstColumn="0" w:lastColumn="0" w:oddVBand="0" w:evenVBand="0" w:oddHBand="1" w:evenHBand="0" w:firstRowFirstColumn="0" w:firstRowLastColumn="0" w:lastRowFirstColumn="0" w:lastRowLastColumn="0"/>
          <w:trHeight w:val="465"/>
        </w:trPr>
        <w:tc>
          <w:tcPr>
            <w:tcW w:w="2250" w:type="dxa"/>
          </w:tcPr>
          <w:p w14:paraId="1D5AEEC4" w14:textId="77777777" w:rsidR="006B1972" w:rsidRPr="00B718A4" w:rsidRDefault="006B1972" w:rsidP="00B718A4">
            <w:pPr>
              <w:widowControl w:val="0"/>
              <w:pBdr>
                <w:top w:val="nil"/>
                <w:left w:val="nil"/>
                <w:bottom w:val="nil"/>
                <w:right w:val="nil"/>
                <w:between w:val="nil"/>
              </w:pBdr>
              <w:ind w:firstLine="0"/>
              <w:rPr>
                <w:b/>
                <w:sz w:val="20"/>
                <w:szCs w:val="20"/>
              </w:rPr>
            </w:pPr>
            <w:r w:rsidRPr="00B718A4">
              <w:rPr>
                <w:sz w:val="20"/>
                <w:szCs w:val="20"/>
              </w:rPr>
              <w:t xml:space="preserve">Conocimientos y </w:t>
            </w:r>
            <w:r w:rsidRPr="00B718A4">
              <w:rPr>
                <w:sz w:val="20"/>
                <w:szCs w:val="20"/>
              </w:rPr>
              <w:lastRenderedPageBreak/>
              <w:t>habilidades básicos necesarios:</w:t>
            </w:r>
          </w:p>
        </w:tc>
        <w:tc>
          <w:tcPr>
            <w:tcW w:w="6990" w:type="dxa"/>
          </w:tcPr>
          <w:p w14:paraId="4486A33E" w14:textId="77777777" w:rsidR="006B1972" w:rsidRPr="00B718A4" w:rsidRDefault="006B1972" w:rsidP="00BA7EE2">
            <w:pPr>
              <w:widowControl w:val="0"/>
              <w:numPr>
                <w:ilvl w:val="0"/>
                <w:numId w:val="28"/>
              </w:numPr>
              <w:pBdr>
                <w:top w:val="nil"/>
                <w:left w:val="nil"/>
                <w:bottom w:val="nil"/>
                <w:right w:val="nil"/>
                <w:between w:val="nil"/>
              </w:pBdr>
              <w:spacing w:before="0" w:after="0"/>
              <w:ind w:left="41" w:hanging="142"/>
              <w:jc w:val="both"/>
              <w:rPr>
                <w:b/>
                <w:sz w:val="20"/>
                <w:szCs w:val="20"/>
              </w:rPr>
            </w:pPr>
            <w:r w:rsidRPr="00B718A4">
              <w:rPr>
                <w:sz w:val="20"/>
                <w:szCs w:val="20"/>
              </w:rPr>
              <w:lastRenderedPageBreak/>
              <w:t>Curso de formación en sistemas de gestión de la energía ISO 50001.</w:t>
            </w:r>
          </w:p>
          <w:p w14:paraId="7C314F09" w14:textId="77777777" w:rsidR="006B1972" w:rsidRPr="00B718A4" w:rsidRDefault="006B1972" w:rsidP="00BA7EE2">
            <w:pPr>
              <w:widowControl w:val="0"/>
              <w:numPr>
                <w:ilvl w:val="0"/>
                <w:numId w:val="28"/>
              </w:numPr>
              <w:pBdr>
                <w:top w:val="nil"/>
                <w:left w:val="nil"/>
                <w:bottom w:val="nil"/>
                <w:right w:val="nil"/>
                <w:between w:val="nil"/>
              </w:pBdr>
              <w:spacing w:before="0" w:after="0"/>
              <w:ind w:left="41" w:hanging="142"/>
              <w:jc w:val="both"/>
              <w:rPr>
                <w:b/>
                <w:sz w:val="20"/>
                <w:szCs w:val="20"/>
              </w:rPr>
            </w:pPr>
            <w:r w:rsidRPr="00B718A4">
              <w:rPr>
                <w:sz w:val="20"/>
                <w:szCs w:val="20"/>
              </w:rPr>
              <w:t>Conocimientos básicos de otros sistemas de gestión.</w:t>
            </w:r>
          </w:p>
          <w:p w14:paraId="0AB1F5C6" w14:textId="77777777" w:rsidR="006B1972" w:rsidRPr="00B718A4" w:rsidRDefault="006B1972" w:rsidP="00BA7EE2">
            <w:pPr>
              <w:widowControl w:val="0"/>
              <w:numPr>
                <w:ilvl w:val="0"/>
                <w:numId w:val="28"/>
              </w:numPr>
              <w:pBdr>
                <w:top w:val="nil"/>
                <w:left w:val="nil"/>
                <w:bottom w:val="nil"/>
                <w:right w:val="nil"/>
                <w:between w:val="nil"/>
              </w:pBdr>
              <w:spacing w:before="0" w:after="0"/>
              <w:ind w:left="41" w:hanging="142"/>
              <w:jc w:val="both"/>
              <w:rPr>
                <w:b/>
                <w:sz w:val="20"/>
                <w:szCs w:val="20"/>
              </w:rPr>
            </w:pPr>
            <w:r w:rsidRPr="00B718A4">
              <w:rPr>
                <w:sz w:val="20"/>
                <w:szCs w:val="20"/>
              </w:rPr>
              <w:lastRenderedPageBreak/>
              <w:t>Conocimientos básicos en terminología energética y procesos productivos.</w:t>
            </w:r>
          </w:p>
          <w:p w14:paraId="682E56D0" w14:textId="77777777" w:rsidR="006B1972" w:rsidRPr="00B718A4" w:rsidRDefault="006B1972" w:rsidP="00BA7EE2">
            <w:pPr>
              <w:widowControl w:val="0"/>
              <w:numPr>
                <w:ilvl w:val="0"/>
                <w:numId w:val="28"/>
              </w:numPr>
              <w:pBdr>
                <w:top w:val="nil"/>
                <w:left w:val="nil"/>
                <w:bottom w:val="nil"/>
                <w:right w:val="nil"/>
                <w:between w:val="nil"/>
              </w:pBdr>
              <w:spacing w:before="0" w:after="0"/>
              <w:ind w:left="41" w:hanging="142"/>
              <w:jc w:val="both"/>
              <w:rPr>
                <w:b/>
                <w:sz w:val="20"/>
                <w:szCs w:val="20"/>
              </w:rPr>
            </w:pPr>
            <w:r w:rsidRPr="00B718A4">
              <w:rPr>
                <w:sz w:val="20"/>
                <w:szCs w:val="20"/>
              </w:rPr>
              <w:t>Habilidades de gestión y manejo de equipos de trabajo.</w:t>
            </w:r>
          </w:p>
          <w:p w14:paraId="54C55801" w14:textId="77777777" w:rsidR="006B1972" w:rsidRPr="00B718A4" w:rsidRDefault="006B1972" w:rsidP="00BA7EE2">
            <w:pPr>
              <w:widowControl w:val="0"/>
              <w:numPr>
                <w:ilvl w:val="0"/>
                <w:numId w:val="28"/>
              </w:numPr>
              <w:pBdr>
                <w:top w:val="nil"/>
                <w:left w:val="nil"/>
                <w:bottom w:val="nil"/>
                <w:right w:val="nil"/>
                <w:between w:val="nil"/>
              </w:pBdr>
              <w:spacing w:before="0" w:after="0"/>
              <w:ind w:left="41" w:hanging="142"/>
              <w:jc w:val="both"/>
              <w:rPr>
                <w:b/>
                <w:sz w:val="20"/>
                <w:szCs w:val="20"/>
              </w:rPr>
            </w:pPr>
            <w:r w:rsidRPr="00B718A4">
              <w:rPr>
                <w:sz w:val="20"/>
                <w:szCs w:val="20"/>
              </w:rPr>
              <w:t>Habilidades para comunicación con la alta dirección.</w:t>
            </w:r>
          </w:p>
        </w:tc>
      </w:tr>
    </w:tbl>
    <w:p w14:paraId="20D42939" w14:textId="52FF0ABD" w:rsidR="00B718A4" w:rsidRPr="00A95B08" w:rsidRDefault="00B718A4" w:rsidP="002E0FE2">
      <w:pPr>
        <w:pStyle w:val="Prrafodelista"/>
        <w:numPr>
          <w:ilvl w:val="0"/>
          <w:numId w:val="69"/>
        </w:numPr>
        <w:ind w:left="709" w:hanging="425"/>
        <w:rPr>
          <w:b/>
          <w:lang w:val="es-CO"/>
        </w:rPr>
      </w:pPr>
      <w:bookmarkStart w:id="14" w:name="_Toc142768525"/>
      <w:r w:rsidRPr="00A95B08">
        <w:rPr>
          <w:b/>
          <w:lang w:val="es-CO"/>
        </w:rPr>
        <w:lastRenderedPageBreak/>
        <w:t>Identificación de necesidades de formación y capacitación:</w:t>
      </w:r>
      <w:bookmarkEnd w:id="14"/>
    </w:p>
    <w:p w14:paraId="063E389E" w14:textId="77777777" w:rsidR="00B718A4" w:rsidRPr="00B718A4" w:rsidRDefault="00B718A4" w:rsidP="00B718A4">
      <w:pPr>
        <w:ind w:left="708" w:firstLine="0"/>
        <w:rPr>
          <w:lang w:val="es-419" w:eastAsia="es-CO"/>
        </w:rPr>
      </w:pPr>
      <w:r w:rsidRPr="00B718A4">
        <w:rPr>
          <w:lang w:val="es-419" w:eastAsia="es-CO"/>
        </w:rPr>
        <w:t xml:space="preserve">Una vez se identifican los roles y las competencias necesarias, se debe analizar cada uno de los cargos dentro de la compañía que más se ajustan a las necesidades del </w:t>
      </w:r>
      <w:proofErr w:type="spellStart"/>
      <w:r w:rsidRPr="00B718A4">
        <w:rPr>
          <w:lang w:val="es-419" w:eastAsia="es-CO"/>
        </w:rPr>
        <w:t>SGEn</w:t>
      </w:r>
      <w:proofErr w:type="spellEnd"/>
      <w:r w:rsidRPr="00B718A4">
        <w:rPr>
          <w:lang w:val="es-419" w:eastAsia="es-CO"/>
        </w:rPr>
        <w:t>. Si por ejemplo el cargo de director de operaciones coincide en varios aspectos con el ejemplo anterior del líder del equipo de gestión de la energía, es posible asignar ese rol a la persona que actualmente ocupa el cargo de director de operaciones, y si llegado al caso dicha persona no posee algunos de los cursos o conocimientos requeridos, se debe registrar esto como una necesidad de formación y capacitación.</w:t>
      </w:r>
    </w:p>
    <w:p w14:paraId="1DEEB110" w14:textId="71ECCD71" w:rsidR="006B1972" w:rsidRDefault="00B718A4" w:rsidP="00B718A4">
      <w:pPr>
        <w:ind w:left="708" w:firstLine="0"/>
        <w:rPr>
          <w:lang w:val="es-419" w:eastAsia="es-CO"/>
        </w:rPr>
      </w:pPr>
      <w:r w:rsidRPr="00B718A4">
        <w:rPr>
          <w:lang w:val="es-419" w:eastAsia="es-CO"/>
        </w:rPr>
        <w:t>Siguiendo los lineamientos descritos en Red Colombiana de Conocimiento en Eficiencia Energética - RECIEE. (2019), en la siguiente tabla se muestra un ejemplo del registro de necesidades de formación y capacitación:</w:t>
      </w:r>
    </w:p>
    <w:p w14:paraId="54BF04AD" w14:textId="271447E3" w:rsidR="00B718A4" w:rsidRDefault="00B718A4" w:rsidP="00B718A4">
      <w:pPr>
        <w:pStyle w:val="Tabla"/>
        <w:rPr>
          <w:lang w:val="es-419" w:eastAsia="es-CO"/>
        </w:rPr>
      </w:pPr>
      <w:r w:rsidRPr="00B718A4">
        <w:rPr>
          <w:lang w:val="es-419" w:eastAsia="es-CO"/>
        </w:rPr>
        <w:t>Ejemplo de registro de necesidades de formación y capacitación</w:t>
      </w:r>
    </w:p>
    <w:tbl>
      <w:tblPr>
        <w:tblStyle w:val="Tabladecuadrcula4"/>
        <w:tblW w:w="8837" w:type="dxa"/>
        <w:tblLayout w:type="fixed"/>
        <w:tblLook w:val="0420" w:firstRow="1" w:lastRow="0" w:firstColumn="0" w:lastColumn="0" w:noHBand="0" w:noVBand="1"/>
        <w:tblCaption w:val="Ejemplo de registro de necesidades de formación y capacitación"/>
        <w:tblDescription w:val="Tabla 5. Ejemplo de registro de necesidades de formación y capacitación"/>
      </w:tblPr>
      <w:tblGrid>
        <w:gridCol w:w="2600"/>
        <w:gridCol w:w="2977"/>
        <w:gridCol w:w="3260"/>
      </w:tblGrid>
      <w:tr w:rsidR="00B718A4" w14:paraId="5D0318DD" w14:textId="77777777" w:rsidTr="00B718A4">
        <w:trPr>
          <w:cnfStyle w:val="100000000000" w:firstRow="1" w:lastRow="0" w:firstColumn="0" w:lastColumn="0" w:oddVBand="0" w:evenVBand="0" w:oddHBand="0" w:evenHBand="0" w:firstRowFirstColumn="0" w:firstRowLastColumn="0" w:lastRowFirstColumn="0" w:lastRowLastColumn="0"/>
        </w:trPr>
        <w:tc>
          <w:tcPr>
            <w:tcW w:w="2600" w:type="dxa"/>
          </w:tcPr>
          <w:p w14:paraId="0E20EC41" w14:textId="77777777" w:rsidR="00B718A4" w:rsidRPr="00B718A4" w:rsidRDefault="00B718A4" w:rsidP="00B718A4">
            <w:pPr>
              <w:widowControl w:val="0"/>
              <w:pBdr>
                <w:top w:val="nil"/>
                <w:left w:val="nil"/>
                <w:bottom w:val="nil"/>
                <w:right w:val="nil"/>
                <w:between w:val="nil"/>
              </w:pBdr>
              <w:spacing w:after="0"/>
              <w:ind w:firstLine="0"/>
              <w:rPr>
                <w:color w:val="FFFFFF" w:themeColor="background1"/>
                <w:sz w:val="20"/>
                <w:szCs w:val="20"/>
              </w:rPr>
            </w:pPr>
            <w:r w:rsidRPr="00B718A4">
              <w:rPr>
                <w:color w:val="FFFFFF" w:themeColor="background1"/>
                <w:sz w:val="20"/>
                <w:szCs w:val="20"/>
              </w:rPr>
              <w:t>Cargo del personal en la empresa.</w:t>
            </w:r>
          </w:p>
        </w:tc>
        <w:tc>
          <w:tcPr>
            <w:tcW w:w="2977" w:type="dxa"/>
          </w:tcPr>
          <w:p w14:paraId="201420CE" w14:textId="77777777" w:rsidR="00B718A4" w:rsidRPr="00B718A4" w:rsidRDefault="00B718A4" w:rsidP="00B718A4">
            <w:pPr>
              <w:widowControl w:val="0"/>
              <w:pBdr>
                <w:top w:val="nil"/>
                <w:left w:val="nil"/>
                <w:bottom w:val="nil"/>
                <w:right w:val="nil"/>
                <w:between w:val="nil"/>
              </w:pBdr>
              <w:spacing w:after="0"/>
              <w:ind w:firstLine="0"/>
              <w:rPr>
                <w:color w:val="FFFFFF" w:themeColor="background1"/>
                <w:sz w:val="20"/>
                <w:szCs w:val="20"/>
              </w:rPr>
            </w:pPr>
            <w:r w:rsidRPr="00B718A4">
              <w:rPr>
                <w:color w:val="FFFFFF" w:themeColor="background1"/>
                <w:sz w:val="20"/>
                <w:szCs w:val="20"/>
              </w:rPr>
              <w:t xml:space="preserve">Rol para el </w:t>
            </w:r>
            <w:proofErr w:type="spellStart"/>
            <w:r w:rsidRPr="00B718A4">
              <w:rPr>
                <w:color w:val="FFFFFF" w:themeColor="background1"/>
                <w:sz w:val="20"/>
                <w:szCs w:val="20"/>
              </w:rPr>
              <w:t>SGEn</w:t>
            </w:r>
            <w:proofErr w:type="spellEnd"/>
          </w:p>
        </w:tc>
        <w:tc>
          <w:tcPr>
            <w:tcW w:w="3260" w:type="dxa"/>
          </w:tcPr>
          <w:p w14:paraId="3F3B323D" w14:textId="77777777" w:rsidR="00B718A4" w:rsidRPr="00B718A4" w:rsidRDefault="00B718A4" w:rsidP="00B718A4">
            <w:pPr>
              <w:widowControl w:val="0"/>
              <w:pBdr>
                <w:top w:val="nil"/>
                <w:left w:val="nil"/>
                <w:bottom w:val="nil"/>
                <w:right w:val="nil"/>
                <w:between w:val="nil"/>
              </w:pBdr>
              <w:spacing w:after="0"/>
              <w:ind w:firstLine="0"/>
              <w:rPr>
                <w:color w:val="FFFFFF" w:themeColor="background1"/>
                <w:sz w:val="20"/>
                <w:szCs w:val="20"/>
              </w:rPr>
            </w:pPr>
            <w:r w:rsidRPr="00B718A4">
              <w:rPr>
                <w:color w:val="FFFFFF" w:themeColor="background1"/>
                <w:sz w:val="20"/>
                <w:szCs w:val="20"/>
              </w:rPr>
              <w:t>Formación Requerida</w:t>
            </w:r>
          </w:p>
        </w:tc>
      </w:tr>
      <w:tr w:rsidR="00B718A4" w14:paraId="1A16062A" w14:textId="77777777" w:rsidTr="00B718A4">
        <w:trPr>
          <w:cnfStyle w:val="000000100000" w:firstRow="0" w:lastRow="0" w:firstColumn="0" w:lastColumn="0" w:oddVBand="0" w:evenVBand="0" w:oddHBand="1" w:evenHBand="0" w:firstRowFirstColumn="0" w:firstRowLastColumn="0" w:lastRowFirstColumn="0" w:lastRowLastColumn="0"/>
        </w:trPr>
        <w:tc>
          <w:tcPr>
            <w:tcW w:w="2600" w:type="dxa"/>
          </w:tcPr>
          <w:p w14:paraId="5ADDB3CB" w14:textId="77777777" w:rsidR="00B718A4" w:rsidRPr="00B718A4" w:rsidRDefault="00B718A4" w:rsidP="00CD39FF">
            <w:pPr>
              <w:widowControl w:val="0"/>
              <w:pBdr>
                <w:top w:val="nil"/>
                <w:left w:val="nil"/>
                <w:bottom w:val="nil"/>
                <w:right w:val="nil"/>
                <w:between w:val="nil"/>
              </w:pBdr>
              <w:spacing w:after="0"/>
              <w:ind w:firstLine="0"/>
              <w:rPr>
                <w:b/>
                <w:sz w:val="20"/>
                <w:szCs w:val="20"/>
              </w:rPr>
            </w:pPr>
            <w:r w:rsidRPr="00B718A4">
              <w:rPr>
                <w:b/>
                <w:sz w:val="20"/>
                <w:szCs w:val="20"/>
              </w:rPr>
              <w:t>Director de operaciones</w:t>
            </w:r>
          </w:p>
        </w:tc>
        <w:tc>
          <w:tcPr>
            <w:tcW w:w="2977" w:type="dxa"/>
          </w:tcPr>
          <w:p w14:paraId="064766F7" w14:textId="77777777" w:rsidR="00B718A4" w:rsidRPr="00B718A4" w:rsidRDefault="00B718A4" w:rsidP="00B718A4">
            <w:pPr>
              <w:widowControl w:val="0"/>
              <w:pBdr>
                <w:top w:val="nil"/>
                <w:left w:val="nil"/>
                <w:bottom w:val="nil"/>
                <w:right w:val="nil"/>
                <w:between w:val="nil"/>
              </w:pBdr>
              <w:spacing w:after="0"/>
              <w:ind w:firstLine="0"/>
              <w:jc w:val="both"/>
              <w:rPr>
                <w:b/>
                <w:sz w:val="20"/>
                <w:szCs w:val="20"/>
              </w:rPr>
            </w:pPr>
            <w:r w:rsidRPr="00B718A4">
              <w:rPr>
                <w:b/>
                <w:sz w:val="20"/>
                <w:szCs w:val="20"/>
              </w:rPr>
              <w:t>Líder del equipo de gestión de la energía.</w:t>
            </w:r>
          </w:p>
        </w:tc>
        <w:tc>
          <w:tcPr>
            <w:tcW w:w="3260" w:type="dxa"/>
          </w:tcPr>
          <w:p w14:paraId="7C45BAA3" w14:textId="77777777" w:rsidR="00B718A4" w:rsidRPr="00B718A4" w:rsidRDefault="00B718A4" w:rsidP="00B718A4">
            <w:pPr>
              <w:widowControl w:val="0"/>
              <w:spacing w:after="0"/>
              <w:ind w:firstLine="0"/>
              <w:jc w:val="both"/>
              <w:rPr>
                <w:b/>
                <w:sz w:val="20"/>
                <w:szCs w:val="20"/>
              </w:rPr>
            </w:pPr>
            <w:r w:rsidRPr="00B718A4">
              <w:rPr>
                <w:b/>
                <w:sz w:val="20"/>
                <w:szCs w:val="20"/>
              </w:rPr>
              <w:t>Curso de formación en sistemas de gestión de la energía ISO 50001.</w:t>
            </w:r>
          </w:p>
        </w:tc>
      </w:tr>
      <w:tr w:rsidR="00B718A4" w14:paraId="48C5E98A" w14:textId="77777777" w:rsidTr="00B718A4">
        <w:tc>
          <w:tcPr>
            <w:tcW w:w="2600" w:type="dxa"/>
          </w:tcPr>
          <w:p w14:paraId="59F731FA" w14:textId="77777777" w:rsidR="00B718A4" w:rsidRPr="00B718A4" w:rsidRDefault="00B718A4" w:rsidP="00CD39FF">
            <w:pPr>
              <w:widowControl w:val="0"/>
              <w:pBdr>
                <w:top w:val="nil"/>
                <w:left w:val="nil"/>
                <w:bottom w:val="nil"/>
                <w:right w:val="nil"/>
                <w:between w:val="nil"/>
              </w:pBdr>
              <w:spacing w:after="0"/>
              <w:ind w:firstLine="0"/>
              <w:rPr>
                <w:b/>
                <w:sz w:val="20"/>
                <w:szCs w:val="20"/>
              </w:rPr>
            </w:pPr>
            <w:r w:rsidRPr="00B718A4">
              <w:rPr>
                <w:b/>
                <w:sz w:val="20"/>
                <w:szCs w:val="20"/>
              </w:rPr>
              <w:t>Jefe de compras</w:t>
            </w:r>
          </w:p>
        </w:tc>
        <w:tc>
          <w:tcPr>
            <w:tcW w:w="2977" w:type="dxa"/>
          </w:tcPr>
          <w:p w14:paraId="7B4530EA" w14:textId="77777777" w:rsidR="00B718A4" w:rsidRPr="00B718A4" w:rsidRDefault="00B718A4" w:rsidP="00B718A4">
            <w:pPr>
              <w:widowControl w:val="0"/>
              <w:pBdr>
                <w:top w:val="nil"/>
                <w:left w:val="nil"/>
                <w:bottom w:val="nil"/>
                <w:right w:val="nil"/>
                <w:between w:val="nil"/>
              </w:pBdr>
              <w:spacing w:after="0"/>
              <w:ind w:firstLine="0"/>
              <w:jc w:val="both"/>
              <w:rPr>
                <w:b/>
                <w:sz w:val="20"/>
                <w:szCs w:val="20"/>
              </w:rPr>
            </w:pPr>
            <w:r w:rsidRPr="00B718A4">
              <w:rPr>
                <w:b/>
                <w:sz w:val="20"/>
                <w:szCs w:val="20"/>
              </w:rPr>
              <w:t>Integrante del equipo de gestión de la energía.</w:t>
            </w:r>
          </w:p>
        </w:tc>
        <w:tc>
          <w:tcPr>
            <w:tcW w:w="3260" w:type="dxa"/>
          </w:tcPr>
          <w:p w14:paraId="28726CD5" w14:textId="77777777" w:rsidR="00B718A4" w:rsidRPr="00B718A4" w:rsidRDefault="00B718A4" w:rsidP="00B718A4">
            <w:pPr>
              <w:widowControl w:val="0"/>
              <w:spacing w:after="0"/>
              <w:ind w:firstLine="0"/>
              <w:jc w:val="both"/>
              <w:rPr>
                <w:b/>
                <w:sz w:val="20"/>
                <w:szCs w:val="20"/>
              </w:rPr>
            </w:pPr>
            <w:r w:rsidRPr="00B718A4">
              <w:rPr>
                <w:b/>
                <w:sz w:val="20"/>
                <w:szCs w:val="20"/>
              </w:rPr>
              <w:t>Conocimientos básicos en terminología energética y procesos productivos.</w:t>
            </w:r>
          </w:p>
        </w:tc>
      </w:tr>
      <w:tr w:rsidR="00B718A4" w14:paraId="7FEDDD19" w14:textId="77777777" w:rsidTr="00B718A4">
        <w:trPr>
          <w:cnfStyle w:val="000000100000" w:firstRow="0" w:lastRow="0" w:firstColumn="0" w:lastColumn="0" w:oddVBand="0" w:evenVBand="0" w:oddHBand="1" w:evenHBand="0" w:firstRowFirstColumn="0" w:firstRowLastColumn="0" w:lastRowFirstColumn="0" w:lastRowLastColumn="0"/>
        </w:trPr>
        <w:tc>
          <w:tcPr>
            <w:tcW w:w="2600" w:type="dxa"/>
          </w:tcPr>
          <w:p w14:paraId="6B9D3BE1" w14:textId="77777777" w:rsidR="00B718A4" w:rsidRPr="00B718A4" w:rsidRDefault="00B718A4" w:rsidP="00CD39FF">
            <w:pPr>
              <w:widowControl w:val="0"/>
              <w:pBdr>
                <w:top w:val="nil"/>
                <w:left w:val="nil"/>
                <w:bottom w:val="nil"/>
                <w:right w:val="nil"/>
                <w:between w:val="nil"/>
              </w:pBdr>
              <w:spacing w:after="0"/>
              <w:ind w:firstLine="0"/>
              <w:rPr>
                <w:b/>
                <w:sz w:val="20"/>
                <w:szCs w:val="20"/>
              </w:rPr>
            </w:pPr>
            <w:r w:rsidRPr="00B718A4">
              <w:rPr>
                <w:b/>
                <w:sz w:val="20"/>
                <w:szCs w:val="20"/>
              </w:rPr>
              <w:t>Supervisor de Mantenimiento</w:t>
            </w:r>
          </w:p>
        </w:tc>
        <w:tc>
          <w:tcPr>
            <w:tcW w:w="2977" w:type="dxa"/>
          </w:tcPr>
          <w:p w14:paraId="0A0F2466" w14:textId="77777777" w:rsidR="00B718A4" w:rsidRPr="00B718A4" w:rsidRDefault="00B718A4" w:rsidP="00B718A4">
            <w:pPr>
              <w:widowControl w:val="0"/>
              <w:pBdr>
                <w:top w:val="nil"/>
                <w:left w:val="nil"/>
                <w:bottom w:val="nil"/>
                <w:right w:val="nil"/>
                <w:between w:val="nil"/>
              </w:pBdr>
              <w:spacing w:after="0"/>
              <w:ind w:firstLine="0"/>
              <w:jc w:val="both"/>
              <w:rPr>
                <w:b/>
                <w:sz w:val="20"/>
                <w:szCs w:val="20"/>
              </w:rPr>
            </w:pPr>
            <w:r w:rsidRPr="00B718A4">
              <w:rPr>
                <w:b/>
                <w:sz w:val="20"/>
                <w:szCs w:val="20"/>
              </w:rPr>
              <w:t xml:space="preserve">Supervisor de los registros, medición y análisis de los </w:t>
            </w:r>
            <w:proofErr w:type="spellStart"/>
            <w:r w:rsidRPr="00B718A4">
              <w:rPr>
                <w:b/>
                <w:sz w:val="20"/>
                <w:szCs w:val="20"/>
              </w:rPr>
              <w:t>IDEn</w:t>
            </w:r>
            <w:proofErr w:type="spellEnd"/>
            <w:r w:rsidRPr="00B718A4">
              <w:rPr>
                <w:b/>
                <w:sz w:val="20"/>
                <w:szCs w:val="20"/>
              </w:rPr>
              <w:t>.</w:t>
            </w:r>
          </w:p>
        </w:tc>
        <w:tc>
          <w:tcPr>
            <w:tcW w:w="3260" w:type="dxa"/>
          </w:tcPr>
          <w:p w14:paraId="01F401B3" w14:textId="77777777" w:rsidR="00B718A4" w:rsidRPr="00B718A4" w:rsidRDefault="00B718A4" w:rsidP="00B718A4">
            <w:pPr>
              <w:widowControl w:val="0"/>
              <w:spacing w:after="0"/>
              <w:ind w:firstLine="0"/>
              <w:jc w:val="both"/>
              <w:rPr>
                <w:b/>
                <w:sz w:val="20"/>
                <w:szCs w:val="20"/>
              </w:rPr>
            </w:pPr>
            <w:r w:rsidRPr="00B718A4">
              <w:rPr>
                <w:b/>
                <w:sz w:val="20"/>
                <w:szCs w:val="20"/>
              </w:rPr>
              <w:t>Curso de formación en estadística básica.</w:t>
            </w:r>
          </w:p>
          <w:p w14:paraId="41AC094E" w14:textId="77777777" w:rsidR="00B718A4" w:rsidRPr="00B718A4" w:rsidRDefault="00B718A4" w:rsidP="00B718A4">
            <w:pPr>
              <w:widowControl w:val="0"/>
              <w:spacing w:after="0"/>
              <w:ind w:firstLine="0"/>
              <w:jc w:val="both"/>
              <w:rPr>
                <w:b/>
                <w:sz w:val="20"/>
                <w:szCs w:val="20"/>
              </w:rPr>
            </w:pPr>
            <w:r w:rsidRPr="00B718A4">
              <w:rPr>
                <w:b/>
                <w:sz w:val="20"/>
                <w:szCs w:val="20"/>
              </w:rPr>
              <w:t xml:space="preserve">Curso de formación en </w:t>
            </w:r>
            <w:r w:rsidRPr="00B718A4">
              <w:rPr>
                <w:b/>
                <w:sz w:val="20"/>
                <w:szCs w:val="20"/>
              </w:rPr>
              <w:lastRenderedPageBreak/>
              <w:t>caracterización energética.</w:t>
            </w:r>
          </w:p>
        </w:tc>
      </w:tr>
    </w:tbl>
    <w:p w14:paraId="37EE7877" w14:textId="4FF8DAD9" w:rsidR="00CD39FF" w:rsidRPr="00A95B08" w:rsidRDefault="00CD39FF" w:rsidP="002E0FE2">
      <w:pPr>
        <w:pStyle w:val="Prrafodelista"/>
        <w:numPr>
          <w:ilvl w:val="0"/>
          <w:numId w:val="69"/>
        </w:numPr>
        <w:ind w:left="709" w:hanging="425"/>
        <w:rPr>
          <w:b/>
          <w:lang w:val="es-CO"/>
        </w:rPr>
      </w:pPr>
      <w:bookmarkStart w:id="15" w:name="_Toc142768526"/>
      <w:r w:rsidRPr="00A95B08">
        <w:rPr>
          <w:b/>
          <w:lang w:val="es-CO"/>
        </w:rPr>
        <w:lastRenderedPageBreak/>
        <w:t>Planeación y ejecución de planes de formación y capacitación</w:t>
      </w:r>
      <w:bookmarkEnd w:id="15"/>
    </w:p>
    <w:p w14:paraId="52E2FB46" w14:textId="624396FC" w:rsidR="00CD39FF" w:rsidRDefault="00CD39FF" w:rsidP="00CD39FF">
      <w:pPr>
        <w:ind w:left="708" w:firstLine="0"/>
        <w:rPr>
          <w:lang w:val="es-419" w:eastAsia="es-CO"/>
        </w:rPr>
      </w:pPr>
      <w:r>
        <w:rPr>
          <w:lang w:val="es-419" w:eastAsia="es-CO"/>
        </w:rPr>
        <w:t>U</w:t>
      </w:r>
      <w:r w:rsidRPr="00CD39FF">
        <w:rPr>
          <w:lang w:val="es-419" w:eastAsia="es-CO"/>
        </w:rPr>
        <w:t xml:space="preserve">na vez identificadas las necesidades de formación y capacitación, se procede a realizar un plan para que las personas que trabajan para la organización puedan adquirir los conocimientos necesarios para cumplir con sus responsabilidades frente al </w:t>
      </w:r>
      <w:proofErr w:type="spellStart"/>
      <w:r w:rsidRPr="00CD39FF">
        <w:rPr>
          <w:lang w:val="es-419" w:eastAsia="es-CO"/>
        </w:rPr>
        <w:t>SGEn</w:t>
      </w:r>
      <w:proofErr w:type="spellEnd"/>
      <w:r w:rsidRPr="00CD39FF">
        <w:rPr>
          <w:lang w:val="es-419" w:eastAsia="es-CO"/>
        </w:rPr>
        <w:t>. Tod</w:t>
      </w:r>
      <w:r w:rsidR="00B200AD">
        <w:rPr>
          <w:lang w:val="es-419" w:eastAsia="es-CO"/>
        </w:rPr>
        <w:t>o</w:t>
      </w:r>
      <w:r w:rsidRPr="00CD39FF">
        <w:rPr>
          <w:lang w:val="es-419" w:eastAsia="es-CO"/>
        </w:rPr>
        <w:t>s los planes y actividades ejecutadas deben quedar registradas y documentadas.</w:t>
      </w:r>
    </w:p>
    <w:p w14:paraId="68CE8405" w14:textId="04EE2D66" w:rsidR="00CD39FF" w:rsidRPr="00A95B08" w:rsidRDefault="00CD39FF" w:rsidP="002E0FE2">
      <w:pPr>
        <w:pStyle w:val="Prrafodelista"/>
        <w:numPr>
          <w:ilvl w:val="0"/>
          <w:numId w:val="69"/>
        </w:numPr>
        <w:ind w:left="709" w:hanging="425"/>
        <w:rPr>
          <w:b/>
          <w:lang w:val="es-CO"/>
        </w:rPr>
      </w:pPr>
      <w:bookmarkStart w:id="16" w:name="_Toc142768527"/>
      <w:r w:rsidRPr="00A95B08">
        <w:rPr>
          <w:b/>
          <w:lang w:val="es-CO"/>
        </w:rPr>
        <w:t>Evaluación de las competencias</w:t>
      </w:r>
      <w:bookmarkEnd w:id="16"/>
    </w:p>
    <w:p w14:paraId="5016A243" w14:textId="22A6735A" w:rsidR="00B718A4" w:rsidRDefault="00CD39FF" w:rsidP="00CD39FF">
      <w:pPr>
        <w:ind w:left="708" w:firstLine="0"/>
        <w:rPr>
          <w:lang w:val="es-419" w:eastAsia="es-CO"/>
        </w:rPr>
      </w:pPr>
      <w:r w:rsidRPr="00CD39FF">
        <w:rPr>
          <w:lang w:val="es-419" w:eastAsia="es-CO"/>
        </w:rPr>
        <w:t>Una vez se vaya desarrollando el nivel de competencia requerido para el personal de la organización, se debe realizar la evaluación de las competencias a través de los certificados de aprobación de los cursos o a través de formularios escritos de evaluación. Los resultados de la evaluación de competencias deben quedar registradas y documentadas.</w:t>
      </w:r>
    </w:p>
    <w:p w14:paraId="1D828DC1" w14:textId="77777777" w:rsidR="00CD39FF" w:rsidRPr="00CD39FF" w:rsidRDefault="00CD39FF" w:rsidP="00CD39FF">
      <w:pPr>
        <w:ind w:firstLine="0"/>
        <w:rPr>
          <w:b/>
          <w:lang w:val="es-419" w:eastAsia="es-CO"/>
        </w:rPr>
      </w:pPr>
      <w:r w:rsidRPr="00CD39FF">
        <w:rPr>
          <w:b/>
          <w:lang w:val="es-419" w:eastAsia="es-CO"/>
        </w:rPr>
        <w:t>Toma de conciencia</w:t>
      </w:r>
    </w:p>
    <w:p w14:paraId="6A950693" w14:textId="405046B2" w:rsidR="00CD39FF" w:rsidRDefault="00CD39FF" w:rsidP="00CD39FF">
      <w:pPr>
        <w:ind w:firstLine="0"/>
        <w:rPr>
          <w:lang w:val="es-419" w:eastAsia="es-CO"/>
        </w:rPr>
      </w:pPr>
      <w:r w:rsidRPr="00CD39FF">
        <w:rPr>
          <w:lang w:val="es-419" w:eastAsia="es-CO"/>
        </w:rPr>
        <w:t xml:space="preserve">Todos los integrantes y las personas que se encuentran trabajando bajo el control de la organización deben conocer las bases, el funcionamiento e implicaciones del </w:t>
      </w:r>
      <w:proofErr w:type="spellStart"/>
      <w:r w:rsidRPr="00CD39FF">
        <w:rPr>
          <w:lang w:val="es-419" w:eastAsia="es-CO"/>
        </w:rPr>
        <w:t>SGEn</w:t>
      </w:r>
      <w:proofErr w:type="spellEnd"/>
      <w:r w:rsidRPr="00CD39FF">
        <w:rPr>
          <w:lang w:val="es-419" w:eastAsia="es-CO"/>
        </w:rPr>
        <w:t xml:space="preserve">, por lo que las responsabilidades no corresponden únicamente a los roles definidos por el </w:t>
      </w:r>
      <w:proofErr w:type="spellStart"/>
      <w:r w:rsidRPr="00CD39FF">
        <w:rPr>
          <w:lang w:val="es-419" w:eastAsia="es-CO"/>
        </w:rPr>
        <w:t>SGEn</w:t>
      </w:r>
      <w:proofErr w:type="spellEnd"/>
      <w:r w:rsidRPr="00CD39FF">
        <w:rPr>
          <w:lang w:val="es-419" w:eastAsia="es-CO"/>
        </w:rPr>
        <w:t xml:space="preserve">. Por lo tanto, la organización debe asegurar que todas las personas tomen conciencia de los siguientes aspectos del </w:t>
      </w:r>
      <w:proofErr w:type="spellStart"/>
      <w:r w:rsidRPr="00CD39FF">
        <w:rPr>
          <w:lang w:val="es-419" w:eastAsia="es-CO"/>
        </w:rPr>
        <w:t>SGEn</w:t>
      </w:r>
      <w:proofErr w:type="spellEnd"/>
      <w:r w:rsidRPr="00CD39FF">
        <w:rPr>
          <w:lang w:val="es-419" w:eastAsia="es-CO"/>
        </w:rPr>
        <w:t>:</w:t>
      </w:r>
    </w:p>
    <w:p w14:paraId="534F86EB" w14:textId="77777777" w:rsidR="00CD39FF" w:rsidRPr="00F26ED6" w:rsidRDefault="00CD39FF" w:rsidP="00823C3E">
      <w:pPr>
        <w:pStyle w:val="Prrafodelista"/>
      </w:pPr>
      <w:bookmarkStart w:id="17" w:name="_Toc142768528"/>
      <w:r w:rsidRPr="00F26ED6">
        <w:t>La Política Energética.</w:t>
      </w:r>
      <w:bookmarkEnd w:id="17"/>
    </w:p>
    <w:p w14:paraId="2CF7C3B5" w14:textId="737DA454" w:rsidR="00CD39FF" w:rsidRPr="00F26ED6" w:rsidRDefault="00CD39FF" w:rsidP="00823C3E">
      <w:pPr>
        <w:pStyle w:val="Prrafodelista"/>
      </w:pPr>
      <w:bookmarkStart w:id="18" w:name="_Toc142768529"/>
      <w:r w:rsidRPr="00F26ED6">
        <w:t xml:space="preserve">La contribución de su cargo en la organización para alcanzar los objetivos y metas energéticas definidos, y la mejora </w:t>
      </w:r>
      <w:proofErr w:type="gramStart"/>
      <w:r w:rsidRPr="00F26ED6">
        <w:t>del</w:t>
      </w:r>
      <w:proofErr w:type="gramEnd"/>
      <w:r w:rsidRPr="00F26ED6">
        <w:t xml:space="preserve"> desempeño energético.</w:t>
      </w:r>
      <w:bookmarkEnd w:id="18"/>
    </w:p>
    <w:p w14:paraId="381BC488" w14:textId="615F75C4" w:rsidR="00CD39FF" w:rsidRPr="00F26ED6" w:rsidRDefault="00CD39FF" w:rsidP="00823C3E">
      <w:pPr>
        <w:pStyle w:val="Prrafodelista"/>
      </w:pPr>
      <w:bookmarkStart w:id="19" w:name="_Toc142768530"/>
      <w:r w:rsidRPr="00F26ED6">
        <w:t>El impacto de sus actividades y comportamiento en el desempeño energético de la organización.</w:t>
      </w:r>
      <w:bookmarkEnd w:id="19"/>
    </w:p>
    <w:p w14:paraId="3F7FD32D" w14:textId="223B4AFB" w:rsidR="00CD39FF" w:rsidRPr="00F26ED6" w:rsidRDefault="00CD39FF" w:rsidP="00823C3E">
      <w:pPr>
        <w:pStyle w:val="Prrafodelista"/>
      </w:pPr>
      <w:bookmarkStart w:id="20" w:name="_Toc142768531"/>
      <w:r w:rsidRPr="00F26ED6">
        <w:t xml:space="preserve">Las implicaciones </w:t>
      </w:r>
      <w:proofErr w:type="gramStart"/>
      <w:r w:rsidRPr="00F26ED6">
        <w:t>del</w:t>
      </w:r>
      <w:proofErr w:type="gramEnd"/>
      <w:r w:rsidRPr="00F26ED6">
        <w:t xml:space="preserve"> no </w:t>
      </w:r>
      <w:proofErr w:type="spellStart"/>
      <w:r w:rsidRPr="00F26ED6">
        <w:t>cumplimiento</w:t>
      </w:r>
      <w:proofErr w:type="spellEnd"/>
      <w:r w:rsidRPr="00F26ED6">
        <w:t xml:space="preserve"> de </w:t>
      </w:r>
      <w:proofErr w:type="spellStart"/>
      <w:r w:rsidRPr="00F26ED6">
        <w:t>los</w:t>
      </w:r>
      <w:proofErr w:type="spellEnd"/>
      <w:r w:rsidRPr="00F26ED6">
        <w:t xml:space="preserve"> </w:t>
      </w:r>
      <w:proofErr w:type="spellStart"/>
      <w:r w:rsidRPr="00F26ED6">
        <w:t>requisitos</w:t>
      </w:r>
      <w:proofErr w:type="spellEnd"/>
      <w:r w:rsidRPr="00F26ED6">
        <w:t xml:space="preserve"> del </w:t>
      </w:r>
      <w:proofErr w:type="spellStart"/>
      <w:r w:rsidRPr="00F26ED6">
        <w:t>SGEn</w:t>
      </w:r>
      <w:proofErr w:type="spellEnd"/>
      <w:r w:rsidRPr="00F26ED6">
        <w:t>.</w:t>
      </w:r>
      <w:bookmarkEnd w:id="20"/>
    </w:p>
    <w:p w14:paraId="0B03C74F" w14:textId="77777777" w:rsidR="00CD39FF" w:rsidRPr="00CD39FF" w:rsidRDefault="00CD39FF" w:rsidP="00CD39FF">
      <w:pPr>
        <w:ind w:firstLine="0"/>
        <w:rPr>
          <w:lang w:val="es-419" w:eastAsia="es-CO"/>
        </w:rPr>
      </w:pPr>
      <w:r w:rsidRPr="00CD39FF">
        <w:rPr>
          <w:lang w:val="es-419" w:eastAsia="es-CO"/>
        </w:rPr>
        <w:t>Para cumplir con lo anterior, la organización puede desarrollar las siguientes actividades.</w:t>
      </w:r>
    </w:p>
    <w:p w14:paraId="7F679C02" w14:textId="77777777" w:rsidR="00CD39FF" w:rsidRPr="00CD39FF" w:rsidRDefault="00CD39FF" w:rsidP="002E0FE2">
      <w:pPr>
        <w:pStyle w:val="Prrafodelista"/>
        <w:numPr>
          <w:ilvl w:val="0"/>
          <w:numId w:val="53"/>
        </w:numPr>
        <w:ind w:left="1418" w:hanging="284"/>
        <w:rPr>
          <w:lang w:val="es-419" w:eastAsia="es-CO"/>
        </w:rPr>
      </w:pPr>
      <w:r w:rsidRPr="00CD39FF">
        <w:rPr>
          <w:lang w:val="es-419" w:eastAsia="es-CO"/>
        </w:rPr>
        <w:lastRenderedPageBreak/>
        <w:t>Programas de divulgación.</w:t>
      </w:r>
    </w:p>
    <w:p w14:paraId="44D8FD80" w14:textId="77777777" w:rsidR="00CD39FF" w:rsidRPr="00CD39FF" w:rsidRDefault="00CD39FF" w:rsidP="002E0FE2">
      <w:pPr>
        <w:pStyle w:val="Prrafodelista"/>
        <w:numPr>
          <w:ilvl w:val="0"/>
          <w:numId w:val="53"/>
        </w:numPr>
        <w:ind w:left="1418" w:hanging="284"/>
        <w:rPr>
          <w:lang w:val="es-419" w:eastAsia="es-CO"/>
        </w:rPr>
      </w:pPr>
      <w:r w:rsidRPr="00CD39FF">
        <w:rPr>
          <w:lang w:val="es-419" w:eastAsia="es-CO"/>
        </w:rPr>
        <w:t>Reuniones informativas.</w:t>
      </w:r>
    </w:p>
    <w:p w14:paraId="359488F5" w14:textId="7C39B3DC" w:rsidR="00CD39FF" w:rsidRDefault="00CD39FF" w:rsidP="002E0FE2">
      <w:pPr>
        <w:pStyle w:val="Prrafodelista"/>
        <w:numPr>
          <w:ilvl w:val="0"/>
          <w:numId w:val="53"/>
        </w:numPr>
        <w:ind w:left="1418" w:hanging="284"/>
        <w:rPr>
          <w:lang w:val="es-419" w:eastAsia="es-CO"/>
        </w:rPr>
      </w:pPr>
      <w:r w:rsidRPr="00CD39FF">
        <w:rPr>
          <w:lang w:val="es-419" w:eastAsia="es-CO"/>
        </w:rPr>
        <w:t>Paneles informativos.</w:t>
      </w:r>
    </w:p>
    <w:p w14:paraId="64EC10A8" w14:textId="77777777" w:rsidR="00CD39FF" w:rsidRPr="00CD39FF" w:rsidRDefault="00CD39FF" w:rsidP="002E0FE2">
      <w:pPr>
        <w:pStyle w:val="Prrafodelista"/>
        <w:numPr>
          <w:ilvl w:val="0"/>
          <w:numId w:val="53"/>
        </w:numPr>
        <w:ind w:left="1418" w:hanging="284"/>
        <w:rPr>
          <w:lang w:val="es-419" w:eastAsia="es-CO"/>
        </w:rPr>
      </w:pPr>
      <w:r w:rsidRPr="00CD39FF">
        <w:rPr>
          <w:lang w:val="es-419" w:eastAsia="es-CO"/>
        </w:rPr>
        <w:t>Boletines internos.</w:t>
      </w:r>
    </w:p>
    <w:p w14:paraId="4F47FBCF" w14:textId="77777777" w:rsidR="00CD39FF" w:rsidRPr="00CD39FF" w:rsidRDefault="00CD39FF" w:rsidP="002E0FE2">
      <w:pPr>
        <w:pStyle w:val="Prrafodelista"/>
        <w:numPr>
          <w:ilvl w:val="0"/>
          <w:numId w:val="53"/>
        </w:numPr>
        <w:ind w:left="1418" w:hanging="284"/>
        <w:rPr>
          <w:lang w:val="es-419" w:eastAsia="es-CO"/>
        </w:rPr>
      </w:pPr>
      <w:r w:rsidRPr="00CD39FF">
        <w:rPr>
          <w:lang w:val="es-419" w:eastAsia="es-CO"/>
        </w:rPr>
        <w:t>Participación del personal en actividades lúdicas.</w:t>
      </w:r>
    </w:p>
    <w:p w14:paraId="13E0CAA2" w14:textId="3328B138" w:rsidR="00404064" w:rsidRPr="00284E17" w:rsidRDefault="00CD39FF" w:rsidP="002E0FE2">
      <w:pPr>
        <w:pStyle w:val="Prrafodelista"/>
        <w:numPr>
          <w:ilvl w:val="0"/>
          <w:numId w:val="53"/>
        </w:numPr>
        <w:ind w:left="1418" w:hanging="284"/>
        <w:rPr>
          <w:lang w:val="es-419" w:eastAsia="es-CO"/>
        </w:rPr>
      </w:pPr>
      <w:r w:rsidRPr="00CD39FF">
        <w:rPr>
          <w:lang w:val="es-419" w:eastAsia="es-CO"/>
        </w:rPr>
        <w:t>Buzones de sugerencias para la mejora.</w:t>
      </w:r>
      <w:bookmarkStart w:id="21" w:name="_Toc139123535"/>
      <w:bookmarkStart w:id="22" w:name="_Toc139123896"/>
      <w:bookmarkStart w:id="23" w:name="_Toc142292232"/>
      <w:bookmarkStart w:id="24" w:name="_Toc142767988"/>
      <w:bookmarkStart w:id="25" w:name="_Toc142768031"/>
      <w:bookmarkStart w:id="26" w:name="_Toc142768532"/>
      <w:bookmarkEnd w:id="21"/>
      <w:bookmarkEnd w:id="22"/>
      <w:bookmarkEnd w:id="23"/>
      <w:bookmarkEnd w:id="24"/>
      <w:bookmarkEnd w:id="25"/>
      <w:bookmarkEnd w:id="26"/>
    </w:p>
    <w:p w14:paraId="13275EB0" w14:textId="3A108CA2" w:rsidR="00CD39FF" w:rsidRPr="002F2B65" w:rsidRDefault="00CD39FF" w:rsidP="002E0FE2">
      <w:pPr>
        <w:pStyle w:val="Ttulo2"/>
        <w:numPr>
          <w:ilvl w:val="1"/>
          <w:numId w:val="67"/>
        </w:numPr>
      </w:pPr>
      <w:bookmarkStart w:id="27" w:name="_Toc143441144"/>
      <w:r w:rsidRPr="002F2B65">
        <w:t>Comunicación</w:t>
      </w:r>
      <w:bookmarkEnd w:id="27"/>
    </w:p>
    <w:p w14:paraId="01C02185" w14:textId="6B2A4F2E" w:rsidR="00CD39FF" w:rsidRDefault="00CD39FF" w:rsidP="00CD39FF">
      <w:pPr>
        <w:rPr>
          <w:lang w:val="es-419" w:eastAsia="es-CO"/>
        </w:rPr>
      </w:pPr>
      <w:r w:rsidRPr="00CD39FF">
        <w:rPr>
          <w:lang w:val="es-419" w:eastAsia="es-CO"/>
        </w:rPr>
        <w:t xml:space="preserve">De acuerdo con la norma ISO 50001, la organización debe determinar las comunicaciones internas y externas que considere pertinentes para el </w:t>
      </w:r>
      <w:proofErr w:type="spellStart"/>
      <w:r w:rsidRPr="00CD39FF">
        <w:rPr>
          <w:lang w:val="es-419" w:eastAsia="es-CO"/>
        </w:rPr>
        <w:t>SGEn</w:t>
      </w:r>
      <w:proofErr w:type="spellEnd"/>
      <w:r w:rsidRPr="00CD39FF">
        <w:rPr>
          <w:lang w:val="es-419" w:eastAsia="es-CO"/>
        </w:rPr>
        <w:t>. Las comunicaciones internas hacen referencia a toda la información que se pretende comunicar al interior de la organización y que involucra a todas las áreas de la empresa y personas que trabajan para la misma.</w:t>
      </w:r>
    </w:p>
    <w:p w14:paraId="512C7F90" w14:textId="0521965E" w:rsidR="00CD39FF" w:rsidRDefault="00CD39FF" w:rsidP="00CD39FF">
      <w:pPr>
        <w:rPr>
          <w:lang w:val="es-419" w:eastAsia="es-CO"/>
        </w:rPr>
      </w:pPr>
      <w:r w:rsidRPr="00CD39FF">
        <w:rPr>
          <w:lang w:val="es-419" w:eastAsia="es-CO"/>
        </w:rPr>
        <w:t>La comunicación externa hace referencia a toda la información que se pretende comunicar al exterior de la organización o a las partes interesadas de tipo externo como por ejemplo organismos reguladores, vecinos, organizaciones no gubernamentales, clientes, contratistas, inversores, etc. Cabe resaltar que la organización está en total libertad de decidir cuál información decide comunicar externamente y el registro de la decisión debe quedar documentado.</w:t>
      </w:r>
    </w:p>
    <w:p w14:paraId="1A78D8B9" w14:textId="77777777" w:rsidR="00CD39FF" w:rsidRPr="00CD39FF" w:rsidRDefault="00CD39FF" w:rsidP="00CD39FF">
      <w:pPr>
        <w:rPr>
          <w:lang w:val="es-419" w:eastAsia="es-CO"/>
        </w:rPr>
      </w:pPr>
      <w:r w:rsidRPr="00CD39FF">
        <w:rPr>
          <w:lang w:val="es-419" w:eastAsia="es-CO"/>
        </w:rPr>
        <w:t>La comunicación externa hace referencia a toda la información que se pretende comunicar al exterior de la organización o a las partes interesadas de tipo externo como por ejemplo organismos reguladores, vecinos, organizaciones no gubernamentales, clientes, contratistas, inversores, etc. Cabe resaltar que la organización está en total libertad de decidir cuál información decide comunicar externamente y el registro de la decisión debe quedar documentado.</w:t>
      </w:r>
    </w:p>
    <w:p w14:paraId="74925555" w14:textId="23EC79BD" w:rsidR="00CD39FF" w:rsidRDefault="00CD39FF" w:rsidP="00CD39FF">
      <w:pPr>
        <w:rPr>
          <w:lang w:val="es-419" w:eastAsia="es-CO"/>
        </w:rPr>
      </w:pPr>
      <w:r w:rsidRPr="00CD39FF">
        <w:rPr>
          <w:lang w:val="es-419" w:eastAsia="es-CO"/>
        </w:rPr>
        <w:t>Para el cumplimiento de este requisito, la organización puede seguir los siguientes pasos:</w:t>
      </w:r>
    </w:p>
    <w:p w14:paraId="4207203A" w14:textId="39EC0991" w:rsidR="00CD39FF" w:rsidRDefault="00B662B2" w:rsidP="00BA7EE2">
      <w:pPr>
        <w:pStyle w:val="Prrafodelista"/>
        <w:numPr>
          <w:ilvl w:val="0"/>
          <w:numId w:val="30"/>
        </w:numPr>
        <w:rPr>
          <w:lang w:val="es-419" w:eastAsia="es-CO"/>
        </w:rPr>
      </w:pPr>
      <w:r w:rsidRPr="00B662B2">
        <w:rPr>
          <w:lang w:val="es-419" w:eastAsia="es-CO"/>
        </w:rPr>
        <w:lastRenderedPageBreak/>
        <w:t>Definir los temas que se deben comunicar. Esta actividad comprende la determinación de los temas o puntos del sistema de gestión de la energía que se pretende comunicar internamente, y posteriormente se eligen los temas que se van a comunicar externamente.</w:t>
      </w:r>
    </w:p>
    <w:p w14:paraId="2F37D851" w14:textId="6DD97AAE" w:rsidR="00B662B2" w:rsidRDefault="00B662B2" w:rsidP="00B662B2">
      <w:pPr>
        <w:pStyle w:val="Prrafodelista"/>
        <w:numPr>
          <w:ilvl w:val="0"/>
          <w:numId w:val="0"/>
        </w:numPr>
        <w:ind w:left="1069"/>
        <w:rPr>
          <w:lang w:val="es-419" w:eastAsia="es-CO"/>
        </w:rPr>
      </w:pPr>
      <w:r w:rsidRPr="00B662B2">
        <w:rPr>
          <w:lang w:val="es-419" w:eastAsia="es-CO"/>
        </w:rPr>
        <w:t>A continuación, se muestran algunos ejemplos de los temas que se pueden comunicar internamente a toda la organización, teniendo en cuenta que como mínimo se deben comunicar los temas definidos en el ejercicio de la toma de conciencia:</w:t>
      </w:r>
    </w:p>
    <w:p w14:paraId="7F956488" w14:textId="77777777" w:rsidR="00B662B2" w:rsidRPr="00B662B2" w:rsidRDefault="00B662B2" w:rsidP="002E0FE2">
      <w:pPr>
        <w:pStyle w:val="Prrafodelista"/>
        <w:numPr>
          <w:ilvl w:val="0"/>
          <w:numId w:val="54"/>
        </w:numPr>
        <w:rPr>
          <w:lang w:val="es-419" w:eastAsia="es-CO"/>
        </w:rPr>
      </w:pPr>
      <w:r w:rsidRPr="00B662B2">
        <w:rPr>
          <w:lang w:val="es-419" w:eastAsia="es-CO"/>
        </w:rPr>
        <w:t>La Política Energética.</w:t>
      </w:r>
    </w:p>
    <w:p w14:paraId="213EB16A" w14:textId="77777777" w:rsidR="00B662B2" w:rsidRPr="00B662B2" w:rsidRDefault="00B662B2" w:rsidP="002E0FE2">
      <w:pPr>
        <w:pStyle w:val="Prrafodelista"/>
        <w:numPr>
          <w:ilvl w:val="0"/>
          <w:numId w:val="54"/>
        </w:numPr>
        <w:rPr>
          <w:lang w:val="es-419" w:eastAsia="es-CO"/>
        </w:rPr>
      </w:pPr>
      <w:r w:rsidRPr="00B662B2">
        <w:rPr>
          <w:lang w:val="es-419" w:eastAsia="es-CO"/>
        </w:rPr>
        <w:t>Los objetivos y metas energéticas.</w:t>
      </w:r>
    </w:p>
    <w:p w14:paraId="7D28FAA8" w14:textId="77777777" w:rsidR="00B662B2" w:rsidRPr="00B662B2" w:rsidRDefault="00B662B2" w:rsidP="002E0FE2">
      <w:pPr>
        <w:pStyle w:val="Prrafodelista"/>
        <w:numPr>
          <w:ilvl w:val="0"/>
          <w:numId w:val="54"/>
        </w:numPr>
        <w:rPr>
          <w:lang w:val="es-419" w:eastAsia="es-CO"/>
        </w:rPr>
      </w:pPr>
      <w:r w:rsidRPr="00B662B2">
        <w:rPr>
          <w:lang w:val="es-419" w:eastAsia="es-CO"/>
        </w:rPr>
        <w:t>La información sobre el uso actual de la energía y las tendencias de los consumos.</w:t>
      </w:r>
    </w:p>
    <w:p w14:paraId="2825065B" w14:textId="77777777" w:rsidR="00B662B2" w:rsidRPr="00B662B2" w:rsidRDefault="00B662B2" w:rsidP="002E0FE2">
      <w:pPr>
        <w:pStyle w:val="Prrafodelista"/>
        <w:numPr>
          <w:ilvl w:val="0"/>
          <w:numId w:val="54"/>
        </w:numPr>
        <w:rPr>
          <w:lang w:val="es-419" w:eastAsia="es-CO"/>
        </w:rPr>
      </w:pPr>
      <w:r w:rsidRPr="00B662B2">
        <w:rPr>
          <w:lang w:val="es-419" w:eastAsia="es-CO"/>
        </w:rPr>
        <w:t>Los resultados de la verificación del cumplimiento de los requisitos legales y otros requisitos.</w:t>
      </w:r>
    </w:p>
    <w:p w14:paraId="4B445874" w14:textId="5C6E19F5" w:rsidR="00B662B2" w:rsidRDefault="00B662B2" w:rsidP="002E0FE2">
      <w:pPr>
        <w:pStyle w:val="Prrafodelista"/>
        <w:numPr>
          <w:ilvl w:val="0"/>
          <w:numId w:val="54"/>
        </w:numPr>
        <w:rPr>
          <w:lang w:val="es-419" w:eastAsia="es-CO"/>
        </w:rPr>
      </w:pPr>
      <w:r w:rsidRPr="00B662B2">
        <w:rPr>
          <w:lang w:val="es-419" w:eastAsia="es-CO"/>
        </w:rPr>
        <w:t>Los resultados de la medición y análisis de los indicadores de desempeño energético por área de la organización.</w:t>
      </w:r>
    </w:p>
    <w:p w14:paraId="4039C134" w14:textId="77777777" w:rsidR="00B662B2" w:rsidRPr="00B662B2" w:rsidRDefault="00B662B2" w:rsidP="002E0FE2">
      <w:pPr>
        <w:pStyle w:val="Prrafodelista"/>
        <w:numPr>
          <w:ilvl w:val="0"/>
          <w:numId w:val="54"/>
        </w:numPr>
        <w:rPr>
          <w:lang w:val="es-419" w:eastAsia="es-CO"/>
        </w:rPr>
      </w:pPr>
      <w:r w:rsidRPr="00B662B2">
        <w:rPr>
          <w:lang w:val="es-419" w:eastAsia="es-CO"/>
        </w:rPr>
        <w:t>Las oportunidades de mejora para el desempeño energético.</w:t>
      </w:r>
    </w:p>
    <w:p w14:paraId="02B5B4E2" w14:textId="77777777" w:rsidR="00B662B2" w:rsidRPr="00B662B2" w:rsidRDefault="00B662B2" w:rsidP="002E0FE2">
      <w:pPr>
        <w:pStyle w:val="Prrafodelista"/>
        <w:numPr>
          <w:ilvl w:val="0"/>
          <w:numId w:val="54"/>
        </w:numPr>
        <w:rPr>
          <w:lang w:val="es-419" w:eastAsia="es-CO"/>
        </w:rPr>
      </w:pPr>
      <w:r w:rsidRPr="00B662B2">
        <w:rPr>
          <w:lang w:val="es-419" w:eastAsia="es-CO"/>
        </w:rPr>
        <w:t>Los beneficios ambientales, económicos y sociales obtenidos por la gestión eficiente de la energía en la organización.</w:t>
      </w:r>
    </w:p>
    <w:p w14:paraId="0FE8FAC0" w14:textId="77777777" w:rsidR="00B662B2" w:rsidRPr="00B662B2" w:rsidRDefault="00B662B2" w:rsidP="002E0FE2">
      <w:pPr>
        <w:pStyle w:val="Prrafodelista"/>
        <w:numPr>
          <w:ilvl w:val="0"/>
          <w:numId w:val="54"/>
        </w:numPr>
        <w:rPr>
          <w:lang w:val="es-419" w:eastAsia="es-CO"/>
        </w:rPr>
      </w:pPr>
      <w:r w:rsidRPr="00B662B2">
        <w:rPr>
          <w:lang w:val="es-419" w:eastAsia="es-CO"/>
        </w:rPr>
        <w:t>El impacto de las actividades de cada área de la empresa en el desempeño energético de la organización.</w:t>
      </w:r>
    </w:p>
    <w:p w14:paraId="77E85783" w14:textId="77777777" w:rsidR="00B662B2" w:rsidRPr="00B662B2" w:rsidRDefault="00B662B2" w:rsidP="002E0FE2">
      <w:pPr>
        <w:pStyle w:val="Prrafodelista"/>
        <w:numPr>
          <w:ilvl w:val="0"/>
          <w:numId w:val="54"/>
        </w:numPr>
        <w:rPr>
          <w:lang w:val="es-419" w:eastAsia="es-CO"/>
        </w:rPr>
      </w:pPr>
      <w:r w:rsidRPr="00B662B2">
        <w:rPr>
          <w:lang w:val="es-419" w:eastAsia="es-CO"/>
        </w:rPr>
        <w:t>Las implicaciones del no cumplimiento de los requisitos del sistema de gestión de la energía.</w:t>
      </w:r>
    </w:p>
    <w:p w14:paraId="06E6AA91" w14:textId="647B7EDA" w:rsidR="00B662B2" w:rsidRDefault="00B662B2" w:rsidP="002E0FE2">
      <w:pPr>
        <w:pStyle w:val="Prrafodelista"/>
        <w:numPr>
          <w:ilvl w:val="0"/>
          <w:numId w:val="54"/>
        </w:numPr>
        <w:rPr>
          <w:lang w:val="es-419" w:eastAsia="es-CO"/>
        </w:rPr>
      </w:pPr>
      <w:r w:rsidRPr="00B662B2">
        <w:rPr>
          <w:lang w:val="es-419" w:eastAsia="es-CO"/>
        </w:rPr>
        <w:t>El organigrama y el contacto de las personas que hacen parte del equipo de gestión de la energía.</w:t>
      </w:r>
    </w:p>
    <w:p w14:paraId="70BE6375" w14:textId="36CE2C4B" w:rsidR="00B662B2" w:rsidRDefault="00B662B2" w:rsidP="00BA7EE2">
      <w:pPr>
        <w:pStyle w:val="Prrafodelista"/>
        <w:numPr>
          <w:ilvl w:val="0"/>
          <w:numId w:val="30"/>
        </w:numPr>
        <w:rPr>
          <w:lang w:val="es-419" w:eastAsia="es-CO"/>
        </w:rPr>
      </w:pPr>
      <w:r w:rsidRPr="00B662B2">
        <w:rPr>
          <w:lang w:val="es-419" w:eastAsia="es-CO"/>
        </w:rPr>
        <w:t>Determinar los medios de comunicación a utilizar. A través de esta actividad se establecen los medios de comunicación para cada uno de los temas elegidos. Se pueden utilizar los siguientes medios:</w:t>
      </w:r>
    </w:p>
    <w:p w14:paraId="5E145ED7" w14:textId="4F2A41BA" w:rsidR="00B662B2" w:rsidRPr="00B662B2" w:rsidRDefault="00B662B2" w:rsidP="00B662B2">
      <w:pPr>
        <w:pStyle w:val="Prrafodelista"/>
        <w:numPr>
          <w:ilvl w:val="0"/>
          <w:numId w:val="0"/>
        </w:numPr>
        <w:ind w:left="1069"/>
        <w:rPr>
          <w:b/>
          <w:lang w:val="es-419" w:eastAsia="es-CO"/>
        </w:rPr>
      </w:pPr>
      <w:r w:rsidRPr="00B662B2">
        <w:rPr>
          <w:b/>
          <w:lang w:val="es-419" w:eastAsia="es-CO"/>
        </w:rPr>
        <w:t>Para comunicación interna:</w:t>
      </w:r>
    </w:p>
    <w:p w14:paraId="1E8613D6" w14:textId="7AF4DB89" w:rsidR="00B662B2" w:rsidRDefault="00B662B2" w:rsidP="00B662B2">
      <w:pPr>
        <w:pStyle w:val="Prrafodelista"/>
        <w:numPr>
          <w:ilvl w:val="0"/>
          <w:numId w:val="0"/>
        </w:numPr>
        <w:ind w:left="1069"/>
        <w:rPr>
          <w:lang w:val="es-419" w:eastAsia="es-CO"/>
        </w:rPr>
      </w:pPr>
      <w:r w:rsidRPr="00B662B2">
        <w:rPr>
          <w:lang w:val="es-419" w:eastAsia="es-CO"/>
        </w:rPr>
        <w:lastRenderedPageBreak/>
        <w:t>Reuniones programadas por áreas o equipos de trabajo, correos electrónicos informativos, carteleras físicas y digitales, redes de comunicación interna corporativa, actividades o campañas de sensibilización, entre otras.</w:t>
      </w:r>
    </w:p>
    <w:p w14:paraId="5B4C886C" w14:textId="7D8778B4" w:rsidR="00B662B2" w:rsidRPr="00B662B2" w:rsidRDefault="00B662B2" w:rsidP="00B662B2">
      <w:pPr>
        <w:pStyle w:val="Prrafodelista"/>
        <w:numPr>
          <w:ilvl w:val="0"/>
          <w:numId w:val="0"/>
        </w:numPr>
        <w:ind w:left="1069"/>
        <w:rPr>
          <w:b/>
          <w:lang w:val="es-419" w:eastAsia="es-CO"/>
        </w:rPr>
      </w:pPr>
      <w:r w:rsidRPr="00B662B2">
        <w:rPr>
          <w:b/>
          <w:lang w:val="es-419" w:eastAsia="es-CO"/>
        </w:rPr>
        <w:t>Para comunicación externa</w:t>
      </w:r>
      <w:r>
        <w:rPr>
          <w:b/>
          <w:lang w:val="es-419" w:eastAsia="es-CO"/>
        </w:rPr>
        <w:t>:</w:t>
      </w:r>
    </w:p>
    <w:p w14:paraId="1E970DD5" w14:textId="508F1285" w:rsidR="00B662B2" w:rsidRDefault="00B662B2" w:rsidP="00B662B2">
      <w:pPr>
        <w:pStyle w:val="Prrafodelista"/>
        <w:numPr>
          <w:ilvl w:val="0"/>
          <w:numId w:val="0"/>
        </w:numPr>
        <w:ind w:left="1069"/>
        <w:rPr>
          <w:lang w:val="es-419" w:eastAsia="es-CO"/>
        </w:rPr>
      </w:pPr>
      <w:r w:rsidRPr="00B662B2">
        <w:rPr>
          <w:lang w:val="es-419" w:eastAsia="es-CO"/>
        </w:rPr>
        <w:t>Página web de la organización, comunicados de prensa, publicidad y boletines periódicos, informes de responsabilidad social empresarial, eventos corporativos, entre otras.</w:t>
      </w:r>
    </w:p>
    <w:p w14:paraId="1BC661AB" w14:textId="5E79C433" w:rsidR="00B662B2" w:rsidRDefault="00B662B2" w:rsidP="00BA7EE2">
      <w:pPr>
        <w:pStyle w:val="Prrafodelista"/>
        <w:numPr>
          <w:ilvl w:val="0"/>
          <w:numId w:val="30"/>
        </w:numPr>
        <w:rPr>
          <w:lang w:val="es-419" w:eastAsia="es-CO"/>
        </w:rPr>
      </w:pPr>
      <w:r w:rsidRPr="00B662B2">
        <w:rPr>
          <w:lang w:val="es-419" w:eastAsia="es-CO"/>
        </w:rPr>
        <w:t>Elaboración de la matriz de comunicaciones. La matriz de comunicaciones es un documento mediante el cual se registran como mínimo cuáles son los temas a comunicar, cuándo se deben comunicar, a quién se deben comunicar, cómo se van a comunicar y quién es el responsable de la comunicación. También en este documento se pueden describir los procedimientos a seguir para el cumplimiento de las comunicaciones, y la forma en que la organización asegura que la información comunicada está actualizada y es confiable.</w:t>
      </w:r>
    </w:p>
    <w:p w14:paraId="0068BE82" w14:textId="0B90F36A" w:rsidR="00B662B2" w:rsidRDefault="00B662B2" w:rsidP="00B662B2">
      <w:pPr>
        <w:pStyle w:val="Prrafodelista"/>
        <w:numPr>
          <w:ilvl w:val="0"/>
          <w:numId w:val="0"/>
        </w:numPr>
        <w:ind w:left="1069"/>
        <w:rPr>
          <w:lang w:val="es-419" w:eastAsia="es-CO"/>
        </w:rPr>
      </w:pPr>
      <w:r w:rsidRPr="00B662B2">
        <w:rPr>
          <w:lang w:val="es-419" w:eastAsia="es-CO"/>
        </w:rPr>
        <w:t>En la siguiente tabla se muestra un ejemplo de lo que puede ser la matriz de comunicaciones de la organización:</w:t>
      </w:r>
    </w:p>
    <w:p w14:paraId="0E98AF3D" w14:textId="3BFA32C0" w:rsidR="00B662B2" w:rsidRDefault="00376D97" w:rsidP="00376D97">
      <w:pPr>
        <w:pStyle w:val="Tabla"/>
        <w:ind w:left="284" w:firstLine="0"/>
        <w:rPr>
          <w:lang w:val="es-419" w:eastAsia="es-CO"/>
        </w:rPr>
      </w:pPr>
      <w:r w:rsidRPr="00376D97">
        <w:rPr>
          <w:lang w:val="es-419" w:eastAsia="es-CO"/>
        </w:rPr>
        <w:t>Ejemplo matriz de comunicaciones.</w:t>
      </w:r>
    </w:p>
    <w:tbl>
      <w:tblPr>
        <w:tblStyle w:val="Tabladecuadrcula4"/>
        <w:tblW w:w="0" w:type="auto"/>
        <w:tblLook w:val="0420" w:firstRow="1" w:lastRow="0" w:firstColumn="0" w:lastColumn="0" w:noHBand="0" w:noVBand="1"/>
        <w:tblCaption w:val="Ejemplo matriz de comunicaciones"/>
        <w:tblDescription w:val="Tabla 6. Ejemplo matriz de comunicaciones"/>
      </w:tblPr>
      <w:tblGrid>
        <w:gridCol w:w="1640"/>
        <w:gridCol w:w="1619"/>
        <w:gridCol w:w="1706"/>
        <w:gridCol w:w="1401"/>
        <w:gridCol w:w="1720"/>
        <w:gridCol w:w="1876"/>
      </w:tblGrid>
      <w:tr w:rsidR="00B662B2" w:rsidRPr="00B662B2" w14:paraId="2DB52898" w14:textId="77777777" w:rsidTr="005D7493">
        <w:trPr>
          <w:cnfStyle w:val="100000000000" w:firstRow="1" w:lastRow="0" w:firstColumn="0" w:lastColumn="0" w:oddVBand="0" w:evenVBand="0" w:oddHBand="0" w:evenHBand="0" w:firstRowFirstColumn="0" w:firstRowLastColumn="0" w:lastRowFirstColumn="0" w:lastRowLastColumn="0"/>
          <w:tblHeader/>
        </w:trPr>
        <w:tc>
          <w:tcPr>
            <w:tcW w:w="0" w:type="auto"/>
          </w:tcPr>
          <w:p w14:paraId="343D2FE7" w14:textId="77777777" w:rsidR="00B662B2" w:rsidRPr="00B662B2" w:rsidRDefault="00B662B2" w:rsidP="00B662B2">
            <w:pPr>
              <w:widowControl w:val="0"/>
              <w:pBdr>
                <w:top w:val="nil"/>
                <w:left w:val="nil"/>
                <w:bottom w:val="nil"/>
                <w:right w:val="nil"/>
                <w:between w:val="nil"/>
              </w:pBdr>
              <w:ind w:firstLine="0"/>
              <w:rPr>
                <w:color w:val="FFFFFF" w:themeColor="background1"/>
                <w:sz w:val="20"/>
                <w:szCs w:val="20"/>
              </w:rPr>
            </w:pPr>
            <w:r w:rsidRPr="00B662B2">
              <w:rPr>
                <w:color w:val="FFFFFF" w:themeColor="background1"/>
                <w:sz w:val="20"/>
                <w:szCs w:val="20"/>
              </w:rPr>
              <w:t>Tipo de comunicación</w:t>
            </w:r>
          </w:p>
        </w:tc>
        <w:tc>
          <w:tcPr>
            <w:tcW w:w="0" w:type="auto"/>
          </w:tcPr>
          <w:p w14:paraId="2A6385F7" w14:textId="77777777" w:rsidR="00B662B2" w:rsidRPr="00B662B2" w:rsidRDefault="00B662B2" w:rsidP="00B662B2">
            <w:pPr>
              <w:widowControl w:val="0"/>
              <w:pBdr>
                <w:top w:val="nil"/>
                <w:left w:val="nil"/>
                <w:bottom w:val="nil"/>
                <w:right w:val="nil"/>
                <w:between w:val="nil"/>
              </w:pBdr>
              <w:ind w:firstLine="0"/>
              <w:rPr>
                <w:color w:val="FFFFFF" w:themeColor="background1"/>
                <w:sz w:val="20"/>
                <w:szCs w:val="20"/>
              </w:rPr>
            </w:pPr>
            <w:r w:rsidRPr="00B662B2">
              <w:rPr>
                <w:color w:val="FFFFFF" w:themeColor="background1"/>
                <w:sz w:val="20"/>
                <w:szCs w:val="20"/>
              </w:rPr>
              <w:t>Tema</w:t>
            </w:r>
          </w:p>
        </w:tc>
        <w:tc>
          <w:tcPr>
            <w:tcW w:w="0" w:type="auto"/>
          </w:tcPr>
          <w:p w14:paraId="47170E6D" w14:textId="77777777" w:rsidR="00B662B2" w:rsidRPr="00B662B2" w:rsidRDefault="00B662B2" w:rsidP="00B662B2">
            <w:pPr>
              <w:widowControl w:val="0"/>
              <w:pBdr>
                <w:top w:val="nil"/>
                <w:left w:val="nil"/>
                <w:bottom w:val="nil"/>
                <w:right w:val="nil"/>
                <w:between w:val="nil"/>
              </w:pBdr>
              <w:ind w:firstLine="0"/>
              <w:rPr>
                <w:color w:val="FFFFFF" w:themeColor="background1"/>
                <w:sz w:val="20"/>
                <w:szCs w:val="20"/>
              </w:rPr>
            </w:pPr>
            <w:r w:rsidRPr="00B662B2">
              <w:rPr>
                <w:color w:val="FFFFFF" w:themeColor="background1"/>
                <w:sz w:val="20"/>
                <w:szCs w:val="20"/>
              </w:rPr>
              <w:t>Frecuencia de comunicación</w:t>
            </w:r>
          </w:p>
        </w:tc>
        <w:tc>
          <w:tcPr>
            <w:tcW w:w="0" w:type="auto"/>
          </w:tcPr>
          <w:p w14:paraId="5A914031" w14:textId="77777777" w:rsidR="00B662B2" w:rsidRPr="00B662B2" w:rsidRDefault="00B662B2" w:rsidP="00B662B2">
            <w:pPr>
              <w:widowControl w:val="0"/>
              <w:pBdr>
                <w:top w:val="nil"/>
                <w:left w:val="nil"/>
                <w:bottom w:val="nil"/>
                <w:right w:val="nil"/>
                <w:between w:val="nil"/>
              </w:pBdr>
              <w:ind w:firstLine="0"/>
              <w:rPr>
                <w:color w:val="FFFFFF" w:themeColor="background1"/>
                <w:sz w:val="20"/>
                <w:szCs w:val="20"/>
              </w:rPr>
            </w:pPr>
            <w:r w:rsidRPr="00B662B2">
              <w:rPr>
                <w:color w:val="FFFFFF" w:themeColor="background1"/>
                <w:sz w:val="20"/>
                <w:szCs w:val="20"/>
              </w:rPr>
              <w:t>¿A quién va dirigida?</w:t>
            </w:r>
          </w:p>
        </w:tc>
        <w:tc>
          <w:tcPr>
            <w:tcW w:w="0" w:type="auto"/>
          </w:tcPr>
          <w:p w14:paraId="1158746A" w14:textId="77777777" w:rsidR="00B662B2" w:rsidRPr="00B662B2" w:rsidRDefault="00B662B2" w:rsidP="00B662B2">
            <w:pPr>
              <w:widowControl w:val="0"/>
              <w:pBdr>
                <w:top w:val="nil"/>
                <w:left w:val="nil"/>
                <w:bottom w:val="nil"/>
                <w:right w:val="nil"/>
                <w:between w:val="nil"/>
              </w:pBdr>
              <w:ind w:firstLine="0"/>
              <w:rPr>
                <w:color w:val="FFFFFF" w:themeColor="background1"/>
                <w:sz w:val="20"/>
                <w:szCs w:val="20"/>
              </w:rPr>
            </w:pPr>
            <w:r w:rsidRPr="00B662B2">
              <w:rPr>
                <w:color w:val="FFFFFF" w:themeColor="background1"/>
                <w:sz w:val="20"/>
                <w:szCs w:val="20"/>
              </w:rPr>
              <w:t>Medio de comunicación</w:t>
            </w:r>
          </w:p>
        </w:tc>
        <w:tc>
          <w:tcPr>
            <w:tcW w:w="0" w:type="auto"/>
          </w:tcPr>
          <w:p w14:paraId="0976CD78" w14:textId="77777777" w:rsidR="00B662B2" w:rsidRPr="00B662B2" w:rsidRDefault="00B662B2" w:rsidP="00B662B2">
            <w:pPr>
              <w:widowControl w:val="0"/>
              <w:pBdr>
                <w:top w:val="nil"/>
                <w:left w:val="nil"/>
                <w:bottom w:val="nil"/>
                <w:right w:val="nil"/>
                <w:between w:val="nil"/>
              </w:pBdr>
              <w:ind w:firstLine="0"/>
              <w:rPr>
                <w:color w:val="FFFFFF" w:themeColor="background1"/>
                <w:sz w:val="20"/>
                <w:szCs w:val="20"/>
              </w:rPr>
            </w:pPr>
            <w:r w:rsidRPr="00B662B2">
              <w:rPr>
                <w:color w:val="FFFFFF" w:themeColor="background1"/>
                <w:sz w:val="20"/>
                <w:szCs w:val="20"/>
              </w:rPr>
              <w:t>Responsable</w:t>
            </w:r>
          </w:p>
        </w:tc>
      </w:tr>
      <w:tr w:rsidR="00B662B2" w:rsidRPr="00B662B2" w14:paraId="545DF914" w14:textId="77777777" w:rsidTr="00B662B2">
        <w:trPr>
          <w:cnfStyle w:val="000000100000" w:firstRow="0" w:lastRow="0" w:firstColumn="0" w:lastColumn="0" w:oddVBand="0" w:evenVBand="0" w:oddHBand="1" w:evenHBand="0" w:firstRowFirstColumn="0" w:firstRowLastColumn="0" w:lastRowFirstColumn="0" w:lastRowLastColumn="0"/>
        </w:trPr>
        <w:tc>
          <w:tcPr>
            <w:tcW w:w="0" w:type="auto"/>
          </w:tcPr>
          <w:p w14:paraId="19E32B4F" w14:textId="77777777" w:rsidR="00B662B2" w:rsidRPr="00B662B2" w:rsidRDefault="00B662B2" w:rsidP="00B662B2">
            <w:pPr>
              <w:widowControl w:val="0"/>
              <w:pBdr>
                <w:top w:val="nil"/>
                <w:left w:val="nil"/>
                <w:bottom w:val="nil"/>
                <w:right w:val="nil"/>
                <w:between w:val="nil"/>
              </w:pBdr>
              <w:ind w:firstLine="0"/>
              <w:rPr>
                <w:b/>
                <w:sz w:val="20"/>
                <w:szCs w:val="20"/>
              </w:rPr>
            </w:pPr>
            <w:r w:rsidRPr="00B662B2">
              <w:rPr>
                <w:sz w:val="20"/>
                <w:szCs w:val="20"/>
              </w:rPr>
              <w:t xml:space="preserve">Interna </w:t>
            </w:r>
          </w:p>
        </w:tc>
        <w:tc>
          <w:tcPr>
            <w:tcW w:w="0" w:type="auto"/>
          </w:tcPr>
          <w:p w14:paraId="3B01323E" w14:textId="77777777" w:rsidR="00B662B2" w:rsidRPr="00B662B2" w:rsidRDefault="00B662B2" w:rsidP="00B662B2">
            <w:pPr>
              <w:widowControl w:val="0"/>
              <w:pBdr>
                <w:top w:val="nil"/>
                <w:left w:val="nil"/>
                <w:bottom w:val="nil"/>
                <w:right w:val="nil"/>
                <w:between w:val="nil"/>
              </w:pBdr>
              <w:ind w:firstLine="0"/>
              <w:rPr>
                <w:b/>
                <w:sz w:val="20"/>
                <w:szCs w:val="20"/>
              </w:rPr>
            </w:pPr>
            <w:r w:rsidRPr="00B662B2">
              <w:rPr>
                <w:sz w:val="20"/>
                <w:szCs w:val="20"/>
              </w:rPr>
              <w:t>Política Energética</w:t>
            </w:r>
          </w:p>
        </w:tc>
        <w:tc>
          <w:tcPr>
            <w:tcW w:w="0" w:type="auto"/>
          </w:tcPr>
          <w:p w14:paraId="37F1455F" w14:textId="77777777" w:rsidR="00B662B2" w:rsidRPr="00B662B2" w:rsidRDefault="00B662B2" w:rsidP="00B662B2">
            <w:pPr>
              <w:widowControl w:val="0"/>
              <w:pBdr>
                <w:top w:val="nil"/>
                <w:left w:val="nil"/>
                <w:bottom w:val="nil"/>
                <w:right w:val="nil"/>
                <w:between w:val="nil"/>
              </w:pBdr>
              <w:ind w:firstLine="0"/>
              <w:rPr>
                <w:b/>
                <w:sz w:val="20"/>
                <w:szCs w:val="20"/>
              </w:rPr>
            </w:pPr>
            <w:r w:rsidRPr="00B662B2">
              <w:rPr>
                <w:sz w:val="20"/>
                <w:szCs w:val="20"/>
              </w:rPr>
              <w:t>Semestral</w:t>
            </w:r>
          </w:p>
        </w:tc>
        <w:tc>
          <w:tcPr>
            <w:tcW w:w="0" w:type="auto"/>
          </w:tcPr>
          <w:p w14:paraId="3DFF26FA" w14:textId="77777777" w:rsidR="00B662B2" w:rsidRPr="00B662B2" w:rsidRDefault="00B662B2" w:rsidP="00B662B2">
            <w:pPr>
              <w:widowControl w:val="0"/>
              <w:pBdr>
                <w:top w:val="nil"/>
                <w:left w:val="nil"/>
                <w:bottom w:val="nil"/>
                <w:right w:val="nil"/>
                <w:between w:val="nil"/>
              </w:pBdr>
              <w:ind w:firstLine="0"/>
              <w:rPr>
                <w:b/>
                <w:sz w:val="20"/>
                <w:szCs w:val="20"/>
              </w:rPr>
            </w:pPr>
            <w:r w:rsidRPr="00B662B2">
              <w:rPr>
                <w:sz w:val="20"/>
                <w:szCs w:val="20"/>
              </w:rPr>
              <w:t>Toda la compañía.</w:t>
            </w:r>
          </w:p>
        </w:tc>
        <w:tc>
          <w:tcPr>
            <w:tcW w:w="0" w:type="auto"/>
          </w:tcPr>
          <w:p w14:paraId="00871A05" w14:textId="77777777" w:rsidR="00B662B2" w:rsidRPr="00B662B2" w:rsidRDefault="00B662B2" w:rsidP="00B662B2">
            <w:pPr>
              <w:widowControl w:val="0"/>
              <w:pBdr>
                <w:top w:val="nil"/>
                <w:left w:val="nil"/>
                <w:bottom w:val="nil"/>
                <w:right w:val="nil"/>
                <w:between w:val="nil"/>
              </w:pBdr>
              <w:ind w:firstLine="0"/>
              <w:rPr>
                <w:b/>
                <w:sz w:val="20"/>
                <w:szCs w:val="20"/>
              </w:rPr>
            </w:pPr>
            <w:r w:rsidRPr="00B662B2">
              <w:rPr>
                <w:sz w:val="20"/>
                <w:szCs w:val="20"/>
              </w:rPr>
              <w:t>Tableros físicos de la compañía.</w:t>
            </w:r>
          </w:p>
          <w:p w14:paraId="7997BF58" w14:textId="77777777" w:rsidR="00B662B2" w:rsidRPr="00B662B2" w:rsidRDefault="00B662B2" w:rsidP="00B662B2">
            <w:pPr>
              <w:widowControl w:val="0"/>
              <w:pBdr>
                <w:top w:val="nil"/>
                <w:left w:val="nil"/>
                <w:bottom w:val="nil"/>
                <w:right w:val="nil"/>
                <w:between w:val="nil"/>
              </w:pBdr>
              <w:ind w:firstLine="0"/>
              <w:rPr>
                <w:b/>
                <w:sz w:val="20"/>
                <w:szCs w:val="20"/>
              </w:rPr>
            </w:pPr>
            <w:r w:rsidRPr="00B662B2">
              <w:rPr>
                <w:sz w:val="20"/>
                <w:szCs w:val="20"/>
              </w:rPr>
              <w:t>Correo electrónico.</w:t>
            </w:r>
          </w:p>
        </w:tc>
        <w:tc>
          <w:tcPr>
            <w:tcW w:w="0" w:type="auto"/>
          </w:tcPr>
          <w:p w14:paraId="4D947BCB" w14:textId="77777777" w:rsidR="00B662B2" w:rsidRPr="00B662B2" w:rsidRDefault="00B662B2" w:rsidP="00B662B2">
            <w:pPr>
              <w:widowControl w:val="0"/>
              <w:pBdr>
                <w:top w:val="nil"/>
                <w:left w:val="nil"/>
                <w:bottom w:val="nil"/>
                <w:right w:val="nil"/>
                <w:between w:val="nil"/>
              </w:pBdr>
              <w:ind w:firstLine="0"/>
              <w:rPr>
                <w:b/>
                <w:sz w:val="20"/>
                <w:szCs w:val="20"/>
              </w:rPr>
            </w:pPr>
            <w:r w:rsidRPr="00B662B2">
              <w:rPr>
                <w:sz w:val="20"/>
                <w:szCs w:val="20"/>
              </w:rPr>
              <w:t>Coordinador de recursos humanos.</w:t>
            </w:r>
          </w:p>
        </w:tc>
      </w:tr>
      <w:tr w:rsidR="00B662B2" w:rsidRPr="00B662B2" w14:paraId="2CCC0F19" w14:textId="77777777" w:rsidTr="00B662B2">
        <w:tc>
          <w:tcPr>
            <w:tcW w:w="0" w:type="auto"/>
          </w:tcPr>
          <w:p w14:paraId="34296868" w14:textId="77777777" w:rsidR="00B662B2" w:rsidRPr="00B662B2" w:rsidRDefault="00B662B2" w:rsidP="00B662B2">
            <w:pPr>
              <w:widowControl w:val="0"/>
              <w:pBdr>
                <w:top w:val="nil"/>
                <w:left w:val="nil"/>
                <w:bottom w:val="nil"/>
                <w:right w:val="nil"/>
                <w:between w:val="nil"/>
              </w:pBdr>
              <w:ind w:firstLine="0"/>
              <w:rPr>
                <w:b/>
                <w:sz w:val="20"/>
                <w:szCs w:val="20"/>
              </w:rPr>
            </w:pPr>
            <w:r w:rsidRPr="00B662B2">
              <w:rPr>
                <w:sz w:val="20"/>
                <w:szCs w:val="20"/>
              </w:rPr>
              <w:t>Interna</w:t>
            </w:r>
          </w:p>
        </w:tc>
        <w:tc>
          <w:tcPr>
            <w:tcW w:w="0" w:type="auto"/>
          </w:tcPr>
          <w:p w14:paraId="33972617" w14:textId="77777777" w:rsidR="00B662B2" w:rsidRPr="00B662B2" w:rsidRDefault="00B662B2" w:rsidP="00B662B2">
            <w:pPr>
              <w:widowControl w:val="0"/>
              <w:pBdr>
                <w:top w:val="nil"/>
                <w:left w:val="nil"/>
                <w:bottom w:val="nil"/>
                <w:right w:val="nil"/>
                <w:between w:val="nil"/>
              </w:pBdr>
              <w:ind w:firstLine="0"/>
              <w:rPr>
                <w:b/>
                <w:sz w:val="20"/>
                <w:szCs w:val="20"/>
              </w:rPr>
            </w:pPr>
            <w:r w:rsidRPr="00B662B2">
              <w:rPr>
                <w:sz w:val="20"/>
                <w:szCs w:val="20"/>
              </w:rPr>
              <w:t>Impacto de las áreas en el desempeño energético.</w:t>
            </w:r>
          </w:p>
        </w:tc>
        <w:tc>
          <w:tcPr>
            <w:tcW w:w="0" w:type="auto"/>
          </w:tcPr>
          <w:p w14:paraId="489CFEB2" w14:textId="77777777" w:rsidR="00B662B2" w:rsidRPr="00B662B2" w:rsidRDefault="00B662B2" w:rsidP="00B662B2">
            <w:pPr>
              <w:widowControl w:val="0"/>
              <w:pBdr>
                <w:top w:val="nil"/>
                <w:left w:val="nil"/>
                <w:bottom w:val="nil"/>
                <w:right w:val="nil"/>
                <w:between w:val="nil"/>
              </w:pBdr>
              <w:ind w:firstLine="0"/>
              <w:rPr>
                <w:b/>
                <w:sz w:val="20"/>
                <w:szCs w:val="20"/>
              </w:rPr>
            </w:pPr>
            <w:r w:rsidRPr="00B662B2">
              <w:rPr>
                <w:sz w:val="20"/>
                <w:szCs w:val="20"/>
              </w:rPr>
              <w:t>Semestral</w:t>
            </w:r>
          </w:p>
        </w:tc>
        <w:tc>
          <w:tcPr>
            <w:tcW w:w="0" w:type="auto"/>
          </w:tcPr>
          <w:p w14:paraId="49E3D14C" w14:textId="77777777" w:rsidR="00B662B2" w:rsidRPr="00B662B2" w:rsidRDefault="00B662B2" w:rsidP="00B662B2">
            <w:pPr>
              <w:widowControl w:val="0"/>
              <w:pBdr>
                <w:top w:val="nil"/>
                <w:left w:val="nil"/>
                <w:bottom w:val="nil"/>
                <w:right w:val="nil"/>
                <w:between w:val="nil"/>
              </w:pBdr>
              <w:ind w:firstLine="0"/>
              <w:rPr>
                <w:b/>
                <w:sz w:val="20"/>
                <w:szCs w:val="20"/>
              </w:rPr>
            </w:pPr>
            <w:r w:rsidRPr="00B662B2">
              <w:rPr>
                <w:sz w:val="20"/>
                <w:szCs w:val="20"/>
              </w:rPr>
              <w:t>Toda la compañía.</w:t>
            </w:r>
          </w:p>
        </w:tc>
        <w:tc>
          <w:tcPr>
            <w:tcW w:w="0" w:type="auto"/>
          </w:tcPr>
          <w:p w14:paraId="43E13A42" w14:textId="77777777" w:rsidR="00B662B2" w:rsidRPr="00B662B2" w:rsidRDefault="00B662B2" w:rsidP="00B662B2">
            <w:pPr>
              <w:widowControl w:val="0"/>
              <w:pBdr>
                <w:top w:val="nil"/>
                <w:left w:val="nil"/>
                <w:bottom w:val="nil"/>
                <w:right w:val="nil"/>
                <w:between w:val="nil"/>
              </w:pBdr>
              <w:ind w:firstLine="0"/>
              <w:rPr>
                <w:b/>
                <w:sz w:val="20"/>
                <w:szCs w:val="20"/>
              </w:rPr>
            </w:pPr>
            <w:r w:rsidRPr="00B662B2">
              <w:rPr>
                <w:sz w:val="20"/>
                <w:szCs w:val="20"/>
              </w:rPr>
              <w:t>Evento de socialización.</w:t>
            </w:r>
          </w:p>
        </w:tc>
        <w:tc>
          <w:tcPr>
            <w:tcW w:w="0" w:type="auto"/>
          </w:tcPr>
          <w:p w14:paraId="3284D42A" w14:textId="77777777" w:rsidR="00B662B2" w:rsidRPr="00B662B2" w:rsidRDefault="00B662B2" w:rsidP="00B662B2">
            <w:pPr>
              <w:widowControl w:val="0"/>
              <w:pBdr>
                <w:top w:val="nil"/>
                <w:left w:val="nil"/>
                <w:bottom w:val="nil"/>
                <w:right w:val="nil"/>
                <w:between w:val="nil"/>
              </w:pBdr>
              <w:ind w:firstLine="0"/>
              <w:rPr>
                <w:b/>
                <w:sz w:val="20"/>
                <w:szCs w:val="20"/>
              </w:rPr>
            </w:pPr>
            <w:r w:rsidRPr="00B662B2">
              <w:rPr>
                <w:sz w:val="20"/>
                <w:szCs w:val="20"/>
              </w:rPr>
              <w:t>Coordinador de comunicaciones.</w:t>
            </w:r>
          </w:p>
        </w:tc>
      </w:tr>
      <w:tr w:rsidR="00B662B2" w:rsidRPr="00B662B2" w14:paraId="569EDF24" w14:textId="77777777" w:rsidTr="00B662B2">
        <w:trPr>
          <w:cnfStyle w:val="000000100000" w:firstRow="0" w:lastRow="0" w:firstColumn="0" w:lastColumn="0" w:oddVBand="0" w:evenVBand="0" w:oddHBand="1" w:evenHBand="0" w:firstRowFirstColumn="0" w:firstRowLastColumn="0" w:lastRowFirstColumn="0" w:lastRowLastColumn="0"/>
        </w:trPr>
        <w:tc>
          <w:tcPr>
            <w:tcW w:w="0" w:type="auto"/>
          </w:tcPr>
          <w:p w14:paraId="2B6C02A2" w14:textId="77777777" w:rsidR="00B662B2" w:rsidRPr="00B662B2" w:rsidRDefault="00B662B2" w:rsidP="00B662B2">
            <w:pPr>
              <w:widowControl w:val="0"/>
              <w:pBdr>
                <w:top w:val="nil"/>
                <w:left w:val="nil"/>
                <w:bottom w:val="nil"/>
                <w:right w:val="nil"/>
                <w:between w:val="nil"/>
              </w:pBdr>
              <w:ind w:firstLine="0"/>
              <w:rPr>
                <w:b/>
                <w:sz w:val="20"/>
                <w:szCs w:val="20"/>
              </w:rPr>
            </w:pPr>
            <w:r w:rsidRPr="00B662B2">
              <w:rPr>
                <w:sz w:val="20"/>
                <w:szCs w:val="20"/>
              </w:rPr>
              <w:t>Externa</w:t>
            </w:r>
          </w:p>
        </w:tc>
        <w:tc>
          <w:tcPr>
            <w:tcW w:w="0" w:type="auto"/>
          </w:tcPr>
          <w:p w14:paraId="69ADBE71" w14:textId="77777777" w:rsidR="00B662B2" w:rsidRPr="00B662B2" w:rsidRDefault="00B662B2" w:rsidP="00B662B2">
            <w:pPr>
              <w:widowControl w:val="0"/>
              <w:pBdr>
                <w:top w:val="nil"/>
                <w:left w:val="nil"/>
                <w:bottom w:val="nil"/>
                <w:right w:val="nil"/>
                <w:between w:val="nil"/>
              </w:pBdr>
              <w:ind w:firstLine="0"/>
              <w:rPr>
                <w:b/>
                <w:sz w:val="20"/>
                <w:szCs w:val="20"/>
              </w:rPr>
            </w:pPr>
            <w:r w:rsidRPr="00B662B2">
              <w:rPr>
                <w:sz w:val="20"/>
                <w:szCs w:val="20"/>
              </w:rPr>
              <w:t xml:space="preserve">Política </w:t>
            </w:r>
            <w:r w:rsidRPr="00B662B2">
              <w:rPr>
                <w:sz w:val="20"/>
                <w:szCs w:val="20"/>
              </w:rPr>
              <w:lastRenderedPageBreak/>
              <w:t>Energética</w:t>
            </w:r>
          </w:p>
        </w:tc>
        <w:tc>
          <w:tcPr>
            <w:tcW w:w="0" w:type="auto"/>
          </w:tcPr>
          <w:p w14:paraId="496FDABA" w14:textId="77777777" w:rsidR="00B662B2" w:rsidRPr="00B662B2" w:rsidRDefault="00B662B2" w:rsidP="00B662B2">
            <w:pPr>
              <w:widowControl w:val="0"/>
              <w:pBdr>
                <w:top w:val="nil"/>
                <w:left w:val="nil"/>
                <w:bottom w:val="nil"/>
                <w:right w:val="nil"/>
                <w:between w:val="nil"/>
              </w:pBdr>
              <w:ind w:firstLine="0"/>
              <w:rPr>
                <w:b/>
                <w:sz w:val="20"/>
                <w:szCs w:val="20"/>
              </w:rPr>
            </w:pPr>
            <w:r w:rsidRPr="00B662B2">
              <w:rPr>
                <w:sz w:val="20"/>
                <w:szCs w:val="20"/>
              </w:rPr>
              <w:lastRenderedPageBreak/>
              <w:t>Anual</w:t>
            </w:r>
          </w:p>
        </w:tc>
        <w:tc>
          <w:tcPr>
            <w:tcW w:w="0" w:type="auto"/>
          </w:tcPr>
          <w:p w14:paraId="6326FE11" w14:textId="77777777" w:rsidR="00B662B2" w:rsidRPr="00B662B2" w:rsidRDefault="00B662B2" w:rsidP="00B662B2">
            <w:pPr>
              <w:widowControl w:val="0"/>
              <w:pBdr>
                <w:top w:val="nil"/>
                <w:left w:val="nil"/>
                <w:bottom w:val="nil"/>
                <w:right w:val="nil"/>
                <w:between w:val="nil"/>
              </w:pBdr>
              <w:ind w:firstLine="0"/>
              <w:rPr>
                <w:b/>
                <w:sz w:val="20"/>
                <w:szCs w:val="20"/>
              </w:rPr>
            </w:pPr>
            <w:r w:rsidRPr="00B662B2">
              <w:rPr>
                <w:sz w:val="20"/>
                <w:szCs w:val="20"/>
              </w:rPr>
              <w:t xml:space="preserve">Partes interesadas </w:t>
            </w:r>
            <w:r w:rsidRPr="00B662B2">
              <w:rPr>
                <w:sz w:val="20"/>
                <w:szCs w:val="20"/>
              </w:rPr>
              <w:lastRenderedPageBreak/>
              <w:t>externas</w:t>
            </w:r>
          </w:p>
        </w:tc>
        <w:tc>
          <w:tcPr>
            <w:tcW w:w="0" w:type="auto"/>
          </w:tcPr>
          <w:p w14:paraId="69EDAC9D" w14:textId="77777777" w:rsidR="00B662B2" w:rsidRPr="00B662B2" w:rsidRDefault="00B662B2" w:rsidP="00B662B2">
            <w:pPr>
              <w:widowControl w:val="0"/>
              <w:pBdr>
                <w:top w:val="nil"/>
                <w:left w:val="nil"/>
                <w:bottom w:val="nil"/>
                <w:right w:val="nil"/>
                <w:between w:val="nil"/>
              </w:pBdr>
              <w:ind w:firstLine="0"/>
              <w:rPr>
                <w:b/>
                <w:sz w:val="20"/>
                <w:szCs w:val="20"/>
              </w:rPr>
            </w:pPr>
            <w:r w:rsidRPr="00B662B2">
              <w:rPr>
                <w:sz w:val="20"/>
                <w:szCs w:val="20"/>
              </w:rPr>
              <w:lastRenderedPageBreak/>
              <w:t xml:space="preserve">Página web de </w:t>
            </w:r>
            <w:r w:rsidRPr="00B662B2">
              <w:rPr>
                <w:sz w:val="20"/>
                <w:szCs w:val="20"/>
              </w:rPr>
              <w:lastRenderedPageBreak/>
              <w:t>la compañía.</w:t>
            </w:r>
          </w:p>
        </w:tc>
        <w:tc>
          <w:tcPr>
            <w:tcW w:w="0" w:type="auto"/>
          </w:tcPr>
          <w:p w14:paraId="5E03E617" w14:textId="77777777" w:rsidR="00B662B2" w:rsidRPr="00B662B2" w:rsidRDefault="00B662B2" w:rsidP="00B662B2">
            <w:pPr>
              <w:widowControl w:val="0"/>
              <w:pBdr>
                <w:top w:val="nil"/>
                <w:left w:val="nil"/>
                <w:bottom w:val="nil"/>
                <w:right w:val="nil"/>
                <w:between w:val="nil"/>
              </w:pBdr>
              <w:ind w:firstLine="0"/>
              <w:rPr>
                <w:b/>
                <w:sz w:val="20"/>
                <w:szCs w:val="20"/>
              </w:rPr>
            </w:pPr>
            <w:r w:rsidRPr="00B662B2">
              <w:rPr>
                <w:sz w:val="20"/>
                <w:szCs w:val="20"/>
              </w:rPr>
              <w:lastRenderedPageBreak/>
              <w:t xml:space="preserve">Coordinador de </w:t>
            </w:r>
            <w:proofErr w:type="spellStart"/>
            <w:r w:rsidRPr="00B662B2">
              <w:rPr>
                <w:sz w:val="20"/>
                <w:szCs w:val="20"/>
              </w:rPr>
              <w:lastRenderedPageBreak/>
              <w:t>TICs</w:t>
            </w:r>
            <w:proofErr w:type="spellEnd"/>
            <w:r w:rsidRPr="00B662B2">
              <w:rPr>
                <w:sz w:val="20"/>
                <w:szCs w:val="20"/>
              </w:rPr>
              <w:t xml:space="preserve">. </w:t>
            </w:r>
          </w:p>
        </w:tc>
      </w:tr>
    </w:tbl>
    <w:p w14:paraId="550E8B6E" w14:textId="5BAEEDAC" w:rsidR="00B662B2" w:rsidRDefault="005D7493" w:rsidP="00B662B2">
      <w:pPr>
        <w:rPr>
          <w:lang w:val="es-419" w:eastAsia="es-CO"/>
        </w:rPr>
      </w:pPr>
      <w:r w:rsidRPr="005D7493">
        <w:rPr>
          <w:b/>
          <w:lang w:val="es-419" w:eastAsia="es-CO"/>
        </w:rPr>
        <w:lastRenderedPageBreak/>
        <w:t>Elaboración de mecanismo de participación</w:t>
      </w:r>
      <w:r>
        <w:rPr>
          <w:lang w:val="es-419" w:eastAsia="es-CO"/>
        </w:rPr>
        <w:t>:</w:t>
      </w:r>
      <w:r w:rsidRPr="005D7493">
        <w:rPr>
          <w:lang w:val="es-419" w:eastAsia="es-CO"/>
        </w:rPr>
        <w:t xml:space="preserve"> </w:t>
      </w:r>
      <w:r>
        <w:rPr>
          <w:lang w:val="es-419" w:eastAsia="es-CO"/>
        </w:rPr>
        <w:t>d</w:t>
      </w:r>
      <w:r w:rsidRPr="005D7493">
        <w:rPr>
          <w:lang w:val="es-419" w:eastAsia="es-CO"/>
        </w:rPr>
        <w:t>e acuerdo con la Norma ISO 50001, la organización debe establecer e implementar un proceso que permita que cualquier persona que trabaja para la organización pueda realizar aportes, comentarios o sugerencias para la mejora del sistema de gestión de la energía o la mejora del desempeño energético. La organización puede elegir la forma en que va a ejecutar este mecanismo y va a depender de los recursos disponibles. Se puede utilizar un buzón de correo electrónico para recibir la participación de las personas y en el caso en que no todas las personas tengan acceso al correo electrónico, se puede disponer de un buzón físico o una cartelera de sugerencias.</w:t>
      </w:r>
    </w:p>
    <w:p w14:paraId="60E0C4C9" w14:textId="2EB92E7F" w:rsidR="005D7493" w:rsidRPr="00AE54B0" w:rsidRDefault="005D7493" w:rsidP="002E0FE2">
      <w:pPr>
        <w:pStyle w:val="Ttulo2"/>
        <w:numPr>
          <w:ilvl w:val="1"/>
          <w:numId w:val="67"/>
        </w:numPr>
      </w:pPr>
      <w:bookmarkStart w:id="28" w:name="_Toc143441145"/>
      <w:r w:rsidRPr="00AE54B0">
        <w:t>Información documentada</w:t>
      </w:r>
      <w:bookmarkEnd w:id="28"/>
    </w:p>
    <w:p w14:paraId="03A886A2" w14:textId="584DE655" w:rsidR="005D7493" w:rsidRDefault="005D7493" w:rsidP="00B662B2">
      <w:pPr>
        <w:rPr>
          <w:lang w:val="es-419" w:eastAsia="es-CO"/>
        </w:rPr>
      </w:pPr>
      <w:r w:rsidRPr="005D7493">
        <w:rPr>
          <w:lang w:val="es-419" w:eastAsia="es-CO"/>
        </w:rPr>
        <w:t>La norma ISO 50001 establece la información documentada que se requiere mantener o conservar en relación al sistema de gestión de la energía. Le invitamos a visualizar el siguiente</w:t>
      </w:r>
      <w:r w:rsidR="003D3A43">
        <w:rPr>
          <w:lang w:val="es-419" w:eastAsia="es-CO"/>
        </w:rPr>
        <w:t xml:space="preserve"> contenido</w:t>
      </w:r>
      <w:r w:rsidRPr="005D7493">
        <w:rPr>
          <w:lang w:val="es-419" w:eastAsia="es-CO"/>
        </w:rPr>
        <w:t xml:space="preserve"> con el fin de conocer más información.</w:t>
      </w:r>
    </w:p>
    <w:p w14:paraId="182A5A0A" w14:textId="77777777" w:rsidR="003D3A43" w:rsidRDefault="003D3A43" w:rsidP="003D3A43">
      <w:pPr>
        <w:ind w:right="49" w:firstLine="0"/>
      </w:pPr>
      <w:r>
        <w:t xml:space="preserve">De acuerdo con Red Colombiana de Conocimiento en Eficiencia Energética (2019), la información documentada representa la forma en que la organización garantiza que las prácticas y resultados asociados al </w:t>
      </w:r>
      <w:proofErr w:type="spellStart"/>
      <w:r>
        <w:t>SGEn</w:t>
      </w:r>
      <w:proofErr w:type="spellEnd"/>
      <w:r>
        <w:t xml:space="preserve"> se puedan consultar y replicar.</w:t>
      </w:r>
    </w:p>
    <w:p w14:paraId="71DF6DEA" w14:textId="77777777" w:rsidR="003D3A43" w:rsidRDefault="003D3A43" w:rsidP="003D3A43">
      <w:pPr>
        <w:ind w:right="49" w:firstLine="0"/>
      </w:pPr>
      <w:r>
        <w:t xml:space="preserve">Adicionalmente, permite a la organización realizar la gestión de su conocimiento y lecciones aprendidas, garantizar que las actividades del </w:t>
      </w:r>
      <w:proofErr w:type="spellStart"/>
      <w:r>
        <w:t>SGEn</w:t>
      </w:r>
      <w:proofErr w:type="spellEnd"/>
      <w:r>
        <w:t xml:space="preserve"> se realicen de manera adecuada y estandarizadas, comparar resultados con periodos anteriores y demostrar mejora continua del </w:t>
      </w:r>
      <w:proofErr w:type="spellStart"/>
      <w:r>
        <w:t>SGEn</w:t>
      </w:r>
      <w:proofErr w:type="spellEnd"/>
      <w:r>
        <w:t xml:space="preserve"> y el desempeño energético de la organización.</w:t>
      </w:r>
    </w:p>
    <w:p w14:paraId="34CECBCE" w14:textId="6F6C985D" w:rsidR="00B90611" w:rsidRDefault="003D3A43" w:rsidP="003D3A43">
      <w:pPr>
        <w:ind w:right="49" w:firstLine="0"/>
      </w:pPr>
      <w:r>
        <w:t xml:space="preserve">En caso tal que la organización ya tenga implementados otros sistemas de gestión como por ejemplo el de aseguramiento de la calidad o el sistema de gestión ambiental, entre otros, la información documentada del </w:t>
      </w:r>
      <w:proofErr w:type="spellStart"/>
      <w:r>
        <w:t>SGEn</w:t>
      </w:r>
      <w:proofErr w:type="spellEnd"/>
      <w:r>
        <w:t xml:space="preserve"> puede estar integrada con los requisitos de la información documentada de dichos sistemas.</w:t>
      </w:r>
    </w:p>
    <w:p w14:paraId="7D59EA99" w14:textId="1CF50D3C" w:rsidR="003D3A43" w:rsidRDefault="003D3A43" w:rsidP="003D3A43">
      <w:pPr>
        <w:ind w:right="49" w:firstLine="0"/>
      </w:pPr>
      <w:r>
        <w:lastRenderedPageBreak/>
        <w:t xml:space="preserve">Así mismo la organización puede desarrollar información documentada adicional según estime necesario para demostrar el desempeño energético y brindar soporte y apoyo a la operación del </w:t>
      </w:r>
      <w:proofErr w:type="spellStart"/>
      <w:r>
        <w:t>SGEn</w:t>
      </w:r>
      <w:proofErr w:type="spellEnd"/>
      <w:r>
        <w:t>.</w:t>
      </w:r>
    </w:p>
    <w:p w14:paraId="00097764" w14:textId="15160508" w:rsidR="003D3A43" w:rsidRDefault="003D3A43" w:rsidP="003D3A43">
      <w:pPr>
        <w:ind w:right="49" w:firstLine="0"/>
        <w:jc w:val="center"/>
      </w:pPr>
      <w:r>
        <w:rPr>
          <w:noProof/>
          <w:lang w:eastAsia="es-CO"/>
        </w:rPr>
        <w:drawing>
          <wp:inline distT="0" distB="0" distL="0" distR="0" wp14:anchorId="77F2F816" wp14:editId="3FFD6957">
            <wp:extent cx="1724025" cy="1724025"/>
            <wp:effectExtent l="0" t="0" r="9525" b="9525"/>
            <wp:docPr id="31" name="Imagen 31" descr="Imagen decor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pic:spPr>
                </pic:pic>
              </a:graphicData>
            </a:graphic>
          </wp:inline>
        </w:drawing>
      </w:r>
    </w:p>
    <w:p w14:paraId="2F2B4A7E" w14:textId="77777777" w:rsidR="003D3A43" w:rsidRDefault="003D3A43" w:rsidP="003D3A43">
      <w:pPr>
        <w:ind w:right="49" w:firstLine="0"/>
      </w:pPr>
      <w:r>
        <w:t>Por lo general para el cumplimiento de este requisito, las organizaciones elaboran los siguientes tipos de documentos:</w:t>
      </w:r>
    </w:p>
    <w:p w14:paraId="5EA7F1BE" w14:textId="77777777" w:rsidR="003D3A43" w:rsidRDefault="003D3A43" w:rsidP="003D3A43">
      <w:pPr>
        <w:ind w:right="49" w:firstLine="0"/>
      </w:pPr>
      <w:r w:rsidRPr="003D3A43">
        <w:rPr>
          <w:b/>
          <w:bCs/>
        </w:rPr>
        <w:t xml:space="preserve">Manual del </w:t>
      </w:r>
      <w:proofErr w:type="spellStart"/>
      <w:r w:rsidRPr="003D3A43">
        <w:rPr>
          <w:b/>
          <w:bCs/>
        </w:rPr>
        <w:t>SGEn</w:t>
      </w:r>
      <w:proofErr w:type="spellEnd"/>
      <w:r w:rsidRPr="003D3A43">
        <w:rPr>
          <w:b/>
          <w:bCs/>
        </w:rPr>
        <w:t>:</w:t>
      </w:r>
      <w:r>
        <w:t xml:space="preserve"> de acuerdo con Agencia de Sostenibilidad Energética (2018), el manual es un documento básico del sistema de gestión, que proporciona una visión general de la forma en que la organización cumple con cada uno de los requisitos. De manera general este documento se estructura tomando como base el mismo orden de los requisitos descritos por la norma ISO 50001.</w:t>
      </w:r>
    </w:p>
    <w:p w14:paraId="3AEC1E86" w14:textId="77777777" w:rsidR="003D3A43" w:rsidRDefault="003D3A43" w:rsidP="003D3A43">
      <w:pPr>
        <w:ind w:right="49" w:firstLine="0"/>
      </w:pPr>
      <w:r>
        <w:t xml:space="preserve">Cabe aclarar que el manual del sistema de gestión es opcional, sin embargo, es una herramienta que cualquier persona que trabaja para la organización puede consultar para conocer la operación del </w:t>
      </w:r>
      <w:proofErr w:type="spellStart"/>
      <w:r>
        <w:t>SGEn</w:t>
      </w:r>
      <w:proofErr w:type="spellEnd"/>
      <w:r>
        <w:t>.</w:t>
      </w:r>
    </w:p>
    <w:p w14:paraId="510BC2F4" w14:textId="77777777" w:rsidR="003D3A43" w:rsidRDefault="003D3A43" w:rsidP="003D3A43">
      <w:pPr>
        <w:ind w:right="49" w:firstLine="0"/>
      </w:pPr>
      <w:r w:rsidRPr="003D3A43">
        <w:rPr>
          <w:b/>
          <w:bCs/>
        </w:rPr>
        <w:t xml:space="preserve">Otras características del manual del </w:t>
      </w:r>
      <w:proofErr w:type="spellStart"/>
      <w:r w:rsidRPr="003D3A43">
        <w:rPr>
          <w:b/>
          <w:bCs/>
        </w:rPr>
        <w:t>SGEn</w:t>
      </w:r>
      <w:proofErr w:type="spellEnd"/>
      <w:r w:rsidRPr="003D3A43">
        <w:rPr>
          <w:b/>
          <w:bCs/>
        </w:rPr>
        <w:t xml:space="preserve"> son las siguientes:</w:t>
      </w:r>
      <w:r>
        <w:t xml:space="preserve"> se debe tratar que el manual sea un documento relativamente corto, ya que su intención principal es guiar a la persona que lo consulta pueda encontrar de forma rápida y organizada la información de la forma en que la organización cumple con cada uno de los requisitos del sistema de gestión de la energía. El detalle de la operación para cada uno de los temas y requisitos se puede consignar en otros documentos como procedimientos, guías, formatos o registros.</w:t>
      </w:r>
    </w:p>
    <w:p w14:paraId="341E1E8C" w14:textId="6101CBD1" w:rsidR="003D3A43" w:rsidRPr="00CC305D" w:rsidRDefault="003D3A43" w:rsidP="003D3A43">
      <w:pPr>
        <w:ind w:right="49" w:firstLine="0"/>
      </w:pPr>
      <w:r w:rsidRPr="003D3A43">
        <w:rPr>
          <w:b/>
          <w:bCs/>
        </w:rPr>
        <w:t>La organización puede determinar cómo se puede hacer la consulta del manual:</w:t>
      </w:r>
      <w:r>
        <w:t xml:space="preserve"> puede consignarse en un documento físico o puede ser un documento digital que se encuentra en </w:t>
      </w:r>
      <w:r>
        <w:lastRenderedPageBreak/>
        <w:t>una carpeta compartida para consulta, o también en un repositorio digital interactivo que contiene la información de todos los sistemas de gestión.</w:t>
      </w:r>
    </w:p>
    <w:p w14:paraId="26CE349F" w14:textId="09487636" w:rsidR="00086011" w:rsidRPr="00086011" w:rsidRDefault="00086011" w:rsidP="00BA7EE2">
      <w:pPr>
        <w:pStyle w:val="Prrafodelista"/>
        <w:numPr>
          <w:ilvl w:val="0"/>
          <w:numId w:val="32"/>
        </w:numPr>
        <w:rPr>
          <w:b/>
          <w:lang w:val="es-419" w:eastAsia="es-CO"/>
        </w:rPr>
      </w:pPr>
      <w:r w:rsidRPr="00086011">
        <w:rPr>
          <w:b/>
          <w:lang w:val="es-419" w:eastAsia="es-CO"/>
        </w:rPr>
        <w:t>Procedimientos:</w:t>
      </w:r>
    </w:p>
    <w:p w14:paraId="4FC57C78" w14:textId="77777777" w:rsidR="00086011" w:rsidRPr="00086011" w:rsidRDefault="00086011" w:rsidP="00086011">
      <w:pPr>
        <w:ind w:left="708" w:firstLine="0"/>
        <w:rPr>
          <w:lang w:val="es-419" w:eastAsia="es-CO"/>
        </w:rPr>
      </w:pPr>
      <w:r w:rsidRPr="00086011">
        <w:rPr>
          <w:lang w:val="es-419" w:eastAsia="es-CO"/>
        </w:rPr>
        <w:t>Son documentos en donde se describen las actividades, responsables y funciones necesarias para el cumplimiento de uno o más requisitos de la norma ISO 50001. Por lo general en los procedimientos se incluye un diagrama de flujo que permite ver de forma esquemática los pasos a seguir para una mejor comprensión. Si se requiere un nivel de detalle mayor para alguna de las actividades dentro del procedimiento, normalmente se recurre a otro tipo de documentos de soporte denominados guías o instructivos. Al igual que el manual del sistema de gestión, la organización debe garantizar que las personas que trabajan para ella puedan consultarlos de forma fácil, y también que se encuentren actualizados y debidamente codificados.</w:t>
      </w:r>
    </w:p>
    <w:p w14:paraId="6644F716" w14:textId="3ABBA324" w:rsidR="00086011" w:rsidRPr="00086011" w:rsidRDefault="00086011" w:rsidP="00BA7EE2">
      <w:pPr>
        <w:pStyle w:val="Prrafodelista"/>
        <w:numPr>
          <w:ilvl w:val="0"/>
          <w:numId w:val="32"/>
        </w:numPr>
        <w:rPr>
          <w:b/>
        </w:rPr>
      </w:pPr>
      <w:r w:rsidRPr="00CF35B0">
        <w:rPr>
          <w:b/>
          <w:lang w:val="es-CO"/>
        </w:rPr>
        <w:t>Guías</w:t>
      </w:r>
      <w:r w:rsidRPr="00086011">
        <w:rPr>
          <w:b/>
        </w:rPr>
        <w:t xml:space="preserve"> o </w:t>
      </w:r>
      <w:r w:rsidRPr="00CF35B0">
        <w:rPr>
          <w:b/>
          <w:lang w:val="es-CO"/>
        </w:rPr>
        <w:t>instructivos</w:t>
      </w:r>
      <w:r w:rsidRPr="00086011">
        <w:rPr>
          <w:b/>
        </w:rPr>
        <w:t>:</w:t>
      </w:r>
    </w:p>
    <w:p w14:paraId="7EC7EB9E" w14:textId="77777777" w:rsidR="00086011" w:rsidRPr="00086011" w:rsidRDefault="00086011" w:rsidP="00086011">
      <w:pPr>
        <w:ind w:left="708" w:firstLine="0"/>
        <w:rPr>
          <w:lang w:val="es-419" w:eastAsia="es-CO"/>
        </w:rPr>
      </w:pPr>
      <w:r w:rsidRPr="00086011">
        <w:rPr>
          <w:lang w:val="es-419" w:eastAsia="es-CO"/>
        </w:rPr>
        <w:t>Son documentos donde se describe con un alto nivel de detalle los pasos o la metodología a llevar a cabo para una determinada tarea relacionada con el sistema de gestión de la energía. La estructura del documento puede ser similar a la utilizada en el procedimiento.</w:t>
      </w:r>
    </w:p>
    <w:p w14:paraId="56A70A6D" w14:textId="43724091" w:rsidR="00086011" w:rsidRPr="00086011" w:rsidRDefault="00086011" w:rsidP="00BA7EE2">
      <w:pPr>
        <w:pStyle w:val="Prrafodelista"/>
        <w:numPr>
          <w:ilvl w:val="0"/>
          <w:numId w:val="32"/>
        </w:numPr>
        <w:rPr>
          <w:b/>
          <w:lang w:val="es-419" w:eastAsia="es-CO"/>
        </w:rPr>
      </w:pPr>
      <w:r w:rsidRPr="00086011">
        <w:rPr>
          <w:b/>
          <w:lang w:val="es-419" w:eastAsia="es-CO"/>
        </w:rPr>
        <w:t>Formatos:</w:t>
      </w:r>
    </w:p>
    <w:p w14:paraId="6147E584" w14:textId="77777777" w:rsidR="00086011" w:rsidRPr="00086011" w:rsidRDefault="00086011" w:rsidP="00086011">
      <w:pPr>
        <w:ind w:left="708" w:firstLine="0"/>
        <w:rPr>
          <w:lang w:val="es-419" w:eastAsia="es-CO"/>
        </w:rPr>
      </w:pPr>
      <w:r w:rsidRPr="00086011">
        <w:rPr>
          <w:lang w:val="es-419" w:eastAsia="es-CO"/>
        </w:rPr>
        <w:t>Son documentos o plantillas creadas para el registro de la información del sistema de gestión. La diferencia entre un formato y registro, es que el formato contiene solo los encabezados o títulos de la información que se requiere. Cuando un formato es diligenciado, se convierte en un registro. Algunos ejemplos de formatos son:</w:t>
      </w:r>
    </w:p>
    <w:p w14:paraId="1E3CE4B4" w14:textId="25989E4D" w:rsidR="00086011" w:rsidRPr="00086011" w:rsidRDefault="00086011" w:rsidP="00BA7EE2">
      <w:pPr>
        <w:pStyle w:val="Prrafodelista"/>
        <w:numPr>
          <w:ilvl w:val="0"/>
          <w:numId w:val="31"/>
        </w:numPr>
        <w:rPr>
          <w:lang w:val="es-419" w:eastAsia="es-CO"/>
        </w:rPr>
      </w:pPr>
      <w:r w:rsidRPr="00086011">
        <w:rPr>
          <w:lang w:val="es-419" w:eastAsia="es-CO"/>
        </w:rPr>
        <w:t>Formato para actas de reunión.</w:t>
      </w:r>
    </w:p>
    <w:p w14:paraId="211E8883" w14:textId="4E46D04A" w:rsidR="00086011" w:rsidRPr="00086011" w:rsidRDefault="00086011" w:rsidP="00BA7EE2">
      <w:pPr>
        <w:pStyle w:val="Prrafodelista"/>
        <w:numPr>
          <w:ilvl w:val="0"/>
          <w:numId w:val="31"/>
        </w:numPr>
        <w:rPr>
          <w:lang w:val="es-419" w:eastAsia="es-CO"/>
        </w:rPr>
      </w:pPr>
      <w:r w:rsidRPr="00086011">
        <w:rPr>
          <w:lang w:val="es-419" w:eastAsia="es-CO"/>
        </w:rPr>
        <w:t>Formato para recolección de la información de las facturas de energía.</w:t>
      </w:r>
    </w:p>
    <w:p w14:paraId="1D3D067C" w14:textId="42763B4F" w:rsidR="005D7493" w:rsidRDefault="00086011" w:rsidP="00BA7EE2">
      <w:pPr>
        <w:pStyle w:val="Prrafodelista"/>
        <w:numPr>
          <w:ilvl w:val="0"/>
          <w:numId w:val="31"/>
        </w:numPr>
        <w:rPr>
          <w:lang w:val="es-419" w:eastAsia="es-CO"/>
        </w:rPr>
      </w:pPr>
      <w:r w:rsidRPr="00086011">
        <w:rPr>
          <w:lang w:val="es-419" w:eastAsia="es-CO"/>
        </w:rPr>
        <w:t>Formato para el registro del valor de los Indicadores de desempeño energético.</w:t>
      </w:r>
    </w:p>
    <w:p w14:paraId="4CCE0ADC" w14:textId="77777777" w:rsidR="00C8311A" w:rsidRDefault="00C8311A" w:rsidP="00C8311A">
      <w:pPr>
        <w:pStyle w:val="Prrafodelista"/>
        <w:numPr>
          <w:ilvl w:val="0"/>
          <w:numId w:val="0"/>
        </w:numPr>
        <w:ind w:left="1429"/>
        <w:rPr>
          <w:lang w:val="es-419" w:eastAsia="es-CO"/>
        </w:rPr>
      </w:pPr>
    </w:p>
    <w:p w14:paraId="0F4D3795" w14:textId="324141C5" w:rsidR="00086011" w:rsidRPr="00086011" w:rsidRDefault="00086011" w:rsidP="00BA7EE2">
      <w:pPr>
        <w:pStyle w:val="Prrafodelista"/>
        <w:numPr>
          <w:ilvl w:val="0"/>
          <w:numId w:val="32"/>
        </w:numPr>
        <w:rPr>
          <w:b/>
          <w:lang w:val="es-419" w:eastAsia="es-CO"/>
        </w:rPr>
      </w:pPr>
      <w:r w:rsidRPr="00086011">
        <w:rPr>
          <w:b/>
          <w:lang w:val="es-419" w:eastAsia="es-CO"/>
        </w:rPr>
        <w:t>Registros:</w:t>
      </w:r>
    </w:p>
    <w:p w14:paraId="65A2E8E6" w14:textId="6576AAFC" w:rsidR="00086011" w:rsidRDefault="00086011" w:rsidP="00086011">
      <w:pPr>
        <w:ind w:left="709" w:firstLine="0"/>
        <w:rPr>
          <w:lang w:val="es-419" w:eastAsia="es-CO"/>
        </w:rPr>
      </w:pPr>
      <w:r w:rsidRPr="00086011">
        <w:rPr>
          <w:lang w:val="es-419" w:eastAsia="es-CO"/>
        </w:rPr>
        <w:lastRenderedPageBreak/>
        <w:t xml:space="preserve">Se denomina registros a los formatos que han sido diligenciados ya sea en forma física o de forma digital. Los registros son usados para evidenciar el cumplimiento de las actividades desarrolladas dentro del </w:t>
      </w:r>
      <w:proofErr w:type="spellStart"/>
      <w:r w:rsidRPr="00086011">
        <w:rPr>
          <w:lang w:val="es-419" w:eastAsia="es-CO"/>
        </w:rPr>
        <w:t>SGEn</w:t>
      </w:r>
      <w:proofErr w:type="spellEnd"/>
      <w:r w:rsidRPr="00086011">
        <w:rPr>
          <w:lang w:val="es-419" w:eastAsia="es-CO"/>
        </w:rPr>
        <w:t xml:space="preserve"> y en las auditorías internas.</w:t>
      </w:r>
    </w:p>
    <w:p w14:paraId="148A65E8" w14:textId="71858A81" w:rsidR="00086011" w:rsidRPr="00086011" w:rsidRDefault="00086011" w:rsidP="00BA7EE2">
      <w:pPr>
        <w:pStyle w:val="Prrafodelista"/>
        <w:numPr>
          <w:ilvl w:val="0"/>
          <w:numId w:val="32"/>
        </w:numPr>
        <w:rPr>
          <w:b/>
          <w:lang w:val="es-419" w:eastAsia="es-CO"/>
        </w:rPr>
      </w:pPr>
      <w:r w:rsidRPr="00086011">
        <w:rPr>
          <w:b/>
          <w:lang w:val="es-419" w:eastAsia="es-CO"/>
        </w:rPr>
        <w:t>Documentos auxiliares:</w:t>
      </w:r>
    </w:p>
    <w:p w14:paraId="29BCEE61" w14:textId="43314467" w:rsidR="00086011" w:rsidRDefault="00086011" w:rsidP="00086011">
      <w:pPr>
        <w:ind w:left="709" w:firstLine="0"/>
        <w:rPr>
          <w:lang w:val="es-419" w:eastAsia="es-CO"/>
        </w:rPr>
      </w:pPr>
      <w:r w:rsidRPr="00086011">
        <w:rPr>
          <w:lang w:val="es-419" w:eastAsia="es-CO"/>
        </w:rPr>
        <w:t>Se denomina documentos auxiliares a la documentación adicional que se puede referenciar en el manual, procedimientos o guías y son de utilidad o interés para el sistema de gestión. Algunos ejemplos de estos documentos son las normas o documentación legal, manuales de buenas prácticas, planos, revisiones energéticas, documentos de otros sistemas de gestión, etc.</w:t>
      </w:r>
    </w:p>
    <w:p w14:paraId="5419FC35" w14:textId="3A86C975" w:rsidR="00086011" w:rsidRDefault="00086011" w:rsidP="00086011">
      <w:pPr>
        <w:ind w:firstLine="0"/>
        <w:rPr>
          <w:lang w:val="es-419" w:eastAsia="es-CO"/>
        </w:rPr>
      </w:pPr>
      <w:r w:rsidRPr="00086011">
        <w:rPr>
          <w:lang w:val="es-419" w:eastAsia="es-CO"/>
        </w:rPr>
        <w:t>Una vez se han definido de qué se trata la información documentada, la organización debe garantizar que se cumplan los siguientes dos procesos dentro del sistema de gestión de la energía:</w:t>
      </w:r>
    </w:p>
    <w:p w14:paraId="2C21F92B" w14:textId="77777777" w:rsidR="00086011" w:rsidRPr="00086011" w:rsidRDefault="00086011" w:rsidP="002E0FE2">
      <w:pPr>
        <w:pStyle w:val="Prrafodelista"/>
        <w:numPr>
          <w:ilvl w:val="0"/>
          <w:numId w:val="41"/>
        </w:numPr>
        <w:rPr>
          <w:b/>
          <w:lang w:val="es-419" w:eastAsia="es-CO"/>
        </w:rPr>
      </w:pPr>
      <w:r w:rsidRPr="00086011">
        <w:rPr>
          <w:b/>
          <w:lang w:val="es-419" w:eastAsia="es-CO"/>
        </w:rPr>
        <w:t>Creación y actualización de la información documentada</w:t>
      </w:r>
    </w:p>
    <w:p w14:paraId="5FEB665E" w14:textId="228D8950" w:rsidR="00086011" w:rsidRDefault="00086011" w:rsidP="00086011">
      <w:pPr>
        <w:ind w:left="360" w:firstLine="0"/>
        <w:rPr>
          <w:lang w:val="es-419" w:eastAsia="es-CO"/>
        </w:rPr>
      </w:pPr>
      <w:r w:rsidRPr="00086011">
        <w:rPr>
          <w:lang w:val="es-419" w:eastAsia="es-CO"/>
        </w:rPr>
        <w:t>En el momento de la creación y actualización de la información documentada, la organización tiene la obligación de garantizar los siguientes aspectos:</w:t>
      </w:r>
    </w:p>
    <w:p w14:paraId="2AD98A85" w14:textId="4EB754BB" w:rsidR="00086011" w:rsidRDefault="00086011" w:rsidP="00086011">
      <w:pPr>
        <w:ind w:left="360" w:firstLine="0"/>
        <w:rPr>
          <w:lang w:val="es-419" w:eastAsia="es-CO"/>
        </w:rPr>
      </w:pPr>
      <w:r w:rsidRPr="00086011">
        <w:rPr>
          <w:b/>
          <w:lang w:val="es-419" w:eastAsia="es-CO"/>
        </w:rPr>
        <w:t>Identificación y descripción:</w:t>
      </w:r>
      <w:r>
        <w:rPr>
          <w:b/>
          <w:lang w:val="es-419" w:eastAsia="es-CO"/>
        </w:rPr>
        <w:t xml:space="preserve"> </w:t>
      </w:r>
      <w:r w:rsidRPr="00086011">
        <w:rPr>
          <w:lang w:val="es-419" w:eastAsia="es-CO"/>
        </w:rPr>
        <w:t>cada documento elaborado por la organización debe incluir como mínimo una codificación única para su identificación, los títulos y nombre del documento (por ejemplo, procedimiento, guía, formato, instructivo, etc.), fecha de elaboración, autor y versión del documento</w:t>
      </w:r>
      <w:r w:rsidR="00C8311A">
        <w:rPr>
          <w:lang w:val="es-419" w:eastAsia="es-CO"/>
        </w:rPr>
        <w:t>.</w:t>
      </w:r>
    </w:p>
    <w:p w14:paraId="3D40D808" w14:textId="40FBB368" w:rsidR="00086011" w:rsidRDefault="00086011" w:rsidP="00086011">
      <w:pPr>
        <w:ind w:left="360" w:firstLine="0"/>
        <w:rPr>
          <w:lang w:val="es-419" w:eastAsia="es-CO"/>
        </w:rPr>
      </w:pPr>
      <w:r w:rsidRPr="00086011">
        <w:rPr>
          <w:b/>
          <w:lang w:val="es-419" w:eastAsia="es-CO"/>
        </w:rPr>
        <w:t>El formato a utilizar:</w:t>
      </w:r>
      <w:r>
        <w:rPr>
          <w:b/>
          <w:lang w:val="es-419" w:eastAsia="es-CO"/>
        </w:rPr>
        <w:t xml:space="preserve"> </w:t>
      </w:r>
      <w:r w:rsidRPr="00086011">
        <w:rPr>
          <w:lang w:val="es-419" w:eastAsia="es-CO"/>
        </w:rPr>
        <w:t>si se utiliza a través de una plataforma electrónica, a través de papel, repositorio de la red interna de la organización.</w:t>
      </w:r>
    </w:p>
    <w:p w14:paraId="5EC64202" w14:textId="3FC90BE8" w:rsidR="00086011" w:rsidRDefault="00086011" w:rsidP="00086011">
      <w:pPr>
        <w:ind w:left="360" w:firstLine="0"/>
        <w:rPr>
          <w:lang w:val="es-419" w:eastAsia="es-CO"/>
        </w:rPr>
      </w:pPr>
      <w:r w:rsidRPr="00086011">
        <w:rPr>
          <w:b/>
          <w:lang w:val="es-419" w:eastAsia="es-CO"/>
        </w:rPr>
        <w:t>Revisión y aprobación:</w:t>
      </w:r>
      <w:r>
        <w:rPr>
          <w:b/>
          <w:lang w:val="es-419" w:eastAsia="es-CO"/>
        </w:rPr>
        <w:t xml:space="preserve"> </w:t>
      </w:r>
      <w:r w:rsidRPr="00086011">
        <w:rPr>
          <w:lang w:val="es-419" w:eastAsia="es-CO"/>
        </w:rPr>
        <w:t>cada documento debe estar aprobado por el personal autorizado y tener una fecha de vigencia.</w:t>
      </w:r>
    </w:p>
    <w:p w14:paraId="4E18920C" w14:textId="0D00990B" w:rsidR="00086011" w:rsidRPr="003D3A43" w:rsidRDefault="00086011" w:rsidP="002E0FE2">
      <w:pPr>
        <w:pStyle w:val="Prrafodelista"/>
        <w:numPr>
          <w:ilvl w:val="0"/>
          <w:numId w:val="41"/>
        </w:numPr>
        <w:rPr>
          <w:b/>
          <w:lang w:val="es-419" w:eastAsia="es-CO"/>
        </w:rPr>
      </w:pPr>
      <w:r w:rsidRPr="003D3A43">
        <w:rPr>
          <w:b/>
          <w:lang w:val="es-419" w:eastAsia="es-CO"/>
        </w:rPr>
        <w:t>Control de la información documentada</w:t>
      </w:r>
    </w:p>
    <w:p w14:paraId="481CD830" w14:textId="1C6FEC44" w:rsidR="00086011" w:rsidRDefault="00086011" w:rsidP="00086011">
      <w:pPr>
        <w:ind w:left="360" w:firstLine="0"/>
        <w:rPr>
          <w:lang w:val="es-419" w:eastAsia="es-CO"/>
        </w:rPr>
      </w:pPr>
      <w:r w:rsidRPr="00086011">
        <w:rPr>
          <w:lang w:val="es-419" w:eastAsia="es-CO"/>
        </w:rPr>
        <w:t>La organización debe crear un procedimiento que permita asegurar que la información documentada cumpla con los siguientes aspectos:</w:t>
      </w:r>
    </w:p>
    <w:p w14:paraId="0C456A66" w14:textId="6D3C5A9C" w:rsidR="00B24345" w:rsidRPr="00B24345" w:rsidRDefault="00B24345" w:rsidP="00B24345">
      <w:pPr>
        <w:ind w:left="708" w:firstLine="0"/>
        <w:rPr>
          <w:b/>
          <w:lang w:val="es-419" w:eastAsia="es-CO"/>
        </w:rPr>
      </w:pPr>
      <w:r w:rsidRPr="00B24345">
        <w:rPr>
          <w:b/>
          <w:lang w:val="es-419" w:eastAsia="es-CO"/>
        </w:rPr>
        <w:lastRenderedPageBreak/>
        <w:t>Disponibilidad y almacenamiento</w:t>
      </w:r>
      <w:r>
        <w:rPr>
          <w:b/>
          <w:lang w:val="es-419" w:eastAsia="es-CO"/>
        </w:rPr>
        <w:t>:</w:t>
      </w:r>
    </w:p>
    <w:p w14:paraId="5E0F90E3" w14:textId="77777777" w:rsidR="00B24345" w:rsidRPr="00B24345" w:rsidRDefault="00B24345" w:rsidP="00B24345">
      <w:pPr>
        <w:ind w:left="708" w:firstLine="0"/>
        <w:rPr>
          <w:lang w:val="es-419" w:eastAsia="es-CO"/>
        </w:rPr>
      </w:pPr>
      <w:r w:rsidRPr="00B24345">
        <w:rPr>
          <w:lang w:val="es-419" w:eastAsia="es-CO"/>
        </w:rPr>
        <w:t xml:space="preserve">La documentación debe estar disponible para su uso en cualquier momento y lugar por los usuarios del </w:t>
      </w:r>
      <w:proofErr w:type="spellStart"/>
      <w:r w:rsidRPr="00B24345">
        <w:rPr>
          <w:lang w:val="es-419" w:eastAsia="es-CO"/>
        </w:rPr>
        <w:t>SGEn</w:t>
      </w:r>
      <w:proofErr w:type="spellEnd"/>
      <w:r w:rsidRPr="00B24345">
        <w:rPr>
          <w:lang w:val="es-419" w:eastAsia="es-CO"/>
        </w:rPr>
        <w:t xml:space="preserve"> y las demás personas interesadas. Por lo general en las organizaciones los documentos del </w:t>
      </w:r>
      <w:proofErr w:type="spellStart"/>
      <w:r w:rsidRPr="00B24345">
        <w:rPr>
          <w:lang w:val="es-419" w:eastAsia="es-CO"/>
        </w:rPr>
        <w:t>SGEn</w:t>
      </w:r>
      <w:proofErr w:type="spellEnd"/>
      <w:r w:rsidRPr="00B24345">
        <w:rPr>
          <w:lang w:val="es-419" w:eastAsia="es-CO"/>
        </w:rPr>
        <w:t xml:space="preserve"> se encuentran disponibles para consulta y descarga en la intranet de la empresa, o si la empresa cuenta con los recursos económicos, se utiliza una plataforma exclusiva para tal fin.</w:t>
      </w:r>
    </w:p>
    <w:p w14:paraId="0CC7BA2F" w14:textId="74207A95" w:rsidR="00086011" w:rsidRDefault="00B24345" w:rsidP="00B24345">
      <w:pPr>
        <w:ind w:left="708" w:firstLine="0"/>
        <w:rPr>
          <w:lang w:val="es-419" w:eastAsia="es-CO"/>
        </w:rPr>
      </w:pPr>
      <w:r w:rsidRPr="00B24345">
        <w:rPr>
          <w:lang w:val="es-419" w:eastAsia="es-CO"/>
        </w:rPr>
        <w:t xml:space="preserve">En el caso del SENA, la plataforma diseñada para tal fin se denomina Compromiso y se puede visualizar en el siguiente enlace: </w:t>
      </w:r>
      <w:hyperlink r:id="rId23" w:history="1">
        <w:r w:rsidRPr="00742653">
          <w:rPr>
            <w:rStyle w:val="Hipervnculo"/>
            <w:lang w:val="es-419" w:eastAsia="es-CO"/>
          </w:rPr>
          <w:t>https://compromiso.sena.edu.co/</w:t>
        </w:r>
      </w:hyperlink>
    </w:p>
    <w:p w14:paraId="06265698" w14:textId="0B5FEFF8" w:rsidR="00B24345" w:rsidRPr="00B24345" w:rsidRDefault="00B24345" w:rsidP="00B24345">
      <w:pPr>
        <w:ind w:left="708" w:firstLine="0"/>
        <w:rPr>
          <w:b/>
          <w:lang w:val="es-419" w:eastAsia="es-CO"/>
        </w:rPr>
      </w:pPr>
      <w:r w:rsidRPr="00B24345">
        <w:rPr>
          <w:b/>
          <w:lang w:val="es-419" w:eastAsia="es-CO"/>
        </w:rPr>
        <w:t>Protección</w:t>
      </w:r>
      <w:r>
        <w:rPr>
          <w:b/>
          <w:lang w:val="es-419" w:eastAsia="es-CO"/>
        </w:rPr>
        <w:t>:</w:t>
      </w:r>
    </w:p>
    <w:p w14:paraId="10CE272E" w14:textId="42E45D96" w:rsidR="00B24345" w:rsidRDefault="00B24345" w:rsidP="00B24345">
      <w:pPr>
        <w:ind w:left="708" w:firstLine="0"/>
        <w:rPr>
          <w:lang w:val="es-419" w:eastAsia="es-CO"/>
        </w:rPr>
      </w:pPr>
      <w:r w:rsidRPr="00B24345">
        <w:rPr>
          <w:lang w:val="es-419" w:eastAsia="es-CO"/>
        </w:rPr>
        <w:t xml:space="preserve">La documentación debe estar protegida a los riesgos de pérdida de confidencialidad, uso inapropiado de la información y modificaciones no autorizadas ni aprobadas. La organización debe garantizar que se realiza un control para los cambios de la documentación del </w:t>
      </w:r>
      <w:proofErr w:type="spellStart"/>
      <w:r w:rsidRPr="00B24345">
        <w:rPr>
          <w:lang w:val="es-419" w:eastAsia="es-CO"/>
        </w:rPr>
        <w:t>SGEn</w:t>
      </w:r>
      <w:proofErr w:type="spellEnd"/>
      <w:r w:rsidRPr="00B24345">
        <w:rPr>
          <w:lang w:val="es-419" w:eastAsia="es-CO"/>
        </w:rPr>
        <w:t>.</w:t>
      </w:r>
    </w:p>
    <w:p w14:paraId="47095EE1" w14:textId="4F746CCA" w:rsidR="00B24345" w:rsidRPr="00601F3D" w:rsidRDefault="00B24345" w:rsidP="002E0FE2">
      <w:pPr>
        <w:pStyle w:val="Ttulo1"/>
        <w:numPr>
          <w:ilvl w:val="0"/>
          <w:numId w:val="67"/>
        </w:numPr>
      </w:pPr>
      <w:bookmarkStart w:id="29" w:name="_Toc143441146"/>
      <w:r w:rsidRPr="00601F3D">
        <w:t xml:space="preserve">Operación en los </w:t>
      </w:r>
      <w:proofErr w:type="spellStart"/>
      <w:r w:rsidRPr="00601F3D">
        <w:t>SGEn</w:t>
      </w:r>
      <w:bookmarkEnd w:id="29"/>
      <w:proofErr w:type="spellEnd"/>
    </w:p>
    <w:p w14:paraId="754D69C0" w14:textId="21D7152D" w:rsidR="003F3249" w:rsidRDefault="003F3249" w:rsidP="003F3249">
      <w:pPr>
        <w:rPr>
          <w:lang w:val="es-419" w:eastAsia="es-CO"/>
        </w:rPr>
      </w:pPr>
      <w:r w:rsidRPr="003F3249">
        <w:rPr>
          <w:lang w:val="es-419" w:eastAsia="es-CO"/>
        </w:rPr>
        <w:t xml:space="preserve">La operación en los sistemas de gestión de la energía, hace referencia a los procesos que se ejecutan diariamente y son necesarios para que la organización opere de forma correcta los usos de la energía y pueda alcanzar las metas determinadas para el desempeño energético. La operación en los </w:t>
      </w:r>
      <w:proofErr w:type="spellStart"/>
      <w:r w:rsidRPr="003F3249">
        <w:rPr>
          <w:lang w:val="es-419" w:eastAsia="es-CO"/>
        </w:rPr>
        <w:t>SGEn</w:t>
      </w:r>
      <w:proofErr w:type="spellEnd"/>
      <w:r w:rsidRPr="003F3249">
        <w:rPr>
          <w:lang w:val="es-419" w:eastAsia="es-CO"/>
        </w:rPr>
        <w:t xml:space="preserve"> se relaciona directamente a los procesos de producción y mantenimiento de los usos significativos de la energía, las actividades de compras de equipos consumidores de energía, gestión para la compra de los energéticos a precios competitivos y las actividades de diseño en caso que se requiera la compra, modificación o renovación en los usos de la energía que puedan tener impacto en el desempeño energético de la organización.</w:t>
      </w:r>
    </w:p>
    <w:p w14:paraId="4E5DB165" w14:textId="29A0A072" w:rsidR="003F3249" w:rsidRPr="00255107" w:rsidRDefault="003F3249" w:rsidP="00255107">
      <w:pPr>
        <w:rPr>
          <w:lang w:val="es-419" w:eastAsia="es-CO"/>
        </w:rPr>
      </w:pPr>
      <w:r w:rsidRPr="003F3249">
        <w:rPr>
          <w:lang w:val="es-419" w:eastAsia="es-CO"/>
        </w:rPr>
        <w:t xml:space="preserve">Los procesos involucrados para la operación en los </w:t>
      </w:r>
      <w:proofErr w:type="spellStart"/>
      <w:r w:rsidRPr="003F3249">
        <w:rPr>
          <w:lang w:val="es-419" w:eastAsia="es-CO"/>
        </w:rPr>
        <w:t>SGEn</w:t>
      </w:r>
      <w:proofErr w:type="spellEnd"/>
      <w:r w:rsidRPr="003F3249">
        <w:rPr>
          <w:lang w:val="es-419" w:eastAsia="es-CO"/>
        </w:rPr>
        <w:t xml:space="preserve"> son:</w:t>
      </w:r>
      <w:bookmarkStart w:id="30" w:name="_Toc139123539"/>
      <w:bookmarkStart w:id="31" w:name="_Toc139123900"/>
      <w:bookmarkStart w:id="32" w:name="_Toc142292236"/>
      <w:bookmarkStart w:id="33" w:name="_Toc142767992"/>
      <w:bookmarkStart w:id="34" w:name="_Toc142768035"/>
      <w:bookmarkStart w:id="35" w:name="_Toc142768536"/>
      <w:bookmarkEnd w:id="30"/>
      <w:bookmarkEnd w:id="31"/>
      <w:bookmarkEnd w:id="32"/>
      <w:bookmarkEnd w:id="33"/>
      <w:bookmarkEnd w:id="34"/>
      <w:bookmarkEnd w:id="35"/>
    </w:p>
    <w:p w14:paraId="0D045044" w14:textId="76684C78" w:rsidR="003F3249" w:rsidRPr="002224A4" w:rsidRDefault="003F3249" w:rsidP="002E0FE2">
      <w:pPr>
        <w:pStyle w:val="Ttulo2"/>
        <w:numPr>
          <w:ilvl w:val="1"/>
          <w:numId w:val="67"/>
        </w:numPr>
      </w:pPr>
      <w:bookmarkStart w:id="36" w:name="_Toc143441147"/>
      <w:r w:rsidRPr="002224A4">
        <w:lastRenderedPageBreak/>
        <w:t>Control operacional y mantenimiento</w:t>
      </w:r>
      <w:bookmarkEnd w:id="36"/>
    </w:p>
    <w:p w14:paraId="5AAF7EBE" w14:textId="77777777" w:rsidR="003F3249" w:rsidRPr="003F3249" w:rsidRDefault="003F3249" w:rsidP="003F3249">
      <w:pPr>
        <w:rPr>
          <w:lang w:val="es-419" w:eastAsia="es-CO"/>
        </w:rPr>
      </w:pPr>
      <w:r w:rsidRPr="003F3249">
        <w:rPr>
          <w:lang w:val="es-419" w:eastAsia="es-CO"/>
        </w:rPr>
        <w:t>La organización debe planificar, implementar y controlar, en relación a sus Usos Significativos de la Energía (USE), los procesos, procedimientos, guías y demás documentos necesarios para alcanzar el desempeño energético deseado y ejecutar los planes de acción que haya determinado para alcanzar sus objetivos y metas energéticas.</w:t>
      </w:r>
    </w:p>
    <w:p w14:paraId="48F0719B" w14:textId="626BB99A" w:rsidR="003F3249" w:rsidRPr="003F3249" w:rsidRDefault="003F3249" w:rsidP="003F3249">
      <w:pPr>
        <w:rPr>
          <w:lang w:val="es-419" w:eastAsia="es-CO"/>
        </w:rPr>
      </w:pPr>
      <w:r w:rsidRPr="003F3249">
        <w:rPr>
          <w:lang w:val="es-419" w:eastAsia="es-CO"/>
        </w:rPr>
        <w:t>Las acciones que la organización debe realizar para cumplir con un control operacional adecuado son:</w:t>
      </w:r>
    </w:p>
    <w:p w14:paraId="47036015" w14:textId="31CC6C0F" w:rsidR="003F3249" w:rsidRPr="003F3249" w:rsidRDefault="003F3249" w:rsidP="003F3249">
      <w:pPr>
        <w:rPr>
          <w:b/>
          <w:lang w:val="es-419" w:eastAsia="es-CO"/>
        </w:rPr>
      </w:pPr>
      <w:r w:rsidRPr="003F3249">
        <w:rPr>
          <w:b/>
          <w:lang w:val="es-419" w:eastAsia="es-CO"/>
        </w:rPr>
        <w:t>Establecer</w:t>
      </w:r>
      <w:r>
        <w:rPr>
          <w:b/>
          <w:lang w:val="es-419" w:eastAsia="es-CO"/>
        </w:rPr>
        <w:t>:</w:t>
      </w:r>
    </w:p>
    <w:p w14:paraId="79700DFB" w14:textId="5DB8F164" w:rsidR="00B24345" w:rsidRDefault="003F3249" w:rsidP="003F3249">
      <w:pPr>
        <w:rPr>
          <w:lang w:val="es-419" w:eastAsia="es-CO"/>
        </w:rPr>
      </w:pPr>
      <w:r w:rsidRPr="003F3249">
        <w:rPr>
          <w:lang w:val="es-419" w:eastAsia="es-CO"/>
        </w:rPr>
        <w:t>Establecer criterios para la operación y el mantenimiento de las instalaciones, equipos, sistemas y procesos que usan energía, y en donde la ausencia de dichos criterios puede conducir al desvío significativo del desempeño energético. Cabe aclarar que estos criterios serán determinados por la misma organización.</w:t>
      </w:r>
    </w:p>
    <w:p w14:paraId="2E9453FF" w14:textId="0ECC650C" w:rsidR="003F3249" w:rsidRPr="003F3249" w:rsidRDefault="003F3249" w:rsidP="003F3249">
      <w:pPr>
        <w:rPr>
          <w:b/>
          <w:lang w:val="es-419" w:eastAsia="es-CO"/>
        </w:rPr>
      </w:pPr>
      <w:r w:rsidRPr="003F3249">
        <w:rPr>
          <w:b/>
          <w:lang w:val="es-419" w:eastAsia="es-CO"/>
        </w:rPr>
        <w:t>Comunicar</w:t>
      </w:r>
      <w:r>
        <w:rPr>
          <w:b/>
          <w:lang w:val="es-419" w:eastAsia="es-CO"/>
        </w:rPr>
        <w:t>:</w:t>
      </w:r>
    </w:p>
    <w:p w14:paraId="53B36118" w14:textId="334CBEA6" w:rsidR="003F3249" w:rsidRDefault="003F3249" w:rsidP="003F3249">
      <w:pPr>
        <w:rPr>
          <w:lang w:val="es-419" w:eastAsia="es-CO"/>
        </w:rPr>
      </w:pPr>
      <w:r w:rsidRPr="003F3249">
        <w:rPr>
          <w:lang w:val="es-419" w:eastAsia="es-CO"/>
        </w:rPr>
        <w:t>Comunicar los criterios definidos a las personas apropiadas que trabajan bajo el control de la Organización y están directamente involucradas en la operación, control y mantenimiento de las instalaciones, equipos, sistemas y procesos que usan energía.</w:t>
      </w:r>
    </w:p>
    <w:p w14:paraId="441FB29A" w14:textId="25E7314E" w:rsidR="003F3249" w:rsidRPr="003F3249" w:rsidRDefault="003F3249" w:rsidP="003F3249">
      <w:pPr>
        <w:rPr>
          <w:b/>
          <w:lang w:val="es-419" w:eastAsia="es-CO"/>
        </w:rPr>
      </w:pPr>
      <w:r w:rsidRPr="003F3249">
        <w:rPr>
          <w:b/>
          <w:lang w:val="es-419" w:eastAsia="es-CO"/>
        </w:rPr>
        <w:t>Implementar</w:t>
      </w:r>
      <w:r>
        <w:rPr>
          <w:b/>
          <w:lang w:val="es-419" w:eastAsia="es-CO"/>
        </w:rPr>
        <w:t>:</w:t>
      </w:r>
    </w:p>
    <w:p w14:paraId="223AB728" w14:textId="4BBF66CB" w:rsidR="003F3249" w:rsidRDefault="003F3249" w:rsidP="003F3249">
      <w:pPr>
        <w:rPr>
          <w:lang w:val="es-419" w:eastAsia="es-CO"/>
        </w:rPr>
      </w:pPr>
      <w:r w:rsidRPr="003F3249">
        <w:rPr>
          <w:lang w:val="es-419" w:eastAsia="es-CO"/>
        </w:rPr>
        <w:t>Implementar el control a los usos de la energía de acuerdo a los criterios establecidos inicialmente y que incluyan a la operación y mantenimiento de instalaciones, equipamientos, sistemas y operaciones energéticas.</w:t>
      </w:r>
    </w:p>
    <w:p w14:paraId="5E65EF06" w14:textId="7B6AE900" w:rsidR="003F3249" w:rsidRPr="003F3249" w:rsidRDefault="003F3249" w:rsidP="003F3249">
      <w:pPr>
        <w:rPr>
          <w:b/>
          <w:lang w:val="es-419" w:eastAsia="es-CO"/>
        </w:rPr>
      </w:pPr>
      <w:r w:rsidRPr="003F3249">
        <w:rPr>
          <w:b/>
          <w:lang w:val="es-419" w:eastAsia="es-CO"/>
        </w:rPr>
        <w:t>Mantener</w:t>
      </w:r>
      <w:r>
        <w:rPr>
          <w:b/>
          <w:lang w:val="es-419" w:eastAsia="es-CO"/>
        </w:rPr>
        <w:t>:</w:t>
      </w:r>
    </w:p>
    <w:p w14:paraId="7F9B5EEE" w14:textId="53B3AFFE" w:rsidR="003F3249" w:rsidRDefault="003F3249" w:rsidP="003F3249">
      <w:pPr>
        <w:rPr>
          <w:lang w:val="es-419" w:eastAsia="es-CO"/>
        </w:rPr>
      </w:pPr>
      <w:r w:rsidRPr="003F3249">
        <w:rPr>
          <w:lang w:val="es-419" w:eastAsia="es-CO"/>
        </w:rPr>
        <w:t>Mantener la información documentada para garantizar y asegurar que los procesos de operación y mantenimiento son llevados a cabo de acuerdo con la planificación y criterios definidos.</w:t>
      </w:r>
    </w:p>
    <w:p w14:paraId="6AD38F46" w14:textId="77777777" w:rsidR="003F3249" w:rsidRPr="003F3249" w:rsidRDefault="003F3249" w:rsidP="002E0FE2">
      <w:pPr>
        <w:pStyle w:val="Prrafodelista"/>
        <w:numPr>
          <w:ilvl w:val="0"/>
          <w:numId w:val="61"/>
        </w:numPr>
        <w:rPr>
          <w:lang w:val="es-419" w:eastAsia="es-CO"/>
        </w:rPr>
      </w:pPr>
      <w:r w:rsidRPr="003F3249">
        <w:rPr>
          <w:lang w:val="es-419" w:eastAsia="es-CO"/>
        </w:rPr>
        <w:t xml:space="preserve">Analizar las consecuencias de los cambios no previstos y mitigar cualquier efecto adverso en el desempeño energético. Algunos ejemplos de cambios no previstos son </w:t>
      </w:r>
      <w:r w:rsidRPr="003F3249">
        <w:rPr>
          <w:lang w:val="es-419" w:eastAsia="es-CO"/>
        </w:rPr>
        <w:lastRenderedPageBreak/>
        <w:t>paradas de planta no programadas, planificación de emergencia, atención a la pandemia, etc.</w:t>
      </w:r>
    </w:p>
    <w:p w14:paraId="37F74639" w14:textId="23D1BF5F" w:rsidR="003F3249" w:rsidRDefault="003F3249" w:rsidP="002E0FE2">
      <w:pPr>
        <w:pStyle w:val="Prrafodelista"/>
        <w:numPr>
          <w:ilvl w:val="0"/>
          <w:numId w:val="61"/>
        </w:numPr>
        <w:rPr>
          <w:lang w:val="es-419" w:eastAsia="es-CO"/>
        </w:rPr>
      </w:pPr>
      <w:r w:rsidRPr="003F3249">
        <w:rPr>
          <w:lang w:val="es-419" w:eastAsia="es-CO"/>
        </w:rPr>
        <w:t>En los casos donde los usos significativos de la energía son contratados externamente, como por ejemplo el suministro de aire comprimido, o el suministro de agua fría, la organización debe asegurar que dichos procesos se encuentren controlados.</w:t>
      </w:r>
    </w:p>
    <w:p w14:paraId="40A76904" w14:textId="5CE65198" w:rsidR="003F3249" w:rsidRDefault="003F3249" w:rsidP="003F3249">
      <w:pPr>
        <w:ind w:firstLine="0"/>
        <w:rPr>
          <w:lang w:val="es-419" w:eastAsia="es-CO"/>
        </w:rPr>
      </w:pPr>
      <w:r w:rsidRPr="003F3249">
        <w:rPr>
          <w:lang w:val="es-419" w:eastAsia="es-CO"/>
        </w:rPr>
        <w:t>De manera general, las fases para el control operacional y mantenimiento son las siguientes:</w:t>
      </w:r>
    </w:p>
    <w:p w14:paraId="0AD524B1" w14:textId="2CB0183B" w:rsidR="003F3249" w:rsidRPr="00BE2A46" w:rsidRDefault="003F3249" w:rsidP="00BA7EE2">
      <w:pPr>
        <w:pStyle w:val="Prrafodelista"/>
        <w:numPr>
          <w:ilvl w:val="0"/>
          <w:numId w:val="33"/>
        </w:numPr>
        <w:rPr>
          <w:b/>
          <w:lang w:val="es-419" w:eastAsia="es-CO"/>
        </w:rPr>
      </w:pPr>
      <w:r w:rsidRPr="00BE2A46">
        <w:rPr>
          <w:b/>
          <w:lang w:val="es-419" w:eastAsia="es-CO"/>
        </w:rPr>
        <w:t>Determinación de actividades a ser controladas:</w:t>
      </w:r>
    </w:p>
    <w:p w14:paraId="7A9E521E" w14:textId="39DC2B2F" w:rsidR="003F3249" w:rsidRDefault="003F3249" w:rsidP="003F3249">
      <w:pPr>
        <w:pStyle w:val="Prrafodelista"/>
        <w:numPr>
          <w:ilvl w:val="0"/>
          <w:numId w:val="0"/>
        </w:numPr>
        <w:ind w:left="720"/>
        <w:rPr>
          <w:lang w:val="es-419" w:eastAsia="es-CO"/>
        </w:rPr>
      </w:pPr>
      <w:r w:rsidRPr="003F3249">
        <w:rPr>
          <w:lang w:val="es-419" w:eastAsia="es-CO"/>
        </w:rPr>
        <w:t>Es esta fase se debe identificar cuáles son las instalaciones, equipos, sistemas y procesos que usan energía y son susceptibles de ser controladas, con especial atención a aquellas que afectan al uso de la energía de forma significativa.</w:t>
      </w:r>
    </w:p>
    <w:p w14:paraId="7652C5B7" w14:textId="77777777" w:rsidR="00842DEB" w:rsidRDefault="00842DEB" w:rsidP="003F3249">
      <w:pPr>
        <w:pStyle w:val="Prrafodelista"/>
        <w:numPr>
          <w:ilvl w:val="0"/>
          <w:numId w:val="0"/>
        </w:numPr>
        <w:ind w:left="720"/>
        <w:rPr>
          <w:lang w:val="es-419" w:eastAsia="es-CO"/>
        </w:rPr>
      </w:pPr>
    </w:p>
    <w:p w14:paraId="2C829F01" w14:textId="0B0E29EF" w:rsidR="003F3249" w:rsidRPr="00BE2A46" w:rsidRDefault="003F3249" w:rsidP="00BA7EE2">
      <w:pPr>
        <w:pStyle w:val="Prrafodelista"/>
        <w:numPr>
          <w:ilvl w:val="0"/>
          <w:numId w:val="33"/>
        </w:numPr>
        <w:rPr>
          <w:b/>
          <w:lang w:val="es-419" w:eastAsia="es-CO"/>
        </w:rPr>
      </w:pPr>
      <w:r w:rsidRPr="00BE2A46">
        <w:rPr>
          <w:b/>
          <w:lang w:val="es-419" w:eastAsia="es-CO"/>
        </w:rPr>
        <w:t>Análisis y planificación:</w:t>
      </w:r>
    </w:p>
    <w:p w14:paraId="47D3C6DD" w14:textId="0E2985D4" w:rsidR="003F3249" w:rsidRDefault="003F3249" w:rsidP="003F3249">
      <w:pPr>
        <w:pStyle w:val="Prrafodelista"/>
        <w:numPr>
          <w:ilvl w:val="0"/>
          <w:numId w:val="0"/>
        </w:numPr>
        <w:ind w:left="720"/>
        <w:rPr>
          <w:lang w:val="es-419" w:eastAsia="es-CO"/>
        </w:rPr>
      </w:pPr>
      <w:r w:rsidRPr="003F3249">
        <w:rPr>
          <w:lang w:val="es-419" w:eastAsia="es-CO"/>
        </w:rPr>
        <w:t>Una vez identificadas las actividades a ser controladas se debe analizar con las partes involucradas en la operación y el mantenimiento, el modo de trabajo, cuáles son los parámetros claves para controlar, el rango o rangos de valores adecuados y aceptables de operación, los criterios para el mantenimiento, la frecuencia de revisión de estos parámetros y las responsabilidades dependiendo del rol de cada involucrado.</w:t>
      </w:r>
    </w:p>
    <w:p w14:paraId="69FFD4E1" w14:textId="0DF8E218" w:rsidR="003F3249" w:rsidRPr="00BE2A46" w:rsidRDefault="003F3249" w:rsidP="00BA7EE2">
      <w:pPr>
        <w:pStyle w:val="Prrafodelista"/>
        <w:numPr>
          <w:ilvl w:val="0"/>
          <w:numId w:val="33"/>
        </w:numPr>
        <w:rPr>
          <w:b/>
          <w:lang w:val="es-419" w:eastAsia="es-CO"/>
        </w:rPr>
      </w:pPr>
      <w:r w:rsidRPr="00BE2A46">
        <w:rPr>
          <w:b/>
          <w:lang w:val="es-419" w:eastAsia="es-CO"/>
        </w:rPr>
        <w:t>Documentación:</w:t>
      </w:r>
    </w:p>
    <w:p w14:paraId="200660A7" w14:textId="63D3E3C7" w:rsidR="003F3249" w:rsidRDefault="003F3249" w:rsidP="003F3249">
      <w:pPr>
        <w:pStyle w:val="Prrafodelista"/>
        <w:numPr>
          <w:ilvl w:val="0"/>
          <w:numId w:val="0"/>
        </w:numPr>
        <w:ind w:left="720"/>
        <w:rPr>
          <w:lang w:val="es-419" w:eastAsia="es-CO"/>
        </w:rPr>
      </w:pPr>
      <w:r w:rsidRPr="003F3249">
        <w:rPr>
          <w:lang w:val="es-419" w:eastAsia="es-CO"/>
        </w:rPr>
        <w:t>Los controles operacionales y de mantenimiento se deben establecer realizando la documentación de la información, por medio de procedimientos, guías o instructivos de trabajo, guías para la medición, evaluación y determinación del cumplimiento de requisitos de control y mantenimiento, entre otras.</w:t>
      </w:r>
    </w:p>
    <w:p w14:paraId="47F7DFC0" w14:textId="3B69580C" w:rsidR="00BE2A46" w:rsidRPr="00BE2A46" w:rsidRDefault="00BE2A46" w:rsidP="00BA7EE2">
      <w:pPr>
        <w:pStyle w:val="Prrafodelista"/>
        <w:numPr>
          <w:ilvl w:val="0"/>
          <w:numId w:val="33"/>
        </w:numPr>
        <w:rPr>
          <w:b/>
          <w:lang w:val="es-419" w:eastAsia="es-CO"/>
        </w:rPr>
      </w:pPr>
      <w:r w:rsidRPr="00BE2A46">
        <w:rPr>
          <w:b/>
          <w:lang w:val="es-419" w:eastAsia="es-CO"/>
        </w:rPr>
        <w:t>Comunicación y capacitación:</w:t>
      </w:r>
    </w:p>
    <w:p w14:paraId="52D64479" w14:textId="0796E4C6" w:rsidR="003F3249" w:rsidRDefault="00BE2A46" w:rsidP="003F3249">
      <w:pPr>
        <w:pStyle w:val="Prrafodelista"/>
        <w:numPr>
          <w:ilvl w:val="0"/>
          <w:numId w:val="0"/>
        </w:numPr>
        <w:ind w:left="720"/>
        <w:rPr>
          <w:lang w:val="es-419" w:eastAsia="es-CO"/>
        </w:rPr>
      </w:pPr>
      <w:r w:rsidRPr="00BE2A46">
        <w:rPr>
          <w:lang w:val="es-419" w:eastAsia="es-CO"/>
        </w:rPr>
        <w:t>Durante esta etapa se debe comunicar al personal relacionado directamente con los usos de la energía identificados, acerca de los criterios de operación y mantenimiento definidos por el sistema de gestión de la energía. Adicionalmente se debe concientizar y capacitar a dicho personal acerca de las actividades necesarias para el cumplimiento de las metas y objetivos energéticos.</w:t>
      </w:r>
    </w:p>
    <w:p w14:paraId="42D3477D" w14:textId="13311946" w:rsidR="00BE2A46" w:rsidRPr="00BE2A46" w:rsidRDefault="00BE2A46" w:rsidP="00BA7EE2">
      <w:pPr>
        <w:pStyle w:val="Prrafodelista"/>
        <w:numPr>
          <w:ilvl w:val="0"/>
          <w:numId w:val="33"/>
        </w:numPr>
        <w:rPr>
          <w:b/>
          <w:lang w:val="es-419" w:eastAsia="es-CO"/>
        </w:rPr>
      </w:pPr>
      <w:r w:rsidRPr="00BE2A46">
        <w:rPr>
          <w:b/>
          <w:lang w:val="es-419" w:eastAsia="es-CO"/>
        </w:rPr>
        <w:t>Ejecución:</w:t>
      </w:r>
    </w:p>
    <w:p w14:paraId="67C2BCA9" w14:textId="503574EC" w:rsidR="00BE2A46" w:rsidRDefault="00BE2A46" w:rsidP="003F3249">
      <w:pPr>
        <w:pStyle w:val="Prrafodelista"/>
        <w:numPr>
          <w:ilvl w:val="0"/>
          <w:numId w:val="0"/>
        </w:numPr>
        <w:ind w:left="720"/>
        <w:rPr>
          <w:lang w:val="es-419" w:eastAsia="es-CO"/>
        </w:rPr>
      </w:pPr>
      <w:r w:rsidRPr="00BE2A46">
        <w:rPr>
          <w:lang w:val="es-419" w:eastAsia="es-CO"/>
        </w:rPr>
        <w:lastRenderedPageBreak/>
        <w:t>En esta etapa se deben ejecutar todas las acciones planificadas y documentadas en las etapas anteriores.</w:t>
      </w:r>
    </w:p>
    <w:p w14:paraId="2DD355E1" w14:textId="2CDBBB8F" w:rsidR="00BE2A46" w:rsidRPr="00BE2A46" w:rsidRDefault="00BE2A46" w:rsidP="00BA7EE2">
      <w:pPr>
        <w:pStyle w:val="Prrafodelista"/>
        <w:numPr>
          <w:ilvl w:val="0"/>
          <w:numId w:val="33"/>
        </w:numPr>
        <w:rPr>
          <w:b/>
          <w:lang w:val="es-419" w:eastAsia="es-CO"/>
        </w:rPr>
      </w:pPr>
      <w:r w:rsidRPr="00BE2A46">
        <w:rPr>
          <w:b/>
          <w:lang w:val="es-419" w:eastAsia="es-CO"/>
        </w:rPr>
        <w:t>Seguimiento y verificación:</w:t>
      </w:r>
    </w:p>
    <w:p w14:paraId="7B35F642" w14:textId="6B0D3794" w:rsidR="00BE2A46" w:rsidRDefault="00BE2A46" w:rsidP="003F3249">
      <w:pPr>
        <w:pStyle w:val="Prrafodelista"/>
        <w:numPr>
          <w:ilvl w:val="0"/>
          <w:numId w:val="0"/>
        </w:numPr>
        <w:ind w:left="720"/>
        <w:rPr>
          <w:lang w:val="es-419" w:eastAsia="es-CO"/>
        </w:rPr>
      </w:pPr>
      <w:r w:rsidRPr="00BE2A46">
        <w:rPr>
          <w:lang w:val="es-419" w:eastAsia="es-CO"/>
        </w:rPr>
        <w:t>Durante esta etapa se debe registrar el comportamiento de las variables y el desempeño energético de los usos de la energía definidos para el control operacional y mantenimiento. Así mismo se debe realizar el análisis de las desviaciones presentadas y se deben ejecutar las acciones para mitigar los impactos negativos de dichas desviaciones.</w:t>
      </w:r>
    </w:p>
    <w:p w14:paraId="751A084C" w14:textId="25451325" w:rsidR="00BE2A46" w:rsidRDefault="008B6E5A" w:rsidP="008B6E5A">
      <w:pPr>
        <w:pStyle w:val="Prrafodelista"/>
        <w:numPr>
          <w:ilvl w:val="0"/>
          <w:numId w:val="0"/>
        </w:numPr>
        <w:rPr>
          <w:lang w:val="es-CO"/>
        </w:rPr>
      </w:pPr>
      <w:r w:rsidRPr="008B6E5A">
        <w:rPr>
          <w:lang w:val="es-419" w:eastAsia="es-CO"/>
        </w:rPr>
        <w:t>En el siguiente enlace, se encuentra el documento Guía con base en la norma ISO 50001:2018 publicado por la Unidad de Planeación Minero Energética (UPME) en el cual en el capítulo denominado “Operación de un SGE” se encuentra un ejemplo de la implementación del control operacional y de mantenimiento para los sistemas de gestión de la energía</w:t>
      </w:r>
      <w:r>
        <w:rPr>
          <w:lang w:val="es-419" w:eastAsia="es-CO"/>
        </w:rPr>
        <w:t xml:space="preserve">: </w:t>
      </w:r>
      <w:hyperlink r:id="rId24" w:history="1">
        <w:r w:rsidR="00D43182" w:rsidRPr="00D43182">
          <w:rPr>
            <w:rStyle w:val="Hipervnculo"/>
            <w:lang w:val="es-CO"/>
          </w:rPr>
          <w:t>Clic aquí.</w:t>
        </w:r>
      </w:hyperlink>
    </w:p>
    <w:p w14:paraId="4952499A" w14:textId="0206240E" w:rsidR="00BE2A46" w:rsidRPr="00B30A89" w:rsidRDefault="008B6E5A" w:rsidP="002E0FE2">
      <w:pPr>
        <w:pStyle w:val="Ttulo2"/>
        <w:numPr>
          <w:ilvl w:val="1"/>
          <w:numId w:val="67"/>
        </w:numPr>
      </w:pPr>
      <w:bookmarkStart w:id="37" w:name="_Toc143441148"/>
      <w:r w:rsidRPr="00B30A89">
        <w:t xml:space="preserve">Actividades de diseño en los </w:t>
      </w:r>
      <w:proofErr w:type="spellStart"/>
      <w:r w:rsidRPr="00B30A89">
        <w:t>SGEn</w:t>
      </w:r>
      <w:bookmarkEnd w:id="37"/>
      <w:proofErr w:type="spellEnd"/>
    </w:p>
    <w:p w14:paraId="5F1A9120" w14:textId="71A9F30E" w:rsidR="008B6E5A" w:rsidRDefault="008B6E5A" w:rsidP="008B6E5A">
      <w:pPr>
        <w:rPr>
          <w:lang w:val="es-419" w:eastAsia="es-CO"/>
        </w:rPr>
      </w:pPr>
      <w:r w:rsidRPr="008B6E5A">
        <w:rPr>
          <w:lang w:val="es-419" w:eastAsia="es-CO"/>
        </w:rPr>
        <w:t xml:space="preserve">Es importante conocer las diferentes actividades de diseño en el sistema de gestión energética. Para lo cual le invitamos a revisar el siguiente </w:t>
      </w:r>
      <w:r w:rsidR="00683F6C">
        <w:rPr>
          <w:lang w:val="es-419" w:eastAsia="es-CO"/>
        </w:rPr>
        <w:t>contenido</w:t>
      </w:r>
      <w:r w:rsidRPr="008B6E5A">
        <w:rPr>
          <w:lang w:val="es-419" w:eastAsia="es-CO"/>
        </w:rPr>
        <w:t>.</w:t>
      </w:r>
    </w:p>
    <w:p w14:paraId="52E2B7A1" w14:textId="0422C529" w:rsidR="008B6E5A" w:rsidRPr="00623963" w:rsidRDefault="008B6E5A" w:rsidP="00BA7EE2">
      <w:pPr>
        <w:pStyle w:val="Prrafodelista"/>
        <w:numPr>
          <w:ilvl w:val="1"/>
          <w:numId w:val="30"/>
        </w:numPr>
        <w:ind w:left="851" w:hanging="284"/>
        <w:rPr>
          <w:b/>
          <w:lang w:val="es-419" w:eastAsia="es-CO"/>
        </w:rPr>
      </w:pPr>
      <w:r w:rsidRPr="00623963">
        <w:rPr>
          <w:b/>
          <w:lang w:val="es-419" w:eastAsia="es-CO"/>
        </w:rPr>
        <w:t xml:space="preserve">Actividades de diseño en los </w:t>
      </w:r>
      <w:proofErr w:type="spellStart"/>
      <w:r w:rsidRPr="00623963">
        <w:rPr>
          <w:b/>
          <w:lang w:val="es-419" w:eastAsia="es-CO"/>
        </w:rPr>
        <w:t>SGEn</w:t>
      </w:r>
      <w:proofErr w:type="spellEnd"/>
      <w:r w:rsidRPr="00623963">
        <w:rPr>
          <w:b/>
          <w:lang w:val="es-419" w:eastAsia="es-CO"/>
        </w:rPr>
        <w:t>:</w:t>
      </w:r>
    </w:p>
    <w:p w14:paraId="28B77233" w14:textId="3B96286E" w:rsidR="008B6E5A" w:rsidRDefault="008B6E5A" w:rsidP="00623963">
      <w:pPr>
        <w:ind w:left="567" w:firstLine="0"/>
        <w:rPr>
          <w:lang w:val="es-419" w:eastAsia="es-CO"/>
        </w:rPr>
      </w:pPr>
      <w:r w:rsidRPr="008B6E5A">
        <w:rPr>
          <w:lang w:val="es-419" w:eastAsia="es-CO"/>
        </w:rPr>
        <w:t>Las actividades de diseño hacen referencia a las acciones que se realizan durante la etapa de planificación cuando la organización pretende implementar proyectos para adicionar, reemplazar, modificar o renovar las instalaciones, equipos, sistemas y procesos que utilizan energía y que pueden tener un impacto significativo en el desempeño energético de la organización durante el tiempo de vida útil de operación esperado o planificado.</w:t>
      </w:r>
    </w:p>
    <w:p w14:paraId="2BF2062F" w14:textId="1AC97DC0" w:rsidR="00623963" w:rsidRPr="00623963" w:rsidRDefault="00623963" w:rsidP="00BA7EE2">
      <w:pPr>
        <w:pStyle w:val="Prrafodelista"/>
        <w:numPr>
          <w:ilvl w:val="1"/>
          <w:numId w:val="30"/>
        </w:numPr>
        <w:ind w:left="851" w:hanging="284"/>
        <w:rPr>
          <w:b/>
          <w:lang w:val="es-419" w:eastAsia="es-CO"/>
        </w:rPr>
      </w:pPr>
      <w:r w:rsidRPr="00623963">
        <w:rPr>
          <w:b/>
          <w:lang w:val="es-419" w:eastAsia="es-CO"/>
        </w:rPr>
        <w:t>La norma para los sistemas de gestión de la energía, establece que para las actividades de diseño la organización debe:</w:t>
      </w:r>
    </w:p>
    <w:p w14:paraId="7EE3F1DE" w14:textId="77777777" w:rsidR="00623963" w:rsidRPr="00623963" w:rsidRDefault="00623963" w:rsidP="002E0FE2">
      <w:pPr>
        <w:pStyle w:val="Prrafodelista"/>
        <w:numPr>
          <w:ilvl w:val="0"/>
          <w:numId w:val="62"/>
        </w:numPr>
        <w:rPr>
          <w:lang w:val="es-419" w:eastAsia="es-CO"/>
        </w:rPr>
      </w:pPr>
      <w:r w:rsidRPr="00623963">
        <w:rPr>
          <w:lang w:val="es-419" w:eastAsia="es-CO"/>
        </w:rPr>
        <w:t>Considerar las oportunidades de mejora en el desempeño energético y en el control operacional debido a la implementación del proyecto.</w:t>
      </w:r>
    </w:p>
    <w:p w14:paraId="09C2C5B7" w14:textId="77777777" w:rsidR="00623963" w:rsidRPr="00623963" w:rsidRDefault="00623963" w:rsidP="002E0FE2">
      <w:pPr>
        <w:pStyle w:val="Prrafodelista"/>
        <w:numPr>
          <w:ilvl w:val="0"/>
          <w:numId w:val="62"/>
        </w:numPr>
        <w:rPr>
          <w:lang w:val="es-419" w:eastAsia="es-CO"/>
        </w:rPr>
      </w:pPr>
      <w:r w:rsidRPr="00623963">
        <w:rPr>
          <w:lang w:val="es-419" w:eastAsia="es-CO"/>
        </w:rPr>
        <w:lastRenderedPageBreak/>
        <w:t>Los resultados sobre las consideraciones del desempeño energético deben ser incorporados en las actividades de especificación, diseño y adquisiciones cuando se crea procedente.</w:t>
      </w:r>
    </w:p>
    <w:p w14:paraId="0A99E4EC" w14:textId="1027BEE5" w:rsidR="00623963" w:rsidRPr="00623963" w:rsidRDefault="00623963" w:rsidP="002E0FE2">
      <w:pPr>
        <w:pStyle w:val="Prrafodelista"/>
        <w:numPr>
          <w:ilvl w:val="0"/>
          <w:numId w:val="62"/>
        </w:numPr>
        <w:rPr>
          <w:lang w:val="es-419" w:eastAsia="es-CO"/>
        </w:rPr>
      </w:pPr>
      <w:r w:rsidRPr="00623963">
        <w:rPr>
          <w:lang w:val="es-419" w:eastAsia="es-CO"/>
        </w:rPr>
        <w:t>Se debe mantener y conservar información documentada de las actividades de diseño relacionadas con el rendimiento/desempeño energético.</w:t>
      </w:r>
    </w:p>
    <w:p w14:paraId="4EED8F3B" w14:textId="5B9435BC" w:rsidR="00623963" w:rsidRPr="00623963" w:rsidRDefault="00623963" w:rsidP="00623963">
      <w:pPr>
        <w:rPr>
          <w:b/>
          <w:lang w:val="es-419" w:eastAsia="es-CO"/>
        </w:rPr>
      </w:pPr>
      <w:r w:rsidRPr="00623963">
        <w:rPr>
          <w:b/>
          <w:lang w:val="es-419" w:eastAsia="es-CO"/>
        </w:rPr>
        <w:t>c.</w:t>
      </w:r>
      <w:r>
        <w:rPr>
          <w:b/>
          <w:lang w:val="es-419" w:eastAsia="es-CO"/>
        </w:rPr>
        <w:t xml:space="preserve"> </w:t>
      </w:r>
      <w:r w:rsidRPr="00623963">
        <w:rPr>
          <w:b/>
          <w:lang w:val="es-419" w:eastAsia="es-CO"/>
        </w:rPr>
        <w:t>La organización puede optar por:</w:t>
      </w:r>
    </w:p>
    <w:p w14:paraId="7C2FFEC4" w14:textId="02ACFE5C" w:rsidR="008B6E5A" w:rsidRDefault="00623963" w:rsidP="00623963">
      <w:pPr>
        <w:ind w:left="708" w:firstLine="0"/>
        <w:rPr>
          <w:lang w:val="es-419" w:eastAsia="es-CO"/>
        </w:rPr>
      </w:pPr>
      <w:r w:rsidRPr="00623963">
        <w:rPr>
          <w:lang w:val="es-419" w:eastAsia="es-CO"/>
        </w:rPr>
        <w:t>Utilizar la siguiente metodología recomendada por la Red Colombiana de Conocimiento en Eficiencia Energética - RECIEE (2019) con el fin de cumplir con los requerimientos de la norma ISO 50001.</w:t>
      </w:r>
    </w:p>
    <w:p w14:paraId="0C8407EF" w14:textId="4D03F923" w:rsidR="00623963" w:rsidRPr="00623963" w:rsidRDefault="00623963" w:rsidP="00BA7EE2">
      <w:pPr>
        <w:pStyle w:val="Prrafodelista"/>
        <w:numPr>
          <w:ilvl w:val="0"/>
          <w:numId w:val="30"/>
        </w:numPr>
        <w:rPr>
          <w:b/>
          <w:lang w:val="es-419" w:eastAsia="es-CO"/>
        </w:rPr>
      </w:pPr>
      <w:r w:rsidRPr="00623963">
        <w:rPr>
          <w:b/>
          <w:lang w:val="es-419" w:eastAsia="es-CO"/>
        </w:rPr>
        <w:t>Identificar los proyectos o diseños con impacto significativo en los USE:</w:t>
      </w:r>
    </w:p>
    <w:p w14:paraId="41A6C6CB" w14:textId="257A3D3A" w:rsidR="00623963" w:rsidRDefault="00623963" w:rsidP="00623963">
      <w:pPr>
        <w:ind w:left="708" w:firstLine="0"/>
        <w:rPr>
          <w:lang w:val="es-419" w:eastAsia="es-CO"/>
        </w:rPr>
      </w:pPr>
      <w:r w:rsidRPr="00623963">
        <w:rPr>
          <w:lang w:val="es-419" w:eastAsia="es-CO"/>
        </w:rPr>
        <w:t>Normalmente las empresas tienen proyectos de remodelación, ampliación o construcción de infraestructura dentro de sus instalaciones. Durante esta fase se pretende identificar durante el diseño del proyecto, cuáles de ellos pueden cambiar de forma significativa el perfil de consumo de la energía de la organización (sea que aumente o disminuya), o afecten el comportamiento de las variables definidas como de impacto para el desempeño energético.</w:t>
      </w:r>
    </w:p>
    <w:p w14:paraId="355BEA99" w14:textId="423F5B72" w:rsidR="00623963" w:rsidRPr="00623963" w:rsidRDefault="00623963" w:rsidP="00BA7EE2">
      <w:pPr>
        <w:pStyle w:val="Prrafodelista"/>
        <w:numPr>
          <w:ilvl w:val="0"/>
          <w:numId w:val="30"/>
        </w:numPr>
        <w:rPr>
          <w:b/>
          <w:lang w:val="es-419" w:eastAsia="es-CO"/>
        </w:rPr>
      </w:pPr>
      <w:r w:rsidRPr="00623963">
        <w:rPr>
          <w:b/>
          <w:lang w:val="es-419" w:eastAsia="es-CO"/>
        </w:rPr>
        <w:t>Incorporar criterios de eficiencia energética:</w:t>
      </w:r>
    </w:p>
    <w:p w14:paraId="5D8B9EB4" w14:textId="66D08810" w:rsidR="00623963" w:rsidRDefault="00623963" w:rsidP="00623963">
      <w:pPr>
        <w:ind w:left="708" w:firstLine="0"/>
        <w:rPr>
          <w:lang w:val="es-419" w:eastAsia="es-CO"/>
        </w:rPr>
      </w:pPr>
      <w:r w:rsidRPr="00623963">
        <w:rPr>
          <w:lang w:val="es-419" w:eastAsia="es-CO"/>
        </w:rPr>
        <w:t>Una vez identificados los proyectos que impactan los USE, se deben incorporar criterios de eficiencia energética, mejores tecnologías disponibles y mejora del desempeño energético para la especificación técnica de los equipos que se van a instalar. Así mismo, se deben contemplar las especificaciones para el mantenimiento y operación de los nuevos equipos, y la capacitación necesaria al personal de la empresa para su correcto funcionamiento.</w:t>
      </w:r>
    </w:p>
    <w:p w14:paraId="71858E4B" w14:textId="1ED86520" w:rsidR="00623963" w:rsidRPr="00623963" w:rsidRDefault="00623963" w:rsidP="00BA7EE2">
      <w:pPr>
        <w:pStyle w:val="Prrafodelista"/>
        <w:numPr>
          <w:ilvl w:val="0"/>
          <w:numId w:val="30"/>
        </w:numPr>
        <w:rPr>
          <w:b/>
          <w:lang w:val="es-419" w:eastAsia="es-CO"/>
        </w:rPr>
      </w:pPr>
      <w:r w:rsidRPr="00623963">
        <w:rPr>
          <w:b/>
          <w:lang w:val="es-419" w:eastAsia="es-CO"/>
        </w:rPr>
        <w:t>Adicional a los criterios de eficiencia energética:</w:t>
      </w:r>
    </w:p>
    <w:p w14:paraId="6900BD27" w14:textId="2BB0CBA8" w:rsidR="00623963" w:rsidRDefault="00623963" w:rsidP="00623963">
      <w:pPr>
        <w:ind w:left="708" w:firstLine="0"/>
        <w:rPr>
          <w:lang w:val="es-419" w:eastAsia="es-CO"/>
        </w:rPr>
      </w:pPr>
      <w:r w:rsidRPr="00623963">
        <w:rPr>
          <w:lang w:val="es-419" w:eastAsia="es-CO"/>
        </w:rPr>
        <w:t xml:space="preserve">Se deben incorporar en el diseño del proyecto el cumplimiento de la reglamentación legal y técnica existente como por ejemplo el Reglamento Técnico de Instalaciones Eléctricas (RETIE), Reglamento Técnico de Iluminación y Alumbrado Público </w:t>
      </w:r>
      <w:r w:rsidRPr="00623963">
        <w:rPr>
          <w:lang w:val="es-419" w:eastAsia="es-CO"/>
        </w:rPr>
        <w:lastRenderedPageBreak/>
        <w:t>(RETILAP), Reglamento Técnico de Sistemas e Instalaciones Térmicas (RETSIT), Reglamento Técnico de Etiquetado (RETIQ), Reglamento Técnico de Redes Internas de Telecomunicaciones (RITEL), entre otros.</w:t>
      </w:r>
    </w:p>
    <w:p w14:paraId="51CFD9B7" w14:textId="2957399E" w:rsidR="008B6E5A" w:rsidRDefault="00623963" w:rsidP="008B6E5A">
      <w:pPr>
        <w:rPr>
          <w:lang w:val="es-419" w:eastAsia="es-CO"/>
        </w:rPr>
      </w:pPr>
      <w:r w:rsidRPr="00623963">
        <w:rPr>
          <w:lang w:val="es-419" w:eastAsia="es-CO"/>
        </w:rPr>
        <w:t>En el siguiente enlace se pueden observar otras consideraciones legales a tener en cuenta para el diseño de los proyectos:</w:t>
      </w:r>
      <w:r>
        <w:rPr>
          <w:lang w:val="es-419" w:eastAsia="es-CO"/>
        </w:rPr>
        <w:t xml:space="preserve"> </w:t>
      </w:r>
      <w:hyperlink r:id="rId25" w:history="1">
        <w:r w:rsidRPr="00623963">
          <w:rPr>
            <w:rStyle w:val="Hipervnculo"/>
            <w:lang w:val="es-419" w:eastAsia="es-CO"/>
          </w:rPr>
          <w:t>“Reglamentos técnicos”</w:t>
        </w:r>
      </w:hyperlink>
      <w:r>
        <w:rPr>
          <w:lang w:val="es-419" w:eastAsia="es-CO"/>
        </w:rPr>
        <w:t>.</w:t>
      </w:r>
    </w:p>
    <w:p w14:paraId="7499D8B9" w14:textId="2B1D770B" w:rsidR="00623963" w:rsidRPr="00623963" w:rsidRDefault="00623963" w:rsidP="00623963">
      <w:pPr>
        <w:ind w:firstLine="0"/>
        <w:rPr>
          <w:b/>
          <w:lang w:val="es-419" w:eastAsia="es-CO"/>
        </w:rPr>
      </w:pPr>
      <w:r w:rsidRPr="00623963">
        <w:rPr>
          <w:b/>
          <w:lang w:val="es-419" w:eastAsia="es-CO"/>
        </w:rPr>
        <w:t>Verificación y seguimiento:</w:t>
      </w:r>
    </w:p>
    <w:p w14:paraId="124A32F3" w14:textId="1E2915C2" w:rsidR="00623963" w:rsidRDefault="00623963" w:rsidP="00623963">
      <w:pPr>
        <w:ind w:firstLine="0"/>
        <w:rPr>
          <w:lang w:val="es-419" w:eastAsia="es-CO"/>
        </w:rPr>
      </w:pPr>
      <w:r w:rsidRPr="00623963">
        <w:rPr>
          <w:lang w:val="es-419" w:eastAsia="es-CO"/>
        </w:rPr>
        <w:t>La empresa u organización debe determinar durante la etapa de diseño, la metodología a utilizar para hacer la verificación y seguimiento al cumplimiento de los criterios desarrollados durante la etapa de puesta en marcha y operación del proyecto. La anterior información debe quedar debidamente documentada.</w:t>
      </w:r>
    </w:p>
    <w:p w14:paraId="2934853A" w14:textId="38CDC635" w:rsidR="00623963" w:rsidRPr="001C0DF9" w:rsidRDefault="00623963" w:rsidP="002E0FE2">
      <w:pPr>
        <w:pStyle w:val="Ttulo2"/>
        <w:numPr>
          <w:ilvl w:val="1"/>
          <w:numId w:val="67"/>
        </w:numPr>
      </w:pPr>
      <w:bookmarkStart w:id="38" w:name="_Toc143441149"/>
      <w:r w:rsidRPr="001C0DF9">
        <w:t>Compras y adquisiciones</w:t>
      </w:r>
      <w:bookmarkEnd w:id="38"/>
    </w:p>
    <w:p w14:paraId="41EFBC04" w14:textId="6BB62917" w:rsidR="00623963" w:rsidRDefault="00623963" w:rsidP="00623963">
      <w:pPr>
        <w:rPr>
          <w:lang w:val="es-419" w:eastAsia="es-CO"/>
        </w:rPr>
      </w:pPr>
      <w:r w:rsidRPr="00623963">
        <w:rPr>
          <w:lang w:val="es-419" w:eastAsia="es-CO"/>
        </w:rPr>
        <w:t>Dentro del sistema de gestión y energía, las organizaciones deben tener en cuenta las adquisiciones o compras que realizan, por eso le invitamos a explorar el siguiente recurso.</w:t>
      </w:r>
    </w:p>
    <w:p w14:paraId="3F234DA1" w14:textId="77777777" w:rsidR="00623963" w:rsidRPr="00D216DD" w:rsidRDefault="00623963" w:rsidP="00D216DD">
      <w:pPr>
        <w:ind w:left="709" w:firstLine="0"/>
        <w:rPr>
          <w:lang w:val="es-419" w:eastAsia="es-CO"/>
        </w:rPr>
      </w:pPr>
      <w:r w:rsidRPr="00D216DD">
        <w:rPr>
          <w:lang w:val="es-419" w:eastAsia="es-CO"/>
        </w:rPr>
        <w:t>En todas las organizaciones, el proceso de compras y adquisiciones hace referencia al conjunto de actividades que se realiza para:</w:t>
      </w:r>
    </w:p>
    <w:p w14:paraId="0851C4EB" w14:textId="77777777" w:rsidR="00623963" w:rsidRPr="00623963" w:rsidRDefault="00623963" w:rsidP="002E0FE2">
      <w:pPr>
        <w:pStyle w:val="Prrafodelista"/>
        <w:numPr>
          <w:ilvl w:val="0"/>
          <w:numId w:val="64"/>
        </w:numPr>
        <w:rPr>
          <w:lang w:val="es-419" w:eastAsia="es-CO"/>
        </w:rPr>
      </w:pPr>
      <w:r w:rsidRPr="00623963">
        <w:rPr>
          <w:lang w:val="es-419" w:eastAsia="es-CO"/>
        </w:rPr>
        <w:t>Identificar y seleccionar proveedores.</w:t>
      </w:r>
    </w:p>
    <w:p w14:paraId="43FC2032" w14:textId="77777777" w:rsidR="00623963" w:rsidRPr="00623963" w:rsidRDefault="00623963" w:rsidP="002E0FE2">
      <w:pPr>
        <w:pStyle w:val="Prrafodelista"/>
        <w:numPr>
          <w:ilvl w:val="0"/>
          <w:numId w:val="64"/>
        </w:numPr>
        <w:rPr>
          <w:lang w:val="es-419" w:eastAsia="es-CO"/>
        </w:rPr>
      </w:pPr>
      <w:r w:rsidRPr="00623963">
        <w:rPr>
          <w:lang w:val="es-419" w:eastAsia="es-CO"/>
        </w:rPr>
        <w:t>Informar las especificaciones técnicas de los productos y servicios requeridos por la organización.</w:t>
      </w:r>
    </w:p>
    <w:p w14:paraId="3A6BFA2D" w14:textId="77777777" w:rsidR="00623963" w:rsidRPr="00623963" w:rsidRDefault="00623963" w:rsidP="002E0FE2">
      <w:pPr>
        <w:pStyle w:val="Prrafodelista"/>
        <w:numPr>
          <w:ilvl w:val="0"/>
          <w:numId w:val="64"/>
        </w:numPr>
        <w:rPr>
          <w:lang w:val="es-419" w:eastAsia="es-CO"/>
        </w:rPr>
      </w:pPr>
      <w:r w:rsidRPr="00623963">
        <w:rPr>
          <w:lang w:val="es-419" w:eastAsia="es-CO"/>
        </w:rPr>
        <w:t>Establecer los términos y condiciones para la compra de productos y servicios.</w:t>
      </w:r>
    </w:p>
    <w:p w14:paraId="5B696C49" w14:textId="77777777" w:rsidR="00623963" w:rsidRPr="00623963" w:rsidRDefault="00623963" w:rsidP="002E0FE2">
      <w:pPr>
        <w:pStyle w:val="Prrafodelista"/>
        <w:numPr>
          <w:ilvl w:val="0"/>
          <w:numId w:val="64"/>
        </w:numPr>
        <w:rPr>
          <w:lang w:val="es-419" w:eastAsia="es-CO"/>
        </w:rPr>
      </w:pPr>
      <w:r w:rsidRPr="00623963">
        <w:rPr>
          <w:lang w:val="es-419" w:eastAsia="es-CO"/>
        </w:rPr>
        <w:t>Negociación de contratos.</w:t>
      </w:r>
    </w:p>
    <w:p w14:paraId="766C017C" w14:textId="77777777" w:rsidR="00623963" w:rsidRPr="00623963" w:rsidRDefault="00623963" w:rsidP="002E0FE2">
      <w:pPr>
        <w:pStyle w:val="Prrafodelista"/>
        <w:numPr>
          <w:ilvl w:val="0"/>
          <w:numId w:val="64"/>
        </w:numPr>
        <w:rPr>
          <w:lang w:val="es-419" w:eastAsia="es-CO"/>
        </w:rPr>
      </w:pPr>
      <w:r w:rsidRPr="00623963">
        <w:rPr>
          <w:lang w:val="es-419" w:eastAsia="es-CO"/>
        </w:rPr>
        <w:t>Recepción de productos y servicios adquiridos.</w:t>
      </w:r>
    </w:p>
    <w:p w14:paraId="194E9734" w14:textId="03C16A49" w:rsidR="00623963" w:rsidRDefault="00623963" w:rsidP="002E0FE2">
      <w:pPr>
        <w:pStyle w:val="Prrafodelista"/>
        <w:numPr>
          <w:ilvl w:val="0"/>
          <w:numId w:val="64"/>
        </w:numPr>
        <w:rPr>
          <w:lang w:val="es-419" w:eastAsia="es-CO"/>
        </w:rPr>
      </w:pPr>
      <w:r w:rsidRPr="00623963">
        <w:rPr>
          <w:lang w:val="es-419" w:eastAsia="es-CO"/>
        </w:rPr>
        <w:t>Pago a proveedores.</w:t>
      </w:r>
    </w:p>
    <w:p w14:paraId="2E17204D" w14:textId="451A03A0" w:rsidR="00623963" w:rsidRDefault="00623963" w:rsidP="002E0FE2">
      <w:pPr>
        <w:pStyle w:val="Prrafodelista"/>
        <w:numPr>
          <w:ilvl w:val="0"/>
          <w:numId w:val="65"/>
        </w:numPr>
        <w:rPr>
          <w:lang w:val="es-419" w:eastAsia="es-CO"/>
        </w:rPr>
      </w:pPr>
      <w:r w:rsidRPr="00623963">
        <w:rPr>
          <w:lang w:val="es-419" w:eastAsia="es-CO"/>
        </w:rPr>
        <w:t xml:space="preserve">Para los sistemas de gestión de la energía, la organización debe garantizar que se establezca y se implemente dentro de sus procedimientos de compras y adquisiciones, criterios para la evaluación del desempeño energético del bien o servicio a adquirir teniendo en cuenta el tiempo de vida operativo planificado o </w:t>
      </w:r>
      <w:r w:rsidRPr="00623963">
        <w:rPr>
          <w:lang w:val="es-419" w:eastAsia="es-CO"/>
        </w:rPr>
        <w:lastRenderedPageBreak/>
        <w:t>esperado. Lo anterior aplica especialmente para los equipos y servicios que tengan impacto significativo en el desempeño energético de la organización.</w:t>
      </w:r>
    </w:p>
    <w:p w14:paraId="1209F203" w14:textId="5766210F" w:rsidR="00623963" w:rsidRDefault="00623963" w:rsidP="002E0FE2">
      <w:pPr>
        <w:pStyle w:val="Prrafodelista"/>
        <w:numPr>
          <w:ilvl w:val="0"/>
          <w:numId w:val="65"/>
        </w:numPr>
        <w:rPr>
          <w:lang w:val="es-419" w:eastAsia="es-CO"/>
        </w:rPr>
      </w:pPr>
      <w:r w:rsidRPr="00623963">
        <w:rPr>
          <w:lang w:val="es-419" w:eastAsia="es-CO"/>
        </w:rPr>
        <w:t>Para contextualizar el establecimiento de los criterios de compra y adquisición, se puede afirmar que generalmente dentro del área de compras de una organización, el criterio de compras más utilizado es seleccionar al proveedor que ofrezca el equipo que cumpla las especificaciones técnicas, términos y condiciones, con el menor precio posible</w:t>
      </w:r>
      <w:r>
        <w:rPr>
          <w:lang w:val="es-419" w:eastAsia="es-CO"/>
        </w:rPr>
        <w:t>.</w:t>
      </w:r>
    </w:p>
    <w:p w14:paraId="1C487180" w14:textId="02E2EE23" w:rsidR="00623963" w:rsidRPr="00D216DD" w:rsidRDefault="0016214E" w:rsidP="00D216DD">
      <w:pPr>
        <w:ind w:left="709" w:firstLine="0"/>
        <w:rPr>
          <w:lang w:val="es-419" w:eastAsia="es-CO"/>
        </w:rPr>
      </w:pPr>
      <w:r w:rsidRPr="00D216DD">
        <w:rPr>
          <w:lang w:val="es-419" w:eastAsia="es-CO"/>
        </w:rPr>
        <w:t>Sin embargo, desde el punto de vista del sistema de gestión de la energía, si el equipo o servicio a comprar puede impactar significativamente la tendencia de consumo para uno o varios usos significativos de la energía, se debe incluir dentro de los criterios de selección de proveedores, las especificaciones de eficiencia energética y consumo de energía durante el tiempo de vida útil.</w:t>
      </w:r>
    </w:p>
    <w:p w14:paraId="56D66D23" w14:textId="0868E9DA" w:rsidR="0016214E" w:rsidRDefault="0016214E" w:rsidP="00D216DD">
      <w:pPr>
        <w:ind w:left="709" w:firstLine="0"/>
        <w:rPr>
          <w:lang w:val="es-419" w:eastAsia="es-CO"/>
        </w:rPr>
      </w:pPr>
      <w:r w:rsidRPr="00D216DD">
        <w:rPr>
          <w:lang w:val="es-419" w:eastAsia="es-CO"/>
        </w:rPr>
        <w:t>Cabe resaltar que normalmente los equipos que ofrecen una mayor eficiencia en su operación implican una inversión económica inicial más alta, sin embargo, cuando se analiza el ciclo de vida de operación, se puede apreciar que el valor adicional por comprar un equipo más eficiente es recuperado en poco tiempo, dependiendo de las horas de servicio que se le va a dar al producto.</w:t>
      </w:r>
    </w:p>
    <w:p w14:paraId="5A621E3D" w14:textId="462F7024" w:rsidR="0016214E" w:rsidRDefault="00231C0D" w:rsidP="00231C0D">
      <w:pPr>
        <w:pStyle w:val="Tabla"/>
        <w:rPr>
          <w:lang w:val="es-419" w:eastAsia="es-CO"/>
        </w:rPr>
      </w:pPr>
      <w:r w:rsidRPr="00231C0D">
        <w:rPr>
          <w:lang w:val="es-419" w:eastAsia="es-CO"/>
        </w:rPr>
        <w:t>Ejemplo de compra de aire acondicionado para oficinas</w:t>
      </w:r>
    </w:p>
    <w:tbl>
      <w:tblPr>
        <w:tblStyle w:val="Tabladecuadrcula4"/>
        <w:tblW w:w="9972" w:type="dxa"/>
        <w:tblLayout w:type="fixed"/>
        <w:tblLook w:val="0420" w:firstRow="1" w:lastRow="0" w:firstColumn="0" w:lastColumn="0" w:noHBand="0" w:noVBand="1"/>
        <w:tblCaption w:val="Ejemplo de compra de aire acondicionado para oficinas"/>
        <w:tblDescription w:val="Tabla 7. Ejemplo de compra de aire acondicionado para oficinas"/>
      </w:tblPr>
      <w:tblGrid>
        <w:gridCol w:w="884"/>
        <w:gridCol w:w="1490"/>
        <w:gridCol w:w="1379"/>
        <w:gridCol w:w="1243"/>
        <w:gridCol w:w="1246"/>
        <w:gridCol w:w="1238"/>
        <w:gridCol w:w="1246"/>
        <w:gridCol w:w="1246"/>
      </w:tblGrid>
      <w:tr w:rsidR="00231C0D" w:rsidRPr="000241C6" w14:paraId="4620036E" w14:textId="77777777" w:rsidTr="00231C0D">
        <w:trPr>
          <w:cnfStyle w:val="100000000000" w:firstRow="1" w:lastRow="0" w:firstColumn="0" w:lastColumn="0" w:oddVBand="0" w:evenVBand="0" w:oddHBand="0" w:evenHBand="0" w:firstRowFirstColumn="0" w:firstRowLastColumn="0" w:lastRowFirstColumn="0" w:lastRowLastColumn="0"/>
          <w:tblHeader/>
        </w:trPr>
        <w:tc>
          <w:tcPr>
            <w:tcW w:w="884" w:type="dxa"/>
          </w:tcPr>
          <w:p w14:paraId="073D64E0" w14:textId="77777777" w:rsidR="00231C0D" w:rsidRPr="000241C6" w:rsidRDefault="00231C0D" w:rsidP="00231C0D">
            <w:pPr>
              <w:widowControl w:val="0"/>
              <w:pBdr>
                <w:top w:val="nil"/>
                <w:left w:val="nil"/>
                <w:bottom w:val="nil"/>
                <w:right w:val="nil"/>
                <w:between w:val="nil"/>
              </w:pBdr>
              <w:ind w:firstLine="0"/>
              <w:rPr>
                <w:color w:val="FFFFFF" w:themeColor="background1"/>
                <w:sz w:val="18"/>
                <w:szCs w:val="18"/>
              </w:rPr>
            </w:pPr>
            <w:r w:rsidRPr="000241C6">
              <w:rPr>
                <w:color w:val="FFFFFF" w:themeColor="background1"/>
                <w:sz w:val="18"/>
                <w:szCs w:val="18"/>
              </w:rPr>
              <w:t>Opción</w:t>
            </w:r>
          </w:p>
        </w:tc>
        <w:tc>
          <w:tcPr>
            <w:tcW w:w="1490" w:type="dxa"/>
          </w:tcPr>
          <w:p w14:paraId="5953A5BD" w14:textId="77777777" w:rsidR="00231C0D" w:rsidRPr="000241C6" w:rsidRDefault="00231C0D" w:rsidP="00231C0D">
            <w:pPr>
              <w:widowControl w:val="0"/>
              <w:pBdr>
                <w:top w:val="nil"/>
                <w:left w:val="nil"/>
                <w:bottom w:val="nil"/>
                <w:right w:val="nil"/>
                <w:between w:val="nil"/>
              </w:pBdr>
              <w:ind w:firstLine="0"/>
              <w:rPr>
                <w:color w:val="FFFFFF" w:themeColor="background1"/>
                <w:sz w:val="18"/>
                <w:szCs w:val="18"/>
              </w:rPr>
            </w:pPr>
            <w:r w:rsidRPr="000241C6">
              <w:rPr>
                <w:color w:val="FFFFFF" w:themeColor="background1"/>
                <w:sz w:val="18"/>
                <w:szCs w:val="18"/>
              </w:rPr>
              <w:t>Descripción.</w:t>
            </w:r>
          </w:p>
        </w:tc>
        <w:tc>
          <w:tcPr>
            <w:tcW w:w="1379" w:type="dxa"/>
          </w:tcPr>
          <w:p w14:paraId="790A1E9F" w14:textId="77777777" w:rsidR="00231C0D" w:rsidRPr="000241C6" w:rsidRDefault="00231C0D" w:rsidP="00231C0D">
            <w:pPr>
              <w:widowControl w:val="0"/>
              <w:pBdr>
                <w:top w:val="nil"/>
                <w:left w:val="nil"/>
                <w:bottom w:val="nil"/>
                <w:right w:val="nil"/>
                <w:between w:val="nil"/>
              </w:pBdr>
              <w:ind w:firstLine="0"/>
              <w:rPr>
                <w:color w:val="FFFFFF" w:themeColor="background1"/>
                <w:sz w:val="18"/>
                <w:szCs w:val="18"/>
              </w:rPr>
            </w:pPr>
            <w:r w:rsidRPr="000241C6">
              <w:rPr>
                <w:color w:val="FFFFFF" w:themeColor="background1"/>
                <w:sz w:val="18"/>
                <w:szCs w:val="18"/>
              </w:rPr>
              <w:t>Valor de compra</w:t>
            </w:r>
          </w:p>
        </w:tc>
        <w:tc>
          <w:tcPr>
            <w:tcW w:w="1243" w:type="dxa"/>
          </w:tcPr>
          <w:p w14:paraId="1445A73C" w14:textId="77777777" w:rsidR="00231C0D" w:rsidRPr="000241C6" w:rsidRDefault="00231C0D" w:rsidP="00231C0D">
            <w:pPr>
              <w:widowControl w:val="0"/>
              <w:pBdr>
                <w:top w:val="nil"/>
                <w:left w:val="nil"/>
                <w:bottom w:val="nil"/>
                <w:right w:val="nil"/>
                <w:between w:val="nil"/>
              </w:pBdr>
              <w:ind w:firstLine="0"/>
              <w:rPr>
                <w:color w:val="FFFFFF" w:themeColor="background1"/>
                <w:sz w:val="18"/>
                <w:szCs w:val="18"/>
              </w:rPr>
            </w:pPr>
            <w:r w:rsidRPr="000241C6">
              <w:rPr>
                <w:color w:val="FFFFFF" w:themeColor="background1"/>
                <w:sz w:val="18"/>
                <w:szCs w:val="18"/>
              </w:rPr>
              <w:t>Consumo mensual de energía [kWh]</w:t>
            </w:r>
          </w:p>
        </w:tc>
        <w:tc>
          <w:tcPr>
            <w:tcW w:w="1246" w:type="dxa"/>
          </w:tcPr>
          <w:p w14:paraId="4F2D6ACF" w14:textId="77777777" w:rsidR="00231C0D" w:rsidRPr="000241C6" w:rsidRDefault="00231C0D" w:rsidP="00231C0D">
            <w:pPr>
              <w:widowControl w:val="0"/>
              <w:pBdr>
                <w:top w:val="nil"/>
                <w:left w:val="nil"/>
                <w:bottom w:val="nil"/>
                <w:right w:val="nil"/>
                <w:between w:val="nil"/>
              </w:pBdr>
              <w:ind w:firstLine="0"/>
              <w:rPr>
                <w:color w:val="FFFFFF" w:themeColor="background1"/>
                <w:sz w:val="18"/>
                <w:szCs w:val="18"/>
              </w:rPr>
            </w:pPr>
            <w:r w:rsidRPr="000241C6">
              <w:rPr>
                <w:color w:val="FFFFFF" w:themeColor="background1"/>
                <w:sz w:val="18"/>
                <w:szCs w:val="18"/>
              </w:rPr>
              <w:t>Costo anual por consumo [$]</w:t>
            </w:r>
          </w:p>
        </w:tc>
        <w:tc>
          <w:tcPr>
            <w:tcW w:w="1238" w:type="dxa"/>
          </w:tcPr>
          <w:p w14:paraId="1C676204" w14:textId="77777777" w:rsidR="00231C0D" w:rsidRPr="000241C6" w:rsidRDefault="00231C0D" w:rsidP="00231C0D">
            <w:pPr>
              <w:widowControl w:val="0"/>
              <w:pBdr>
                <w:top w:val="nil"/>
                <w:left w:val="nil"/>
                <w:bottom w:val="nil"/>
                <w:right w:val="nil"/>
                <w:between w:val="nil"/>
              </w:pBdr>
              <w:ind w:firstLine="0"/>
              <w:rPr>
                <w:color w:val="FFFFFF" w:themeColor="background1"/>
                <w:sz w:val="18"/>
                <w:szCs w:val="18"/>
              </w:rPr>
            </w:pPr>
            <w:r w:rsidRPr="000241C6">
              <w:rPr>
                <w:color w:val="FFFFFF" w:themeColor="background1"/>
                <w:sz w:val="18"/>
                <w:szCs w:val="18"/>
              </w:rPr>
              <w:t>Vida útil del equipo</w:t>
            </w:r>
          </w:p>
        </w:tc>
        <w:tc>
          <w:tcPr>
            <w:tcW w:w="1246" w:type="dxa"/>
          </w:tcPr>
          <w:p w14:paraId="4527ECA0" w14:textId="77777777" w:rsidR="00231C0D" w:rsidRPr="000241C6" w:rsidRDefault="00231C0D" w:rsidP="00231C0D">
            <w:pPr>
              <w:widowControl w:val="0"/>
              <w:pBdr>
                <w:top w:val="nil"/>
                <w:left w:val="nil"/>
                <w:bottom w:val="nil"/>
                <w:right w:val="nil"/>
                <w:between w:val="nil"/>
              </w:pBdr>
              <w:ind w:firstLine="0"/>
              <w:rPr>
                <w:color w:val="FFFFFF" w:themeColor="background1"/>
                <w:sz w:val="18"/>
                <w:szCs w:val="18"/>
              </w:rPr>
            </w:pPr>
            <w:r w:rsidRPr="000241C6">
              <w:rPr>
                <w:color w:val="FFFFFF" w:themeColor="background1"/>
                <w:sz w:val="18"/>
                <w:szCs w:val="18"/>
              </w:rPr>
              <w:t>Costo total por consumo de energía en todo el ciclo de vida [$]</w:t>
            </w:r>
          </w:p>
        </w:tc>
        <w:tc>
          <w:tcPr>
            <w:tcW w:w="1246" w:type="dxa"/>
          </w:tcPr>
          <w:p w14:paraId="27AD804E" w14:textId="77777777" w:rsidR="00231C0D" w:rsidRPr="000241C6" w:rsidRDefault="00231C0D" w:rsidP="00231C0D">
            <w:pPr>
              <w:widowControl w:val="0"/>
              <w:pBdr>
                <w:top w:val="nil"/>
                <w:left w:val="nil"/>
                <w:bottom w:val="nil"/>
                <w:right w:val="nil"/>
                <w:between w:val="nil"/>
              </w:pBdr>
              <w:ind w:firstLine="0"/>
              <w:rPr>
                <w:color w:val="FFFFFF" w:themeColor="background1"/>
                <w:sz w:val="18"/>
                <w:szCs w:val="18"/>
              </w:rPr>
            </w:pPr>
            <w:r w:rsidRPr="000241C6">
              <w:rPr>
                <w:color w:val="FFFFFF" w:themeColor="background1"/>
                <w:sz w:val="18"/>
                <w:szCs w:val="18"/>
              </w:rPr>
              <w:t>Costo Total ciclo de vida del equipo [$]</w:t>
            </w:r>
          </w:p>
        </w:tc>
      </w:tr>
      <w:tr w:rsidR="00231C0D" w:rsidRPr="000241C6" w14:paraId="6D3CE19A" w14:textId="77777777" w:rsidTr="00231C0D">
        <w:trPr>
          <w:cnfStyle w:val="000000100000" w:firstRow="0" w:lastRow="0" w:firstColumn="0" w:lastColumn="0" w:oddVBand="0" w:evenVBand="0" w:oddHBand="1" w:evenHBand="0" w:firstRowFirstColumn="0" w:firstRowLastColumn="0" w:lastRowFirstColumn="0" w:lastRowLastColumn="0"/>
          <w:trHeight w:val="964"/>
        </w:trPr>
        <w:tc>
          <w:tcPr>
            <w:tcW w:w="884" w:type="dxa"/>
          </w:tcPr>
          <w:p w14:paraId="55307DA8" w14:textId="77777777" w:rsidR="00231C0D" w:rsidRPr="000241C6" w:rsidRDefault="00231C0D" w:rsidP="00231C0D">
            <w:pPr>
              <w:widowControl w:val="0"/>
              <w:pBdr>
                <w:top w:val="nil"/>
                <w:left w:val="nil"/>
                <w:bottom w:val="nil"/>
                <w:right w:val="nil"/>
                <w:between w:val="nil"/>
              </w:pBdr>
              <w:ind w:firstLine="0"/>
              <w:rPr>
                <w:b/>
                <w:sz w:val="18"/>
                <w:szCs w:val="18"/>
              </w:rPr>
            </w:pPr>
            <w:r w:rsidRPr="000241C6">
              <w:rPr>
                <w:sz w:val="18"/>
                <w:szCs w:val="18"/>
              </w:rPr>
              <w:t>1</w:t>
            </w:r>
          </w:p>
        </w:tc>
        <w:tc>
          <w:tcPr>
            <w:tcW w:w="1490" w:type="dxa"/>
          </w:tcPr>
          <w:p w14:paraId="4051890C" w14:textId="77777777" w:rsidR="00231C0D" w:rsidRPr="000241C6" w:rsidRDefault="00231C0D" w:rsidP="00231C0D">
            <w:pPr>
              <w:widowControl w:val="0"/>
              <w:pBdr>
                <w:top w:val="nil"/>
                <w:left w:val="nil"/>
                <w:bottom w:val="nil"/>
                <w:right w:val="nil"/>
                <w:between w:val="nil"/>
              </w:pBdr>
              <w:ind w:firstLine="0"/>
              <w:rPr>
                <w:b/>
                <w:sz w:val="18"/>
                <w:szCs w:val="18"/>
              </w:rPr>
            </w:pPr>
            <w:r w:rsidRPr="000241C6">
              <w:rPr>
                <w:sz w:val="18"/>
                <w:szCs w:val="18"/>
              </w:rPr>
              <w:t>Sistema de aire acondicionado central convencional.</w:t>
            </w:r>
          </w:p>
        </w:tc>
        <w:tc>
          <w:tcPr>
            <w:tcW w:w="1379" w:type="dxa"/>
          </w:tcPr>
          <w:p w14:paraId="1303643C" w14:textId="77777777" w:rsidR="00231C0D" w:rsidRPr="000241C6" w:rsidRDefault="00231C0D" w:rsidP="00231C0D">
            <w:pPr>
              <w:widowControl w:val="0"/>
              <w:pBdr>
                <w:top w:val="nil"/>
                <w:left w:val="nil"/>
                <w:bottom w:val="nil"/>
                <w:right w:val="nil"/>
                <w:between w:val="nil"/>
              </w:pBdr>
              <w:ind w:firstLine="0"/>
              <w:rPr>
                <w:b/>
                <w:sz w:val="18"/>
                <w:szCs w:val="18"/>
              </w:rPr>
            </w:pPr>
            <w:r w:rsidRPr="000241C6">
              <w:rPr>
                <w:sz w:val="18"/>
                <w:szCs w:val="18"/>
              </w:rPr>
              <w:t>$25.000.000</w:t>
            </w:r>
          </w:p>
        </w:tc>
        <w:tc>
          <w:tcPr>
            <w:tcW w:w="1243" w:type="dxa"/>
          </w:tcPr>
          <w:p w14:paraId="0429013B" w14:textId="77777777" w:rsidR="00231C0D" w:rsidRPr="000241C6" w:rsidRDefault="00231C0D" w:rsidP="00231C0D">
            <w:pPr>
              <w:widowControl w:val="0"/>
              <w:pBdr>
                <w:top w:val="nil"/>
                <w:left w:val="nil"/>
                <w:bottom w:val="nil"/>
                <w:right w:val="nil"/>
                <w:between w:val="nil"/>
              </w:pBdr>
              <w:ind w:firstLine="0"/>
              <w:rPr>
                <w:b/>
                <w:sz w:val="18"/>
                <w:szCs w:val="18"/>
              </w:rPr>
            </w:pPr>
            <w:r w:rsidRPr="000241C6">
              <w:rPr>
                <w:sz w:val="18"/>
                <w:szCs w:val="18"/>
              </w:rPr>
              <w:t>1.760</w:t>
            </w:r>
          </w:p>
        </w:tc>
        <w:tc>
          <w:tcPr>
            <w:tcW w:w="1246" w:type="dxa"/>
          </w:tcPr>
          <w:p w14:paraId="3420E716" w14:textId="77777777" w:rsidR="00231C0D" w:rsidRPr="000241C6" w:rsidRDefault="00231C0D" w:rsidP="00231C0D">
            <w:pPr>
              <w:widowControl w:val="0"/>
              <w:pBdr>
                <w:top w:val="nil"/>
                <w:left w:val="nil"/>
                <w:bottom w:val="nil"/>
                <w:right w:val="nil"/>
                <w:between w:val="nil"/>
              </w:pBdr>
              <w:ind w:firstLine="0"/>
              <w:rPr>
                <w:b/>
                <w:sz w:val="18"/>
                <w:szCs w:val="18"/>
              </w:rPr>
            </w:pPr>
            <w:r w:rsidRPr="000241C6">
              <w:rPr>
                <w:sz w:val="18"/>
                <w:szCs w:val="18"/>
              </w:rPr>
              <w:t>12.672.000</w:t>
            </w:r>
          </w:p>
        </w:tc>
        <w:tc>
          <w:tcPr>
            <w:tcW w:w="1238" w:type="dxa"/>
          </w:tcPr>
          <w:p w14:paraId="6D4E08BD" w14:textId="77777777" w:rsidR="00231C0D" w:rsidRPr="000241C6" w:rsidRDefault="00231C0D" w:rsidP="00231C0D">
            <w:pPr>
              <w:widowControl w:val="0"/>
              <w:pBdr>
                <w:top w:val="nil"/>
                <w:left w:val="nil"/>
                <w:bottom w:val="nil"/>
                <w:right w:val="nil"/>
                <w:between w:val="nil"/>
              </w:pBdr>
              <w:ind w:firstLine="0"/>
              <w:rPr>
                <w:b/>
                <w:sz w:val="18"/>
                <w:szCs w:val="18"/>
              </w:rPr>
            </w:pPr>
            <w:r w:rsidRPr="000241C6">
              <w:rPr>
                <w:sz w:val="18"/>
                <w:szCs w:val="18"/>
              </w:rPr>
              <w:t>5 años</w:t>
            </w:r>
          </w:p>
        </w:tc>
        <w:tc>
          <w:tcPr>
            <w:tcW w:w="1246" w:type="dxa"/>
          </w:tcPr>
          <w:p w14:paraId="65B21B04" w14:textId="77777777" w:rsidR="00231C0D" w:rsidRPr="000241C6" w:rsidRDefault="00231C0D" w:rsidP="00231C0D">
            <w:pPr>
              <w:widowControl w:val="0"/>
              <w:pBdr>
                <w:top w:val="nil"/>
                <w:left w:val="nil"/>
                <w:bottom w:val="nil"/>
                <w:right w:val="nil"/>
                <w:between w:val="nil"/>
              </w:pBdr>
              <w:ind w:firstLine="0"/>
              <w:rPr>
                <w:b/>
                <w:sz w:val="18"/>
                <w:szCs w:val="18"/>
              </w:rPr>
            </w:pPr>
            <w:r w:rsidRPr="000241C6">
              <w:rPr>
                <w:sz w:val="18"/>
                <w:szCs w:val="18"/>
              </w:rPr>
              <w:t>63.360.000</w:t>
            </w:r>
          </w:p>
        </w:tc>
        <w:tc>
          <w:tcPr>
            <w:tcW w:w="1246" w:type="dxa"/>
          </w:tcPr>
          <w:p w14:paraId="7CC35911" w14:textId="77777777" w:rsidR="00231C0D" w:rsidRPr="000241C6" w:rsidRDefault="00231C0D" w:rsidP="00231C0D">
            <w:pPr>
              <w:widowControl w:val="0"/>
              <w:pBdr>
                <w:top w:val="nil"/>
                <w:left w:val="nil"/>
                <w:bottom w:val="nil"/>
                <w:right w:val="nil"/>
                <w:between w:val="nil"/>
              </w:pBdr>
              <w:ind w:firstLine="0"/>
              <w:rPr>
                <w:b/>
                <w:sz w:val="18"/>
                <w:szCs w:val="18"/>
              </w:rPr>
            </w:pPr>
            <w:r w:rsidRPr="000241C6">
              <w:rPr>
                <w:sz w:val="18"/>
                <w:szCs w:val="18"/>
              </w:rPr>
              <w:t>88.360.000</w:t>
            </w:r>
          </w:p>
        </w:tc>
      </w:tr>
      <w:tr w:rsidR="00231C0D" w:rsidRPr="000241C6" w14:paraId="51384106" w14:textId="77777777" w:rsidTr="00231C0D">
        <w:trPr>
          <w:trHeight w:val="1064"/>
        </w:trPr>
        <w:tc>
          <w:tcPr>
            <w:tcW w:w="884" w:type="dxa"/>
          </w:tcPr>
          <w:p w14:paraId="53A7B7AC" w14:textId="77777777" w:rsidR="00231C0D" w:rsidRPr="000241C6" w:rsidRDefault="00231C0D" w:rsidP="00231C0D">
            <w:pPr>
              <w:widowControl w:val="0"/>
              <w:pBdr>
                <w:top w:val="nil"/>
                <w:left w:val="nil"/>
                <w:bottom w:val="nil"/>
                <w:right w:val="nil"/>
                <w:between w:val="nil"/>
              </w:pBdr>
              <w:ind w:firstLine="0"/>
              <w:rPr>
                <w:b/>
                <w:sz w:val="18"/>
                <w:szCs w:val="18"/>
              </w:rPr>
            </w:pPr>
            <w:r w:rsidRPr="000241C6">
              <w:rPr>
                <w:sz w:val="18"/>
                <w:szCs w:val="18"/>
              </w:rPr>
              <w:lastRenderedPageBreak/>
              <w:t>2</w:t>
            </w:r>
          </w:p>
        </w:tc>
        <w:tc>
          <w:tcPr>
            <w:tcW w:w="1490" w:type="dxa"/>
          </w:tcPr>
          <w:p w14:paraId="643E1C85" w14:textId="77777777" w:rsidR="00231C0D" w:rsidRPr="000241C6" w:rsidRDefault="00231C0D" w:rsidP="00231C0D">
            <w:pPr>
              <w:widowControl w:val="0"/>
              <w:pBdr>
                <w:top w:val="nil"/>
                <w:left w:val="nil"/>
                <w:bottom w:val="nil"/>
                <w:right w:val="nil"/>
                <w:between w:val="nil"/>
              </w:pBdr>
              <w:ind w:firstLine="0"/>
              <w:rPr>
                <w:b/>
                <w:sz w:val="18"/>
                <w:szCs w:val="18"/>
              </w:rPr>
            </w:pPr>
            <w:r w:rsidRPr="000241C6">
              <w:rPr>
                <w:sz w:val="18"/>
                <w:szCs w:val="18"/>
              </w:rPr>
              <w:t>Sistema de aire acondicionado central con variadores de velocidad y control automático.</w:t>
            </w:r>
          </w:p>
        </w:tc>
        <w:tc>
          <w:tcPr>
            <w:tcW w:w="1379" w:type="dxa"/>
          </w:tcPr>
          <w:p w14:paraId="3DD90EC1" w14:textId="77777777" w:rsidR="00231C0D" w:rsidRPr="000241C6" w:rsidRDefault="00231C0D" w:rsidP="00231C0D">
            <w:pPr>
              <w:widowControl w:val="0"/>
              <w:pBdr>
                <w:top w:val="nil"/>
                <w:left w:val="nil"/>
                <w:bottom w:val="nil"/>
                <w:right w:val="nil"/>
                <w:between w:val="nil"/>
              </w:pBdr>
              <w:ind w:firstLine="0"/>
              <w:rPr>
                <w:b/>
                <w:sz w:val="18"/>
                <w:szCs w:val="18"/>
              </w:rPr>
            </w:pPr>
            <w:r w:rsidRPr="000241C6">
              <w:rPr>
                <w:sz w:val="18"/>
                <w:szCs w:val="18"/>
              </w:rPr>
              <w:t>$28.000.000</w:t>
            </w:r>
          </w:p>
        </w:tc>
        <w:tc>
          <w:tcPr>
            <w:tcW w:w="1243" w:type="dxa"/>
          </w:tcPr>
          <w:p w14:paraId="4B17E64B" w14:textId="77777777" w:rsidR="00231C0D" w:rsidRPr="000241C6" w:rsidRDefault="00231C0D" w:rsidP="00231C0D">
            <w:pPr>
              <w:widowControl w:val="0"/>
              <w:pBdr>
                <w:top w:val="nil"/>
                <w:left w:val="nil"/>
                <w:bottom w:val="nil"/>
                <w:right w:val="nil"/>
                <w:between w:val="nil"/>
              </w:pBdr>
              <w:ind w:firstLine="0"/>
              <w:rPr>
                <w:b/>
                <w:sz w:val="18"/>
                <w:szCs w:val="18"/>
              </w:rPr>
            </w:pPr>
            <w:r w:rsidRPr="000241C6">
              <w:rPr>
                <w:sz w:val="18"/>
                <w:szCs w:val="18"/>
              </w:rPr>
              <w:t>1.408</w:t>
            </w:r>
          </w:p>
        </w:tc>
        <w:tc>
          <w:tcPr>
            <w:tcW w:w="1246" w:type="dxa"/>
          </w:tcPr>
          <w:p w14:paraId="6EEA9F77" w14:textId="77777777" w:rsidR="00231C0D" w:rsidRPr="000241C6" w:rsidRDefault="00231C0D" w:rsidP="00231C0D">
            <w:pPr>
              <w:widowControl w:val="0"/>
              <w:pBdr>
                <w:top w:val="nil"/>
                <w:left w:val="nil"/>
                <w:bottom w:val="nil"/>
                <w:right w:val="nil"/>
                <w:between w:val="nil"/>
              </w:pBdr>
              <w:ind w:firstLine="0"/>
              <w:rPr>
                <w:b/>
                <w:sz w:val="18"/>
                <w:szCs w:val="18"/>
              </w:rPr>
            </w:pPr>
            <w:r w:rsidRPr="000241C6">
              <w:rPr>
                <w:sz w:val="18"/>
                <w:szCs w:val="18"/>
              </w:rPr>
              <w:t>10.137.600</w:t>
            </w:r>
          </w:p>
        </w:tc>
        <w:tc>
          <w:tcPr>
            <w:tcW w:w="1238" w:type="dxa"/>
          </w:tcPr>
          <w:p w14:paraId="39F4785D" w14:textId="77777777" w:rsidR="00231C0D" w:rsidRPr="000241C6" w:rsidRDefault="00231C0D" w:rsidP="00231C0D">
            <w:pPr>
              <w:widowControl w:val="0"/>
              <w:pBdr>
                <w:top w:val="nil"/>
                <w:left w:val="nil"/>
                <w:bottom w:val="nil"/>
                <w:right w:val="nil"/>
                <w:between w:val="nil"/>
              </w:pBdr>
              <w:ind w:firstLine="0"/>
              <w:rPr>
                <w:b/>
                <w:sz w:val="18"/>
                <w:szCs w:val="18"/>
              </w:rPr>
            </w:pPr>
            <w:r w:rsidRPr="000241C6">
              <w:rPr>
                <w:sz w:val="18"/>
                <w:szCs w:val="18"/>
              </w:rPr>
              <w:t>5 años</w:t>
            </w:r>
          </w:p>
        </w:tc>
        <w:tc>
          <w:tcPr>
            <w:tcW w:w="1246" w:type="dxa"/>
          </w:tcPr>
          <w:p w14:paraId="72BA636B" w14:textId="77777777" w:rsidR="00231C0D" w:rsidRPr="000241C6" w:rsidRDefault="00231C0D" w:rsidP="00231C0D">
            <w:pPr>
              <w:widowControl w:val="0"/>
              <w:pBdr>
                <w:top w:val="nil"/>
                <w:left w:val="nil"/>
                <w:bottom w:val="nil"/>
                <w:right w:val="nil"/>
                <w:between w:val="nil"/>
              </w:pBdr>
              <w:ind w:firstLine="0"/>
              <w:rPr>
                <w:b/>
                <w:sz w:val="18"/>
                <w:szCs w:val="18"/>
              </w:rPr>
            </w:pPr>
            <w:r w:rsidRPr="000241C6">
              <w:rPr>
                <w:sz w:val="18"/>
                <w:szCs w:val="18"/>
              </w:rPr>
              <w:t>50.688.000</w:t>
            </w:r>
          </w:p>
        </w:tc>
        <w:tc>
          <w:tcPr>
            <w:tcW w:w="1246" w:type="dxa"/>
          </w:tcPr>
          <w:p w14:paraId="738505B1" w14:textId="77777777" w:rsidR="00231C0D" w:rsidRPr="000241C6" w:rsidRDefault="00231C0D" w:rsidP="00231C0D">
            <w:pPr>
              <w:widowControl w:val="0"/>
              <w:pBdr>
                <w:top w:val="nil"/>
                <w:left w:val="nil"/>
                <w:bottom w:val="nil"/>
                <w:right w:val="nil"/>
                <w:between w:val="nil"/>
              </w:pBdr>
              <w:ind w:firstLine="0"/>
              <w:rPr>
                <w:b/>
                <w:sz w:val="18"/>
                <w:szCs w:val="18"/>
              </w:rPr>
            </w:pPr>
            <w:r w:rsidRPr="000241C6">
              <w:rPr>
                <w:sz w:val="18"/>
                <w:szCs w:val="18"/>
              </w:rPr>
              <w:t>78.688.000</w:t>
            </w:r>
          </w:p>
        </w:tc>
      </w:tr>
    </w:tbl>
    <w:p w14:paraId="5A0A194D" w14:textId="77777777" w:rsidR="00231C0D" w:rsidRPr="00231C0D" w:rsidRDefault="00231C0D" w:rsidP="00231C0D">
      <w:pPr>
        <w:ind w:firstLine="0"/>
        <w:rPr>
          <w:lang w:val="es-419" w:eastAsia="es-CO"/>
        </w:rPr>
      </w:pPr>
      <w:r w:rsidRPr="00231C0D">
        <w:rPr>
          <w:lang w:val="es-419" w:eastAsia="es-CO"/>
        </w:rPr>
        <w:t>Del ejemplo anterior se puede observar que a pesar de que la inversión inicial (valor de compra) en el sistema de aire acondicionado descrito en la opción No. 2 es tres millones mayor a la opción 1, si se incluye como criterio de compra el sistema que ofrezca el menor consumo de energía se obtiene un ahorro final de casi diez millones de pesos en todo el ciclo de vida de operación de los equipos, adicionalmente se obtiene una mejora del desempeño energético de la organización. Una vez el tecnólogo en gestión eficiente de la energía mostró este análisis a las áreas de dirección y compras de la compañía, se decidió que la mejor opción es la compra de la opción No. 2 y se implementaron criterios de eficiencia energética en los demás equipos consumidores.</w:t>
      </w:r>
    </w:p>
    <w:p w14:paraId="24EDE7F3" w14:textId="5F954FCD" w:rsidR="00231C0D" w:rsidRPr="00231C0D" w:rsidRDefault="00231C0D" w:rsidP="00231C0D">
      <w:pPr>
        <w:ind w:firstLine="0"/>
        <w:rPr>
          <w:lang w:val="es-419" w:eastAsia="es-CO"/>
        </w:rPr>
      </w:pPr>
      <w:r w:rsidRPr="00231C0D">
        <w:rPr>
          <w:lang w:val="es-419" w:eastAsia="es-CO"/>
        </w:rPr>
        <w:t>Para los demás equipos que consumen energía, pero no impactan significativamente en el desempeño energético, se pueden establecer criterios de compra y adquisición más simples como por ejemplo que tenga clasificación “A” o “B” dentro del etiquetado energético de acuerdo al RETIQ, entre otros.</w:t>
      </w:r>
    </w:p>
    <w:p w14:paraId="2B1B3D0D" w14:textId="789593CB" w:rsidR="003B0768" w:rsidRDefault="003B0768" w:rsidP="009B1F41">
      <w:pPr>
        <w:pStyle w:val="Ttulo1"/>
        <w:numPr>
          <w:ilvl w:val="0"/>
          <w:numId w:val="20"/>
        </w:numPr>
        <w:ind w:left="426" w:hanging="426"/>
      </w:pPr>
      <w:bookmarkStart w:id="39" w:name="_Toc143441150"/>
      <w:r w:rsidRPr="003B0768">
        <w:t>Evaluación del desempeño</w:t>
      </w:r>
      <w:bookmarkEnd w:id="39"/>
    </w:p>
    <w:p w14:paraId="44D3F323" w14:textId="373DA40E" w:rsidR="003B0768" w:rsidRPr="00E223D4" w:rsidRDefault="003B0768" w:rsidP="00E223D4">
      <w:pPr>
        <w:rPr>
          <w:lang w:val="es-419" w:eastAsia="es-CO"/>
        </w:rPr>
      </w:pPr>
      <w:r w:rsidRPr="003B0768">
        <w:rPr>
          <w:lang w:val="es-419" w:eastAsia="es-CO"/>
        </w:rPr>
        <w:t xml:space="preserve">La Norma ISO 50001 establece una serie de pasos para que pueda llevarse a cabo una adecuada evaluación que permita determinar la forma en que se desempeña, la </w:t>
      </w:r>
      <w:r w:rsidRPr="003B0768">
        <w:rPr>
          <w:lang w:val="es-419" w:eastAsia="es-CO"/>
        </w:rPr>
        <w:lastRenderedPageBreak/>
        <w:t xml:space="preserve">organización en términos energéticos (desempeño energético) y el propio </w:t>
      </w:r>
      <w:proofErr w:type="spellStart"/>
      <w:r w:rsidRPr="003B0768">
        <w:rPr>
          <w:lang w:val="es-419" w:eastAsia="es-CO"/>
        </w:rPr>
        <w:t>SGEn</w:t>
      </w:r>
      <w:proofErr w:type="spellEnd"/>
      <w:r w:rsidRPr="003B0768">
        <w:rPr>
          <w:lang w:val="es-419" w:eastAsia="es-CO"/>
        </w:rPr>
        <w:t xml:space="preserve"> implementado.</w:t>
      </w:r>
      <w:bookmarkStart w:id="40" w:name="_Toc139123544"/>
      <w:bookmarkStart w:id="41" w:name="_Toc139123905"/>
      <w:bookmarkStart w:id="42" w:name="_Toc142292241"/>
      <w:bookmarkStart w:id="43" w:name="_Toc142767997"/>
      <w:bookmarkStart w:id="44" w:name="_Toc142768040"/>
      <w:bookmarkStart w:id="45" w:name="_Toc142768541"/>
      <w:bookmarkEnd w:id="40"/>
      <w:bookmarkEnd w:id="41"/>
      <w:bookmarkEnd w:id="42"/>
      <w:bookmarkEnd w:id="43"/>
      <w:bookmarkEnd w:id="44"/>
      <w:bookmarkEnd w:id="45"/>
    </w:p>
    <w:p w14:paraId="6C58A51D" w14:textId="310DA957" w:rsidR="003B0768" w:rsidRDefault="003B0768" w:rsidP="002E0FE2">
      <w:pPr>
        <w:pStyle w:val="Ttulo2"/>
        <w:numPr>
          <w:ilvl w:val="1"/>
          <w:numId w:val="63"/>
        </w:numPr>
      </w:pPr>
      <w:bookmarkStart w:id="46" w:name="_Toc143441151"/>
      <w:r w:rsidRPr="003B0768">
        <w:t xml:space="preserve">Seguimiento, medición, análisis y evaluación del desempeño energético y del </w:t>
      </w:r>
      <w:proofErr w:type="spellStart"/>
      <w:r w:rsidRPr="003B0768">
        <w:t>SGEn</w:t>
      </w:r>
      <w:bookmarkEnd w:id="46"/>
      <w:proofErr w:type="spellEnd"/>
    </w:p>
    <w:p w14:paraId="334D7F9C" w14:textId="77777777" w:rsidR="003B0768" w:rsidRPr="003B0768" w:rsidRDefault="003B0768" w:rsidP="003B0768">
      <w:pPr>
        <w:rPr>
          <w:lang w:val="es-419" w:eastAsia="es-CO"/>
        </w:rPr>
      </w:pPr>
      <w:r w:rsidRPr="003B0768">
        <w:rPr>
          <w:lang w:val="es-419" w:eastAsia="es-CO"/>
        </w:rPr>
        <w:t xml:space="preserve">Este proceso del </w:t>
      </w:r>
      <w:proofErr w:type="spellStart"/>
      <w:r w:rsidRPr="003B0768">
        <w:rPr>
          <w:lang w:val="es-419" w:eastAsia="es-CO"/>
        </w:rPr>
        <w:t>SGEn</w:t>
      </w:r>
      <w:proofErr w:type="spellEnd"/>
      <w:r w:rsidRPr="003B0768">
        <w:rPr>
          <w:lang w:val="es-419" w:eastAsia="es-CO"/>
        </w:rPr>
        <w:t xml:space="preserve"> se encuentra relacionado directamente a los procesos para el control operacional y recolección de datos de la energía, debido a que para poder comprobar que una determinada actividad o procedimiento se está llevando a cabo de forma adecuada y de acuerdo con lo previsto, se deben ejecutar las actividades de medición y seguimiento. El análisis y la evaluación se realiza comparando los resultados obtenidos en los </w:t>
      </w:r>
      <w:proofErr w:type="spellStart"/>
      <w:r w:rsidRPr="003B0768">
        <w:rPr>
          <w:lang w:val="es-419" w:eastAsia="es-CO"/>
        </w:rPr>
        <w:t>IDEn</w:t>
      </w:r>
      <w:proofErr w:type="spellEnd"/>
      <w:r w:rsidRPr="003B0768">
        <w:rPr>
          <w:lang w:val="es-419" w:eastAsia="es-CO"/>
        </w:rPr>
        <w:t xml:space="preserve"> con sus respectivas líneas de base energéticas (</w:t>
      </w:r>
      <w:proofErr w:type="spellStart"/>
      <w:r w:rsidRPr="003B0768">
        <w:rPr>
          <w:lang w:val="es-419" w:eastAsia="es-CO"/>
        </w:rPr>
        <w:t>LBEn</w:t>
      </w:r>
      <w:proofErr w:type="spellEnd"/>
      <w:r w:rsidRPr="003B0768">
        <w:rPr>
          <w:lang w:val="es-419" w:eastAsia="es-CO"/>
        </w:rPr>
        <w:t>) y adicionalmente mediante comparaciones regulares entre el consumo energético real y el esperado.</w:t>
      </w:r>
    </w:p>
    <w:p w14:paraId="202B0BC3" w14:textId="01BBB41C" w:rsidR="003B0768" w:rsidRDefault="003B0768" w:rsidP="003B0768">
      <w:pPr>
        <w:rPr>
          <w:lang w:val="es-419" w:eastAsia="es-CO"/>
        </w:rPr>
      </w:pPr>
      <w:r w:rsidRPr="003B0768">
        <w:rPr>
          <w:lang w:val="es-419" w:eastAsia="es-CO"/>
        </w:rPr>
        <w:t xml:space="preserve">Para la evaluación del desempeño energético y del </w:t>
      </w:r>
      <w:proofErr w:type="spellStart"/>
      <w:r w:rsidRPr="003B0768">
        <w:rPr>
          <w:lang w:val="es-419" w:eastAsia="es-CO"/>
        </w:rPr>
        <w:t>SGEn</w:t>
      </w:r>
      <w:proofErr w:type="spellEnd"/>
      <w:r w:rsidRPr="003B0768">
        <w:rPr>
          <w:lang w:val="es-419" w:eastAsia="es-CO"/>
        </w:rPr>
        <w:t xml:space="preserve"> la organización debe seguir los siguientes pasos:</w:t>
      </w:r>
    </w:p>
    <w:p w14:paraId="6794264B" w14:textId="77777777" w:rsidR="000241C6" w:rsidRDefault="003B0768" w:rsidP="000241C6">
      <w:pPr>
        <w:ind w:firstLine="0"/>
        <w:rPr>
          <w:b/>
          <w:lang w:val="es-419" w:eastAsia="es-CO"/>
        </w:rPr>
      </w:pPr>
      <w:r w:rsidRPr="00535B65">
        <w:rPr>
          <w:b/>
          <w:lang w:val="es-419" w:eastAsia="es-CO"/>
        </w:rPr>
        <w:t>PASO 1</w:t>
      </w:r>
      <w:r w:rsidR="00535B65">
        <w:rPr>
          <w:b/>
          <w:lang w:val="es-419" w:eastAsia="es-CO"/>
        </w:rPr>
        <w:t>:</w:t>
      </w:r>
    </w:p>
    <w:p w14:paraId="47E58001" w14:textId="70076AAB" w:rsidR="00BE2A46" w:rsidRDefault="003B0768" w:rsidP="000241C6">
      <w:pPr>
        <w:ind w:firstLine="0"/>
        <w:rPr>
          <w:lang w:val="es-419" w:eastAsia="es-CO"/>
        </w:rPr>
      </w:pPr>
      <w:r w:rsidRPr="003B0768">
        <w:rPr>
          <w:lang w:val="es-419" w:eastAsia="es-CO"/>
        </w:rPr>
        <w:t>Determinar las actividades y procesos que requieren ser medidos, analizados y evaluados. Como mínimo se deben medir, hacer seguimiento y evaluación a las siguientes características clave:</w:t>
      </w:r>
    </w:p>
    <w:p w14:paraId="535FA5D9" w14:textId="77777777" w:rsidR="00535B65" w:rsidRPr="00535B65" w:rsidRDefault="00535B65" w:rsidP="002E0FE2">
      <w:pPr>
        <w:pStyle w:val="Prrafodelista"/>
        <w:numPr>
          <w:ilvl w:val="0"/>
          <w:numId w:val="56"/>
        </w:numPr>
        <w:rPr>
          <w:lang w:val="es-419" w:eastAsia="es-CO"/>
        </w:rPr>
      </w:pPr>
      <w:r w:rsidRPr="00535B65">
        <w:rPr>
          <w:lang w:val="es-419" w:eastAsia="es-CO"/>
        </w:rPr>
        <w:t>La eficacia de los planes de acción que fueron definidos para cumplir con los objetivos y las metas energéticas. Por ejemplo, evaluar el cumplimiento del cronograma, los recursos, los impactos en el desempeño energético y los usos significativos de la energía.</w:t>
      </w:r>
    </w:p>
    <w:p w14:paraId="176A5A2A" w14:textId="77777777" w:rsidR="00535B65" w:rsidRPr="00535B65" w:rsidRDefault="00535B65" w:rsidP="002E0FE2">
      <w:pPr>
        <w:pStyle w:val="Prrafodelista"/>
        <w:numPr>
          <w:ilvl w:val="0"/>
          <w:numId w:val="56"/>
        </w:numPr>
        <w:rPr>
          <w:lang w:val="es-419" w:eastAsia="es-CO"/>
        </w:rPr>
      </w:pPr>
      <w:r w:rsidRPr="00535B65">
        <w:rPr>
          <w:lang w:val="es-419" w:eastAsia="es-CO"/>
        </w:rPr>
        <w:t>La evaluación de la mejora en el desempeño energético mediante la comparación de los valores de cada indicador de desempeño energético (</w:t>
      </w:r>
      <w:proofErr w:type="spellStart"/>
      <w:r w:rsidRPr="00535B65">
        <w:rPr>
          <w:lang w:val="es-419" w:eastAsia="es-CO"/>
        </w:rPr>
        <w:t>IDEn</w:t>
      </w:r>
      <w:proofErr w:type="spellEnd"/>
      <w:r w:rsidRPr="00535B65">
        <w:rPr>
          <w:lang w:val="es-419" w:eastAsia="es-CO"/>
        </w:rPr>
        <w:t>) con su respectiva línea de base energética (</w:t>
      </w:r>
      <w:proofErr w:type="spellStart"/>
      <w:r w:rsidRPr="00535B65">
        <w:rPr>
          <w:lang w:val="es-419" w:eastAsia="es-CO"/>
        </w:rPr>
        <w:t>LBEn</w:t>
      </w:r>
      <w:proofErr w:type="spellEnd"/>
      <w:r w:rsidRPr="00535B65">
        <w:rPr>
          <w:lang w:val="es-419" w:eastAsia="es-CO"/>
        </w:rPr>
        <w:t>), incluyendo el análisis de las posibles causas de las desviaciones que se presenten, y el plan de acción para su corrección.</w:t>
      </w:r>
    </w:p>
    <w:p w14:paraId="6611B90C" w14:textId="77777777" w:rsidR="00535B65" w:rsidRPr="00535B65" w:rsidRDefault="00535B65" w:rsidP="002E0FE2">
      <w:pPr>
        <w:pStyle w:val="Prrafodelista"/>
        <w:numPr>
          <w:ilvl w:val="0"/>
          <w:numId w:val="56"/>
        </w:numPr>
        <w:rPr>
          <w:lang w:val="es-419" w:eastAsia="es-CO"/>
        </w:rPr>
      </w:pPr>
      <w:r w:rsidRPr="00535B65">
        <w:rPr>
          <w:lang w:val="es-419" w:eastAsia="es-CO"/>
        </w:rPr>
        <w:t xml:space="preserve">Seguimiento al comportamiento energético de los usos significativos de la energía (USE) y a las variables definidas dentro de la operación y mantenimiento de los </w:t>
      </w:r>
      <w:r w:rsidRPr="00535B65">
        <w:rPr>
          <w:lang w:val="es-419" w:eastAsia="es-CO"/>
        </w:rPr>
        <w:lastRenderedPageBreak/>
        <w:t>mismos, incluyendo el análisis de las posibles causas de las desviaciones que se presenten y el plan de acción para su corrección.</w:t>
      </w:r>
    </w:p>
    <w:p w14:paraId="39E0C39A" w14:textId="6EE7D5D3" w:rsidR="00BE2A46" w:rsidRDefault="00535B65" w:rsidP="002E0FE2">
      <w:pPr>
        <w:pStyle w:val="Prrafodelista"/>
        <w:numPr>
          <w:ilvl w:val="0"/>
          <w:numId w:val="56"/>
        </w:numPr>
        <w:rPr>
          <w:lang w:val="es-419" w:eastAsia="es-CO"/>
        </w:rPr>
      </w:pPr>
      <w:r w:rsidRPr="00535B65">
        <w:rPr>
          <w:lang w:val="es-419" w:eastAsia="es-CO"/>
        </w:rPr>
        <w:t>La comparación entre el consumo de energía real y el consumo de energía esperado, analizando las posibles causas de las desviaciones que se presenten y el plan de acción para su corrección.</w:t>
      </w:r>
    </w:p>
    <w:p w14:paraId="78D5EBFD" w14:textId="20DF3670" w:rsidR="00535B65" w:rsidRPr="00535B65" w:rsidRDefault="00535B65" w:rsidP="00535B65">
      <w:pPr>
        <w:ind w:firstLine="0"/>
        <w:rPr>
          <w:b/>
          <w:lang w:val="es-419" w:eastAsia="es-CO"/>
        </w:rPr>
      </w:pPr>
      <w:r w:rsidRPr="00535B65">
        <w:rPr>
          <w:b/>
          <w:lang w:val="es-419" w:eastAsia="es-CO"/>
        </w:rPr>
        <w:t>PASO 2:</w:t>
      </w:r>
    </w:p>
    <w:p w14:paraId="41CB3ABA" w14:textId="77777777" w:rsidR="00535B65" w:rsidRPr="00535B65" w:rsidRDefault="00535B65" w:rsidP="00535B65">
      <w:pPr>
        <w:ind w:firstLine="0"/>
        <w:rPr>
          <w:lang w:val="es-419" w:eastAsia="es-CO"/>
        </w:rPr>
      </w:pPr>
      <w:r w:rsidRPr="00535B65">
        <w:rPr>
          <w:lang w:val="es-419" w:eastAsia="es-CO"/>
        </w:rPr>
        <w:t>Determinar los métodos para el seguimiento, medición, análisis y evaluación de cada una de las actividades y procesos definidos en el apartado anterior. Lo anterior incluye la definición de:</w:t>
      </w:r>
    </w:p>
    <w:p w14:paraId="7C41D281" w14:textId="77777777" w:rsidR="00535B65" w:rsidRPr="00535B65" w:rsidRDefault="00535B65" w:rsidP="002E0FE2">
      <w:pPr>
        <w:pStyle w:val="Prrafodelista"/>
        <w:numPr>
          <w:ilvl w:val="0"/>
          <w:numId w:val="55"/>
        </w:numPr>
        <w:rPr>
          <w:lang w:val="es-419" w:eastAsia="es-CO"/>
        </w:rPr>
      </w:pPr>
      <w:r w:rsidRPr="00535B65">
        <w:rPr>
          <w:lang w:val="es-419" w:eastAsia="es-CO"/>
        </w:rPr>
        <w:t>¿Con qué frecuencia se debe realizar la medición y el seguimiento?</w:t>
      </w:r>
    </w:p>
    <w:p w14:paraId="4F02F2AB" w14:textId="5280B461" w:rsidR="00BE2A46" w:rsidRDefault="00535B65" w:rsidP="002E0FE2">
      <w:pPr>
        <w:pStyle w:val="Prrafodelista"/>
        <w:numPr>
          <w:ilvl w:val="0"/>
          <w:numId w:val="55"/>
        </w:numPr>
        <w:rPr>
          <w:lang w:val="es-419" w:eastAsia="es-CO"/>
        </w:rPr>
      </w:pPr>
      <w:r w:rsidRPr="00535B65">
        <w:rPr>
          <w:lang w:val="es-419" w:eastAsia="es-CO"/>
        </w:rPr>
        <w:t>¿En qué momento se debe analizar y evaluar los registros obtenidos de la medición y el seguimiento?</w:t>
      </w:r>
    </w:p>
    <w:p w14:paraId="7175676C" w14:textId="69D6BD55" w:rsidR="00535B65" w:rsidRPr="00535B65" w:rsidRDefault="00535B65" w:rsidP="00535B65">
      <w:pPr>
        <w:ind w:firstLine="0"/>
        <w:rPr>
          <w:b/>
          <w:lang w:val="es-419" w:eastAsia="es-CO"/>
        </w:rPr>
      </w:pPr>
      <w:r w:rsidRPr="00535B65">
        <w:rPr>
          <w:b/>
          <w:lang w:val="es-419" w:eastAsia="es-CO"/>
        </w:rPr>
        <w:t>PASO 3:</w:t>
      </w:r>
    </w:p>
    <w:p w14:paraId="0C9AEC55" w14:textId="6AA568CC" w:rsidR="00535B65" w:rsidRDefault="00535B65" w:rsidP="00535B65">
      <w:pPr>
        <w:ind w:firstLine="0"/>
        <w:rPr>
          <w:lang w:val="es-419" w:eastAsia="es-CO"/>
        </w:rPr>
      </w:pPr>
      <w:r w:rsidRPr="00535B65">
        <w:rPr>
          <w:lang w:val="es-419" w:eastAsia="es-CO"/>
        </w:rPr>
        <w:t xml:space="preserve">Realizar la evaluación del cumplimiento de los requisitos legales y otros requisitos. La organización debe tener un procedimiento para la evaluación del cumplimiento de los requisitos legales y otros requisitos relacionados con el desempeño energético, el consumo y uso de la energía y el </w:t>
      </w:r>
      <w:proofErr w:type="spellStart"/>
      <w:r w:rsidRPr="00535B65">
        <w:rPr>
          <w:lang w:val="es-419" w:eastAsia="es-CO"/>
        </w:rPr>
        <w:t>SGEn</w:t>
      </w:r>
      <w:proofErr w:type="spellEnd"/>
      <w:r w:rsidRPr="00535B65">
        <w:rPr>
          <w:lang w:val="es-419" w:eastAsia="es-CO"/>
        </w:rPr>
        <w:t>. Dicho procedimiento debe indicar la metodología de evaluación de los requisitos y la frecuencia en que se realizará dicha evaluación. La información resultante de la evaluación de los requisitos legales y otros requisitos debe quedar debidamente documentada.</w:t>
      </w:r>
    </w:p>
    <w:p w14:paraId="66B248C7" w14:textId="609EDEFF" w:rsidR="00D216DD" w:rsidRDefault="00D216DD" w:rsidP="00535B65">
      <w:pPr>
        <w:ind w:firstLine="0"/>
        <w:rPr>
          <w:lang w:val="es-419" w:eastAsia="es-CO"/>
        </w:rPr>
      </w:pPr>
    </w:p>
    <w:p w14:paraId="49DDBB45" w14:textId="5A662FB7" w:rsidR="00D216DD" w:rsidRDefault="00D216DD" w:rsidP="00535B65">
      <w:pPr>
        <w:ind w:firstLine="0"/>
        <w:rPr>
          <w:lang w:val="es-419" w:eastAsia="es-CO"/>
        </w:rPr>
      </w:pPr>
    </w:p>
    <w:p w14:paraId="1D415DAB" w14:textId="489E1077" w:rsidR="00D216DD" w:rsidRDefault="00D216DD" w:rsidP="00535B65">
      <w:pPr>
        <w:ind w:firstLine="0"/>
        <w:rPr>
          <w:lang w:val="es-419" w:eastAsia="es-CO"/>
        </w:rPr>
      </w:pPr>
    </w:p>
    <w:p w14:paraId="72EA8E94" w14:textId="0F391D21" w:rsidR="00E35898" w:rsidRDefault="00E35898" w:rsidP="00535B65">
      <w:pPr>
        <w:ind w:firstLine="0"/>
        <w:rPr>
          <w:lang w:val="es-419" w:eastAsia="es-CO"/>
        </w:rPr>
      </w:pPr>
    </w:p>
    <w:p w14:paraId="1D1F2B3F" w14:textId="5035B056" w:rsidR="00E35898" w:rsidRDefault="00E35898" w:rsidP="00535B65">
      <w:pPr>
        <w:ind w:firstLine="0"/>
        <w:rPr>
          <w:lang w:val="es-419" w:eastAsia="es-CO"/>
        </w:rPr>
      </w:pPr>
    </w:p>
    <w:p w14:paraId="36BAB4E0" w14:textId="77777777" w:rsidR="00E35898" w:rsidRDefault="00E35898" w:rsidP="00535B65">
      <w:pPr>
        <w:ind w:firstLine="0"/>
        <w:rPr>
          <w:lang w:val="es-419" w:eastAsia="es-CO"/>
        </w:rPr>
      </w:pPr>
    </w:p>
    <w:p w14:paraId="4FE1488C" w14:textId="3B0466E3" w:rsidR="00535B65" w:rsidRDefault="00940706" w:rsidP="00940706">
      <w:pPr>
        <w:pStyle w:val="Tabla"/>
        <w:rPr>
          <w:lang w:val="es-419" w:eastAsia="es-CO"/>
        </w:rPr>
      </w:pPr>
      <w:r w:rsidRPr="00940706">
        <w:rPr>
          <w:lang w:val="es-419" w:eastAsia="es-CO"/>
        </w:rPr>
        <w:lastRenderedPageBreak/>
        <w:t>Matriz de requisitos legales y otros requisitos</w:t>
      </w:r>
    </w:p>
    <w:tbl>
      <w:tblPr>
        <w:tblStyle w:val="Tabladecuadrcula4"/>
        <w:tblW w:w="9411" w:type="dxa"/>
        <w:tblLayout w:type="fixed"/>
        <w:tblLook w:val="0420" w:firstRow="1" w:lastRow="0" w:firstColumn="0" w:lastColumn="0" w:noHBand="0" w:noVBand="1"/>
        <w:tblCaption w:val="Matriz de requisitos legales y otros requisitos"/>
        <w:tblDescription w:val="Tabla 8. Matriz de requisitos legales y otros requisitos"/>
      </w:tblPr>
      <w:tblGrid>
        <w:gridCol w:w="453"/>
        <w:gridCol w:w="1046"/>
        <w:gridCol w:w="1403"/>
        <w:gridCol w:w="906"/>
        <w:gridCol w:w="985"/>
        <w:gridCol w:w="1002"/>
        <w:gridCol w:w="1289"/>
        <w:gridCol w:w="991"/>
        <w:gridCol w:w="1336"/>
      </w:tblGrid>
      <w:tr w:rsidR="00940706" w:rsidRPr="00A11F91" w14:paraId="36921173" w14:textId="77777777" w:rsidTr="00A11F91">
        <w:trPr>
          <w:cnfStyle w:val="100000000000" w:firstRow="1" w:lastRow="0" w:firstColumn="0" w:lastColumn="0" w:oddVBand="0" w:evenVBand="0" w:oddHBand="0" w:evenHBand="0" w:firstRowFirstColumn="0" w:firstRowLastColumn="0" w:lastRowFirstColumn="0" w:lastRowLastColumn="0"/>
          <w:tblHeader/>
        </w:trPr>
        <w:tc>
          <w:tcPr>
            <w:tcW w:w="453" w:type="dxa"/>
          </w:tcPr>
          <w:p w14:paraId="211C054B" w14:textId="77777777" w:rsidR="00940706" w:rsidRPr="00A11F91" w:rsidRDefault="00940706" w:rsidP="00940706">
            <w:pPr>
              <w:widowControl w:val="0"/>
              <w:ind w:firstLine="0"/>
              <w:rPr>
                <w:b w:val="0"/>
                <w:color w:val="FFFFFF" w:themeColor="background1"/>
                <w:sz w:val="16"/>
                <w:szCs w:val="16"/>
              </w:rPr>
            </w:pPr>
            <w:r w:rsidRPr="00A11F91">
              <w:rPr>
                <w:b w:val="0"/>
                <w:color w:val="FFFFFF" w:themeColor="background1"/>
                <w:sz w:val="16"/>
                <w:szCs w:val="16"/>
              </w:rPr>
              <w:t>No.</w:t>
            </w:r>
          </w:p>
        </w:tc>
        <w:tc>
          <w:tcPr>
            <w:tcW w:w="1046" w:type="dxa"/>
          </w:tcPr>
          <w:p w14:paraId="4B03E2EA" w14:textId="77777777" w:rsidR="00940706" w:rsidRPr="00A11F91" w:rsidRDefault="00940706" w:rsidP="00940706">
            <w:pPr>
              <w:widowControl w:val="0"/>
              <w:ind w:firstLine="0"/>
              <w:rPr>
                <w:b w:val="0"/>
                <w:color w:val="FFFFFF" w:themeColor="background1"/>
                <w:sz w:val="16"/>
                <w:szCs w:val="16"/>
              </w:rPr>
            </w:pPr>
            <w:r w:rsidRPr="00A11F91">
              <w:rPr>
                <w:b w:val="0"/>
                <w:color w:val="FFFFFF" w:themeColor="background1"/>
                <w:sz w:val="16"/>
                <w:szCs w:val="16"/>
              </w:rPr>
              <w:t>Requisito</w:t>
            </w:r>
          </w:p>
        </w:tc>
        <w:tc>
          <w:tcPr>
            <w:tcW w:w="1403" w:type="dxa"/>
          </w:tcPr>
          <w:p w14:paraId="6F250E96" w14:textId="77777777" w:rsidR="00940706" w:rsidRPr="00A11F91" w:rsidRDefault="00940706" w:rsidP="00940706">
            <w:pPr>
              <w:widowControl w:val="0"/>
              <w:ind w:firstLine="0"/>
              <w:rPr>
                <w:b w:val="0"/>
                <w:color w:val="FFFFFF" w:themeColor="background1"/>
                <w:sz w:val="16"/>
                <w:szCs w:val="16"/>
              </w:rPr>
            </w:pPr>
            <w:r w:rsidRPr="00A11F91">
              <w:rPr>
                <w:b w:val="0"/>
                <w:color w:val="FFFFFF" w:themeColor="background1"/>
                <w:sz w:val="16"/>
                <w:szCs w:val="16"/>
              </w:rPr>
              <w:t>Nombre del Requisito</w:t>
            </w:r>
          </w:p>
        </w:tc>
        <w:tc>
          <w:tcPr>
            <w:tcW w:w="906" w:type="dxa"/>
          </w:tcPr>
          <w:p w14:paraId="7BAD79B0" w14:textId="77777777" w:rsidR="00940706" w:rsidRPr="00A11F91" w:rsidRDefault="00940706" w:rsidP="00940706">
            <w:pPr>
              <w:widowControl w:val="0"/>
              <w:ind w:firstLine="0"/>
              <w:rPr>
                <w:b w:val="0"/>
                <w:color w:val="FFFFFF" w:themeColor="background1"/>
                <w:sz w:val="16"/>
                <w:szCs w:val="16"/>
              </w:rPr>
            </w:pPr>
            <w:r w:rsidRPr="00A11F91">
              <w:rPr>
                <w:b w:val="0"/>
                <w:color w:val="FFFFFF" w:themeColor="background1"/>
                <w:sz w:val="16"/>
                <w:szCs w:val="16"/>
              </w:rPr>
              <w:t>Tema</w:t>
            </w:r>
          </w:p>
        </w:tc>
        <w:tc>
          <w:tcPr>
            <w:tcW w:w="985" w:type="dxa"/>
          </w:tcPr>
          <w:p w14:paraId="4922560A" w14:textId="77777777" w:rsidR="00940706" w:rsidRPr="00A11F91" w:rsidRDefault="00940706" w:rsidP="00940706">
            <w:pPr>
              <w:widowControl w:val="0"/>
              <w:ind w:firstLine="0"/>
              <w:rPr>
                <w:b w:val="0"/>
                <w:color w:val="FFFFFF" w:themeColor="background1"/>
                <w:sz w:val="16"/>
                <w:szCs w:val="16"/>
              </w:rPr>
            </w:pPr>
            <w:r w:rsidRPr="00A11F91">
              <w:rPr>
                <w:b w:val="0"/>
                <w:color w:val="FFFFFF" w:themeColor="background1"/>
                <w:sz w:val="16"/>
                <w:szCs w:val="16"/>
              </w:rPr>
              <w:t>Emisor / Parte interesada</w:t>
            </w:r>
          </w:p>
        </w:tc>
        <w:tc>
          <w:tcPr>
            <w:tcW w:w="1002" w:type="dxa"/>
          </w:tcPr>
          <w:p w14:paraId="454B9646" w14:textId="77777777" w:rsidR="00940706" w:rsidRPr="00A11F91" w:rsidRDefault="00940706" w:rsidP="00940706">
            <w:pPr>
              <w:widowControl w:val="0"/>
              <w:ind w:firstLine="0"/>
              <w:rPr>
                <w:b w:val="0"/>
                <w:color w:val="FFFFFF" w:themeColor="background1"/>
                <w:sz w:val="16"/>
                <w:szCs w:val="16"/>
              </w:rPr>
            </w:pPr>
            <w:r w:rsidRPr="00A11F91">
              <w:rPr>
                <w:b w:val="0"/>
                <w:color w:val="FFFFFF" w:themeColor="background1"/>
                <w:sz w:val="16"/>
                <w:szCs w:val="16"/>
              </w:rPr>
              <w:t xml:space="preserve">¿Aplica para el </w:t>
            </w:r>
            <w:proofErr w:type="spellStart"/>
            <w:r w:rsidRPr="00A11F91">
              <w:rPr>
                <w:b w:val="0"/>
                <w:color w:val="FFFFFF" w:themeColor="background1"/>
                <w:sz w:val="16"/>
                <w:szCs w:val="16"/>
              </w:rPr>
              <w:t>SGEn</w:t>
            </w:r>
            <w:proofErr w:type="spellEnd"/>
            <w:r w:rsidRPr="00A11F91">
              <w:rPr>
                <w:b w:val="0"/>
                <w:color w:val="FFFFFF" w:themeColor="background1"/>
                <w:sz w:val="16"/>
                <w:szCs w:val="16"/>
              </w:rPr>
              <w:t>?</w:t>
            </w:r>
          </w:p>
        </w:tc>
        <w:tc>
          <w:tcPr>
            <w:tcW w:w="1289" w:type="dxa"/>
          </w:tcPr>
          <w:p w14:paraId="7FD0D0B2" w14:textId="77777777" w:rsidR="00940706" w:rsidRPr="00A11F91" w:rsidRDefault="00940706" w:rsidP="00940706">
            <w:pPr>
              <w:widowControl w:val="0"/>
              <w:ind w:firstLine="0"/>
              <w:rPr>
                <w:b w:val="0"/>
                <w:color w:val="FFFFFF" w:themeColor="background1"/>
                <w:sz w:val="16"/>
                <w:szCs w:val="16"/>
              </w:rPr>
            </w:pPr>
            <w:r w:rsidRPr="00A11F91">
              <w:rPr>
                <w:b w:val="0"/>
                <w:color w:val="FFFFFF" w:themeColor="background1"/>
                <w:sz w:val="16"/>
                <w:szCs w:val="16"/>
              </w:rPr>
              <w:t>Forma de Cumplimiento.</w:t>
            </w:r>
          </w:p>
        </w:tc>
        <w:tc>
          <w:tcPr>
            <w:tcW w:w="991" w:type="dxa"/>
          </w:tcPr>
          <w:p w14:paraId="08E331A1" w14:textId="77777777" w:rsidR="00940706" w:rsidRPr="00A11F91" w:rsidRDefault="00940706" w:rsidP="00940706">
            <w:pPr>
              <w:widowControl w:val="0"/>
              <w:ind w:firstLine="0"/>
              <w:rPr>
                <w:b w:val="0"/>
                <w:color w:val="FFFFFF" w:themeColor="background1"/>
                <w:sz w:val="16"/>
                <w:szCs w:val="16"/>
              </w:rPr>
            </w:pPr>
            <w:r w:rsidRPr="00A11F91">
              <w:rPr>
                <w:b w:val="0"/>
                <w:color w:val="FFFFFF" w:themeColor="background1"/>
                <w:sz w:val="16"/>
                <w:szCs w:val="16"/>
              </w:rPr>
              <w:t>Responsable</w:t>
            </w:r>
          </w:p>
        </w:tc>
        <w:tc>
          <w:tcPr>
            <w:tcW w:w="1336" w:type="dxa"/>
          </w:tcPr>
          <w:p w14:paraId="0EF3B5CC" w14:textId="77777777" w:rsidR="00940706" w:rsidRPr="00A11F91" w:rsidRDefault="00940706" w:rsidP="00940706">
            <w:pPr>
              <w:widowControl w:val="0"/>
              <w:ind w:firstLine="0"/>
              <w:rPr>
                <w:b w:val="0"/>
                <w:color w:val="FFFFFF" w:themeColor="background1"/>
                <w:sz w:val="16"/>
                <w:szCs w:val="16"/>
              </w:rPr>
            </w:pPr>
            <w:r w:rsidRPr="00A11F91">
              <w:rPr>
                <w:b w:val="0"/>
                <w:color w:val="FFFFFF" w:themeColor="background1"/>
                <w:sz w:val="16"/>
                <w:szCs w:val="16"/>
              </w:rPr>
              <w:t>Frecuencia / Forma de Revisión</w:t>
            </w:r>
          </w:p>
        </w:tc>
      </w:tr>
      <w:tr w:rsidR="00940706" w:rsidRPr="00A11F91" w14:paraId="0A74D830" w14:textId="77777777" w:rsidTr="00A11F91">
        <w:trPr>
          <w:cnfStyle w:val="000000100000" w:firstRow="0" w:lastRow="0" w:firstColumn="0" w:lastColumn="0" w:oddVBand="0" w:evenVBand="0" w:oddHBand="1" w:evenHBand="0" w:firstRowFirstColumn="0" w:firstRowLastColumn="0" w:lastRowFirstColumn="0" w:lastRowLastColumn="0"/>
          <w:trHeight w:val="1998"/>
        </w:trPr>
        <w:tc>
          <w:tcPr>
            <w:tcW w:w="453" w:type="dxa"/>
          </w:tcPr>
          <w:p w14:paraId="1CB4476A" w14:textId="77777777" w:rsidR="00940706" w:rsidRPr="00A11F91" w:rsidRDefault="00940706" w:rsidP="00940706">
            <w:pPr>
              <w:widowControl w:val="0"/>
              <w:ind w:firstLine="0"/>
              <w:rPr>
                <w:b/>
                <w:sz w:val="16"/>
                <w:szCs w:val="16"/>
              </w:rPr>
            </w:pPr>
            <w:r w:rsidRPr="00A11F91">
              <w:rPr>
                <w:sz w:val="16"/>
                <w:szCs w:val="16"/>
              </w:rPr>
              <w:t>1</w:t>
            </w:r>
          </w:p>
        </w:tc>
        <w:tc>
          <w:tcPr>
            <w:tcW w:w="1046" w:type="dxa"/>
          </w:tcPr>
          <w:p w14:paraId="4B2470CB" w14:textId="77777777" w:rsidR="00940706" w:rsidRPr="00A11F91" w:rsidRDefault="00940706" w:rsidP="00940706">
            <w:pPr>
              <w:widowControl w:val="0"/>
              <w:ind w:firstLine="0"/>
              <w:rPr>
                <w:b/>
                <w:sz w:val="16"/>
                <w:szCs w:val="16"/>
              </w:rPr>
            </w:pPr>
            <w:r w:rsidRPr="00A11F91">
              <w:rPr>
                <w:sz w:val="16"/>
                <w:szCs w:val="16"/>
              </w:rPr>
              <w:t>Reglamento Técnico de Etiquetado RETIQ.</w:t>
            </w:r>
          </w:p>
        </w:tc>
        <w:tc>
          <w:tcPr>
            <w:tcW w:w="1403" w:type="dxa"/>
          </w:tcPr>
          <w:p w14:paraId="5007F9EE" w14:textId="77777777" w:rsidR="00940706" w:rsidRPr="00A11F91" w:rsidRDefault="00940706" w:rsidP="00940706">
            <w:pPr>
              <w:widowControl w:val="0"/>
              <w:ind w:firstLine="0"/>
              <w:rPr>
                <w:b/>
                <w:sz w:val="16"/>
                <w:szCs w:val="16"/>
              </w:rPr>
            </w:pPr>
            <w:r w:rsidRPr="00A11F91">
              <w:rPr>
                <w:sz w:val="16"/>
                <w:szCs w:val="16"/>
              </w:rPr>
              <w:t>Numeral 12.1.1.2.1. Eficiencias mínimas para comercialización.</w:t>
            </w:r>
          </w:p>
          <w:p w14:paraId="5D0C05A9" w14:textId="77777777" w:rsidR="00940706" w:rsidRPr="00A11F91" w:rsidRDefault="00940706" w:rsidP="00940706">
            <w:pPr>
              <w:widowControl w:val="0"/>
              <w:ind w:firstLine="0"/>
              <w:rPr>
                <w:b/>
                <w:sz w:val="16"/>
                <w:szCs w:val="16"/>
              </w:rPr>
            </w:pPr>
          </w:p>
        </w:tc>
        <w:tc>
          <w:tcPr>
            <w:tcW w:w="906" w:type="dxa"/>
          </w:tcPr>
          <w:p w14:paraId="31421B4F" w14:textId="77777777" w:rsidR="00940706" w:rsidRPr="00A11F91" w:rsidRDefault="00940706" w:rsidP="00940706">
            <w:pPr>
              <w:widowControl w:val="0"/>
              <w:ind w:firstLine="0"/>
              <w:rPr>
                <w:b/>
                <w:sz w:val="16"/>
                <w:szCs w:val="16"/>
              </w:rPr>
            </w:pPr>
            <w:r w:rsidRPr="00A11F91">
              <w:rPr>
                <w:sz w:val="16"/>
                <w:szCs w:val="16"/>
              </w:rPr>
              <w:t>Motores eléctricos trifásicos de inducción.</w:t>
            </w:r>
          </w:p>
        </w:tc>
        <w:tc>
          <w:tcPr>
            <w:tcW w:w="985" w:type="dxa"/>
          </w:tcPr>
          <w:p w14:paraId="501E634A" w14:textId="77777777" w:rsidR="00940706" w:rsidRPr="00A11F91" w:rsidRDefault="00940706" w:rsidP="00940706">
            <w:pPr>
              <w:widowControl w:val="0"/>
              <w:ind w:firstLine="0"/>
              <w:rPr>
                <w:b/>
                <w:sz w:val="16"/>
                <w:szCs w:val="16"/>
              </w:rPr>
            </w:pPr>
            <w:r w:rsidRPr="00A11F91">
              <w:rPr>
                <w:sz w:val="16"/>
                <w:szCs w:val="16"/>
              </w:rPr>
              <w:t>Ministerio de Minas y Energía</w:t>
            </w:r>
          </w:p>
        </w:tc>
        <w:tc>
          <w:tcPr>
            <w:tcW w:w="1002" w:type="dxa"/>
          </w:tcPr>
          <w:p w14:paraId="38D3F390" w14:textId="77777777" w:rsidR="00940706" w:rsidRPr="00A11F91" w:rsidRDefault="00940706" w:rsidP="00940706">
            <w:pPr>
              <w:widowControl w:val="0"/>
              <w:ind w:firstLine="0"/>
              <w:rPr>
                <w:b/>
                <w:sz w:val="16"/>
                <w:szCs w:val="16"/>
              </w:rPr>
            </w:pPr>
            <w:r w:rsidRPr="00A11F91">
              <w:rPr>
                <w:sz w:val="16"/>
                <w:szCs w:val="16"/>
              </w:rPr>
              <w:t>Si. Obligatorio.</w:t>
            </w:r>
          </w:p>
        </w:tc>
        <w:tc>
          <w:tcPr>
            <w:tcW w:w="1289" w:type="dxa"/>
          </w:tcPr>
          <w:p w14:paraId="3633A172" w14:textId="77777777" w:rsidR="00940706" w:rsidRPr="00A11F91" w:rsidRDefault="00940706" w:rsidP="00940706">
            <w:pPr>
              <w:widowControl w:val="0"/>
              <w:ind w:firstLine="0"/>
              <w:rPr>
                <w:b/>
                <w:sz w:val="16"/>
                <w:szCs w:val="16"/>
              </w:rPr>
            </w:pPr>
            <w:r w:rsidRPr="00A11F91">
              <w:rPr>
                <w:sz w:val="16"/>
                <w:szCs w:val="16"/>
              </w:rPr>
              <w:t>Instructivo compra de motores eléctricos.</w:t>
            </w:r>
          </w:p>
        </w:tc>
        <w:tc>
          <w:tcPr>
            <w:tcW w:w="991" w:type="dxa"/>
          </w:tcPr>
          <w:p w14:paraId="75C56CD9" w14:textId="77777777" w:rsidR="00940706" w:rsidRPr="00A11F91" w:rsidRDefault="00940706" w:rsidP="00940706">
            <w:pPr>
              <w:widowControl w:val="0"/>
              <w:ind w:firstLine="0"/>
              <w:rPr>
                <w:b/>
                <w:sz w:val="16"/>
                <w:szCs w:val="16"/>
              </w:rPr>
            </w:pPr>
            <w:r w:rsidRPr="00A11F91">
              <w:rPr>
                <w:sz w:val="16"/>
                <w:szCs w:val="16"/>
              </w:rPr>
              <w:t>Departamento de Compras</w:t>
            </w:r>
          </w:p>
        </w:tc>
        <w:tc>
          <w:tcPr>
            <w:tcW w:w="1336" w:type="dxa"/>
          </w:tcPr>
          <w:p w14:paraId="31EDCA40" w14:textId="77777777" w:rsidR="00940706" w:rsidRPr="00A11F91" w:rsidRDefault="00940706" w:rsidP="00940706">
            <w:pPr>
              <w:widowControl w:val="0"/>
              <w:ind w:firstLine="0"/>
              <w:rPr>
                <w:b/>
                <w:sz w:val="16"/>
                <w:szCs w:val="16"/>
              </w:rPr>
            </w:pPr>
            <w:r w:rsidRPr="00A11F91">
              <w:rPr>
                <w:sz w:val="16"/>
                <w:szCs w:val="16"/>
              </w:rPr>
              <w:t>Anual / Verificación con responsables</w:t>
            </w:r>
          </w:p>
        </w:tc>
      </w:tr>
      <w:tr w:rsidR="00940706" w:rsidRPr="00A11F91" w14:paraId="3B3B388F" w14:textId="77777777" w:rsidTr="00A11F91">
        <w:tc>
          <w:tcPr>
            <w:tcW w:w="453" w:type="dxa"/>
          </w:tcPr>
          <w:p w14:paraId="3F96623C" w14:textId="77777777" w:rsidR="00940706" w:rsidRPr="00A11F91" w:rsidRDefault="00940706" w:rsidP="00940706">
            <w:pPr>
              <w:widowControl w:val="0"/>
              <w:ind w:firstLine="0"/>
              <w:rPr>
                <w:b/>
                <w:sz w:val="16"/>
                <w:szCs w:val="16"/>
              </w:rPr>
            </w:pPr>
            <w:r w:rsidRPr="00A11F91">
              <w:rPr>
                <w:sz w:val="16"/>
                <w:szCs w:val="16"/>
              </w:rPr>
              <w:t>2</w:t>
            </w:r>
          </w:p>
        </w:tc>
        <w:tc>
          <w:tcPr>
            <w:tcW w:w="1046" w:type="dxa"/>
          </w:tcPr>
          <w:p w14:paraId="07436580" w14:textId="77777777" w:rsidR="00940706" w:rsidRPr="00A11F91" w:rsidRDefault="00940706" w:rsidP="00940706">
            <w:pPr>
              <w:widowControl w:val="0"/>
              <w:ind w:firstLine="0"/>
              <w:rPr>
                <w:b/>
                <w:sz w:val="16"/>
                <w:szCs w:val="16"/>
              </w:rPr>
            </w:pPr>
            <w:r w:rsidRPr="00A11F91">
              <w:rPr>
                <w:sz w:val="16"/>
                <w:szCs w:val="16"/>
              </w:rPr>
              <w:t>Ley 1955 de 2019</w:t>
            </w:r>
          </w:p>
        </w:tc>
        <w:tc>
          <w:tcPr>
            <w:tcW w:w="1403" w:type="dxa"/>
          </w:tcPr>
          <w:p w14:paraId="3F99A0D6" w14:textId="77777777" w:rsidR="00940706" w:rsidRPr="00A11F91" w:rsidRDefault="00940706" w:rsidP="00940706">
            <w:pPr>
              <w:widowControl w:val="0"/>
              <w:ind w:firstLine="0"/>
              <w:rPr>
                <w:b/>
                <w:sz w:val="16"/>
                <w:szCs w:val="16"/>
              </w:rPr>
            </w:pPr>
            <w:r w:rsidRPr="00A11F91">
              <w:rPr>
                <w:sz w:val="16"/>
                <w:szCs w:val="16"/>
              </w:rPr>
              <w:t>Artículo 292. Realización de auditorías energéticas en edificios de administraciones públicas.</w:t>
            </w:r>
          </w:p>
        </w:tc>
        <w:tc>
          <w:tcPr>
            <w:tcW w:w="906" w:type="dxa"/>
          </w:tcPr>
          <w:p w14:paraId="03BC1A92" w14:textId="77777777" w:rsidR="00940706" w:rsidRPr="00A11F91" w:rsidRDefault="00940706" w:rsidP="00940706">
            <w:pPr>
              <w:widowControl w:val="0"/>
              <w:ind w:firstLine="0"/>
              <w:rPr>
                <w:b/>
                <w:sz w:val="16"/>
                <w:szCs w:val="16"/>
              </w:rPr>
            </w:pPr>
            <w:r w:rsidRPr="00A11F91">
              <w:rPr>
                <w:sz w:val="16"/>
                <w:szCs w:val="16"/>
              </w:rPr>
              <w:t>Gestión de la Energía.</w:t>
            </w:r>
          </w:p>
        </w:tc>
        <w:tc>
          <w:tcPr>
            <w:tcW w:w="985" w:type="dxa"/>
          </w:tcPr>
          <w:p w14:paraId="62540AEF" w14:textId="77777777" w:rsidR="00940706" w:rsidRPr="00A11F91" w:rsidRDefault="00940706" w:rsidP="00940706">
            <w:pPr>
              <w:widowControl w:val="0"/>
              <w:ind w:firstLine="0"/>
              <w:rPr>
                <w:b/>
                <w:sz w:val="16"/>
                <w:szCs w:val="16"/>
              </w:rPr>
            </w:pPr>
            <w:r w:rsidRPr="00A11F91">
              <w:rPr>
                <w:sz w:val="16"/>
                <w:szCs w:val="16"/>
              </w:rPr>
              <w:t>Congreso de la República</w:t>
            </w:r>
          </w:p>
        </w:tc>
        <w:tc>
          <w:tcPr>
            <w:tcW w:w="1002" w:type="dxa"/>
          </w:tcPr>
          <w:p w14:paraId="4D345FFF" w14:textId="77777777" w:rsidR="00940706" w:rsidRPr="00A11F91" w:rsidRDefault="00940706" w:rsidP="00940706">
            <w:pPr>
              <w:widowControl w:val="0"/>
              <w:ind w:firstLine="0"/>
              <w:rPr>
                <w:b/>
                <w:sz w:val="16"/>
                <w:szCs w:val="16"/>
              </w:rPr>
            </w:pPr>
            <w:r w:rsidRPr="00A11F91">
              <w:rPr>
                <w:sz w:val="16"/>
                <w:szCs w:val="16"/>
              </w:rPr>
              <w:t>Si. Obligatorio por pertenecer al sector público.</w:t>
            </w:r>
          </w:p>
        </w:tc>
        <w:tc>
          <w:tcPr>
            <w:tcW w:w="1289" w:type="dxa"/>
          </w:tcPr>
          <w:p w14:paraId="6D538610" w14:textId="77777777" w:rsidR="00940706" w:rsidRPr="00A11F91" w:rsidRDefault="00940706" w:rsidP="00940706">
            <w:pPr>
              <w:widowControl w:val="0"/>
              <w:ind w:firstLine="0"/>
              <w:rPr>
                <w:b/>
                <w:sz w:val="16"/>
                <w:szCs w:val="16"/>
              </w:rPr>
            </w:pPr>
            <w:r w:rsidRPr="00A11F91">
              <w:rPr>
                <w:sz w:val="16"/>
                <w:szCs w:val="16"/>
              </w:rPr>
              <w:t>Resultados del Informe de Revisión Energética (Auditoría Energética)</w:t>
            </w:r>
          </w:p>
        </w:tc>
        <w:tc>
          <w:tcPr>
            <w:tcW w:w="991" w:type="dxa"/>
          </w:tcPr>
          <w:p w14:paraId="384AF824" w14:textId="77777777" w:rsidR="00940706" w:rsidRPr="00A11F91" w:rsidRDefault="00940706" w:rsidP="00940706">
            <w:pPr>
              <w:widowControl w:val="0"/>
              <w:ind w:firstLine="0"/>
              <w:rPr>
                <w:b/>
                <w:sz w:val="16"/>
                <w:szCs w:val="16"/>
              </w:rPr>
            </w:pPr>
            <w:r w:rsidRPr="00A11F91">
              <w:rPr>
                <w:sz w:val="16"/>
                <w:szCs w:val="16"/>
              </w:rPr>
              <w:t>Departamento de Operaciones.</w:t>
            </w:r>
          </w:p>
        </w:tc>
        <w:tc>
          <w:tcPr>
            <w:tcW w:w="1336" w:type="dxa"/>
          </w:tcPr>
          <w:p w14:paraId="2F1E5F4F" w14:textId="77777777" w:rsidR="00940706" w:rsidRPr="00A11F91" w:rsidRDefault="00940706" w:rsidP="00940706">
            <w:pPr>
              <w:widowControl w:val="0"/>
              <w:ind w:firstLine="0"/>
              <w:rPr>
                <w:b/>
                <w:sz w:val="16"/>
                <w:szCs w:val="16"/>
              </w:rPr>
            </w:pPr>
            <w:r w:rsidRPr="00A11F91">
              <w:rPr>
                <w:sz w:val="16"/>
                <w:szCs w:val="16"/>
              </w:rPr>
              <w:t>Anual / Verificación con responsables</w:t>
            </w:r>
          </w:p>
        </w:tc>
      </w:tr>
    </w:tbl>
    <w:p w14:paraId="32EBD800" w14:textId="4083DD0E" w:rsidR="00940706" w:rsidRDefault="00940706" w:rsidP="00940706">
      <w:pPr>
        <w:ind w:firstLine="0"/>
        <w:rPr>
          <w:lang w:val="es-419" w:eastAsia="es-CO"/>
        </w:rPr>
      </w:pPr>
      <w:r w:rsidRPr="00940706">
        <w:rPr>
          <w:lang w:val="es-419" w:eastAsia="es-CO"/>
        </w:rPr>
        <w:t>De acuerdo al anterior ejemplo, para demostrar el cumplimiento de los requisitos legales se puede realizar un registro como por ejemplo el mostrado en la siguiente tabla:</w:t>
      </w:r>
    </w:p>
    <w:p w14:paraId="271C900B" w14:textId="257BEDC4" w:rsidR="00940706" w:rsidRDefault="00940706" w:rsidP="00940706">
      <w:pPr>
        <w:pStyle w:val="Tabla"/>
        <w:rPr>
          <w:lang w:val="es-419" w:eastAsia="es-CO"/>
        </w:rPr>
      </w:pPr>
      <w:r w:rsidRPr="00940706">
        <w:rPr>
          <w:lang w:val="es-419" w:eastAsia="es-CO"/>
        </w:rPr>
        <w:t>Registro de seguimiento y evaluación del cumplimiento de requisitos legales y otros requisitos</w:t>
      </w:r>
      <w:r>
        <w:rPr>
          <w:lang w:val="es-419" w:eastAsia="es-CO"/>
        </w:rPr>
        <w:t>.</w:t>
      </w:r>
    </w:p>
    <w:tbl>
      <w:tblPr>
        <w:tblStyle w:val="Tabladecuadrcula4"/>
        <w:tblW w:w="0" w:type="auto"/>
        <w:tblLook w:val="0420" w:firstRow="1" w:lastRow="0" w:firstColumn="0" w:lastColumn="0" w:noHBand="0" w:noVBand="1"/>
        <w:tblCaption w:val="Registro de seguimiento y evaluación del cumplimiento de requisitos legales y otros requisitos"/>
        <w:tblDescription w:val="Tabla 9. Registro de seguimiento y evaluación del cumplimiento de requisitos legales y otros requisitos"/>
      </w:tblPr>
      <w:tblGrid>
        <w:gridCol w:w="465"/>
        <w:gridCol w:w="1503"/>
        <w:gridCol w:w="957"/>
        <w:gridCol w:w="1183"/>
        <w:gridCol w:w="1273"/>
        <w:gridCol w:w="1094"/>
        <w:gridCol w:w="774"/>
        <w:gridCol w:w="1560"/>
        <w:gridCol w:w="1153"/>
      </w:tblGrid>
      <w:tr w:rsidR="00940706" w:rsidRPr="00BC2DD8" w14:paraId="5364905E" w14:textId="77777777" w:rsidTr="00BC2DD8">
        <w:trPr>
          <w:cnfStyle w:val="100000000000" w:firstRow="1" w:lastRow="0" w:firstColumn="0" w:lastColumn="0" w:oddVBand="0" w:evenVBand="0" w:oddHBand="0" w:evenHBand="0" w:firstRowFirstColumn="0" w:firstRowLastColumn="0" w:lastRowFirstColumn="0" w:lastRowLastColumn="0"/>
          <w:tblHeader/>
        </w:trPr>
        <w:tc>
          <w:tcPr>
            <w:tcW w:w="0" w:type="auto"/>
          </w:tcPr>
          <w:p w14:paraId="67567638" w14:textId="77777777" w:rsidR="00940706" w:rsidRPr="00BC2DD8" w:rsidRDefault="00940706" w:rsidP="00940706">
            <w:pPr>
              <w:widowControl w:val="0"/>
              <w:ind w:firstLine="0"/>
              <w:rPr>
                <w:b w:val="0"/>
                <w:color w:val="FFFFFF" w:themeColor="background1"/>
                <w:sz w:val="16"/>
                <w:szCs w:val="16"/>
              </w:rPr>
            </w:pPr>
            <w:r w:rsidRPr="00BC2DD8">
              <w:rPr>
                <w:b w:val="0"/>
                <w:color w:val="FFFFFF" w:themeColor="background1"/>
                <w:sz w:val="16"/>
                <w:szCs w:val="16"/>
              </w:rPr>
              <w:t>No.</w:t>
            </w:r>
          </w:p>
        </w:tc>
        <w:tc>
          <w:tcPr>
            <w:tcW w:w="0" w:type="auto"/>
          </w:tcPr>
          <w:p w14:paraId="7B0236C7" w14:textId="77777777" w:rsidR="00940706" w:rsidRPr="00BC2DD8" w:rsidRDefault="00940706" w:rsidP="00940706">
            <w:pPr>
              <w:widowControl w:val="0"/>
              <w:ind w:firstLine="0"/>
              <w:rPr>
                <w:b w:val="0"/>
                <w:color w:val="FFFFFF" w:themeColor="background1"/>
                <w:sz w:val="16"/>
                <w:szCs w:val="16"/>
              </w:rPr>
            </w:pPr>
            <w:r w:rsidRPr="00BC2DD8">
              <w:rPr>
                <w:b w:val="0"/>
                <w:color w:val="FFFFFF" w:themeColor="background1"/>
                <w:sz w:val="16"/>
                <w:szCs w:val="16"/>
              </w:rPr>
              <w:t>Requisito</w:t>
            </w:r>
          </w:p>
        </w:tc>
        <w:tc>
          <w:tcPr>
            <w:tcW w:w="0" w:type="auto"/>
          </w:tcPr>
          <w:p w14:paraId="1EFC7AD6" w14:textId="77777777" w:rsidR="00940706" w:rsidRPr="00BC2DD8" w:rsidRDefault="00940706" w:rsidP="00940706">
            <w:pPr>
              <w:widowControl w:val="0"/>
              <w:ind w:firstLine="0"/>
              <w:rPr>
                <w:b w:val="0"/>
                <w:color w:val="FFFFFF" w:themeColor="background1"/>
                <w:sz w:val="16"/>
                <w:szCs w:val="16"/>
              </w:rPr>
            </w:pPr>
            <w:r w:rsidRPr="00BC2DD8">
              <w:rPr>
                <w:b w:val="0"/>
                <w:color w:val="FFFFFF" w:themeColor="background1"/>
                <w:sz w:val="16"/>
                <w:szCs w:val="16"/>
              </w:rPr>
              <w:t>Tema</w:t>
            </w:r>
          </w:p>
        </w:tc>
        <w:tc>
          <w:tcPr>
            <w:tcW w:w="0" w:type="auto"/>
          </w:tcPr>
          <w:p w14:paraId="57013809" w14:textId="77777777" w:rsidR="00940706" w:rsidRPr="00BC2DD8" w:rsidRDefault="00940706" w:rsidP="00940706">
            <w:pPr>
              <w:widowControl w:val="0"/>
              <w:ind w:firstLine="0"/>
              <w:rPr>
                <w:b w:val="0"/>
                <w:color w:val="FFFFFF" w:themeColor="background1"/>
                <w:sz w:val="16"/>
                <w:szCs w:val="16"/>
              </w:rPr>
            </w:pPr>
            <w:r w:rsidRPr="00BC2DD8">
              <w:rPr>
                <w:b w:val="0"/>
                <w:color w:val="FFFFFF" w:themeColor="background1"/>
                <w:sz w:val="16"/>
                <w:szCs w:val="16"/>
              </w:rPr>
              <w:t>Frecuencia / Forma de Revisión</w:t>
            </w:r>
          </w:p>
        </w:tc>
        <w:tc>
          <w:tcPr>
            <w:tcW w:w="0" w:type="auto"/>
          </w:tcPr>
          <w:p w14:paraId="64CF985E" w14:textId="77777777" w:rsidR="00940706" w:rsidRPr="00BC2DD8" w:rsidRDefault="00940706" w:rsidP="00940706">
            <w:pPr>
              <w:widowControl w:val="0"/>
              <w:ind w:firstLine="0"/>
              <w:rPr>
                <w:b w:val="0"/>
                <w:color w:val="FFFFFF" w:themeColor="background1"/>
                <w:sz w:val="16"/>
                <w:szCs w:val="16"/>
              </w:rPr>
            </w:pPr>
            <w:r w:rsidRPr="00BC2DD8">
              <w:rPr>
                <w:b w:val="0"/>
                <w:color w:val="FFFFFF" w:themeColor="background1"/>
                <w:sz w:val="16"/>
                <w:szCs w:val="16"/>
              </w:rPr>
              <w:t>Forma de Cumplimiento.</w:t>
            </w:r>
          </w:p>
        </w:tc>
        <w:tc>
          <w:tcPr>
            <w:tcW w:w="0" w:type="auto"/>
          </w:tcPr>
          <w:p w14:paraId="0B154BF5" w14:textId="77777777" w:rsidR="00940706" w:rsidRPr="00BC2DD8" w:rsidRDefault="00940706" w:rsidP="00940706">
            <w:pPr>
              <w:widowControl w:val="0"/>
              <w:ind w:firstLine="0"/>
              <w:rPr>
                <w:b w:val="0"/>
                <w:color w:val="FFFFFF" w:themeColor="background1"/>
                <w:sz w:val="16"/>
                <w:szCs w:val="16"/>
              </w:rPr>
            </w:pPr>
            <w:r w:rsidRPr="00BC2DD8">
              <w:rPr>
                <w:b w:val="0"/>
                <w:color w:val="FFFFFF" w:themeColor="background1"/>
                <w:sz w:val="16"/>
                <w:szCs w:val="16"/>
              </w:rPr>
              <w:t>Fecha del seguimiento / Evaluación.</w:t>
            </w:r>
          </w:p>
        </w:tc>
        <w:tc>
          <w:tcPr>
            <w:tcW w:w="0" w:type="auto"/>
          </w:tcPr>
          <w:p w14:paraId="4B0FA881" w14:textId="77777777" w:rsidR="00940706" w:rsidRPr="00BC2DD8" w:rsidRDefault="00940706" w:rsidP="00940706">
            <w:pPr>
              <w:widowControl w:val="0"/>
              <w:ind w:firstLine="0"/>
              <w:rPr>
                <w:b w:val="0"/>
                <w:color w:val="FFFFFF" w:themeColor="background1"/>
                <w:sz w:val="16"/>
                <w:szCs w:val="16"/>
              </w:rPr>
            </w:pPr>
            <w:r w:rsidRPr="00BC2DD8">
              <w:rPr>
                <w:b w:val="0"/>
                <w:color w:val="FFFFFF" w:themeColor="background1"/>
                <w:sz w:val="16"/>
                <w:szCs w:val="16"/>
              </w:rPr>
              <w:t>Cumple (SI / NO)</w:t>
            </w:r>
          </w:p>
        </w:tc>
        <w:tc>
          <w:tcPr>
            <w:tcW w:w="0" w:type="auto"/>
          </w:tcPr>
          <w:p w14:paraId="32C0470A" w14:textId="77777777" w:rsidR="00940706" w:rsidRPr="00BC2DD8" w:rsidRDefault="00940706" w:rsidP="00940706">
            <w:pPr>
              <w:widowControl w:val="0"/>
              <w:ind w:firstLine="0"/>
              <w:rPr>
                <w:b w:val="0"/>
                <w:color w:val="FFFFFF" w:themeColor="background1"/>
                <w:sz w:val="16"/>
                <w:szCs w:val="16"/>
              </w:rPr>
            </w:pPr>
            <w:r w:rsidRPr="00BC2DD8">
              <w:rPr>
                <w:b w:val="0"/>
                <w:color w:val="FFFFFF" w:themeColor="background1"/>
                <w:sz w:val="16"/>
                <w:szCs w:val="16"/>
              </w:rPr>
              <w:t>Evidencia.</w:t>
            </w:r>
          </w:p>
        </w:tc>
        <w:tc>
          <w:tcPr>
            <w:tcW w:w="0" w:type="auto"/>
          </w:tcPr>
          <w:p w14:paraId="15720CDF" w14:textId="77777777" w:rsidR="00940706" w:rsidRPr="00BC2DD8" w:rsidRDefault="00940706" w:rsidP="00940706">
            <w:pPr>
              <w:widowControl w:val="0"/>
              <w:ind w:firstLine="0"/>
              <w:rPr>
                <w:b w:val="0"/>
                <w:color w:val="FFFFFF" w:themeColor="background1"/>
                <w:sz w:val="16"/>
                <w:szCs w:val="16"/>
              </w:rPr>
            </w:pPr>
            <w:r w:rsidRPr="00BC2DD8">
              <w:rPr>
                <w:b w:val="0"/>
                <w:color w:val="FFFFFF" w:themeColor="background1"/>
                <w:sz w:val="16"/>
                <w:szCs w:val="16"/>
              </w:rPr>
              <w:t>Personal entrevistado.</w:t>
            </w:r>
          </w:p>
        </w:tc>
      </w:tr>
      <w:tr w:rsidR="00940706" w:rsidRPr="00BC2DD8" w14:paraId="4D75B3D7" w14:textId="77777777" w:rsidTr="00BC2DD8">
        <w:trPr>
          <w:cnfStyle w:val="000000100000" w:firstRow="0" w:lastRow="0" w:firstColumn="0" w:lastColumn="0" w:oddVBand="0" w:evenVBand="0" w:oddHBand="1" w:evenHBand="0" w:firstRowFirstColumn="0" w:firstRowLastColumn="0" w:lastRowFirstColumn="0" w:lastRowLastColumn="0"/>
        </w:trPr>
        <w:tc>
          <w:tcPr>
            <w:tcW w:w="0" w:type="auto"/>
          </w:tcPr>
          <w:p w14:paraId="54033951" w14:textId="77777777" w:rsidR="00940706" w:rsidRPr="00BC2DD8" w:rsidRDefault="00940706" w:rsidP="00940706">
            <w:pPr>
              <w:widowControl w:val="0"/>
              <w:ind w:firstLine="0"/>
              <w:rPr>
                <w:b/>
                <w:sz w:val="16"/>
                <w:szCs w:val="16"/>
              </w:rPr>
            </w:pPr>
            <w:r w:rsidRPr="00BC2DD8">
              <w:rPr>
                <w:sz w:val="16"/>
                <w:szCs w:val="16"/>
              </w:rPr>
              <w:t>1</w:t>
            </w:r>
          </w:p>
        </w:tc>
        <w:tc>
          <w:tcPr>
            <w:tcW w:w="0" w:type="auto"/>
          </w:tcPr>
          <w:p w14:paraId="1ABACA18" w14:textId="77777777" w:rsidR="00940706" w:rsidRPr="00BC2DD8" w:rsidRDefault="00940706" w:rsidP="00940706">
            <w:pPr>
              <w:widowControl w:val="0"/>
              <w:ind w:firstLine="0"/>
              <w:rPr>
                <w:b/>
                <w:sz w:val="16"/>
                <w:szCs w:val="16"/>
              </w:rPr>
            </w:pPr>
            <w:r w:rsidRPr="00BC2DD8">
              <w:rPr>
                <w:sz w:val="16"/>
                <w:szCs w:val="16"/>
              </w:rPr>
              <w:t>Reglamento Técnico de Etiquetado RETIQ. Numeral 12.1.1.2. Eficiencias mínimas para comercialización.</w:t>
            </w:r>
          </w:p>
        </w:tc>
        <w:tc>
          <w:tcPr>
            <w:tcW w:w="0" w:type="auto"/>
          </w:tcPr>
          <w:p w14:paraId="0AE7C341" w14:textId="77777777" w:rsidR="00940706" w:rsidRPr="00BC2DD8" w:rsidRDefault="00940706" w:rsidP="00940706">
            <w:pPr>
              <w:widowControl w:val="0"/>
              <w:ind w:firstLine="0"/>
              <w:rPr>
                <w:b/>
                <w:sz w:val="16"/>
                <w:szCs w:val="16"/>
              </w:rPr>
            </w:pPr>
            <w:r w:rsidRPr="00BC2DD8">
              <w:rPr>
                <w:sz w:val="16"/>
                <w:szCs w:val="16"/>
              </w:rPr>
              <w:t>Motores eléctricos trifásicos de inducción.</w:t>
            </w:r>
          </w:p>
        </w:tc>
        <w:tc>
          <w:tcPr>
            <w:tcW w:w="0" w:type="auto"/>
          </w:tcPr>
          <w:p w14:paraId="783A417E" w14:textId="77777777" w:rsidR="00940706" w:rsidRPr="00BC2DD8" w:rsidRDefault="00940706" w:rsidP="00940706">
            <w:pPr>
              <w:widowControl w:val="0"/>
              <w:ind w:firstLine="0"/>
              <w:rPr>
                <w:b/>
                <w:sz w:val="16"/>
                <w:szCs w:val="16"/>
              </w:rPr>
            </w:pPr>
            <w:r w:rsidRPr="00BC2DD8">
              <w:rPr>
                <w:sz w:val="16"/>
                <w:szCs w:val="16"/>
              </w:rPr>
              <w:t>Anual / Verificación con responsables</w:t>
            </w:r>
          </w:p>
        </w:tc>
        <w:tc>
          <w:tcPr>
            <w:tcW w:w="0" w:type="auto"/>
          </w:tcPr>
          <w:p w14:paraId="6DEF7768" w14:textId="77777777" w:rsidR="00940706" w:rsidRPr="00BC2DD8" w:rsidRDefault="00940706" w:rsidP="00940706">
            <w:pPr>
              <w:widowControl w:val="0"/>
              <w:ind w:firstLine="0"/>
              <w:rPr>
                <w:b/>
                <w:sz w:val="16"/>
                <w:szCs w:val="16"/>
              </w:rPr>
            </w:pPr>
            <w:r w:rsidRPr="00BC2DD8">
              <w:rPr>
                <w:sz w:val="16"/>
                <w:szCs w:val="16"/>
              </w:rPr>
              <w:t>Instructivo compra de motores eléctricos.</w:t>
            </w:r>
          </w:p>
        </w:tc>
        <w:tc>
          <w:tcPr>
            <w:tcW w:w="0" w:type="auto"/>
          </w:tcPr>
          <w:p w14:paraId="16C4BBB5" w14:textId="77777777" w:rsidR="00940706" w:rsidRPr="00BC2DD8" w:rsidRDefault="00940706" w:rsidP="00940706">
            <w:pPr>
              <w:widowControl w:val="0"/>
              <w:ind w:firstLine="0"/>
              <w:rPr>
                <w:b/>
                <w:sz w:val="16"/>
                <w:szCs w:val="16"/>
              </w:rPr>
            </w:pPr>
            <w:r w:rsidRPr="00BC2DD8">
              <w:rPr>
                <w:sz w:val="16"/>
                <w:szCs w:val="16"/>
              </w:rPr>
              <w:t>Enero 21 de 2022.</w:t>
            </w:r>
          </w:p>
        </w:tc>
        <w:tc>
          <w:tcPr>
            <w:tcW w:w="0" w:type="auto"/>
          </w:tcPr>
          <w:p w14:paraId="1461CA06" w14:textId="77777777" w:rsidR="00940706" w:rsidRPr="00BC2DD8" w:rsidRDefault="00940706" w:rsidP="00940706">
            <w:pPr>
              <w:widowControl w:val="0"/>
              <w:ind w:firstLine="0"/>
              <w:rPr>
                <w:b/>
                <w:sz w:val="16"/>
                <w:szCs w:val="16"/>
              </w:rPr>
            </w:pPr>
            <w:r w:rsidRPr="00BC2DD8">
              <w:rPr>
                <w:sz w:val="16"/>
                <w:szCs w:val="16"/>
              </w:rPr>
              <w:t>SI</w:t>
            </w:r>
          </w:p>
        </w:tc>
        <w:tc>
          <w:tcPr>
            <w:tcW w:w="0" w:type="auto"/>
          </w:tcPr>
          <w:p w14:paraId="069015A9" w14:textId="77777777" w:rsidR="00940706" w:rsidRPr="00BC2DD8" w:rsidRDefault="00940706" w:rsidP="00940706">
            <w:pPr>
              <w:widowControl w:val="0"/>
              <w:ind w:firstLine="0"/>
              <w:rPr>
                <w:b/>
                <w:sz w:val="16"/>
                <w:szCs w:val="16"/>
              </w:rPr>
            </w:pPr>
            <w:r w:rsidRPr="00BC2DD8">
              <w:rPr>
                <w:sz w:val="16"/>
                <w:szCs w:val="16"/>
              </w:rPr>
              <w:t xml:space="preserve">Se incluyen especificaciones de clasificación de motores con eficiencia IE3 Premium en órdenes de compra No. 5432 y No. 6545. Motores eléctricos </w:t>
            </w:r>
            <w:r w:rsidRPr="00BC2DD8">
              <w:rPr>
                <w:sz w:val="16"/>
                <w:szCs w:val="16"/>
              </w:rPr>
              <w:lastRenderedPageBreak/>
              <w:t>trifásicos.</w:t>
            </w:r>
          </w:p>
        </w:tc>
        <w:tc>
          <w:tcPr>
            <w:tcW w:w="0" w:type="auto"/>
          </w:tcPr>
          <w:p w14:paraId="609BA0D3" w14:textId="77777777" w:rsidR="00940706" w:rsidRPr="00BC2DD8" w:rsidRDefault="00940706" w:rsidP="00940706">
            <w:pPr>
              <w:widowControl w:val="0"/>
              <w:ind w:firstLine="0"/>
              <w:rPr>
                <w:b/>
                <w:sz w:val="16"/>
                <w:szCs w:val="16"/>
              </w:rPr>
            </w:pPr>
            <w:r w:rsidRPr="00BC2DD8">
              <w:rPr>
                <w:sz w:val="16"/>
                <w:szCs w:val="16"/>
              </w:rPr>
              <w:lastRenderedPageBreak/>
              <w:t>Jefe de Compras. / Ver acta de reunión.</w:t>
            </w:r>
          </w:p>
        </w:tc>
      </w:tr>
      <w:tr w:rsidR="00940706" w:rsidRPr="00BC2DD8" w14:paraId="3DBBF7C9" w14:textId="77777777" w:rsidTr="00BC2DD8">
        <w:tc>
          <w:tcPr>
            <w:tcW w:w="0" w:type="auto"/>
          </w:tcPr>
          <w:p w14:paraId="37811C3E" w14:textId="77777777" w:rsidR="00940706" w:rsidRPr="00BC2DD8" w:rsidRDefault="00940706" w:rsidP="00940706">
            <w:pPr>
              <w:widowControl w:val="0"/>
              <w:ind w:firstLine="0"/>
              <w:rPr>
                <w:b/>
                <w:sz w:val="16"/>
                <w:szCs w:val="16"/>
              </w:rPr>
            </w:pPr>
            <w:r w:rsidRPr="00BC2DD8">
              <w:rPr>
                <w:sz w:val="16"/>
                <w:szCs w:val="16"/>
              </w:rPr>
              <w:t>2</w:t>
            </w:r>
          </w:p>
        </w:tc>
        <w:tc>
          <w:tcPr>
            <w:tcW w:w="0" w:type="auto"/>
          </w:tcPr>
          <w:p w14:paraId="6F2547E5" w14:textId="77777777" w:rsidR="00940706" w:rsidRPr="00BC2DD8" w:rsidRDefault="00940706" w:rsidP="00940706">
            <w:pPr>
              <w:widowControl w:val="0"/>
              <w:ind w:firstLine="0"/>
              <w:rPr>
                <w:b/>
                <w:sz w:val="16"/>
                <w:szCs w:val="16"/>
              </w:rPr>
            </w:pPr>
            <w:r w:rsidRPr="00BC2DD8">
              <w:rPr>
                <w:sz w:val="16"/>
                <w:szCs w:val="16"/>
              </w:rPr>
              <w:t>Ley 1955 de 2019. Artículo 292. Realización de auditorías energéticas en edificios de administraciones públicas.</w:t>
            </w:r>
          </w:p>
        </w:tc>
        <w:tc>
          <w:tcPr>
            <w:tcW w:w="0" w:type="auto"/>
          </w:tcPr>
          <w:p w14:paraId="04440013" w14:textId="77777777" w:rsidR="00940706" w:rsidRPr="00BC2DD8" w:rsidRDefault="00940706" w:rsidP="00940706">
            <w:pPr>
              <w:widowControl w:val="0"/>
              <w:ind w:firstLine="0"/>
              <w:rPr>
                <w:b/>
                <w:sz w:val="16"/>
                <w:szCs w:val="16"/>
              </w:rPr>
            </w:pPr>
            <w:r w:rsidRPr="00BC2DD8">
              <w:rPr>
                <w:sz w:val="16"/>
                <w:szCs w:val="16"/>
              </w:rPr>
              <w:t>Gestión de la Energía.</w:t>
            </w:r>
          </w:p>
        </w:tc>
        <w:tc>
          <w:tcPr>
            <w:tcW w:w="0" w:type="auto"/>
          </w:tcPr>
          <w:p w14:paraId="3FC39153" w14:textId="77777777" w:rsidR="00940706" w:rsidRPr="00BC2DD8" w:rsidRDefault="00940706" w:rsidP="00940706">
            <w:pPr>
              <w:widowControl w:val="0"/>
              <w:ind w:firstLine="0"/>
              <w:rPr>
                <w:b/>
                <w:sz w:val="16"/>
                <w:szCs w:val="16"/>
              </w:rPr>
            </w:pPr>
            <w:r w:rsidRPr="00BC2DD8">
              <w:rPr>
                <w:sz w:val="16"/>
                <w:szCs w:val="16"/>
              </w:rPr>
              <w:t>Anual / Verificación con responsables</w:t>
            </w:r>
          </w:p>
        </w:tc>
        <w:tc>
          <w:tcPr>
            <w:tcW w:w="0" w:type="auto"/>
          </w:tcPr>
          <w:p w14:paraId="4CAAEE60" w14:textId="77777777" w:rsidR="00940706" w:rsidRPr="00BC2DD8" w:rsidRDefault="00940706" w:rsidP="00940706">
            <w:pPr>
              <w:widowControl w:val="0"/>
              <w:ind w:firstLine="0"/>
              <w:rPr>
                <w:b/>
                <w:sz w:val="16"/>
                <w:szCs w:val="16"/>
              </w:rPr>
            </w:pPr>
            <w:r w:rsidRPr="00BC2DD8">
              <w:rPr>
                <w:sz w:val="16"/>
                <w:szCs w:val="16"/>
              </w:rPr>
              <w:t>Resultados del Informe de Revisión Energética (Auditoría Energética)</w:t>
            </w:r>
          </w:p>
        </w:tc>
        <w:tc>
          <w:tcPr>
            <w:tcW w:w="0" w:type="auto"/>
          </w:tcPr>
          <w:p w14:paraId="5487AED1" w14:textId="77777777" w:rsidR="00940706" w:rsidRPr="00BC2DD8" w:rsidRDefault="00940706" w:rsidP="00940706">
            <w:pPr>
              <w:widowControl w:val="0"/>
              <w:ind w:firstLine="0"/>
              <w:rPr>
                <w:b/>
                <w:sz w:val="16"/>
                <w:szCs w:val="16"/>
              </w:rPr>
            </w:pPr>
            <w:r w:rsidRPr="00BC2DD8">
              <w:rPr>
                <w:sz w:val="16"/>
                <w:szCs w:val="16"/>
              </w:rPr>
              <w:t>Diciembre 15 de 2021.</w:t>
            </w:r>
          </w:p>
        </w:tc>
        <w:tc>
          <w:tcPr>
            <w:tcW w:w="0" w:type="auto"/>
          </w:tcPr>
          <w:p w14:paraId="744A6EE0" w14:textId="77777777" w:rsidR="00940706" w:rsidRPr="00BC2DD8" w:rsidRDefault="00940706" w:rsidP="00940706">
            <w:pPr>
              <w:widowControl w:val="0"/>
              <w:ind w:firstLine="0"/>
              <w:rPr>
                <w:b/>
                <w:sz w:val="16"/>
                <w:szCs w:val="16"/>
              </w:rPr>
            </w:pPr>
            <w:r w:rsidRPr="00BC2DD8">
              <w:rPr>
                <w:sz w:val="16"/>
                <w:szCs w:val="16"/>
              </w:rPr>
              <w:t>SI</w:t>
            </w:r>
          </w:p>
        </w:tc>
        <w:tc>
          <w:tcPr>
            <w:tcW w:w="0" w:type="auto"/>
          </w:tcPr>
          <w:p w14:paraId="668C773E" w14:textId="77777777" w:rsidR="00940706" w:rsidRPr="00BC2DD8" w:rsidRDefault="00940706" w:rsidP="00940706">
            <w:pPr>
              <w:widowControl w:val="0"/>
              <w:ind w:firstLine="0"/>
              <w:rPr>
                <w:b/>
                <w:sz w:val="16"/>
                <w:szCs w:val="16"/>
              </w:rPr>
            </w:pPr>
            <w:r w:rsidRPr="00BC2DD8">
              <w:rPr>
                <w:sz w:val="16"/>
                <w:szCs w:val="16"/>
              </w:rPr>
              <w:t>Se evidencia informe de Diagnóstico Energético que cumple con especificaciones de auditoría energética. La fecha de realización del diagnóstico fue el 1 de junio de 2021 y a la fecha no ha existido cambios significativos en el edificio. Por lo tanto el diagnóstico energético está aún vigente.</w:t>
            </w:r>
          </w:p>
        </w:tc>
        <w:tc>
          <w:tcPr>
            <w:tcW w:w="0" w:type="auto"/>
          </w:tcPr>
          <w:p w14:paraId="35C766B5" w14:textId="77777777" w:rsidR="00940706" w:rsidRPr="00BC2DD8" w:rsidRDefault="00940706" w:rsidP="00940706">
            <w:pPr>
              <w:widowControl w:val="0"/>
              <w:ind w:firstLine="0"/>
              <w:rPr>
                <w:b/>
                <w:sz w:val="16"/>
                <w:szCs w:val="16"/>
              </w:rPr>
            </w:pPr>
            <w:r w:rsidRPr="00BC2DD8">
              <w:rPr>
                <w:sz w:val="16"/>
                <w:szCs w:val="16"/>
              </w:rPr>
              <w:t>Jefe de Operaciones / Ver correo electrónico.</w:t>
            </w:r>
          </w:p>
        </w:tc>
      </w:tr>
    </w:tbl>
    <w:p w14:paraId="1E5D31C0" w14:textId="5661EBEF" w:rsidR="00940706" w:rsidRDefault="00321867" w:rsidP="002E0FE2">
      <w:pPr>
        <w:pStyle w:val="Ttulo2"/>
        <w:numPr>
          <w:ilvl w:val="1"/>
          <w:numId w:val="63"/>
        </w:numPr>
      </w:pPr>
      <w:bookmarkStart w:id="47" w:name="_Toc143441152"/>
      <w:r w:rsidRPr="00321867">
        <w:t>Auditoría interna</w:t>
      </w:r>
      <w:bookmarkEnd w:id="47"/>
    </w:p>
    <w:p w14:paraId="0657BF09" w14:textId="6970B7D6" w:rsidR="00321867" w:rsidRDefault="00321867" w:rsidP="00321867">
      <w:pPr>
        <w:rPr>
          <w:lang w:val="es-419" w:eastAsia="es-CO"/>
        </w:rPr>
      </w:pPr>
      <w:r w:rsidRPr="00321867">
        <w:rPr>
          <w:lang w:val="es-419" w:eastAsia="es-CO"/>
        </w:rPr>
        <w:t>La auditoría es un medio por el cual la organización puede conocer todos sus procesos a fondo, a continuación, explore el siguiente recurso y descubra todo lo relacionado a la auditoría interna.</w:t>
      </w:r>
    </w:p>
    <w:p w14:paraId="038766C0" w14:textId="77777777" w:rsidR="00321867" w:rsidRPr="00321867" w:rsidRDefault="00321867" w:rsidP="00321867">
      <w:pPr>
        <w:rPr>
          <w:lang w:val="es-419" w:eastAsia="es-CO"/>
        </w:rPr>
      </w:pPr>
      <w:r w:rsidRPr="00321867">
        <w:rPr>
          <w:lang w:val="es-419" w:eastAsia="es-CO"/>
        </w:rPr>
        <w:t>De acuerdo con Red Colombiana de Conocimiento en Eficiencia Energética - RECIEE (2019), las auditorías internas son un proceso sistemático, planificado, independiente y documentado, para obtener evidencias del cumplimiento de requisitos, políticas o procedimientos establecidos por la organización.</w:t>
      </w:r>
    </w:p>
    <w:p w14:paraId="73F94D6D" w14:textId="77777777" w:rsidR="00321867" w:rsidRPr="00321867" w:rsidRDefault="00321867" w:rsidP="00321867">
      <w:pPr>
        <w:rPr>
          <w:lang w:val="es-419" w:eastAsia="es-CO"/>
        </w:rPr>
      </w:pPr>
      <w:r w:rsidRPr="00321867">
        <w:rPr>
          <w:lang w:val="es-419" w:eastAsia="es-CO"/>
        </w:rPr>
        <w:lastRenderedPageBreak/>
        <w:t xml:space="preserve">El objetivo principal de las auditorías internas es determinar el nivel de cumplimiento y desempeño del </w:t>
      </w:r>
      <w:proofErr w:type="spellStart"/>
      <w:r w:rsidRPr="00321867">
        <w:rPr>
          <w:lang w:val="es-419" w:eastAsia="es-CO"/>
        </w:rPr>
        <w:t>SGEn</w:t>
      </w:r>
      <w:proofErr w:type="spellEnd"/>
      <w:r w:rsidRPr="00321867">
        <w:rPr>
          <w:lang w:val="es-419" w:eastAsia="es-CO"/>
        </w:rPr>
        <w:t>, y evidenciar de una manera imparcial y objetiva su efectividad frente a los objetivos y metas energéticas planteadas por la organización.</w:t>
      </w:r>
    </w:p>
    <w:p w14:paraId="24498694" w14:textId="7C20A4C3" w:rsidR="00321867" w:rsidRDefault="00321867" w:rsidP="00321867">
      <w:pPr>
        <w:rPr>
          <w:lang w:val="es-419" w:eastAsia="es-CO"/>
        </w:rPr>
      </w:pPr>
      <w:r w:rsidRPr="00321867">
        <w:rPr>
          <w:lang w:val="es-419" w:eastAsia="es-CO"/>
        </w:rPr>
        <w:t>Las principales características del proceso de auditorías internas a nivel general son:</w:t>
      </w:r>
    </w:p>
    <w:p w14:paraId="6C9DDF35" w14:textId="67109BF2" w:rsidR="00321867" w:rsidRPr="00321867" w:rsidRDefault="00321867" w:rsidP="00BA7EE2">
      <w:pPr>
        <w:pStyle w:val="Prrafodelista"/>
        <w:numPr>
          <w:ilvl w:val="0"/>
          <w:numId w:val="34"/>
        </w:numPr>
        <w:rPr>
          <w:b/>
          <w:lang w:val="es-419" w:eastAsia="es-CO"/>
        </w:rPr>
      </w:pPr>
      <w:r w:rsidRPr="00321867">
        <w:rPr>
          <w:b/>
          <w:lang w:val="es-419" w:eastAsia="es-CO"/>
        </w:rPr>
        <w:t>Sistemático</w:t>
      </w:r>
      <w:r>
        <w:rPr>
          <w:b/>
          <w:lang w:val="es-419" w:eastAsia="es-CO"/>
        </w:rPr>
        <w:t>:</w:t>
      </w:r>
    </w:p>
    <w:p w14:paraId="0B5DD596" w14:textId="27197F56" w:rsidR="00321867" w:rsidRDefault="00321867" w:rsidP="00321867">
      <w:pPr>
        <w:pStyle w:val="Prrafodelista"/>
        <w:numPr>
          <w:ilvl w:val="0"/>
          <w:numId w:val="0"/>
        </w:numPr>
        <w:ind w:left="1069"/>
        <w:rPr>
          <w:lang w:val="es-419" w:eastAsia="es-CO"/>
        </w:rPr>
      </w:pPr>
      <w:r w:rsidRPr="00321867">
        <w:rPr>
          <w:lang w:val="es-419" w:eastAsia="es-CO"/>
        </w:rPr>
        <w:t>Se debe realizar bajo una metodología establecida, que permita una ágil ejecución y estandarizar cada uno de los pasos para poder ser comparada con los resultados de otras auditorías realizadas en periodos anteriores. En las empresas que tienen ya implementado un sistema de gestión como por ejemplo el de sistema de gestión de la calidad, se puede seguir el mismo procedimiento definido para la realización de las auditorías internas. En caso que no exista algún procedimiento previo de auditoría interna, se pueden utilizar los lineamientos definidos por la guía técnica colombiana GTC ISO 19011.</w:t>
      </w:r>
    </w:p>
    <w:p w14:paraId="699E09FB" w14:textId="13D8BC35" w:rsidR="00321867" w:rsidRPr="00321867" w:rsidRDefault="00321867" w:rsidP="00BA7EE2">
      <w:pPr>
        <w:pStyle w:val="Prrafodelista"/>
        <w:numPr>
          <w:ilvl w:val="0"/>
          <w:numId w:val="34"/>
        </w:numPr>
        <w:rPr>
          <w:b/>
          <w:lang w:val="es-419" w:eastAsia="es-CO"/>
        </w:rPr>
      </w:pPr>
      <w:r w:rsidRPr="00321867">
        <w:rPr>
          <w:b/>
          <w:lang w:val="es-419" w:eastAsia="es-CO"/>
        </w:rPr>
        <w:t>Planificado:</w:t>
      </w:r>
    </w:p>
    <w:p w14:paraId="684EABEA" w14:textId="12AD22E0" w:rsidR="00321867" w:rsidRDefault="00321867" w:rsidP="00321867">
      <w:pPr>
        <w:pStyle w:val="Prrafodelista"/>
        <w:numPr>
          <w:ilvl w:val="0"/>
          <w:numId w:val="0"/>
        </w:numPr>
        <w:ind w:left="1069"/>
        <w:rPr>
          <w:lang w:val="es-419" w:eastAsia="es-CO"/>
        </w:rPr>
      </w:pPr>
      <w:r w:rsidRPr="00321867">
        <w:rPr>
          <w:lang w:val="es-419" w:eastAsia="es-CO"/>
        </w:rPr>
        <w:t>Las auditorías internas deben estar planificadas con el tiempo necesario de tal forma que permita al auditor planificar el plan de auditoría y comunicar a las personas que trabajan para la organización el cronograma de realización.</w:t>
      </w:r>
    </w:p>
    <w:p w14:paraId="24D0339B" w14:textId="28B748D1" w:rsidR="00321867" w:rsidRPr="00321867" w:rsidRDefault="00321867" w:rsidP="00BA7EE2">
      <w:pPr>
        <w:pStyle w:val="Prrafodelista"/>
        <w:numPr>
          <w:ilvl w:val="0"/>
          <w:numId w:val="34"/>
        </w:numPr>
        <w:rPr>
          <w:b/>
          <w:lang w:val="es-419" w:eastAsia="es-CO"/>
        </w:rPr>
      </w:pPr>
      <w:r w:rsidRPr="00321867">
        <w:rPr>
          <w:b/>
          <w:lang w:val="es-419" w:eastAsia="es-CO"/>
        </w:rPr>
        <w:t>Independiente:</w:t>
      </w:r>
    </w:p>
    <w:p w14:paraId="171F9CC1" w14:textId="74E421DE" w:rsidR="00321867" w:rsidRDefault="00321867" w:rsidP="00321867">
      <w:pPr>
        <w:pStyle w:val="Prrafodelista"/>
        <w:numPr>
          <w:ilvl w:val="0"/>
          <w:numId w:val="0"/>
        </w:numPr>
        <w:ind w:left="1069"/>
        <w:rPr>
          <w:lang w:val="es-419" w:eastAsia="es-CO"/>
        </w:rPr>
      </w:pPr>
      <w:r w:rsidRPr="00321867">
        <w:rPr>
          <w:lang w:val="es-419" w:eastAsia="es-CO"/>
        </w:rPr>
        <w:t>El equipo auditor seleccionado debe ser objetivo e imparcial, por lo que no debe presentar relación con las áreas auditadas. Es decir, no se debe permitir que el auditor interno designado haya participado en algunas de las actividades o tareas para la planificación, implementación, operación y evaluación del sistema de gestión de la energía a auditar. Las auditorías internas pueden ser realizadas por los empleados de la empresa, o por personal externo seleccionadas por la empresa contratados por la misma.</w:t>
      </w:r>
    </w:p>
    <w:p w14:paraId="46168749" w14:textId="61FE9316" w:rsidR="00321867" w:rsidRPr="00321867" w:rsidRDefault="00321867" w:rsidP="00BA7EE2">
      <w:pPr>
        <w:pStyle w:val="Prrafodelista"/>
        <w:numPr>
          <w:ilvl w:val="0"/>
          <w:numId w:val="34"/>
        </w:numPr>
        <w:rPr>
          <w:b/>
          <w:lang w:val="es-419" w:eastAsia="es-CO"/>
        </w:rPr>
      </w:pPr>
      <w:r w:rsidRPr="00321867">
        <w:rPr>
          <w:b/>
          <w:lang w:val="es-419" w:eastAsia="es-CO"/>
        </w:rPr>
        <w:t>Documentado:</w:t>
      </w:r>
    </w:p>
    <w:p w14:paraId="6EF42873" w14:textId="35014D2F" w:rsidR="00321867" w:rsidRDefault="00321867" w:rsidP="00321867">
      <w:pPr>
        <w:pStyle w:val="Prrafodelista"/>
        <w:numPr>
          <w:ilvl w:val="0"/>
          <w:numId w:val="0"/>
        </w:numPr>
        <w:ind w:left="1069"/>
        <w:rPr>
          <w:lang w:val="es-419" w:eastAsia="es-CO"/>
        </w:rPr>
      </w:pPr>
      <w:r w:rsidRPr="00321867">
        <w:rPr>
          <w:lang w:val="es-419" w:eastAsia="es-CO"/>
        </w:rPr>
        <w:t>Durante todo el proceso de la auditoría interna se deben disponer de los registros relacionados a los hallazgos, evidencias recolectadas y las áreas verificadas.</w:t>
      </w:r>
    </w:p>
    <w:p w14:paraId="0DFAD886" w14:textId="77777777" w:rsidR="00A11F91" w:rsidRDefault="00A11F91" w:rsidP="00321867">
      <w:pPr>
        <w:pStyle w:val="Prrafodelista"/>
        <w:numPr>
          <w:ilvl w:val="0"/>
          <w:numId w:val="0"/>
        </w:numPr>
        <w:ind w:left="1069"/>
        <w:rPr>
          <w:lang w:val="es-419" w:eastAsia="es-CO"/>
        </w:rPr>
      </w:pPr>
    </w:p>
    <w:p w14:paraId="3B5BF7FF" w14:textId="77777777" w:rsidR="00321867" w:rsidRPr="00321867" w:rsidRDefault="00321867" w:rsidP="00321867">
      <w:pPr>
        <w:ind w:firstLine="0"/>
        <w:rPr>
          <w:b/>
          <w:lang w:val="es-419" w:eastAsia="es-CO"/>
        </w:rPr>
      </w:pPr>
      <w:r w:rsidRPr="00321867">
        <w:rPr>
          <w:b/>
          <w:lang w:val="es-419" w:eastAsia="es-CO"/>
        </w:rPr>
        <w:lastRenderedPageBreak/>
        <w:t>Importante</w:t>
      </w:r>
    </w:p>
    <w:p w14:paraId="2EF6A264" w14:textId="5E42426F" w:rsidR="00321867" w:rsidRDefault="00321867" w:rsidP="00321867">
      <w:pPr>
        <w:pStyle w:val="Prrafodelista"/>
        <w:numPr>
          <w:ilvl w:val="0"/>
          <w:numId w:val="0"/>
        </w:numPr>
        <w:ind w:left="1069"/>
        <w:rPr>
          <w:lang w:val="es-419" w:eastAsia="es-CO"/>
        </w:rPr>
      </w:pPr>
      <w:r w:rsidRPr="00321867">
        <w:rPr>
          <w:lang w:val="es-419" w:eastAsia="es-CO"/>
        </w:rPr>
        <w:t>No se debe confundir el proceso de auditoría interna al sistema de gestión de la energía con la Auditoría o Revisión Energética a las instalaciones o procesos de la organización. Son procesos y procedimientos completamente diferentes, con objetivos y salidas distintas.</w:t>
      </w:r>
    </w:p>
    <w:p w14:paraId="2EFB8FCA" w14:textId="7C284154" w:rsidR="00321867" w:rsidRDefault="00321867" w:rsidP="00321867">
      <w:pPr>
        <w:ind w:firstLine="0"/>
        <w:rPr>
          <w:lang w:val="es-419" w:eastAsia="es-CO"/>
        </w:rPr>
      </w:pPr>
      <w:r w:rsidRPr="00321867">
        <w:rPr>
          <w:lang w:val="es-419" w:eastAsia="es-CO"/>
        </w:rPr>
        <w:t>De acuerdo con la norma ISO 50001, los resultados de la realización de las auditorías internas al sistema de gestión de la energía deben permitir determinar lo siguiente:</w:t>
      </w:r>
    </w:p>
    <w:p w14:paraId="3D47A059" w14:textId="77777777" w:rsidR="00321867" w:rsidRPr="00321867" w:rsidRDefault="00321867" w:rsidP="002E0FE2">
      <w:pPr>
        <w:pStyle w:val="Prrafodelista"/>
        <w:numPr>
          <w:ilvl w:val="0"/>
          <w:numId w:val="42"/>
        </w:numPr>
        <w:rPr>
          <w:lang w:val="es-419" w:eastAsia="es-CO"/>
        </w:rPr>
      </w:pPr>
      <w:r w:rsidRPr="00321867">
        <w:rPr>
          <w:lang w:val="es-419" w:eastAsia="es-CO"/>
        </w:rPr>
        <w:t>El cumplimiento de la organización con la mejora en el desempeño energético.</w:t>
      </w:r>
    </w:p>
    <w:p w14:paraId="7FDF5676" w14:textId="77777777" w:rsidR="00321867" w:rsidRPr="00321867" w:rsidRDefault="00321867" w:rsidP="002E0FE2">
      <w:pPr>
        <w:pStyle w:val="Prrafodelista"/>
        <w:numPr>
          <w:ilvl w:val="0"/>
          <w:numId w:val="42"/>
        </w:numPr>
        <w:rPr>
          <w:lang w:val="es-419" w:eastAsia="es-CO"/>
        </w:rPr>
      </w:pPr>
      <w:r w:rsidRPr="00321867">
        <w:rPr>
          <w:lang w:val="es-419" w:eastAsia="es-CO"/>
        </w:rPr>
        <w:t xml:space="preserve">El cumplimiento de los requisitos propios de la organización frente a lo definido para su </w:t>
      </w:r>
      <w:proofErr w:type="spellStart"/>
      <w:r w:rsidRPr="00321867">
        <w:rPr>
          <w:lang w:val="es-419" w:eastAsia="es-CO"/>
        </w:rPr>
        <w:t>SGEn</w:t>
      </w:r>
      <w:proofErr w:type="spellEnd"/>
      <w:r w:rsidRPr="00321867">
        <w:rPr>
          <w:lang w:val="es-419" w:eastAsia="es-CO"/>
        </w:rPr>
        <w:t>.</w:t>
      </w:r>
    </w:p>
    <w:p w14:paraId="3604EECB" w14:textId="77777777" w:rsidR="00321867" w:rsidRPr="00321867" w:rsidRDefault="00321867" w:rsidP="002E0FE2">
      <w:pPr>
        <w:pStyle w:val="Prrafodelista"/>
        <w:numPr>
          <w:ilvl w:val="0"/>
          <w:numId w:val="42"/>
        </w:numPr>
        <w:rPr>
          <w:lang w:val="es-419" w:eastAsia="es-CO"/>
        </w:rPr>
      </w:pPr>
      <w:r w:rsidRPr="00321867">
        <w:rPr>
          <w:lang w:val="es-419" w:eastAsia="es-CO"/>
        </w:rPr>
        <w:t>El cumplimiento de la Política Energética, los objetivos y metas energéticas.</w:t>
      </w:r>
    </w:p>
    <w:p w14:paraId="7649BA62" w14:textId="77777777" w:rsidR="00321867" w:rsidRPr="00321867" w:rsidRDefault="00321867" w:rsidP="002E0FE2">
      <w:pPr>
        <w:pStyle w:val="Prrafodelista"/>
        <w:numPr>
          <w:ilvl w:val="0"/>
          <w:numId w:val="42"/>
        </w:numPr>
        <w:rPr>
          <w:lang w:val="es-419" w:eastAsia="es-CO"/>
        </w:rPr>
      </w:pPr>
      <w:r w:rsidRPr="00321867">
        <w:rPr>
          <w:lang w:val="es-419" w:eastAsia="es-CO"/>
        </w:rPr>
        <w:t>El cumplimiento de los requisitos de la norma ISO 50001.</w:t>
      </w:r>
    </w:p>
    <w:p w14:paraId="05803D3D" w14:textId="77777777" w:rsidR="00321867" w:rsidRPr="00321867" w:rsidRDefault="00321867" w:rsidP="002E0FE2">
      <w:pPr>
        <w:pStyle w:val="Prrafodelista"/>
        <w:numPr>
          <w:ilvl w:val="0"/>
          <w:numId w:val="42"/>
        </w:numPr>
        <w:rPr>
          <w:lang w:val="es-419" w:eastAsia="es-CO"/>
        </w:rPr>
      </w:pPr>
      <w:r w:rsidRPr="00321867">
        <w:rPr>
          <w:lang w:val="es-419" w:eastAsia="es-CO"/>
        </w:rPr>
        <w:t xml:space="preserve">La eficacia y la correcta operación y mantenimiento del </w:t>
      </w:r>
      <w:proofErr w:type="spellStart"/>
      <w:r w:rsidRPr="00321867">
        <w:rPr>
          <w:lang w:val="es-419" w:eastAsia="es-CO"/>
        </w:rPr>
        <w:t>SGEn</w:t>
      </w:r>
      <w:proofErr w:type="spellEnd"/>
      <w:r w:rsidRPr="00321867">
        <w:rPr>
          <w:lang w:val="es-419" w:eastAsia="es-CO"/>
        </w:rPr>
        <w:t>.</w:t>
      </w:r>
    </w:p>
    <w:p w14:paraId="2F5F3C90" w14:textId="5150C837" w:rsidR="00321867" w:rsidRDefault="00321867" w:rsidP="002E0FE2">
      <w:pPr>
        <w:pStyle w:val="Prrafodelista"/>
        <w:numPr>
          <w:ilvl w:val="0"/>
          <w:numId w:val="42"/>
        </w:numPr>
        <w:rPr>
          <w:lang w:val="es-419" w:eastAsia="es-CO"/>
        </w:rPr>
      </w:pPr>
      <w:r w:rsidRPr="00321867">
        <w:rPr>
          <w:lang w:val="es-419" w:eastAsia="es-CO"/>
        </w:rPr>
        <w:t xml:space="preserve">El cumplimiento con los requisitos legales pertinentes y con otros requisitos que la Organización suscriba dentro del </w:t>
      </w:r>
      <w:proofErr w:type="spellStart"/>
      <w:r w:rsidRPr="00321867">
        <w:rPr>
          <w:lang w:val="es-419" w:eastAsia="es-CO"/>
        </w:rPr>
        <w:t>SGEn</w:t>
      </w:r>
      <w:proofErr w:type="spellEnd"/>
      <w:r w:rsidRPr="00321867">
        <w:rPr>
          <w:lang w:val="es-419" w:eastAsia="es-CO"/>
        </w:rPr>
        <w:t>.</w:t>
      </w:r>
    </w:p>
    <w:p w14:paraId="231DD327" w14:textId="65AF4044" w:rsidR="00321867" w:rsidRDefault="00321867" w:rsidP="00321867">
      <w:pPr>
        <w:ind w:firstLine="0"/>
        <w:rPr>
          <w:lang w:val="es-419" w:eastAsia="es-CO"/>
        </w:rPr>
      </w:pPr>
      <w:r w:rsidRPr="00321867">
        <w:rPr>
          <w:lang w:val="es-419" w:eastAsia="es-CO"/>
        </w:rPr>
        <w:t xml:space="preserve">Los resultados principales de la auditoría interna al </w:t>
      </w:r>
      <w:proofErr w:type="spellStart"/>
      <w:r w:rsidRPr="00321867">
        <w:rPr>
          <w:lang w:val="es-419" w:eastAsia="es-CO"/>
        </w:rPr>
        <w:t>SGEn</w:t>
      </w:r>
      <w:proofErr w:type="spellEnd"/>
      <w:r w:rsidRPr="00321867">
        <w:rPr>
          <w:lang w:val="es-419" w:eastAsia="es-CO"/>
        </w:rPr>
        <w:t xml:space="preserve"> son los siguientes:</w:t>
      </w:r>
    </w:p>
    <w:p w14:paraId="16BA8A4B" w14:textId="1FCFD06A" w:rsidR="00321867" w:rsidRPr="00321867" w:rsidRDefault="00321867" w:rsidP="002E0FE2">
      <w:pPr>
        <w:pStyle w:val="Prrafodelista"/>
        <w:numPr>
          <w:ilvl w:val="0"/>
          <w:numId w:val="45"/>
        </w:numPr>
        <w:rPr>
          <w:lang w:val="es-419" w:eastAsia="es-CO"/>
        </w:rPr>
      </w:pPr>
      <w:r w:rsidRPr="00321867">
        <w:rPr>
          <w:lang w:val="es-419" w:eastAsia="es-CO"/>
        </w:rPr>
        <w:t xml:space="preserve">Detección y registro de No Conformidades y desviaciones, para que posteriormente la organización les </w:t>
      </w:r>
      <w:r w:rsidR="00104D3B" w:rsidRPr="00321867">
        <w:rPr>
          <w:lang w:val="es-419" w:eastAsia="es-CO"/>
        </w:rPr>
        <w:t>dé</w:t>
      </w:r>
      <w:r w:rsidRPr="00321867">
        <w:rPr>
          <w:lang w:val="es-419" w:eastAsia="es-CO"/>
        </w:rPr>
        <w:t xml:space="preserve"> solución oportuna y efectiva mediante la ejecución de un sistema de acciones correctivas.</w:t>
      </w:r>
    </w:p>
    <w:p w14:paraId="0D5822D6" w14:textId="77777777" w:rsidR="00321867" w:rsidRPr="00321867" w:rsidRDefault="00321867" w:rsidP="002E0FE2">
      <w:pPr>
        <w:pStyle w:val="Prrafodelista"/>
        <w:numPr>
          <w:ilvl w:val="0"/>
          <w:numId w:val="45"/>
        </w:numPr>
        <w:rPr>
          <w:lang w:val="es-419" w:eastAsia="es-CO"/>
        </w:rPr>
      </w:pPr>
      <w:r w:rsidRPr="00321867">
        <w:rPr>
          <w:lang w:val="es-419" w:eastAsia="es-CO"/>
        </w:rPr>
        <w:t xml:space="preserve">Identificación de oportunidades de mejora en el </w:t>
      </w:r>
      <w:proofErr w:type="spellStart"/>
      <w:r w:rsidRPr="00321867">
        <w:rPr>
          <w:lang w:val="es-419" w:eastAsia="es-CO"/>
        </w:rPr>
        <w:t>SGEn</w:t>
      </w:r>
      <w:proofErr w:type="spellEnd"/>
      <w:r w:rsidRPr="00321867">
        <w:rPr>
          <w:lang w:val="es-419" w:eastAsia="es-CO"/>
        </w:rPr>
        <w:t>.</w:t>
      </w:r>
    </w:p>
    <w:p w14:paraId="093D1914" w14:textId="77777777" w:rsidR="00321867" w:rsidRPr="00321867" w:rsidRDefault="00321867" w:rsidP="002E0FE2">
      <w:pPr>
        <w:pStyle w:val="Prrafodelista"/>
        <w:numPr>
          <w:ilvl w:val="0"/>
          <w:numId w:val="45"/>
        </w:numPr>
        <w:rPr>
          <w:lang w:val="es-419" w:eastAsia="es-CO"/>
        </w:rPr>
      </w:pPr>
      <w:r w:rsidRPr="00321867">
        <w:rPr>
          <w:lang w:val="es-419" w:eastAsia="es-CO"/>
        </w:rPr>
        <w:t xml:space="preserve">Identificación de fortalezas de la organización frente al </w:t>
      </w:r>
      <w:proofErr w:type="spellStart"/>
      <w:r w:rsidRPr="00321867">
        <w:rPr>
          <w:lang w:val="es-419" w:eastAsia="es-CO"/>
        </w:rPr>
        <w:t>SGEn</w:t>
      </w:r>
      <w:proofErr w:type="spellEnd"/>
      <w:r w:rsidRPr="00321867">
        <w:rPr>
          <w:lang w:val="es-419" w:eastAsia="es-CO"/>
        </w:rPr>
        <w:t>.</w:t>
      </w:r>
    </w:p>
    <w:p w14:paraId="0F415AF4" w14:textId="0FF294FA" w:rsidR="00321867" w:rsidRDefault="00321867" w:rsidP="002E0FE2">
      <w:pPr>
        <w:pStyle w:val="Prrafodelista"/>
        <w:numPr>
          <w:ilvl w:val="0"/>
          <w:numId w:val="45"/>
        </w:numPr>
        <w:rPr>
          <w:lang w:val="es-419" w:eastAsia="es-CO"/>
        </w:rPr>
      </w:pPr>
      <w:r w:rsidRPr="00321867">
        <w:rPr>
          <w:lang w:val="es-419" w:eastAsia="es-CO"/>
        </w:rPr>
        <w:t xml:space="preserve">Preparación para una posterior auditoría de otorgamiento de la certificación del </w:t>
      </w:r>
      <w:proofErr w:type="spellStart"/>
      <w:r w:rsidRPr="00321867">
        <w:rPr>
          <w:lang w:val="es-419" w:eastAsia="es-CO"/>
        </w:rPr>
        <w:t>SGEn</w:t>
      </w:r>
      <w:proofErr w:type="spellEnd"/>
      <w:r w:rsidRPr="00321867">
        <w:rPr>
          <w:lang w:val="es-419" w:eastAsia="es-CO"/>
        </w:rPr>
        <w:t>.</w:t>
      </w:r>
    </w:p>
    <w:p w14:paraId="6849FB2E" w14:textId="22CE7223" w:rsidR="00321867" w:rsidRPr="00E05C59" w:rsidRDefault="00321867" w:rsidP="002E0FE2">
      <w:pPr>
        <w:pStyle w:val="Prrafodelista"/>
        <w:numPr>
          <w:ilvl w:val="0"/>
          <w:numId w:val="45"/>
        </w:numPr>
        <w:rPr>
          <w:lang w:val="es-419" w:eastAsia="es-CO"/>
        </w:rPr>
      </w:pPr>
      <w:r w:rsidRPr="00E05C59">
        <w:rPr>
          <w:lang w:val="es-419" w:eastAsia="es-CO"/>
        </w:rPr>
        <w:t>Así mismo, para cumplir con los requisitos de los sistemas de gestión de la energía, la organización debe:</w:t>
      </w:r>
    </w:p>
    <w:p w14:paraId="767A505E" w14:textId="77777777" w:rsidR="00321867" w:rsidRPr="00321867" w:rsidRDefault="00321867" w:rsidP="002E0FE2">
      <w:pPr>
        <w:pStyle w:val="Prrafodelista"/>
        <w:numPr>
          <w:ilvl w:val="0"/>
          <w:numId w:val="45"/>
        </w:numPr>
        <w:rPr>
          <w:lang w:val="es-419" w:eastAsia="es-CO"/>
        </w:rPr>
      </w:pPr>
      <w:r w:rsidRPr="00321867">
        <w:rPr>
          <w:lang w:val="es-419" w:eastAsia="es-CO"/>
        </w:rPr>
        <w:t>Determinar, establecer, implementar y mantener un programa de auditorías internas en donde se incluyan los métodos, responsabilidades y requisitos para su realización. Adicionalmente debe considerar los resultados de las auditorías previas.</w:t>
      </w:r>
    </w:p>
    <w:p w14:paraId="4D6A2527" w14:textId="77777777" w:rsidR="00321867" w:rsidRPr="00321867" w:rsidRDefault="00321867" w:rsidP="002E0FE2">
      <w:pPr>
        <w:pStyle w:val="Prrafodelista"/>
        <w:numPr>
          <w:ilvl w:val="0"/>
          <w:numId w:val="45"/>
        </w:numPr>
        <w:rPr>
          <w:lang w:val="es-419" w:eastAsia="es-CO"/>
        </w:rPr>
      </w:pPr>
      <w:r w:rsidRPr="00321867">
        <w:rPr>
          <w:lang w:val="es-419" w:eastAsia="es-CO"/>
        </w:rPr>
        <w:t xml:space="preserve">Determinar los criterios y alcance para cada auditoría interna al </w:t>
      </w:r>
      <w:proofErr w:type="spellStart"/>
      <w:r w:rsidRPr="00321867">
        <w:rPr>
          <w:lang w:val="es-419" w:eastAsia="es-CO"/>
        </w:rPr>
        <w:t>SGEn</w:t>
      </w:r>
      <w:proofErr w:type="spellEnd"/>
      <w:r w:rsidRPr="00321867">
        <w:rPr>
          <w:lang w:val="es-419" w:eastAsia="es-CO"/>
        </w:rPr>
        <w:t>.</w:t>
      </w:r>
    </w:p>
    <w:p w14:paraId="7C201E82" w14:textId="77777777" w:rsidR="00321867" w:rsidRPr="00321867" w:rsidRDefault="00321867" w:rsidP="002E0FE2">
      <w:pPr>
        <w:pStyle w:val="Prrafodelista"/>
        <w:numPr>
          <w:ilvl w:val="0"/>
          <w:numId w:val="45"/>
        </w:numPr>
        <w:rPr>
          <w:lang w:val="es-419" w:eastAsia="es-CO"/>
        </w:rPr>
      </w:pPr>
      <w:r w:rsidRPr="00321867">
        <w:rPr>
          <w:lang w:val="es-419" w:eastAsia="es-CO"/>
        </w:rPr>
        <w:lastRenderedPageBreak/>
        <w:t>Realizar la selección de los auditores de tal forma que se pueda garantizar la competencia del auditor y la objetividad e imparcialidad del proceso.</w:t>
      </w:r>
    </w:p>
    <w:p w14:paraId="773F5D28" w14:textId="77777777" w:rsidR="00321867" w:rsidRPr="00321867" w:rsidRDefault="00321867" w:rsidP="002E0FE2">
      <w:pPr>
        <w:pStyle w:val="Prrafodelista"/>
        <w:numPr>
          <w:ilvl w:val="0"/>
          <w:numId w:val="45"/>
        </w:numPr>
        <w:rPr>
          <w:lang w:val="es-419" w:eastAsia="es-CO"/>
        </w:rPr>
      </w:pPr>
      <w:r w:rsidRPr="00321867">
        <w:rPr>
          <w:lang w:val="es-419" w:eastAsia="es-CO"/>
        </w:rPr>
        <w:t>Garantizar que los resultados de la auditoría interna se comuniquen a los niveles de dirección requeridos y definidos.</w:t>
      </w:r>
    </w:p>
    <w:p w14:paraId="64FD5EF6" w14:textId="4F26F829" w:rsidR="00321867" w:rsidRDefault="00321867" w:rsidP="002E0FE2">
      <w:pPr>
        <w:pStyle w:val="Prrafodelista"/>
        <w:numPr>
          <w:ilvl w:val="0"/>
          <w:numId w:val="45"/>
        </w:numPr>
        <w:rPr>
          <w:lang w:val="es-419" w:eastAsia="es-CO"/>
        </w:rPr>
      </w:pPr>
      <w:r w:rsidRPr="00321867">
        <w:rPr>
          <w:lang w:val="es-419" w:eastAsia="es-CO"/>
        </w:rPr>
        <w:t>Garantizar que toda la información y documentación resultante del proceso de auditoría interna sea conservada.</w:t>
      </w:r>
    </w:p>
    <w:p w14:paraId="250B25CC" w14:textId="6A8DEF78" w:rsidR="00321867" w:rsidRDefault="00321867" w:rsidP="002E0FE2">
      <w:pPr>
        <w:pStyle w:val="Ttulo2"/>
        <w:numPr>
          <w:ilvl w:val="1"/>
          <w:numId w:val="63"/>
        </w:numPr>
      </w:pPr>
      <w:bookmarkStart w:id="48" w:name="_Toc143441153"/>
      <w:r w:rsidRPr="00321867">
        <w:t>Revisión por la dirección</w:t>
      </w:r>
      <w:bookmarkEnd w:id="48"/>
    </w:p>
    <w:p w14:paraId="6228B206" w14:textId="287476E8" w:rsidR="00321867" w:rsidRDefault="00321867" w:rsidP="00321867">
      <w:pPr>
        <w:rPr>
          <w:lang w:val="es-419" w:eastAsia="es-CO"/>
        </w:rPr>
      </w:pPr>
      <w:r w:rsidRPr="00321867">
        <w:rPr>
          <w:lang w:val="es-419" w:eastAsia="es-CO"/>
        </w:rPr>
        <w:t xml:space="preserve">La revisión por la dirección, es una actividad periódica en donde la alta dirección de la organización analiza los temas relacionados con la política energética por medio de la revisión del cumplimiento de los objetivos y metas del </w:t>
      </w:r>
      <w:proofErr w:type="spellStart"/>
      <w:r w:rsidRPr="00321867">
        <w:rPr>
          <w:lang w:val="es-419" w:eastAsia="es-CO"/>
        </w:rPr>
        <w:t>SGEn</w:t>
      </w:r>
      <w:proofErr w:type="spellEnd"/>
      <w:r w:rsidRPr="00321867">
        <w:rPr>
          <w:lang w:val="es-419" w:eastAsia="es-CO"/>
        </w:rPr>
        <w:t xml:space="preserve">, y los resultados de las auditorías internas con el objetivo final de determinar la idoneidad, eficacia y alineación del </w:t>
      </w:r>
      <w:proofErr w:type="spellStart"/>
      <w:r w:rsidRPr="00321867">
        <w:rPr>
          <w:lang w:val="es-419" w:eastAsia="es-CO"/>
        </w:rPr>
        <w:t>SGEn</w:t>
      </w:r>
      <w:proofErr w:type="spellEnd"/>
      <w:r w:rsidRPr="00321867">
        <w:rPr>
          <w:lang w:val="es-419" w:eastAsia="es-CO"/>
        </w:rPr>
        <w:t xml:space="preserve"> con los lineamientos estratégicos de la organización.</w:t>
      </w:r>
    </w:p>
    <w:p w14:paraId="1702754E" w14:textId="66CF31E5" w:rsidR="00321867" w:rsidRDefault="00321867" w:rsidP="00321867">
      <w:pPr>
        <w:rPr>
          <w:lang w:val="es-419" w:eastAsia="es-CO"/>
        </w:rPr>
      </w:pPr>
      <w:r w:rsidRPr="00321867">
        <w:rPr>
          <w:lang w:val="es-419" w:eastAsia="es-CO"/>
        </w:rPr>
        <w:t>De acuerdo con la Norma ISO 50001, los temas o asuntos que se deben analizar como mínimo en la revisión por la dirección son los siguientes:</w:t>
      </w:r>
    </w:p>
    <w:p w14:paraId="12652959" w14:textId="77777777" w:rsidR="00321867" w:rsidRPr="00321867" w:rsidRDefault="00321867" w:rsidP="002E0FE2">
      <w:pPr>
        <w:pStyle w:val="Prrafodelista"/>
        <w:numPr>
          <w:ilvl w:val="0"/>
          <w:numId w:val="43"/>
        </w:numPr>
        <w:rPr>
          <w:lang w:val="es-419" w:eastAsia="es-CO"/>
        </w:rPr>
      </w:pPr>
      <w:r w:rsidRPr="00321867">
        <w:rPr>
          <w:lang w:val="es-419" w:eastAsia="es-CO"/>
        </w:rPr>
        <w:t>El estado de los planes de acción resultantes de revisiones por la dirección realizadas en periodos pasados.</w:t>
      </w:r>
    </w:p>
    <w:p w14:paraId="4DEFFADF" w14:textId="77777777" w:rsidR="00321867" w:rsidRPr="00321867" w:rsidRDefault="00321867" w:rsidP="002E0FE2">
      <w:pPr>
        <w:pStyle w:val="Prrafodelista"/>
        <w:numPr>
          <w:ilvl w:val="0"/>
          <w:numId w:val="43"/>
        </w:numPr>
        <w:rPr>
          <w:lang w:val="es-419" w:eastAsia="es-CO"/>
        </w:rPr>
      </w:pPr>
      <w:r w:rsidRPr="00321867">
        <w:rPr>
          <w:lang w:val="es-419" w:eastAsia="es-CO"/>
        </w:rPr>
        <w:t xml:space="preserve">Determinar si se han presentado cambios en el contexto de la organización, cuestiones internas o externas, o riesgos asociados al </w:t>
      </w:r>
      <w:proofErr w:type="spellStart"/>
      <w:r w:rsidRPr="00321867">
        <w:rPr>
          <w:lang w:val="es-419" w:eastAsia="es-CO"/>
        </w:rPr>
        <w:t>SGEn</w:t>
      </w:r>
      <w:proofErr w:type="spellEnd"/>
      <w:r w:rsidRPr="00321867">
        <w:rPr>
          <w:lang w:val="es-419" w:eastAsia="es-CO"/>
        </w:rPr>
        <w:t>.</w:t>
      </w:r>
    </w:p>
    <w:p w14:paraId="0A78180E" w14:textId="77777777" w:rsidR="00321867" w:rsidRPr="00321867" w:rsidRDefault="00321867" w:rsidP="002E0FE2">
      <w:pPr>
        <w:pStyle w:val="Prrafodelista"/>
        <w:numPr>
          <w:ilvl w:val="0"/>
          <w:numId w:val="43"/>
        </w:numPr>
        <w:rPr>
          <w:lang w:val="es-419" w:eastAsia="es-CO"/>
        </w:rPr>
      </w:pPr>
      <w:r w:rsidRPr="00321867">
        <w:rPr>
          <w:lang w:val="es-419" w:eastAsia="es-CO"/>
        </w:rPr>
        <w:t>Revisión de las no conformidades y acciones correctivas resultantes del proceso de auditoría interna y otros procesos.</w:t>
      </w:r>
    </w:p>
    <w:p w14:paraId="3C3F78CC" w14:textId="77777777" w:rsidR="00321867" w:rsidRPr="00321867" w:rsidRDefault="00321867" w:rsidP="002E0FE2">
      <w:pPr>
        <w:pStyle w:val="Prrafodelista"/>
        <w:numPr>
          <w:ilvl w:val="0"/>
          <w:numId w:val="43"/>
        </w:numPr>
        <w:rPr>
          <w:lang w:val="es-419" w:eastAsia="es-CO"/>
        </w:rPr>
      </w:pPr>
      <w:r w:rsidRPr="00321867">
        <w:rPr>
          <w:lang w:val="es-419" w:eastAsia="es-CO"/>
        </w:rPr>
        <w:t>Revisión de los resultados del desempeño energético de la organización.</w:t>
      </w:r>
    </w:p>
    <w:p w14:paraId="6A0A0E49" w14:textId="77777777" w:rsidR="00321867" w:rsidRPr="00321867" w:rsidRDefault="00321867" w:rsidP="002E0FE2">
      <w:pPr>
        <w:pStyle w:val="Prrafodelista"/>
        <w:numPr>
          <w:ilvl w:val="0"/>
          <w:numId w:val="43"/>
        </w:numPr>
        <w:rPr>
          <w:lang w:val="es-419" w:eastAsia="es-CO"/>
        </w:rPr>
      </w:pPr>
      <w:r w:rsidRPr="00321867">
        <w:rPr>
          <w:lang w:val="es-419" w:eastAsia="es-CO"/>
        </w:rPr>
        <w:t>Resultados de las auditorías internas.</w:t>
      </w:r>
    </w:p>
    <w:p w14:paraId="1ED3011B" w14:textId="77777777" w:rsidR="00321867" w:rsidRPr="00321867" w:rsidRDefault="00321867" w:rsidP="002E0FE2">
      <w:pPr>
        <w:pStyle w:val="Prrafodelista"/>
        <w:numPr>
          <w:ilvl w:val="0"/>
          <w:numId w:val="43"/>
        </w:numPr>
        <w:rPr>
          <w:lang w:val="es-419" w:eastAsia="es-CO"/>
        </w:rPr>
      </w:pPr>
      <w:r w:rsidRPr="00321867">
        <w:rPr>
          <w:lang w:val="es-419" w:eastAsia="es-CO"/>
        </w:rPr>
        <w:t>Resultados de la evaluación del cumplimiento de requisitos legales y otros requisitos.</w:t>
      </w:r>
    </w:p>
    <w:p w14:paraId="16328047" w14:textId="77777777" w:rsidR="00321867" w:rsidRDefault="00321867" w:rsidP="002E0FE2">
      <w:pPr>
        <w:pStyle w:val="Prrafodelista"/>
        <w:numPr>
          <w:ilvl w:val="0"/>
          <w:numId w:val="43"/>
        </w:numPr>
        <w:rPr>
          <w:lang w:val="es-419" w:eastAsia="es-CO"/>
        </w:rPr>
      </w:pPr>
      <w:r w:rsidRPr="00321867">
        <w:rPr>
          <w:lang w:val="es-419" w:eastAsia="es-CO"/>
        </w:rPr>
        <w:t xml:space="preserve">Las oportunidades detectadas para la mejora continua del desempeño energético y del </w:t>
      </w:r>
      <w:proofErr w:type="spellStart"/>
      <w:r w:rsidRPr="00321867">
        <w:rPr>
          <w:lang w:val="es-419" w:eastAsia="es-CO"/>
        </w:rPr>
        <w:t>SGEn</w:t>
      </w:r>
      <w:proofErr w:type="spellEnd"/>
      <w:r w:rsidRPr="00321867">
        <w:rPr>
          <w:lang w:val="es-419" w:eastAsia="es-CO"/>
        </w:rPr>
        <w:t>.</w:t>
      </w:r>
    </w:p>
    <w:p w14:paraId="35BA0320" w14:textId="295B4527" w:rsidR="00321867" w:rsidRDefault="00321867" w:rsidP="002E0FE2">
      <w:pPr>
        <w:pStyle w:val="Prrafodelista"/>
        <w:numPr>
          <w:ilvl w:val="0"/>
          <w:numId w:val="43"/>
        </w:numPr>
        <w:rPr>
          <w:lang w:val="es-419" w:eastAsia="es-CO"/>
        </w:rPr>
      </w:pPr>
      <w:r w:rsidRPr="00321867">
        <w:rPr>
          <w:lang w:val="es-419" w:eastAsia="es-CO"/>
        </w:rPr>
        <w:t>La Política Energética.</w:t>
      </w:r>
    </w:p>
    <w:p w14:paraId="2D78C003" w14:textId="1B205521" w:rsidR="00321867" w:rsidRDefault="00321867" w:rsidP="00321867">
      <w:pPr>
        <w:ind w:firstLine="0"/>
        <w:rPr>
          <w:lang w:val="es-419" w:eastAsia="es-CO"/>
        </w:rPr>
      </w:pPr>
      <w:r w:rsidRPr="00321867">
        <w:rPr>
          <w:lang w:val="es-419" w:eastAsia="es-CO"/>
        </w:rPr>
        <w:t>Entradas relativas al desempeño energético para la revisión por la dirección:</w:t>
      </w:r>
    </w:p>
    <w:p w14:paraId="6D0DEA6F" w14:textId="0A322A2E" w:rsidR="00321867" w:rsidRPr="00321867" w:rsidRDefault="00321867" w:rsidP="002E0FE2">
      <w:pPr>
        <w:pStyle w:val="Prrafodelista"/>
        <w:numPr>
          <w:ilvl w:val="0"/>
          <w:numId w:val="44"/>
        </w:numPr>
        <w:rPr>
          <w:lang w:val="es-419" w:eastAsia="es-CO"/>
        </w:rPr>
      </w:pPr>
      <w:r w:rsidRPr="00321867">
        <w:rPr>
          <w:lang w:val="es-419" w:eastAsia="es-CO"/>
        </w:rPr>
        <w:lastRenderedPageBreak/>
        <w:t>Es muy importante conocer cuál es la información que se debe brindar a la alta dirección para que pueda realizar la revisión. La</w:t>
      </w:r>
      <w:r w:rsidR="00104D3B">
        <w:rPr>
          <w:lang w:val="es-419" w:eastAsia="es-CO"/>
        </w:rPr>
        <w:t>s</w:t>
      </w:r>
      <w:r w:rsidRPr="00321867">
        <w:rPr>
          <w:lang w:val="es-419" w:eastAsia="es-CO"/>
        </w:rPr>
        <w:t xml:space="preserve"> siguientes son las entradas mínimas relativas al desempeño energético que se deben incluir:</w:t>
      </w:r>
    </w:p>
    <w:p w14:paraId="55077327" w14:textId="240FBF70" w:rsidR="00321867" w:rsidRPr="00321867" w:rsidRDefault="00321867" w:rsidP="002E0FE2">
      <w:pPr>
        <w:pStyle w:val="Prrafodelista"/>
        <w:numPr>
          <w:ilvl w:val="0"/>
          <w:numId w:val="44"/>
        </w:numPr>
        <w:rPr>
          <w:lang w:val="es-419" w:eastAsia="es-CO"/>
        </w:rPr>
      </w:pPr>
      <w:r w:rsidRPr="00321867">
        <w:rPr>
          <w:lang w:val="es-419" w:eastAsia="es-CO"/>
        </w:rPr>
        <w:t>El nivel o grado de cumplimiento de cada uno de los objetivos y las metas energéticas.</w:t>
      </w:r>
    </w:p>
    <w:p w14:paraId="19D98945" w14:textId="22C068A9" w:rsidR="00321867" w:rsidRPr="00321867" w:rsidRDefault="00321867" w:rsidP="002E0FE2">
      <w:pPr>
        <w:pStyle w:val="Prrafodelista"/>
        <w:numPr>
          <w:ilvl w:val="0"/>
          <w:numId w:val="44"/>
        </w:numPr>
        <w:rPr>
          <w:lang w:val="es-419" w:eastAsia="es-CO"/>
        </w:rPr>
      </w:pPr>
      <w:r w:rsidRPr="00321867">
        <w:rPr>
          <w:lang w:val="es-419" w:eastAsia="es-CO"/>
        </w:rPr>
        <w:t xml:space="preserve">El resultado del desempeño energético y los resultados de las mejoras en el desempeño energético implementadas. Se deben incluir los resultados del seguimiento y medición de los </w:t>
      </w:r>
      <w:proofErr w:type="spellStart"/>
      <w:r w:rsidRPr="00321867">
        <w:rPr>
          <w:lang w:val="es-419" w:eastAsia="es-CO"/>
        </w:rPr>
        <w:t>IDEn</w:t>
      </w:r>
      <w:proofErr w:type="spellEnd"/>
      <w:r w:rsidRPr="00321867">
        <w:rPr>
          <w:lang w:val="es-419" w:eastAsia="es-CO"/>
        </w:rPr>
        <w:t>, y los USE.</w:t>
      </w:r>
    </w:p>
    <w:p w14:paraId="4973D756" w14:textId="77777777" w:rsidR="00321867" w:rsidRPr="00321867" w:rsidRDefault="00321867" w:rsidP="002E0FE2">
      <w:pPr>
        <w:pStyle w:val="Prrafodelista"/>
        <w:numPr>
          <w:ilvl w:val="0"/>
          <w:numId w:val="44"/>
        </w:numPr>
        <w:rPr>
          <w:lang w:val="es-419" w:eastAsia="es-CO"/>
        </w:rPr>
      </w:pPr>
      <w:r w:rsidRPr="00321867">
        <w:rPr>
          <w:lang w:val="es-419" w:eastAsia="es-CO"/>
        </w:rPr>
        <w:t xml:space="preserve">El estado de cada uno de los planes de acción determinados dentro del </w:t>
      </w:r>
      <w:proofErr w:type="spellStart"/>
      <w:r w:rsidRPr="00321867">
        <w:rPr>
          <w:lang w:val="es-419" w:eastAsia="es-CO"/>
        </w:rPr>
        <w:t>SGEn</w:t>
      </w:r>
      <w:proofErr w:type="spellEnd"/>
      <w:r w:rsidRPr="00321867">
        <w:rPr>
          <w:lang w:val="es-419" w:eastAsia="es-CO"/>
        </w:rPr>
        <w:t>.</w:t>
      </w:r>
    </w:p>
    <w:p w14:paraId="426EA3C3" w14:textId="057D9B2C" w:rsidR="00321867" w:rsidRDefault="00321867" w:rsidP="002E0FE2">
      <w:pPr>
        <w:pStyle w:val="Prrafodelista"/>
        <w:numPr>
          <w:ilvl w:val="0"/>
          <w:numId w:val="44"/>
        </w:numPr>
        <w:rPr>
          <w:lang w:val="es-419" w:eastAsia="es-CO"/>
        </w:rPr>
      </w:pPr>
      <w:r w:rsidRPr="00321867">
        <w:rPr>
          <w:lang w:val="es-419" w:eastAsia="es-CO"/>
        </w:rPr>
        <w:t xml:space="preserve">Barreras, inconvenientes y situaciones a solucionar presentadas durante la implementación y operación del </w:t>
      </w:r>
      <w:proofErr w:type="spellStart"/>
      <w:r w:rsidRPr="00321867">
        <w:rPr>
          <w:lang w:val="es-419" w:eastAsia="es-CO"/>
        </w:rPr>
        <w:t>SGEn</w:t>
      </w:r>
      <w:proofErr w:type="spellEnd"/>
      <w:r w:rsidRPr="00321867">
        <w:rPr>
          <w:lang w:val="es-419" w:eastAsia="es-CO"/>
        </w:rPr>
        <w:t>.</w:t>
      </w:r>
    </w:p>
    <w:p w14:paraId="3EB69285" w14:textId="6238F87E" w:rsidR="00321867" w:rsidRDefault="00321867" w:rsidP="00321867">
      <w:pPr>
        <w:ind w:firstLine="0"/>
        <w:rPr>
          <w:b/>
          <w:lang w:val="es-419" w:eastAsia="es-CO"/>
        </w:rPr>
      </w:pPr>
      <w:r w:rsidRPr="00321867">
        <w:rPr>
          <w:b/>
          <w:lang w:val="es-419" w:eastAsia="es-CO"/>
        </w:rPr>
        <w:t>Salidas de la revisión por la dirección:</w:t>
      </w:r>
    </w:p>
    <w:p w14:paraId="3EA1D88F" w14:textId="66ACFC55" w:rsidR="00321867" w:rsidRDefault="00321867" w:rsidP="00321867">
      <w:pPr>
        <w:ind w:firstLine="0"/>
        <w:rPr>
          <w:lang w:val="es-419" w:eastAsia="es-CO"/>
        </w:rPr>
      </w:pPr>
      <w:r w:rsidRPr="00321867">
        <w:rPr>
          <w:lang w:val="es-419" w:eastAsia="es-CO"/>
        </w:rPr>
        <w:t xml:space="preserve">Las salidas de la revisión por la dirección, hace referencia a las decisiones tomadas para la mejora continua del </w:t>
      </w:r>
      <w:proofErr w:type="spellStart"/>
      <w:r w:rsidRPr="00321867">
        <w:rPr>
          <w:lang w:val="es-419" w:eastAsia="es-CO"/>
        </w:rPr>
        <w:t>SGEn</w:t>
      </w:r>
      <w:proofErr w:type="spellEnd"/>
      <w:r w:rsidRPr="00321867">
        <w:rPr>
          <w:lang w:val="es-419" w:eastAsia="es-CO"/>
        </w:rPr>
        <w:t xml:space="preserve"> y las necesidades de cambios (si aplica) de acuerdo al contexto de la organización. Las salidas mínimas de la revisión por la dirección son:</w:t>
      </w:r>
    </w:p>
    <w:p w14:paraId="581FE077" w14:textId="77777777" w:rsidR="00321867" w:rsidRPr="00321867" w:rsidRDefault="00321867" w:rsidP="002E0FE2">
      <w:pPr>
        <w:pStyle w:val="Prrafodelista"/>
        <w:numPr>
          <w:ilvl w:val="0"/>
          <w:numId w:val="46"/>
        </w:numPr>
        <w:rPr>
          <w:lang w:val="es-419" w:eastAsia="es-CO"/>
        </w:rPr>
      </w:pPr>
      <w:r w:rsidRPr="00321867">
        <w:rPr>
          <w:lang w:val="es-419" w:eastAsia="es-CO"/>
        </w:rPr>
        <w:t>Confirmación de la idoneidad y alienación de la política energética con los objetivos estratégicos de la organización.</w:t>
      </w:r>
    </w:p>
    <w:p w14:paraId="59F325C6" w14:textId="77777777" w:rsidR="00321867" w:rsidRPr="00321867" w:rsidRDefault="00321867" w:rsidP="002E0FE2">
      <w:pPr>
        <w:pStyle w:val="Prrafodelista"/>
        <w:numPr>
          <w:ilvl w:val="0"/>
          <w:numId w:val="46"/>
        </w:numPr>
        <w:rPr>
          <w:lang w:val="es-419" w:eastAsia="es-CO"/>
        </w:rPr>
      </w:pPr>
      <w:r w:rsidRPr="00321867">
        <w:rPr>
          <w:lang w:val="es-419" w:eastAsia="es-CO"/>
        </w:rPr>
        <w:t>Comentarios acerca del desempeño energético (</w:t>
      </w:r>
      <w:proofErr w:type="spellStart"/>
      <w:r w:rsidRPr="00321867">
        <w:rPr>
          <w:lang w:val="es-419" w:eastAsia="es-CO"/>
        </w:rPr>
        <w:t>IDEn</w:t>
      </w:r>
      <w:proofErr w:type="spellEnd"/>
      <w:r w:rsidRPr="00321867">
        <w:rPr>
          <w:lang w:val="es-419" w:eastAsia="es-CO"/>
        </w:rPr>
        <w:t xml:space="preserve"> y </w:t>
      </w:r>
      <w:proofErr w:type="spellStart"/>
      <w:r w:rsidRPr="00321867">
        <w:rPr>
          <w:lang w:val="es-419" w:eastAsia="es-CO"/>
        </w:rPr>
        <w:t>LBEn</w:t>
      </w:r>
      <w:proofErr w:type="spellEnd"/>
      <w:r w:rsidRPr="00321867">
        <w:rPr>
          <w:lang w:val="es-419" w:eastAsia="es-CO"/>
        </w:rPr>
        <w:t>).</w:t>
      </w:r>
    </w:p>
    <w:p w14:paraId="5FFCF006" w14:textId="77777777" w:rsidR="00321867" w:rsidRPr="00321867" w:rsidRDefault="00321867" w:rsidP="002E0FE2">
      <w:pPr>
        <w:pStyle w:val="Prrafodelista"/>
        <w:numPr>
          <w:ilvl w:val="0"/>
          <w:numId w:val="46"/>
        </w:numPr>
        <w:rPr>
          <w:lang w:val="es-419" w:eastAsia="es-CO"/>
        </w:rPr>
      </w:pPr>
      <w:r w:rsidRPr="00321867">
        <w:rPr>
          <w:lang w:val="es-419" w:eastAsia="es-CO"/>
        </w:rPr>
        <w:t>Resultados del análisis de los objetivos, metas energéticas y planes de acción, incluyendo las acciones a realizar en caso de que no se hayan alcanzado.</w:t>
      </w:r>
    </w:p>
    <w:p w14:paraId="059100E2" w14:textId="77777777" w:rsidR="00321867" w:rsidRPr="00321867" w:rsidRDefault="00321867" w:rsidP="002E0FE2">
      <w:pPr>
        <w:pStyle w:val="Prrafodelista"/>
        <w:numPr>
          <w:ilvl w:val="0"/>
          <w:numId w:val="46"/>
        </w:numPr>
        <w:rPr>
          <w:lang w:val="es-419" w:eastAsia="es-CO"/>
        </w:rPr>
      </w:pPr>
      <w:r w:rsidRPr="00321867">
        <w:rPr>
          <w:lang w:val="es-419" w:eastAsia="es-CO"/>
        </w:rPr>
        <w:t xml:space="preserve">Las oportunidades para la mejora de la integración del </w:t>
      </w:r>
      <w:proofErr w:type="spellStart"/>
      <w:r w:rsidRPr="00321867">
        <w:rPr>
          <w:lang w:val="es-419" w:eastAsia="es-CO"/>
        </w:rPr>
        <w:t>SGEn</w:t>
      </w:r>
      <w:proofErr w:type="spellEnd"/>
      <w:r w:rsidRPr="00321867">
        <w:rPr>
          <w:lang w:val="es-419" w:eastAsia="es-CO"/>
        </w:rPr>
        <w:t xml:space="preserve"> con los procesos del negocio.</w:t>
      </w:r>
    </w:p>
    <w:p w14:paraId="26DB8464" w14:textId="77777777" w:rsidR="00321867" w:rsidRPr="00321867" w:rsidRDefault="00321867" w:rsidP="002E0FE2">
      <w:pPr>
        <w:pStyle w:val="Prrafodelista"/>
        <w:numPr>
          <w:ilvl w:val="0"/>
          <w:numId w:val="46"/>
        </w:numPr>
        <w:rPr>
          <w:lang w:val="es-419" w:eastAsia="es-CO"/>
        </w:rPr>
      </w:pPr>
      <w:r w:rsidRPr="00321867">
        <w:rPr>
          <w:lang w:val="es-419" w:eastAsia="es-CO"/>
        </w:rPr>
        <w:t>Plan para la asignación de recursos.</w:t>
      </w:r>
    </w:p>
    <w:p w14:paraId="15592C50" w14:textId="4F850970" w:rsidR="00321867" w:rsidRDefault="00321867" w:rsidP="002E0FE2">
      <w:pPr>
        <w:pStyle w:val="Prrafodelista"/>
        <w:numPr>
          <w:ilvl w:val="0"/>
          <w:numId w:val="46"/>
        </w:numPr>
        <w:rPr>
          <w:lang w:val="es-419" w:eastAsia="es-CO"/>
        </w:rPr>
      </w:pPr>
      <w:r w:rsidRPr="00321867">
        <w:rPr>
          <w:lang w:val="es-419" w:eastAsia="es-CO"/>
        </w:rPr>
        <w:t>Plan para la mejora de la competencia, toma de conciencia y comunicación.</w:t>
      </w:r>
    </w:p>
    <w:p w14:paraId="3DC7F098" w14:textId="0B11EFF3" w:rsidR="00321867" w:rsidRDefault="00321867" w:rsidP="002E0FE2">
      <w:pPr>
        <w:pStyle w:val="Ttulo1"/>
        <w:numPr>
          <w:ilvl w:val="0"/>
          <w:numId w:val="63"/>
        </w:numPr>
      </w:pPr>
      <w:bookmarkStart w:id="49" w:name="_Toc143441154"/>
      <w:r w:rsidRPr="00321867">
        <w:t xml:space="preserve">Mejora en los </w:t>
      </w:r>
      <w:proofErr w:type="spellStart"/>
      <w:r w:rsidRPr="00321867">
        <w:t>SGEn</w:t>
      </w:r>
      <w:bookmarkEnd w:id="49"/>
      <w:proofErr w:type="spellEnd"/>
    </w:p>
    <w:p w14:paraId="7C0A19D9" w14:textId="77777777" w:rsidR="00321867" w:rsidRPr="00321867" w:rsidRDefault="00321867" w:rsidP="00321867">
      <w:pPr>
        <w:rPr>
          <w:lang w:val="es-419" w:eastAsia="es-CO"/>
        </w:rPr>
      </w:pPr>
      <w:r w:rsidRPr="00321867">
        <w:rPr>
          <w:lang w:val="es-419" w:eastAsia="es-CO"/>
        </w:rPr>
        <w:t>¿Cómo mejorar el sistema de gestión de energía? para conocer la respuesta le invitamos a explorar el siguiente recurso.</w:t>
      </w:r>
    </w:p>
    <w:p w14:paraId="2A8E8C2D" w14:textId="77777777" w:rsidR="00321867" w:rsidRPr="00321867" w:rsidRDefault="00321867" w:rsidP="00321867">
      <w:pPr>
        <w:rPr>
          <w:lang w:val="es-419" w:eastAsia="es-CO"/>
        </w:rPr>
      </w:pPr>
    </w:p>
    <w:p w14:paraId="4A2EE6B6" w14:textId="713DFA97" w:rsidR="00321867" w:rsidRDefault="00321867" w:rsidP="00321867">
      <w:pPr>
        <w:rPr>
          <w:lang w:val="es-419" w:eastAsia="es-CO"/>
        </w:rPr>
      </w:pPr>
      <w:r w:rsidRPr="00321867">
        <w:rPr>
          <w:lang w:val="es-419" w:eastAsia="es-CO"/>
        </w:rPr>
        <w:lastRenderedPageBreak/>
        <w:t>Para que el sistema de gestión de la energía pueda mejorar su desempeño, la norma ISO 50001 determina como imprescindible los siguientes requisitos fundamentales:</w:t>
      </w:r>
    </w:p>
    <w:p w14:paraId="3AF1DAB1" w14:textId="6BC875B7" w:rsidR="00321867" w:rsidRPr="00FE0397" w:rsidRDefault="00321867" w:rsidP="00FE0397">
      <w:pPr>
        <w:pStyle w:val="Ttulo2"/>
      </w:pPr>
      <w:bookmarkStart w:id="50" w:name="_Toc143441155"/>
      <w:r w:rsidRPr="00FE0397">
        <w:t>No conformidad y Acción Correctiva</w:t>
      </w:r>
      <w:bookmarkEnd w:id="50"/>
    </w:p>
    <w:p w14:paraId="71C361F9" w14:textId="0C6384DE" w:rsidR="00321867" w:rsidRDefault="00321867" w:rsidP="00321867">
      <w:pPr>
        <w:rPr>
          <w:lang w:val="es-419" w:eastAsia="es-CO"/>
        </w:rPr>
      </w:pPr>
      <w:r w:rsidRPr="00321867">
        <w:rPr>
          <w:lang w:val="es-419" w:eastAsia="es-CO"/>
        </w:rPr>
        <w:t>Una no conformidad se define como el incumplimiento de un requisito establecido previamente por la organización. También dentro de la operación de los USE y el desempeño energético, una no Conformidad se puede producir cuando el comportamiento energético se desvía de forma significativa del valor que estaba previsto.</w:t>
      </w:r>
    </w:p>
    <w:p w14:paraId="60ECE035" w14:textId="630C19B2" w:rsidR="00321867" w:rsidRDefault="00321867" w:rsidP="00321867">
      <w:pPr>
        <w:rPr>
          <w:lang w:val="es-419" w:eastAsia="es-CO"/>
        </w:rPr>
      </w:pPr>
      <w:r w:rsidRPr="00321867">
        <w:rPr>
          <w:lang w:val="es-419" w:eastAsia="es-CO"/>
        </w:rPr>
        <w:t>En otras palabras, una no conformidad es una situación en la cual se presenta una falla, error o desviación causado por la omisión o incorrecta ejecución de los procesos y procedimientos establecidos en el sistema de gestión de la energía.</w:t>
      </w:r>
    </w:p>
    <w:p w14:paraId="1EB52467" w14:textId="77777777" w:rsidR="00321867" w:rsidRPr="00321867" w:rsidRDefault="00321867" w:rsidP="00321867">
      <w:pPr>
        <w:rPr>
          <w:lang w:val="es-419" w:eastAsia="es-CO"/>
        </w:rPr>
      </w:pPr>
      <w:r w:rsidRPr="00321867">
        <w:rPr>
          <w:lang w:val="es-419" w:eastAsia="es-CO"/>
        </w:rPr>
        <w:t>Una no conformidad puede ser catalogada como mayor o menor dependiendo del grado de afectación. Una no conformidad mayor se presenta cuando:</w:t>
      </w:r>
    </w:p>
    <w:p w14:paraId="56323600" w14:textId="06590B04" w:rsidR="00321867" w:rsidRPr="00321867" w:rsidRDefault="00321867" w:rsidP="002E0FE2">
      <w:pPr>
        <w:pStyle w:val="Prrafodelista"/>
        <w:numPr>
          <w:ilvl w:val="0"/>
          <w:numId w:val="57"/>
        </w:numPr>
        <w:rPr>
          <w:lang w:val="es-419" w:eastAsia="es-CO"/>
        </w:rPr>
      </w:pPr>
      <w:r w:rsidRPr="00321867">
        <w:rPr>
          <w:lang w:val="es-419" w:eastAsia="es-CO"/>
        </w:rPr>
        <w:t>La organización incumple u omite en su totalidad un requisito de la norma ISO 50001 que impacta de manera significativa el desempeño energético y los resultados previstos del sistema de gestión.</w:t>
      </w:r>
    </w:p>
    <w:p w14:paraId="6242A923" w14:textId="39A4DBFE" w:rsidR="00321867" w:rsidRDefault="00321867" w:rsidP="002E0FE2">
      <w:pPr>
        <w:pStyle w:val="Prrafodelista"/>
        <w:numPr>
          <w:ilvl w:val="0"/>
          <w:numId w:val="57"/>
        </w:numPr>
        <w:rPr>
          <w:lang w:val="es-419" w:eastAsia="es-CO"/>
        </w:rPr>
      </w:pPr>
      <w:r w:rsidRPr="00321867">
        <w:rPr>
          <w:lang w:val="es-419" w:eastAsia="es-CO"/>
        </w:rPr>
        <w:t>La organización incumple u omite un requisito de la norma ISO 50001, de manera reincidente a pesar de estar identificado como no conformidad mayor en auditorías anteriores.</w:t>
      </w:r>
    </w:p>
    <w:p w14:paraId="27A0DA3C" w14:textId="77777777" w:rsidR="00321867" w:rsidRPr="00321867" w:rsidRDefault="00321867" w:rsidP="00AB671E">
      <w:pPr>
        <w:rPr>
          <w:lang w:val="es-419" w:eastAsia="es-CO"/>
        </w:rPr>
      </w:pPr>
      <w:r w:rsidRPr="00321867">
        <w:rPr>
          <w:lang w:val="es-419" w:eastAsia="es-CO"/>
        </w:rPr>
        <w:t>Por otra parte, una no conformidad se determina como menor cuando el incumplimiento de un requisito no pone en riesgo los resultados previstos por el sistema de gestión y el desempeño energético de la organización.</w:t>
      </w:r>
    </w:p>
    <w:p w14:paraId="340D85F5" w14:textId="77777777" w:rsidR="00321867" w:rsidRPr="00321867" w:rsidRDefault="00321867" w:rsidP="00AB671E">
      <w:pPr>
        <w:rPr>
          <w:lang w:val="es-419" w:eastAsia="es-CO"/>
        </w:rPr>
      </w:pPr>
      <w:r w:rsidRPr="00321867">
        <w:rPr>
          <w:lang w:val="es-419" w:eastAsia="es-CO"/>
        </w:rPr>
        <w:t xml:space="preserve">Las desviaciones o no conformidades pueden ser detectadas por cualquier miembro de la organización en auditorías internas y externas, procesos de rutina para evaluación de </w:t>
      </w:r>
      <w:proofErr w:type="spellStart"/>
      <w:r w:rsidRPr="00321867">
        <w:rPr>
          <w:lang w:val="es-419" w:eastAsia="es-CO"/>
        </w:rPr>
        <w:t>SGEn</w:t>
      </w:r>
      <w:proofErr w:type="spellEnd"/>
      <w:r w:rsidRPr="00321867">
        <w:rPr>
          <w:lang w:val="es-419" w:eastAsia="es-CO"/>
        </w:rPr>
        <w:t>, acciones diarias en la operación de los USE, y en la evaluación del desempeño energético.</w:t>
      </w:r>
    </w:p>
    <w:p w14:paraId="04985F7E" w14:textId="203B286C" w:rsidR="00321867" w:rsidRDefault="00321867" w:rsidP="00AB671E">
      <w:pPr>
        <w:rPr>
          <w:lang w:val="es-419" w:eastAsia="es-CO"/>
        </w:rPr>
      </w:pPr>
      <w:r w:rsidRPr="00321867">
        <w:rPr>
          <w:lang w:val="es-419" w:eastAsia="es-CO"/>
        </w:rPr>
        <w:lastRenderedPageBreak/>
        <w:t xml:space="preserve">Estas desviaciones deben ser comunicadas e informadas a quien corresponda para que el área encargada defina si se trata de una no conformidad menor o mayor para el </w:t>
      </w:r>
      <w:proofErr w:type="spellStart"/>
      <w:r w:rsidRPr="00321867">
        <w:rPr>
          <w:lang w:val="es-419" w:eastAsia="es-CO"/>
        </w:rPr>
        <w:t>SGEn</w:t>
      </w:r>
      <w:proofErr w:type="spellEnd"/>
      <w:r w:rsidRPr="00321867">
        <w:rPr>
          <w:lang w:val="es-419" w:eastAsia="es-CO"/>
        </w:rPr>
        <w:t>, y se determinen las acciones correctivas según el caso.</w:t>
      </w:r>
    </w:p>
    <w:p w14:paraId="3BB0ED6F" w14:textId="77777777" w:rsidR="00321867" w:rsidRPr="00321867" w:rsidRDefault="00321867" w:rsidP="00AB671E">
      <w:pPr>
        <w:rPr>
          <w:lang w:val="es-419" w:eastAsia="es-CO"/>
        </w:rPr>
      </w:pPr>
      <w:r w:rsidRPr="00321867">
        <w:rPr>
          <w:lang w:val="es-419" w:eastAsia="es-CO"/>
        </w:rPr>
        <w:t>Mediante La ley 697 de 2001 se declara en Colombia el Uso Racional y Eficiente de la Energía (URE) como un asunto de interés social, público y de conveniencia nacional, se crea el programa PROURE para que gradualmente toda la cadena energética, esté cumpliendo permanentemente con los niveles mínimos de eficiencia energética y se establecen los estímulos y sanciones aplicables a las personas naturales y jurídicas de acuerdo con el nivel de implementación del URE al interior de su organización.</w:t>
      </w:r>
    </w:p>
    <w:p w14:paraId="188A7B6C" w14:textId="56F71756" w:rsidR="00321867" w:rsidRDefault="00321867" w:rsidP="00AB671E">
      <w:pPr>
        <w:rPr>
          <w:lang w:val="es-419" w:eastAsia="es-CO"/>
        </w:rPr>
      </w:pPr>
      <w:r w:rsidRPr="00321867">
        <w:rPr>
          <w:lang w:val="es-419" w:eastAsia="es-CO"/>
        </w:rPr>
        <w:t>El primer nivel en las metas indicativas de eficiencia energética se estableció en la resolución 180919 de 2010, mediante la adopción del Plan de Acción Indicativo PAI-PROURE 2010-2015 y el segundo nivel de las mismas metas se estableció en la resolución 41216 de 201, mediante la adopción del Plan de Acción Indicativo PAI-PROURE 2010-2015 el cual se encuentra vigente.</w:t>
      </w:r>
    </w:p>
    <w:p w14:paraId="60471E00" w14:textId="65AA98C5" w:rsidR="00321867" w:rsidRDefault="00321867" w:rsidP="00321867">
      <w:pPr>
        <w:ind w:firstLine="0"/>
        <w:rPr>
          <w:lang w:val="es-419" w:eastAsia="es-CO"/>
        </w:rPr>
      </w:pPr>
      <w:r w:rsidRPr="00321867">
        <w:rPr>
          <w:lang w:val="es-419" w:eastAsia="es-CO"/>
        </w:rPr>
        <w:t xml:space="preserve">Las actuales metas de ahorro de energía por sector se muestran la siguiente </w:t>
      </w:r>
      <w:r w:rsidR="00373D6C">
        <w:rPr>
          <w:lang w:val="es-419" w:eastAsia="es-CO"/>
        </w:rPr>
        <w:t>tabla</w:t>
      </w:r>
      <w:r w:rsidRPr="00321867">
        <w:rPr>
          <w:lang w:val="es-419" w:eastAsia="es-CO"/>
        </w:rPr>
        <w:t>:</w:t>
      </w:r>
    </w:p>
    <w:p w14:paraId="73BBAE06" w14:textId="6E6785F5" w:rsidR="00321867" w:rsidRDefault="00CA6B72" w:rsidP="00CA6B72">
      <w:pPr>
        <w:pStyle w:val="Tabla"/>
        <w:rPr>
          <w:lang w:val="es-419" w:eastAsia="es-CO"/>
        </w:rPr>
      </w:pPr>
      <w:r w:rsidRPr="00CA6B72">
        <w:rPr>
          <w:lang w:val="es-419" w:eastAsia="es-CO"/>
        </w:rPr>
        <w:t xml:space="preserve">Metas indicativas de ahorro de energía 2017 </w:t>
      </w:r>
      <w:r>
        <w:rPr>
          <w:lang w:val="es-419" w:eastAsia="es-CO"/>
        </w:rPr>
        <w:t>–</w:t>
      </w:r>
      <w:r w:rsidRPr="00CA6B72">
        <w:rPr>
          <w:lang w:val="es-419" w:eastAsia="es-CO"/>
        </w:rPr>
        <w:t xml:space="preserve"> 2022</w:t>
      </w:r>
    </w:p>
    <w:tbl>
      <w:tblPr>
        <w:tblStyle w:val="Tabladecuadrcula4"/>
        <w:tblW w:w="0" w:type="auto"/>
        <w:tblInd w:w="1303" w:type="dxa"/>
        <w:tblLook w:val="04A0" w:firstRow="1" w:lastRow="0" w:firstColumn="1" w:lastColumn="0" w:noHBand="0" w:noVBand="1"/>
        <w:tblCaption w:val="Metas indicativas de ahorro de energía 2017 – 2022"/>
        <w:tblDescription w:val="Tabla 10. Metas indicativas de ahorro de energía 2017 – 2022"/>
      </w:tblPr>
      <w:tblGrid>
        <w:gridCol w:w="1366"/>
        <w:gridCol w:w="2258"/>
        <w:gridCol w:w="2197"/>
      </w:tblGrid>
      <w:tr w:rsidR="00CA6B72" w14:paraId="6E23A400" w14:textId="77777777" w:rsidTr="00CA6B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7DB410" w14:textId="127EBE2E" w:rsidR="00CA6B72" w:rsidRPr="00CA6B72" w:rsidRDefault="00CA6B72" w:rsidP="00CA6B72">
            <w:pPr>
              <w:spacing w:after="0"/>
              <w:ind w:firstLine="0"/>
              <w:jc w:val="center"/>
              <w:rPr>
                <w:color w:val="FFFFFF" w:themeColor="background1"/>
                <w:sz w:val="22"/>
                <w:szCs w:val="20"/>
                <w:lang w:val="es-419" w:eastAsia="es-CO"/>
              </w:rPr>
            </w:pPr>
            <w:r w:rsidRPr="00CA6B72">
              <w:rPr>
                <w:color w:val="FFFFFF" w:themeColor="background1"/>
                <w:sz w:val="22"/>
                <w:szCs w:val="20"/>
                <w:lang w:val="es-419" w:eastAsia="es-CO"/>
              </w:rPr>
              <w:t>Sector</w:t>
            </w:r>
          </w:p>
        </w:tc>
        <w:tc>
          <w:tcPr>
            <w:tcW w:w="0" w:type="auto"/>
          </w:tcPr>
          <w:p w14:paraId="497195F0" w14:textId="46492D9C" w:rsidR="00CA6B72" w:rsidRPr="00CA6B72" w:rsidRDefault="00CA6B72" w:rsidP="00CA6B72">
            <w:pPr>
              <w:spacing w:after="0"/>
              <w:ind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sz w:val="22"/>
                <w:szCs w:val="20"/>
                <w:lang w:val="es-419" w:eastAsia="es-CO"/>
              </w:rPr>
            </w:pPr>
            <w:r w:rsidRPr="00CA6B72">
              <w:rPr>
                <w:color w:val="FFFFFF" w:themeColor="background1"/>
                <w:sz w:val="22"/>
                <w:szCs w:val="20"/>
                <w:lang w:val="es-419" w:eastAsia="es-CO"/>
              </w:rPr>
              <w:t>Meta de ahorro (TJ)</w:t>
            </w:r>
          </w:p>
        </w:tc>
        <w:tc>
          <w:tcPr>
            <w:tcW w:w="0" w:type="auto"/>
          </w:tcPr>
          <w:p w14:paraId="25920702" w14:textId="4D51E0AB" w:rsidR="00CA6B72" w:rsidRPr="00CA6B72" w:rsidRDefault="00CA6B72" w:rsidP="00CA6B72">
            <w:pPr>
              <w:spacing w:after="0"/>
              <w:ind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sz w:val="22"/>
                <w:szCs w:val="20"/>
                <w:lang w:val="es-419" w:eastAsia="es-CO"/>
              </w:rPr>
            </w:pPr>
            <w:r w:rsidRPr="00CA6B72">
              <w:rPr>
                <w:color w:val="FFFFFF" w:themeColor="background1"/>
                <w:sz w:val="22"/>
                <w:szCs w:val="20"/>
                <w:lang w:val="es-419" w:eastAsia="es-CO"/>
              </w:rPr>
              <w:t>Meta de ahorro (%)</w:t>
            </w:r>
          </w:p>
        </w:tc>
      </w:tr>
      <w:tr w:rsidR="00CA6B72" w14:paraId="3917C12F" w14:textId="77777777" w:rsidTr="00CA6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5790C1" w14:textId="3963DB4F" w:rsidR="00CA6B72" w:rsidRPr="00CA6B72" w:rsidRDefault="00CA6B72" w:rsidP="00CA6B72">
            <w:pPr>
              <w:spacing w:after="0"/>
              <w:ind w:firstLine="0"/>
              <w:rPr>
                <w:sz w:val="22"/>
                <w:szCs w:val="20"/>
                <w:lang w:val="es-419" w:eastAsia="es-CO"/>
              </w:rPr>
            </w:pPr>
            <w:r w:rsidRPr="00CA6B72">
              <w:rPr>
                <w:sz w:val="22"/>
                <w:szCs w:val="20"/>
                <w:lang w:val="es-419" w:eastAsia="es-CO"/>
              </w:rPr>
              <w:t>Transporte</w:t>
            </w:r>
          </w:p>
        </w:tc>
        <w:tc>
          <w:tcPr>
            <w:tcW w:w="0" w:type="auto"/>
          </w:tcPr>
          <w:p w14:paraId="02592697" w14:textId="28D1CD1E" w:rsidR="00CA6B72" w:rsidRPr="00CA6B72" w:rsidRDefault="00CA6B72" w:rsidP="00CA6B72">
            <w:pPr>
              <w:spacing w:after="0"/>
              <w:ind w:firstLine="0"/>
              <w:jc w:val="center"/>
              <w:cnfStyle w:val="000000100000" w:firstRow="0" w:lastRow="0" w:firstColumn="0" w:lastColumn="0" w:oddVBand="0" w:evenVBand="0" w:oddHBand="1" w:evenHBand="0" w:firstRowFirstColumn="0" w:firstRowLastColumn="0" w:lastRowFirstColumn="0" w:lastRowLastColumn="0"/>
              <w:rPr>
                <w:sz w:val="22"/>
                <w:szCs w:val="20"/>
                <w:lang w:val="es-419" w:eastAsia="es-CO"/>
              </w:rPr>
            </w:pPr>
            <w:r w:rsidRPr="00CA6B72">
              <w:rPr>
                <w:sz w:val="22"/>
                <w:szCs w:val="20"/>
                <w:lang w:val="es-419" w:eastAsia="es-CO"/>
              </w:rPr>
              <w:t>424.408</w:t>
            </w:r>
          </w:p>
        </w:tc>
        <w:tc>
          <w:tcPr>
            <w:tcW w:w="0" w:type="auto"/>
          </w:tcPr>
          <w:p w14:paraId="312A269A" w14:textId="5AA035C4" w:rsidR="00CA6B72" w:rsidRPr="00CA6B72" w:rsidRDefault="00CA6B72" w:rsidP="00CA6B72">
            <w:pPr>
              <w:spacing w:after="0"/>
              <w:ind w:firstLine="0"/>
              <w:jc w:val="center"/>
              <w:cnfStyle w:val="000000100000" w:firstRow="0" w:lastRow="0" w:firstColumn="0" w:lastColumn="0" w:oddVBand="0" w:evenVBand="0" w:oddHBand="1" w:evenHBand="0" w:firstRowFirstColumn="0" w:firstRowLastColumn="0" w:lastRowFirstColumn="0" w:lastRowLastColumn="0"/>
              <w:rPr>
                <w:sz w:val="22"/>
                <w:szCs w:val="20"/>
                <w:lang w:val="es-419" w:eastAsia="es-CO"/>
              </w:rPr>
            </w:pPr>
            <w:r w:rsidRPr="00CA6B72">
              <w:rPr>
                <w:sz w:val="22"/>
                <w:szCs w:val="20"/>
                <w:lang w:val="es-419" w:eastAsia="es-CO"/>
              </w:rPr>
              <w:t>5,49%</w:t>
            </w:r>
          </w:p>
        </w:tc>
      </w:tr>
      <w:tr w:rsidR="00CA6B72" w14:paraId="50A33D9D" w14:textId="77777777" w:rsidTr="00CA6B72">
        <w:tc>
          <w:tcPr>
            <w:cnfStyle w:val="001000000000" w:firstRow="0" w:lastRow="0" w:firstColumn="1" w:lastColumn="0" w:oddVBand="0" w:evenVBand="0" w:oddHBand="0" w:evenHBand="0" w:firstRowFirstColumn="0" w:firstRowLastColumn="0" w:lastRowFirstColumn="0" w:lastRowLastColumn="0"/>
            <w:tcW w:w="0" w:type="auto"/>
          </w:tcPr>
          <w:p w14:paraId="5F5AED62" w14:textId="68AAD5EC" w:rsidR="00CA6B72" w:rsidRPr="00CA6B72" w:rsidRDefault="00CA6B72" w:rsidP="00CA6B72">
            <w:pPr>
              <w:spacing w:after="0"/>
              <w:ind w:firstLine="0"/>
              <w:rPr>
                <w:sz w:val="22"/>
                <w:szCs w:val="20"/>
                <w:lang w:val="es-419" w:eastAsia="es-CO"/>
              </w:rPr>
            </w:pPr>
            <w:r w:rsidRPr="00CA6B72">
              <w:rPr>
                <w:sz w:val="22"/>
                <w:szCs w:val="20"/>
                <w:lang w:val="es-419" w:eastAsia="es-CO"/>
              </w:rPr>
              <w:t>Industria</w:t>
            </w:r>
          </w:p>
        </w:tc>
        <w:tc>
          <w:tcPr>
            <w:tcW w:w="0" w:type="auto"/>
          </w:tcPr>
          <w:p w14:paraId="3E51A31E" w14:textId="56C37D8E" w:rsidR="00CA6B72" w:rsidRPr="00CA6B72" w:rsidRDefault="00CA6B72" w:rsidP="00CA6B72">
            <w:pPr>
              <w:spacing w:after="0"/>
              <w:ind w:firstLine="0"/>
              <w:jc w:val="center"/>
              <w:cnfStyle w:val="000000000000" w:firstRow="0" w:lastRow="0" w:firstColumn="0" w:lastColumn="0" w:oddVBand="0" w:evenVBand="0" w:oddHBand="0" w:evenHBand="0" w:firstRowFirstColumn="0" w:firstRowLastColumn="0" w:lastRowFirstColumn="0" w:lastRowLastColumn="0"/>
              <w:rPr>
                <w:sz w:val="22"/>
                <w:szCs w:val="20"/>
                <w:lang w:val="es-419" w:eastAsia="es-CO"/>
              </w:rPr>
            </w:pPr>
            <w:r w:rsidRPr="00CA6B72">
              <w:rPr>
                <w:sz w:val="22"/>
                <w:szCs w:val="20"/>
                <w:lang w:val="es-419" w:eastAsia="es-CO"/>
              </w:rPr>
              <w:t>131.859</w:t>
            </w:r>
          </w:p>
        </w:tc>
        <w:tc>
          <w:tcPr>
            <w:tcW w:w="0" w:type="auto"/>
          </w:tcPr>
          <w:p w14:paraId="5CEB798F" w14:textId="245B8294" w:rsidR="00CA6B72" w:rsidRPr="00CA6B72" w:rsidRDefault="00CA6B72" w:rsidP="00CA6B72">
            <w:pPr>
              <w:spacing w:after="0"/>
              <w:ind w:firstLine="0"/>
              <w:jc w:val="center"/>
              <w:cnfStyle w:val="000000000000" w:firstRow="0" w:lastRow="0" w:firstColumn="0" w:lastColumn="0" w:oddVBand="0" w:evenVBand="0" w:oddHBand="0" w:evenHBand="0" w:firstRowFirstColumn="0" w:firstRowLastColumn="0" w:lastRowFirstColumn="0" w:lastRowLastColumn="0"/>
              <w:rPr>
                <w:sz w:val="22"/>
                <w:szCs w:val="20"/>
                <w:lang w:val="es-419" w:eastAsia="es-CO"/>
              </w:rPr>
            </w:pPr>
            <w:r w:rsidRPr="00CA6B72">
              <w:rPr>
                <w:sz w:val="22"/>
                <w:szCs w:val="20"/>
                <w:lang w:val="es-419" w:eastAsia="es-CO"/>
              </w:rPr>
              <w:t>1,71%</w:t>
            </w:r>
          </w:p>
        </w:tc>
      </w:tr>
      <w:tr w:rsidR="00CA6B72" w14:paraId="5A3776AB" w14:textId="77777777" w:rsidTr="00CA6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7F81A2" w14:textId="6C68EF2E" w:rsidR="00CA6B72" w:rsidRPr="00CA6B72" w:rsidRDefault="00CA6B72" w:rsidP="00CA6B72">
            <w:pPr>
              <w:spacing w:after="0"/>
              <w:ind w:firstLine="0"/>
              <w:rPr>
                <w:sz w:val="22"/>
                <w:szCs w:val="20"/>
                <w:lang w:val="es-419" w:eastAsia="es-CO"/>
              </w:rPr>
            </w:pPr>
            <w:r w:rsidRPr="00CA6B72">
              <w:rPr>
                <w:sz w:val="22"/>
                <w:szCs w:val="20"/>
                <w:lang w:val="es-419" w:eastAsia="es-CO"/>
              </w:rPr>
              <w:t>Terciario</w:t>
            </w:r>
          </w:p>
        </w:tc>
        <w:tc>
          <w:tcPr>
            <w:tcW w:w="0" w:type="auto"/>
          </w:tcPr>
          <w:p w14:paraId="339CF646" w14:textId="068C0D1C" w:rsidR="00CA6B72" w:rsidRPr="00CA6B72" w:rsidRDefault="00CA6B72" w:rsidP="00CA6B72">
            <w:pPr>
              <w:spacing w:after="0"/>
              <w:ind w:firstLine="0"/>
              <w:jc w:val="center"/>
              <w:cnfStyle w:val="000000100000" w:firstRow="0" w:lastRow="0" w:firstColumn="0" w:lastColumn="0" w:oddVBand="0" w:evenVBand="0" w:oddHBand="1" w:evenHBand="0" w:firstRowFirstColumn="0" w:firstRowLastColumn="0" w:lastRowFirstColumn="0" w:lastRowLastColumn="0"/>
              <w:rPr>
                <w:sz w:val="22"/>
                <w:szCs w:val="20"/>
                <w:lang w:val="es-419" w:eastAsia="es-CO"/>
              </w:rPr>
            </w:pPr>
            <w:r w:rsidRPr="00CA6B72">
              <w:rPr>
                <w:sz w:val="22"/>
                <w:szCs w:val="20"/>
                <w:lang w:val="es-419" w:eastAsia="es-CO"/>
              </w:rPr>
              <w:t>87.289</w:t>
            </w:r>
          </w:p>
        </w:tc>
        <w:tc>
          <w:tcPr>
            <w:tcW w:w="0" w:type="auto"/>
          </w:tcPr>
          <w:p w14:paraId="27A0ADC7" w14:textId="7893DE78" w:rsidR="00CA6B72" w:rsidRPr="00CA6B72" w:rsidRDefault="00CA6B72" w:rsidP="00CA6B72">
            <w:pPr>
              <w:spacing w:after="0"/>
              <w:ind w:firstLine="0"/>
              <w:jc w:val="center"/>
              <w:cnfStyle w:val="000000100000" w:firstRow="0" w:lastRow="0" w:firstColumn="0" w:lastColumn="0" w:oddVBand="0" w:evenVBand="0" w:oddHBand="1" w:evenHBand="0" w:firstRowFirstColumn="0" w:firstRowLastColumn="0" w:lastRowFirstColumn="0" w:lastRowLastColumn="0"/>
              <w:rPr>
                <w:sz w:val="22"/>
                <w:szCs w:val="20"/>
                <w:lang w:val="es-419" w:eastAsia="es-CO"/>
              </w:rPr>
            </w:pPr>
            <w:r w:rsidRPr="00CA6B72">
              <w:rPr>
                <w:sz w:val="22"/>
                <w:szCs w:val="20"/>
                <w:lang w:val="es-419" w:eastAsia="es-CO"/>
              </w:rPr>
              <w:t>1,13%</w:t>
            </w:r>
          </w:p>
        </w:tc>
      </w:tr>
      <w:tr w:rsidR="00CA6B72" w14:paraId="04364F3E" w14:textId="77777777" w:rsidTr="00CA6B72">
        <w:tc>
          <w:tcPr>
            <w:cnfStyle w:val="001000000000" w:firstRow="0" w:lastRow="0" w:firstColumn="1" w:lastColumn="0" w:oddVBand="0" w:evenVBand="0" w:oddHBand="0" w:evenHBand="0" w:firstRowFirstColumn="0" w:firstRowLastColumn="0" w:lastRowFirstColumn="0" w:lastRowLastColumn="0"/>
            <w:tcW w:w="0" w:type="auto"/>
          </w:tcPr>
          <w:p w14:paraId="1CD073FC" w14:textId="523E1B14" w:rsidR="00CA6B72" w:rsidRPr="00CA6B72" w:rsidRDefault="00CA6B72" w:rsidP="00CA6B72">
            <w:pPr>
              <w:spacing w:after="0"/>
              <w:ind w:firstLine="0"/>
              <w:rPr>
                <w:sz w:val="22"/>
                <w:szCs w:val="20"/>
                <w:lang w:val="es-419" w:eastAsia="es-CO"/>
              </w:rPr>
            </w:pPr>
            <w:r w:rsidRPr="00CA6B72">
              <w:rPr>
                <w:sz w:val="22"/>
                <w:szCs w:val="20"/>
                <w:lang w:val="es-419" w:eastAsia="es-CO"/>
              </w:rPr>
              <w:t>Total</w:t>
            </w:r>
          </w:p>
        </w:tc>
        <w:tc>
          <w:tcPr>
            <w:tcW w:w="0" w:type="auto"/>
          </w:tcPr>
          <w:p w14:paraId="03FE59AD" w14:textId="0636DC3E" w:rsidR="00CA6B72" w:rsidRPr="00CA6B72" w:rsidRDefault="00CA6B72" w:rsidP="00CA6B72">
            <w:pPr>
              <w:spacing w:after="0"/>
              <w:ind w:firstLine="0"/>
              <w:jc w:val="center"/>
              <w:cnfStyle w:val="000000000000" w:firstRow="0" w:lastRow="0" w:firstColumn="0" w:lastColumn="0" w:oddVBand="0" w:evenVBand="0" w:oddHBand="0" w:evenHBand="0" w:firstRowFirstColumn="0" w:firstRowLastColumn="0" w:lastRowFirstColumn="0" w:lastRowLastColumn="0"/>
              <w:rPr>
                <w:sz w:val="22"/>
                <w:szCs w:val="20"/>
                <w:lang w:val="es-419" w:eastAsia="es-CO"/>
              </w:rPr>
            </w:pPr>
            <w:r w:rsidRPr="00CA6B72">
              <w:rPr>
                <w:sz w:val="22"/>
                <w:szCs w:val="20"/>
                <w:lang w:val="es-419" w:eastAsia="es-CO"/>
              </w:rPr>
              <w:t>699.678</w:t>
            </w:r>
          </w:p>
        </w:tc>
        <w:tc>
          <w:tcPr>
            <w:tcW w:w="0" w:type="auto"/>
          </w:tcPr>
          <w:p w14:paraId="4FC2EE21" w14:textId="7C5EEFCE" w:rsidR="00CA6B72" w:rsidRPr="00CA6B72" w:rsidRDefault="00CA6B72" w:rsidP="00CA6B72">
            <w:pPr>
              <w:spacing w:after="0"/>
              <w:ind w:firstLine="0"/>
              <w:jc w:val="center"/>
              <w:cnfStyle w:val="000000000000" w:firstRow="0" w:lastRow="0" w:firstColumn="0" w:lastColumn="0" w:oddVBand="0" w:evenVBand="0" w:oddHBand="0" w:evenHBand="0" w:firstRowFirstColumn="0" w:firstRowLastColumn="0" w:lastRowFirstColumn="0" w:lastRowLastColumn="0"/>
              <w:rPr>
                <w:sz w:val="22"/>
                <w:szCs w:val="20"/>
                <w:lang w:val="es-419" w:eastAsia="es-CO"/>
              </w:rPr>
            </w:pPr>
            <w:r w:rsidRPr="00CA6B72">
              <w:rPr>
                <w:sz w:val="22"/>
                <w:szCs w:val="20"/>
                <w:lang w:val="es-419" w:eastAsia="es-CO"/>
              </w:rPr>
              <w:t>9.05%</w:t>
            </w:r>
          </w:p>
        </w:tc>
      </w:tr>
    </w:tbl>
    <w:p w14:paraId="533B8452" w14:textId="666416F8" w:rsidR="00CA6B72" w:rsidRDefault="00CA6B72" w:rsidP="00AB671E">
      <w:pPr>
        <w:ind w:left="709" w:firstLine="0"/>
        <w:rPr>
          <w:lang w:val="es-419" w:eastAsia="es-CO"/>
        </w:rPr>
      </w:pPr>
      <w:r w:rsidRPr="00CA6B72">
        <w:rPr>
          <w:lang w:val="es-419" w:eastAsia="es-CO"/>
        </w:rPr>
        <w:t>Metas indicativas de ahorro de energía 2017 - 2022, Plan de acción indicativo PAI-PROURE 2017-2022 p. 45.</w:t>
      </w:r>
    </w:p>
    <w:p w14:paraId="13BDB5E2" w14:textId="77777777" w:rsidR="00155F7C" w:rsidRPr="00155F7C" w:rsidRDefault="00155F7C" w:rsidP="00155F7C">
      <w:pPr>
        <w:ind w:firstLine="0"/>
        <w:rPr>
          <w:lang w:val="es-419" w:eastAsia="es-CO"/>
        </w:rPr>
      </w:pPr>
      <w:r w:rsidRPr="00155F7C">
        <w:rPr>
          <w:lang w:val="es-419" w:eastAsia="es-CO"/>
        </w:rPr>
        <w:t>Algunos ejemplos de no conformidades son:</w:t>
      </w:r>
    </w:p>
    <w:p w14:paraId="02243B88" w14:textId="77777777" w:rsidR="00155F7C" w:rsidRPr="00155F7C" w:rsidRDefault="00155F7C" w:rsidP="002E0FE2">
      <w:pPr>
        <w:pStyle w:val="Prrafodelista"/>
        <w:numPr>
          <w:ilvl w:val="0"/>
          <w:numId w:val="47"/>
        </w:numPr>
        <w:rPr>
          <w:lang w:val="es-419" w:eastAsia="es-CO"/>
        </w:rPr>
      </w:pPr>
      <w:r w:rsidRPr="00155F7C">
        <w:rPr>
          <w:lang w:val="es-419" w:eastAsia="es-CO"/>
        </w:rPr>
        <w:t xml:space="preserve">Incumplimiento en la documentación del alcance del </w:t>
      </w:r>
      <w:proofErr w:type="spellStart"/>
      <w:r w:rsidRPr="00155F7C">
        <w:rPr>
          <w:lang w:val="es-419" w:eastAsia="es-CO"/>
        </w:rPr>
        <w:t>SGEn</w:t>
      </w:r>
      <w:proofErr w:type="spellEnd"/>
      <w:r w:rsidRPr="00155F7C">
        <w:rPr>
          <w:lang w:val="es-419" w:eastAsia="es-CO"/>
        </w:rPr>
        <w:t>.</w:t>
      </w:r>
    </w:p>
    <w:p w14:paraId="430C7E56" w14:textId="77777777" w:rsidR="00155F7C" w:rsidRPr="00155F7C" w:rsidRDefault="00155F7C" w:rsidP="002E0FE2">
      <w:pPr>
        <w:pStyle w:val="Prrafodelista"/>
        <w:numPr>
          <w:ilvl w:val="0"/>
          <w:numId w:val="47"/>
        </w:numPr>
        <w:rPr>
          <w:lang w:val="es-419" w:eastAsia="es-CO"/>
        </w:rPr>
      </w:pPr>
      <w:r w:rsidRPr="00155F7C">
        <w:rPr>
          <w:lang w:val="es-419" w:eastAsia="es-CO"/>
        </w:rPr>
        <w:t>Incumplimiento del establecimiento de objetivos y metas energéticas.</w:t>
      </w:r>
    </w:p>
    <w:p w14:paraId="51579058" w14:textId="77777777" w:rsidR="00155F7C" w:rsidRPr="00155F7C" w:rsidRDefault="00155F7C" w:rsidP="002E0FE2">
      <w:pPr>
        <w:pStyle w:val="Prrafodelista"/>
        <w:numPr>
          <w:ilvl w:val="0"/>
          <w:numId w:val="47"/>
        </w:numPr>
        <w:rPr>
          <w:lang w:val="es-419" w:eastAsia="es-CO"/>
        </w:rPr>
      </w:pPr>
      <w:r w:rsidRPr="00155F7C">
        <w:rPr>
          <w:lang w:val="es-419" w:eastAsia="es-CO"/>
        </w:rPr>
        <w:lastRenderedPageBreak/>
        <w:t xml:space="preserve">Incumplimiento de la definición de responsabilidades del </w:t>
      </w:r>
      <w:proofErr w:type="spellStart"/>
      <w:r w:rsidRPr="00155F7C">
        <w:rPr>
          <w:lang w:val="es-419" w:eastAsia="es-CO"/>
        </w:rPr>
        <w:t>SGEn</w:t>
      </w:r>
      <w:proofErr w:type="spellEnd"/>
      <w:r w:rsidRPr="00155F7C">
        <w:rPr>
          <w:lang w:val="es-419" w:eastAsia="es-CO"/>
        </w:rPr>
        <w:t>.</w:t>
      </w:r>
    </w:p>
    <w:p w14:paraId="27496E6A" w14:textId="77777777" w:rsidR="00155F7C" w:rsidRPr="00155F7C" w:rsidRDefault="00155F7C" w:rsidP="002E0FE2">
      <w:pPr>
        <w:pStyle w:val="Prrafodelista"/>
        <w:numPr>
          <w:ilvl w:val="0"/>
          <w:numId w:val="47"/>
        </w:numPr>
        <w:rPr>
          <w:lang w:val="es-419" w:eastAsia="es-CO"/>
        </w:rPr>
      </w:pPr>
      <w:r w:rsidRPr="00155F7C">
        <w:rPr>
          <w:lang w:val="es-419" w:eastAsia="es-CO"/>
        </w:rPr>
        <w:t>Incumplimiento del mantenimiento de registro de los resultados de la aplicación de acciones correctivas.</w:t>
      </w:r>
    </w:p>
    <w:p w14:paraId="471DA84E" w14:textId="77777777" w:rsidR="00155F7C" w:rsidRPr="00155F7C" w:rsidRDefault="00155F7C" w:rsidP="002E0FE2">
      <w:pPr>
        <w:pStyle w:val="Prrafodelista"/>
        <w:numPr>
          <w:ilvl w:val="0"/>
          <w:numId w:val="47"/>
        </w:numPr>
        <w:rPr>
          <w:lang w:val="es-419" w:eastAsia="es-CO"/>
        </w:rPr>
      </w:pPr>
      <w:r w:rsidRPr="00155F7C">
        <w:rPr>
          <w:lang w:val="es-419" w:eastAsia="es-CO"/>
        </w:rPr>
        <w:t>Incumplimiento de la evaluación periódica de la conformidad con los requisitos legales.</w:t>
      </w:r>
    </w:p>
    <w:p w14:paraId="57CEA355" w14:textId="77777777" w:rsidR="00155F7C" w:rsidRPr="00155F7C" w:rsidRDefault="00155F7C" w:rsidP="002E0FE2">
      <w:pPr>
        <w:pStyle w:val="Prrafodelista"/>
        <w:numPr>
          <w:ilvl w:val="0"/>
          <w:numId w:val="47"/>
        </w:numPr>
        <w:rPr>
          <w:lang w:val="es-419" w:eastAsia="es-CO"/>
        </w:rPr>
      </w:pPr>
      <w:r w:rsidRPr="00155F7C">
        <w:rPr>
          <w:lang w:val="es-419" w:eastAsia="es-CO"/>
        </w:rPr>
        <w:t>Incumplimiento de los criterios de control operacional.</w:t>
      </w:r>
    </w:p>
    <w:p w14:paraId="28D209E0" w14:textId="718150CD" w:rsidR="00CA6B72" w:rsidRDefault="00155F7C" w:rsidP="002E0FE2">
      <w:pPr>
        <w:pStyle w:val="Prrafodelista"/>
        <w:numPr>
          <w:ilvl w:val="0"/>
          <w:numId w:val="47"/>
        </w:numPr>
        <w:rPr>
          <w:lang w:val="es-419" w:eastAsia="es-CO"/>
        </w:rPr>
      </w:pPr>
      <w:r w:rsidRPr="00155F7C">
        <w:rPr>
          <w:lang w:val="es-419" w:eastAsia="es-CO"/>
        </w:rPr>
        <w:t>Incumplimiento de los requisitos de mantenimiento previstos.</w:t>
      </w:r>
    </w:p>
    <w:p w14:paraId="0905CCE0" w14:textId="0CB49247" w:rsidR="00155F7C" w:rsidRDefault="00155F7C" w:rsidP="00155F7C">
      <w:pPr>
        <w:ind w:firstLine="0"/>
        <w:rPr>
          <w:lang w:val="es-419" w:eastAsia="es-CO"/>
        </w:rPr>
      </w:pPr>
      <w:r w:rsidRPr="00155F7C">
        <w:rPr>
          <w:lang w:val="es-419" w:eastAsia="es-CO"/>
        </w:rPr>
        <w:t>Una vez se identifica una no conformidad, la norma ISO 50001 establece que la organización debe:</w:t>
      </w:r>
    </w:p>
    <w:p w14:paraId="6A4DDBD4" w14:textId="77777777" w:rsidR="00155F7C" w:rsidRPr="00155F7C" w:rsidRDefault="00155F7C" w:rsidP="002E0FE2">
      <w:pPr>
        <w:pStyle w:val="Prrafodelista"/>
        <w:numPr>
          <w:ilvl w:val="0"/>
          <w:numId w:val="48"/>
        </w:numPr>
        <w:rPr>
          <w:lang w:val="es-419" w:eastAsia="es-CO"/>
        </w:rPr>
      </w:pPr>
      <w:r w:rsidRPr="00155F7C">
        <w:rPr>
          <w:lang w:val="es-419" w:eastAsia="es-CO"/>
        </w:rPr>
        <w:t>Tomar acción para controlarla y corregirla.</w:t>
      </w:r>
    </w:p>
    <w:p w14:paraId="47F73E6A" w14:textId="77777777" w:rsidR="00155F7C" w:rsidRPr="00155F7C" w:rsidRDefault="00155F7C" w:rsidP="002E0FE2">
      <w:pPr>
        <w:pStyle w:val="Prrafodelista"/>
        <w:numPr>
          <w:ilvl w:val="0"/>
          <w:numId w:val="48"/>
        </w:numPr>
        <w:rPr>
          <w:lang w:val="es-419" w:eastAsia="es-CO"/>
        </w:rPr>
      </w:pPr>
      <w:r w:rsidRPr="00155F7C">
        <w:rPr>
          <w:lang w:val="es-419" w:eastAsia="es-CO"/>
        </w:rPr>
        <w:t>Hacerse cargo de sus consecuencias.</w:t>
      </w:r>
    </w:p>
    <w:p w14:paraId="73223FA6" w14:textId="77777777" w:rsidR="00155F7C" w:rsidRPr="00155F7C" w:rsidRDefault="00155F7C" w:rsidP="002E0FE2">
      <w:pPr>
        <w:pStyle w:val="Prrafodelista"/>
        <w:numPr>
          <w:ilvl w:val="0"/>
          <w:numId w:val="48"/>
        </w:numPr>
        <w:rPr>
          <w:lang w:val="es-419" w:eastAsia="es-CO"/>
        </w:rPr>
      </w:pPr>
      <w:r w:rsidRPr="00155F7C">
        <w:rPr>
          <w:lang w:val="es-419" w:eastAsia="es-CO"/>
        </w:rPr>
        <w:t>Revisar la no conformidad.</w:t>
      </w:r>
    </w:p>
    <w:p w14:paraId="03F0A6AA" w14:textId="77777777" w:rsidR="00155F7C" w:rsidRPr="00155F7C" w:rsidRDefault="00155F7C" w:rsidP="002E0FE2">
      <w:pPr>
        <w:pStyle w:val="Prrafodelista"/>
        <w:numPr>
          <w:ilvl w:val="0"/>
          <w:numId w:val="48"/>
        </w:numPr>
        <w:rPr>
          <w:lang w:val="es-419" w:eastAsia="es-CO"/>
        </w:rPr>
      </w:pPr>
      <w:r w:rsidRPr="00155F7C">
        <w:rPr>
          <w:lang w:val="es-419" w:eastAsia="es-CO"/>
        </w:rPr>
        <w:t>Determinar las causas y el impacto de la no conformidad.</w:t>
      </w:r>
    </w:p>
    <w:p w14:paraId="423675D7" w14:textId="77777777" w:rsidR="00155F7C" w:rsidRPr="00155F7C" w:rsidRDefault="00155F7C" w:rsidP="002E0FE2">
      <w:pPr>
        <w:pStyle w:val="Prrafodelista"/>
        <w:numPr>
          <w:ilvl w:val="0"/>
          <w:numId w:val="48"/>
        </w:numPr>
        <w:rPr>
          <w:lang w:val="es-419" w:eastAsia="es-CO"/>
        </w:rPr>
      </w:pPr>
      <w:r w:rsidRPr="00155F7C">
        <w:rPr>
          <w:lang w:val="es-419" w:eastAsia="es-CO"/>
        </w:rPr>
        <w:t>Investigar si existen no conformidades similares en otras áreas o si existe el riesgo de que ocurran.</w:t>
      </w:r>
    </w:p>
    <w:p w14:paraId="3E5387C8" w14:textId="77777777" w:rsidR="00155F7C" w:rsidRPr="00155F7C" w:rsidRDefault="00155F7C" w:rsidP="002E0FE2">
      <w:pPr>
        <w:pStyle w:val="Prrafodelista"/>
        <w:numPr>
          <w:ilvl w:val="0"/>
          <w:numId w:val="48"/>
        </w:numPr>
        <w:rPr>
          <w:lang w:val="es-419" w:eastAsia="es-CO"/>
        </w:rPr>
      </w:pPr>
      <w:r w:rsidRPr="00155F7C">
        <w:rPr>
          <w:lang w:val="es-419" w:eastAsia="es-CO"/>
        </w:rPr>
        <w:t>Implementar las acciones necesarias para dar solución a la no conformidad.</w:t>
      </w:r>
    </w:p>
    <w:p w14:paraId="258CD2DB" w14:textId="77777777" w:rsidR="00155F7C" w:rsidRPr="00155F7C" w:rsidRDefault="00155F7C" w:rsidP="002E0FE2">
      <w:pPr>
        <w:pStyle w:val="Prrafodelista"/>
        <w:numPr>
          <w:ilvl w:val="0"/>
          <w:numId w:val="48"/>
        </w:numPr>
        <w:rPr>
          <w:lang w:val="es-419" w:eastAsia="es-CO"/>
        </w:rPr>
      </w:pPr>
      <w:r w:rsidRPr="00155F7C">
        <w:rPr>
          <w:lang w:val="es-419" w:eastAsia="es-CO"/>
        </w:rPr>
        <w:t>Revisar si el plan de acción ejecutado da solución efectiva a la no conformidad.</w:t>
      </w:r>
    </w:p>
    <w:p w14:paraId="065C5882" w14:textId="1590EFE7" w:rsidR="00155F7C" w:rsidRDefault="00155F7C" w:rsidP="002E0FE2">
      <w:pPr>
        <w:pStyle w:val="Prrafodelista"/>
        <w:numPr>
          <w:ilvl w:val="0"/>
          <w:numId w:val="48"/>
        </w:numPr>
        <w:rPr>
          <w:lang w:val="es-419" w:eastAsia="es-CO"/>
        </w:rPr>
      </w:pPr>
      <w:r w:rsidRPr="00155F7C">
        <w:rPr>
          <w:lang w:val="es-419" w:eastAsia="es-CO"/>
        </w:rPr>
        <w:t xml:space="preserve">Evaluar si se requiere hacer cambios al </w:t>
      </w:r>
      <w:proofErr w:type="spellStart"/>
      <w:r w:rsidRPr="00155F7C">
        <w:rPr>
          <w:lang w:val="es-419" w:eastAsia="es-CO"/>
        </w:rPr>
        <w:t>SGEn</w:t>
      </w:r>
      <w:proofErr w:type="spellEnd"/>
      <w:r w:rsidRPr="00155F7C">
        <w:rPr>
          <w:lang w:val="es-419" w:eastAsia="es-CO"/>
        </w:rPr>
        <w:t xml:space="preserve"> si es necesario.</w:t>
      </w:r>
    </w:p>
    <w:p w14:paraId="7685FD74" w14:textId="402522D5" w:rsidR="00AB671E" w:rsidRPr="00E223D4" w:rsidRDefault="00155F7C" w:rsidP="005479F2">
      <w:pPr>
        <w:rPr>
          <w:lang w:val="es-419" w:eastAsia="es-CO"/>
        </w:rPr>
      </w:pPr>
      <w:r w:rsidRPr="00155F7C">
        <w:rPr>
          <w:lang w:val="es-419" w:eastAsia="es-CO"/>
        </w:rPr>
        <w:t>En el siguiente enlace, se encuentra el documento Guía con base en la norma ISO 50001:2018 publicado por la Unidad de Planeación Minero Energética (UPME) en el cual en el capítulo denominado "Mejora continua del SGE y tratamiento de no conformidades" se encuentran algunos ejemplos de no conformidades y acciones correctivas para los sistemas de gestión de la energía</w:t>
      </w:r>
      <w:bookmarkStart w:id="51" w:name="_Toc139123549"/>
      <w:bookmarkStart w:id="52" w:name="_Toc139123910"/>
      <w:bookmarkStart w:id="53" w:name="_Toc142292247"/>
      <w:bookmarkStart w:id="54" w:name="_Toc142768003"/>
      <w:bookmarkStart w:id="55" w:name="_Toc142768046"/>
      <w:bookmarkStart w:id="56" w:name="_Toc142768547"/>
      <w:bookmarkEnd w:id="51"/>
      <w:bookmarkEnd w:id="52"/>
      <w:bookmarkEnd w:id="53"/>
      <w:bookmarkEnd w:id="54"/>
      <w:bookmarkEnd w:id="55"/>
      <w:bookmarkEnd w:id="56"/>
      <w:r w:rsidR="005479F2">
        <w:rPr>
          <w:lang w:val="es-419" w:eastAsia="es-CO"/>
        </w:rPr>
        <w:t xml:space="preserve">. </w:t>
      </w:r>
      <w:hyperlink r:id="rId26" w:history="1">
        <w:r w:rsidR="005479F2" w:rsidRPr="005479F2">
          <w:rPr>
            <w:rStyle w:val="Hipervnculo"/>
            <w:lang w:val="es-419" w:eastAsia="es-CO"/>
          </w:rPr>
          <w:t>Clic a</w:t>
        </w:r>
        <w:bookmarkStart w:id="57" w:name="_GoBack"/>
        <w:bookmarkEnd w:id="57"/>
        <w:r w:rsidR="005479F2" w:rsidRPr="005479F2">
          <w:rPr>
            <w:rStyle w:val="Hipervnculo"/>
            <w:lang w:val="es-419" w:eastAsia="es-CO"/>
          </w:rPr>
          <w:t>q</w:t>
        </w:r>
        <w:r w:rsidR="005479F2" w:rsidRPr="005479F2">
          <w:rPr>
            <w:rStyle w:val="Hipervnculo"/>
            <w:lang w:val="es-419" w:eastAsia="es-CO"/>
          </w:rPr>
          <w:t>uí</w:t>
        </w:r>
      </w:hyperlink>
    </w:p>
    <w:p w14:paraId="48940FC7" w14:textId="40927CEB" w:rsidR="00AB671E" w:rsidRDefault="00E05C59" w:rsidP="00FE0397">
      <w:pPr>
        <w:pStyle w:val="Ttulo2"/>
      </w:pPr>
      <w:r>
        <w:t xml:space="preserve"> </w:t>
      </w:r>
      <w:bookmarkStart w:id="58" w:name="_Toc143441156"/>
      <w:r w:rsidR="00AB671E" w:rsidRPr="00AB671E">
        <w:t>Mejora continua</w:t>
      </w:r>
      <w:bookmarkEnd w:id="58"/>
    </w:p>
    <w:p w14:paraId="0CD0E8D2" w14:textId="76452711" w:rsidR="00284D95" w:rsidRDefault="00284D95" w:rsidP="00284D95">
      <w:pPr>
        <w:rPr>
          <w:lang w:val="es-419" w:eastAsia="es-CO"/>
        </w:rPr>
      </w:pPr>
      <w:r w:rsidRPr="00284D95">
        <w:rPr>
          <w:lang w:val="es-419" w:eastAsia="es-CO"/>
        </w:rPr>
        <w:t xml:space="preserve">El concepto de mejora continua está relacionado con el ciclo PHVA, por medio del cual todos los procesos se cumplen de una manera cíclica que permite que cada uno de los procesos y procedimientos se consoliden, se midan, se evalúen, y se ajusten de acuerdo a las necesidades de la organización y del sistema de gestión. Cuando se implementa un </w:t>
      </w:r>
      <w:r w:rsidRPr="00284D95">
        <w:rPr>
          <w:lang w:val="es-419" w:eastAsia="es-CO"/>
        </w:rPr>
        <w:lastRenderedPageBreak/>
        <w:t>sistema de gestión de la energía, la organización debe mejorar de forma continua la idoneidad, adecuación y eficacia de su sistema de gestión, con el objetivo principal de mejorar el desempeño energético.</w:t>
      </w:r>
    </w:p>
    <w:p w14:paraId="4DC6278D" w14:textId="77777777" w:rsidR="003E2D80" w:rsidRPr="003E2D80" w:rsidRDefault="003E2D80" w:rsidP="003E2D80">
      <w:pPr>
        <w:rPr>
          <w:lang w:val="es-419" w:eastAsia="es-CO"/>
        </w:rPr>
      </w:pPr>
      <w:r w:rsidRPr="003E2D80">
        <w:rPr>
          <w:lang w:val="es-419" w:eastAsia="es-CO"/>
        </w:rPr>
        <w:t xml:space="preserve">¿Cómo puede la organización demostrar la mejora del desempeño energético y del </w:t>
      </w:r>
      <w:proofErr w:type="spellStart"/>
      <w:r w:rsidRPr="003E2D80">
        <w:rPr>
          <w:lang w:val="es-419" w:eastAsia="es-CO"/>
        </w:rPr>
        <w:t>SGEn</w:t>
      </w:r>
      <w:proofErr w:type="spellEnd"/>
      <w:r w:rsidRPr="003E2D80">
        <w:rPr>
          <w:lang w:val="es-419" w:eastAsia="es-CO"/>
        </w:rPr>
        <w:t>?</w:t>
      </w:r>
    </w:p>
    <w:p w14:paraId="78508B3A" w14:textId="77777777" w:rsidR="003E2D80" w:rsidRPr="003E2D80" w:rsidRDefault="003E2D80" w:rsidP="002E0FE2">
      <w:pPr>
        <w:pStyle w:val="Prrafodelista"/>
        <w:numPr>
          <w:ilvl w:val="0"/>
          <w:numId w:val="49"/>
        </w:numPr>
        <w:rPr>
          <w:lang w:val="es-419" w:eastAsia="es-CO"/>
        </w:rPr>
      </w:pPr>
      <w:r w:rsidRPr="003E2D80">
        <w:rPr>
          <w:lang w:val="es-419" w:eastAsia="es-CO"/>
        </w:rPr>
        <w:t xml:space="preserve">A través de la demostración de la reducción de consumos, de acuerdo a los límites definidos para el </w:t>
      </w:r>
      <w:proofErr w:type="spellStart"/>
      <w:r w:rsidRPr="003E2D80">
        <w:rPr>
          <w:lang w:val="es-419" w:eastAsia="es-CO"/>
        </w:rPr>
        <w:t>SGEn</w:t>
      </w:r>
      <w:proofErr w:type="spellEnd"/>
      <w:r w:rsidRPr="003E2D80">
        <w:rPr>
          <w:lang w:val="es-419" w:eastAsia="es-CO"/>
        </w:rPr>
        <w:t>.</w:t>
      </w:r>
    </w:p>
    <w:p w14:paraId="44FA373E" w14:textId="77777777" w:rsidR="003E2D80" w:rsidRPr="003E2D80" w:rsidRDefault="003E2D80" w:rsidP="002E0FE2">
      <w:pPr>
        <w:pStyle w:val="Prrafodelista"/>
        <w:numPr>
          <w:ilvl w:val="0"/>
          <w:numId w:val="49"/>
        </w:numPr>
        <w:rPr>
          <w:lang w:val="es-419" w:eastAsia="es-CO"/>
        </w:rPr>
      </w:pPr>
      <w:r w:rsidRPr="003E2D80">
        <w:rPr>
          <w:lang w:val="es-419" w:eastAsia="es-CO"/>
        </w:rPr>
        <w:t>A través de la correcta gestión de los usos significativos de la energía (USE).</w:t>
      </w:r>
    </w:p>
    <w:p w14:paraId="4E261313" w14:textId="77777777" w:rsidR="003E2D80" w:rsidRPr="003E2D80" w:rsidRDefault="003E2D80" w:rsidP="002E0FE2">
      <w:pPr>
        <w:pStyle w:val="Prrafodelista"/>
        <w:numPr>
          <w:ilvl w:val="0"/>
          <w:numId w:val="49"/>
        </w:numPr>
        <w:rPr>
          <w:lang w:val="es-419" w:eastAsia="es-CO"/>
        </w:rPr>
      </w:pPr>
      <w:r w:rsidRPr="003E2D80">
        <w:rPr>
          <w:lang w:val="es-419" w:eastAsia="es-CO"/>
        </w:rPr>
        <w:t>Mediante el cumplimiento de las metas, objetivos y planes de acción energéticos.</w:t>
      </w:r>
    </w:p>
    <w:p w14:paraId="55F89F2D" w14:textId="26938D6A" w:rsidR="00284D95" w:rsidRDefault="003E2D80" w:rsidP="002E0FE2">
      <w:pPr>
        <w:pStyle w:val="Prrafodelista"/>
        <w:numPr>
          <w:ilvl w:val="0"/>
          <w:numId w:val="49"/>
        </w:numPr>
        <w:rPr>
          <w:lang w:val="es-419" w:eastAsia="es-CO"/>
        </w:rPr>
      </w:pPr>
      <w:r w:rsidRPr="003E2D80">
        <w:rPr>
          <w:lang w:val="es-419" w:eastAsia="es-CO"/>
        </w:rPr>
        <w:t>A través del comportamiento y análisis de los indicadores de desempeño energético (</w:t>
      </w:r>
      <w:proofErr w:type="spellStart"/>
      <w:r w:rsidRPr="003E2D80">
        <w:rPr>
          <w:lang w:val="es-419" w:eastAsia="es-CO"/>
        </w:rPr>
        <w:t>IDEn</w:t>
      </w:r>
      <w:proofErr w:type="spellEnd"/>
      <w:r w:rsidRPr="003E2D80">
        <w:rPr>
          <w:lang w:val="es-419" w:eastAsia="es-CO"/>
        </w:rPr>
        <w:t>).</w:t>
      </w:r>
    </w:p>
    <w:p w14:paraId="05A4D8E1" w14:textId="21549D3C" w:rsidR="003E2D80" w:rsidRDefault="003E2D80" w:rsidP="003E2D80">
      <w:pPr>
        <w:rPr>
          <w:lang w:val="es-419" w:eastAsia="es-CO"/>
        </w:rPr>
      </w:pPr>
      <w:r w:rsidRPr="003E2D80">
        <w:rPr>
          <w:lang w:val="es-419" w:eastAsia="es-CO"/>
        </w:rPr>
        <w:t xml:space="preserve">El término "continua" no implica que por ejemplo que todos los días se debe cumplir con los valores establecidos para la eficiencia energética, ya que se entiende que se pueden tener variaciones en los resultados dependiendo de las situaciones que enfrenta la organización o compañía en su día a día. Estas desviaciones se consideran normales y se pueden sustentar con las herramientas dispuestas por el sistema de gestión. Lo realmente importante es que la mejora ocurra periódicamente en el tiempo y sea una tendencia general. Es decir, si en uno o dos meses del año una organización no cumplió con su meta de reducción de consumo de energía debido a una situación no prevista, pero los demás meses del año si cumplió con sus metas y objetivos, se puede afirmar que efectivamente se demuestra la mejora continua de su desempeño energético. Por otro lado, se espera que se tome en cuenta esta situación no prevista para ser incorporada dentro de los planes de acción del </w:t>
      </w:r>
      <w:proofErr w:type="spellStart"/>
      <w:r w:rsidRPr="003E2D80">
        <w:rPr>
          <w:lang w:val="es-419" w:eastAsia="es-CO"/>
        </w:rPr>
        <w:t>SGEn</w:t>
      </w:r>
      <w:proofErr w:type="spellEnd"/>
      <w:r w:rsidRPr="003E2D80">
        <w:rPr>
          <w:lang w:val="es-419" w:eastAsia="es-CO"/>
        </w:rPr>
        <w:t>.</w:t>
      </w:r>
    </w:p>
    <w:p w14:paraId="4620C690" w14:textId="0BD9D2A6" w:rsidR="003E2D80" w:rsidRDefault="003E2D80" w:rsidP="003E2D80">
      <w:pPr>
        <w:rPr>
          <w:lang w:val="es-419" w:eastAsia="es-CO"/>
        </w:rPr>
      </w:pPr>
      <w:r w:rsidRPr="003E2D80">
        <w:rPr>
          <w:lang w:val="es-419" w:eastAsia="es-CO"/>
        </w:rPr>
        <w:t>La norma ISO 50001 describe algunos casos (pero no se limita a solo estos casos) donde se demuestra la mejora continua del desempeño energético:</w:t>
      </w:r>
    </w:p>
    <w:p w14:paraId="3E72EE0A" w14:textId="77777777" w:rsidR="00A11F91" w:rsidRDefault="00A11F91" w:rsidP="003E2D80">
      <w:pPr>
        <w:rPr>
          <w:lang w:val="es-419" w:eastAsia="es-CO"/>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340"/>
        <w:gridCol w:w="5612"/>
      </w:tblGrid>
      <w:tr w:rsidR="003E2D80" w:rsidRPr="003E2D80" w14:paraId="30D68929" w14:textId="77777777" w:rsidTr="003E2D80">
        <w:tc>
          <w:tcPr>
            <w:tcW w:w="0" w:type="auto"/>
            <w:shd w:val="clear" w:color="auto" w:fill="auto"/>
            <w:tcMar>
              <w:top w:w="100" w:type="dxa"/>
              <w:left w:w="100" w:type="dxa"/>
              <w:bottom w:w="100" w:type="dxa"/>
              <w:right w:w="100" w:type="dxa"/>
            </w:tcMar>
          </w:tcPr>
          <w:p w14:paraId="28E92B2D" w14:textId="77777777" w:rsidR="003E2D80" w:rsidRPr="00D43182" w:rsidRDefault="003E2D80" w:rsidP="003E2D80">
            <w:pPr>
              <w:widowControl w:val="0"/>
              <w:pBdr>
                <w:top w:val="nil"/>
                <w:left w:val="nil"/>
                <w:bottom w:val="nil"/>
                <w:right w:val="nil"/>
                <w:between w:val="nil"/>
              </w:pBdr>
              <w:spacing w:after="0"/>
              <w:ind w:firstLine="0"/>
              <w:jc w:val="center"/>
              <w:rPr>
                <w:b/>
                <w:bCs/>
                <w:szCs w:val="24"/>
                <w:highlight w:val="white"/>
              </w:rPr>
            </w:pPr>
            <w:r w:rsidRPr="00D43182">
              <w:rPr>
                <w:b/>
                <w:bCs/>
                <w:szCs w:val="24"/>
                <w:highlight w:val="white"/>
              </w:rPr>
              <w:lastRenderedPageBreak/>
              <w:t>Caso</w:t>
            </w:r>
          </w:p>
        </w:tc>
        <w:tc>
          <w:tcPr>
            <w:tcW w:w="0" w:type="auto"/>
            <w:shd w:val="clear" w:color="auto" w:fill="auto"/>
            <w:tcMar>
              <w:top w:w="100" w:type="dxa"/>
              <w:left w:w="100" w:type="dxa"/>
              <w:bottom w:w="100" w:type="dxa"/>
              <w:right w:w="100" w:type="dxa"/>
            </w:tcMar>
          </w:tcPr>
          <w:p w14:paraId="142A2B94" w14:textId="77777777" w:rsidR="003E2D80" w:rsidRPr="00D43182" w:rsidRDefault="003E2D80" w:rsidP="003E2D80">
            <w:pPr>
              <w:widowControl w:val="0"/>
              <w:pBdr>
                <w:top w:val="nil"/>
                <w:left w:val="nil"/>
                <w:bottom w:val="nil"/>
                <w:right w:val="nil"/>
                <w:between w:val="nil"/>
              </w:pBdr>
              <w:spacing w:after="0"/>
              <w:ind w:firstLine="0"/>
              <w:jc w:val="center"/>
              <w:rPr>
                <w:b/>
                <w:bCs/>
                <w:szCs w:val="24"/>
                <w:highlight w:val="white"/>
              </w:rPr>
            </w:pPr>
            <w:r w:rsidRPr="00D43182">
              <w:rPr>
                <w:b/>
                <w:bCs/>
                <w:szCs w:val="24"/>
                <w:highlight w:val="white"/>
              </w:rPr>
              <w:t>Ejemplo</w:t>
            </w:r>
          </w:p>
        </w:tc>
      </w:tr>
      <w:tr w:rsidR="003E2D80" w:rsidRPr="003E2D80" w14:paraId="022174F2" w14:textId="77777777" w:rsidTr="003E2D80">
        <w:tc>
          <w:tcPr>
            <w:tcW w:w="0" w:type="auto"/>
            <w:shd w:val="clear" w:color="auto" w:fill="auto"/>
            <w:tcMar>
              <w:top w:w="100" w:type="dxa"/>
              <w:left w:w="100" w:type="dxa"/>
              <w:bottom w:w="100" w:type="dxa"/>
              <w:right w:w="100" w:type="dxa"/>
            </w:tcMar>
          </w:tcPr>
          <w:p w14:paraId="3158ACCF" w14:textId="77777777" w:rsidR="003E2D80" w:rsidRPr="003E2D80" w:rsidRDefault="003E2D80" w:rsidP="003E2D80">
            <w:pPr>
              <w:widowControl w:val="0"/>
              <w:pBdr>
                <w:top w:val="nil"/>
                <w:left w:val="nil"/>
                <w:bottom w:val="nil"/>
                <w:right w:val="nil"/>
                <w:between w:val="nil"/>
              </w:pBdr>
              <w:spacing w:after="0"/>
              <w:ind w:firstLine="0"/>
              <w:rPr>
                <w:b/>
                <w:szCs w:val="24"/>
                <w:highlight w:val="white"/>
              </w:rPr>
            </w:pPr>
            <w:r w:rsidRPr="003E2D80">
              <w:rPr>
                <w:szCs w:val="24"/>
                <w:highlight w:val="white"/>
              </w:rPr>
              <w:t>Disminución del consumo de energía a lo largo del tiempo.</w:t>
            </w:r>
          </w:p>
        </w:tc>
        <w:tc>
          <w:tcPr>
            <w:tcW w:w="0" w:type="auto"/>
            <w:shd w:val="clear" w:color="auto" w:fill="auto"/>
            <w:tcMar>
              <w:top w:w="100" w:type="dxa"/>
              <w:left w:w="100" w:type="dxa"/>
              <w:bottom w:w="100" w:type="dxa"/>
              <w:right w:w="100" w:type="dxa"/>
            </w:tcMar>
          </w:tcPr>
          <w:p w14:paraId="31EA3C8B" w14:textId="77777777" w:rsidR="003E2D80" w:rsidRPr="003E2D80" w:rsidRDefault="003E2D80" w:rsidP="003E2D80">
            <w:pPr>
              <w:widowControl w:val="0"/>
              <w:pBdr>
                <w:top w:val="nil"/>
                <w:left w:val="nil"/>
                <w:bottom w:val="nil"/>
                <w:right w:val="nil"/>
                <w:between w:val="nil"/>
              </w:pBdr>
              <w:spacing w:after="0"/>
              <w:ind w:firstLine="0"/>
              <w:rPr>
                <w:b/>
                <w:szCs w:val="24"/>
                <w:highlight w:val="white"/>
              </w:rPr>
            </w:pPr>
            <w:r w:rsidRPr="003E2D80">
              <w:rPr>
                <w:szCs w:val="24"/>
                <w:highlight w:val="white"/>
              </w:rPr>
              <w:t>Un edificio comercial ubicado en una zona o región donde la temperatura no varía significativamente.</w:t>
            </w:r>
          </w:p>
        </w:tc>
      </w:tr>
      <w:tr w:rsidR="003E2D80" w:rsidRPr="003E2D80" w14:paraId="77D357AE" w14:textId="77777777" w:rsidTr="003E2D80">
        <w:tc>
          <w:tcPr>
            <w:tcW w:w="0" w:type="auto"/>
            <w:shd w:val="clear" w:color="auto" w:fill="auto"/>
            <w:tcMar>
              <w:top w:w="100" w:type="dxa"/>
              <w:left w:w="100" w:type="dxa"/>
              <w:bottom w:w="100" w:type="dxa"/>
              <w:right w:w="100" w:type="dxa"/>
            </w:tcMar>
          </w:tcPr>
          <w:p w14:paraId="58901039" w14:textId="77777777" w:rsidR="003E2D80" w:rsidRPr="003E2D80" w:rsidRDefault="003E2D80" w:rsidP="003E2D80">
            <w:pPr>
              <w:widowControl w:val="0"/>
              <w:pBdr>
                <w:top w:val="nil"/>
                <w:left w:val="nil"/>
                <w:bottom w:val="nil"/>
                <w:right w:val="nil"/>
                <w:between w:val="nil"/>
              </w:pBdr>
              <w:spacing w:after="0"/>
              <w:ind w:firstLine="0"/>
              <w:rPr>
                <w:b/>
                <w:szCs w:val="24"/>
                <w:highlight w:val="white"/>
              </w:rPr>
            </w:pPr>
            <w:r w:rsidRPr="003E2D80">
              <w:rPr>
                <w:szCs w:val="24"/>
                <w:highlight w:val="white"/>
              </w:rPr>
              <w:t>Aumento del consumo total de energía, pero el desempeño energético mejora.</w:t>
            </w:r>
          </w:p>
        </w:tc>
        <w:tc>
          <w:tcPr>
            <w:tcW w:w="0" w:type="auto"/>
            <w:shd w:val="clear" w:color="auto" w:fill="auto"/>
            <w:tcMar>
              <w:top w:w="100" w:type="dxa"/>
              <w:left w:w="100" w:type="dxa"/>
              <w:bottom w:w="100" w:type="dxa"/>
              <w:right w:w="100" w:type="dxa"/>
            </w:tcMar>
          </w:tcPr>
          <w:p w14:paraId="29CB5046" w14:textId="77777777" w:rsidR="003E2D80" w:rsidRPr="003E2D80" w:rsidRDefault="003E2D80" w:rsidP="003E2D80">
            <w:pPr>
              <w:widowControl w:val="0"/>
              <w:pBdr>
                <w:top w:val="nil"/>
                <w:left w:val="nil"/>
                <w:bottom w:val="nil"/>
                <w:right w:val="nil"/>
                <w:between w:val="nil"/>
              </w:pBdr>
              <w:spacing w:after="0"/>
              <w:ind w:firstLine="0"/>
              <w:jc w:val="both"/>
              <w:rPr>
                <w:b/>
                <w:szCs w:val="24"/>
                <w:highlight w:val="white"/>
              </w:rPr>
            </w:pPr>
            <w:r w:rsidRPr="003E2D80">
              <w:rPr>
                <w:szCs w:val="24"/>
                <w:highlight w:val="white"/>
              </w:rPr>
              <w:t>Un caso representativo de esta situación es aquel en el que se identifica una nueva variable relevante por la inclusión de una nueva línea de producción que no tenía carga de base asociada.</w:t>
            </w:r>
          </w:p>
        </w:tc>
      </w:tr>
      <w:tr w:rsidR="003E2D80" w:rsidRPr="003E2D80" w14:paraId="01DFBD85" w14:textId="77777777" w:rsidTr="003E2D80">
        <w:tc>
          <w:tcPr>
            <w:tcW w:w="0" w:type="auto"/>
            <w:shd w:val="clear" w:color="auto" w:fill="auto"/>
            <w:tcMar>
              <w:top w:w="100" w:type="dxa"/>
              <w:left w:w="100" w:type="dxa"/>
              <w:bottom w:w="100" w:type="dxa"/>
              <w:right w:w="100" w:type="dxa"/>
            </w:tcMar>
          </w:tcPr>
          <w:p w14:paraId="01D7AEA4" w14:textId="77777777" w:rsidR="003E2D80" w:rsidRPr="003E2D80" w:rsidRDefault="003E2D80" w:rsidP="003E2D80">
            <w:pPr>
              <w:widowControl w:val="0"/>
              <w:pBdr>
                <w:top w:val="nil"/>
                <w:left w:val="nil"/>
                <w:bottom w:val="nil"/>
                <w:right w:val="nil"/>
                <w:between w:val="nil"/>
              </w:pBdr>
              <w:spacing w:after="0"/>
              <w:ind w:firstLine="0"/>
              <w:rPr>
                <w:b/>
                <w:szCs w:val="24"/>
                <w:highlight w:val="white"/>
              </w:rPr>
            </w:pPr>
            <w:r w:rsidRPr="003E2D80">
              <w:rPr>
                <w:szCs w:val="24"/>
                <w:highlight w:val="white"/>
              </w:rPr>
              <w:t>Equipos que tienen una reducción del desempeño energético prevista según envejecen.</w:t>
            </w:r>
          </w:p>
        </w:tc>
        <w:tc>
          <w:tcPr>
            <w:tcW w:w="0" w:type="auto"/>
            <w:shd w:val="clear" w:color="auto" w:fill="auto"/>
            <w:tcMar>
              <w:top w:w="100" w:type="dxa"/>
              <w:left w:w="100" w:type="dxa"/>
              <w:bottom w:w="100" w:type="dxa"/>
              <w:right w:w="100" w:type="dxa"/>
            </w:tcMar>
          </w:tcPr>
          <w:p w14:paraId="4A5389F1" w14:textId="77777777" w:rsidR="003E2D80" w:rsidRPr="003E2D80" w:rsidRDefault="003E2D80" w:rsidP="003E2D80">
            <w:pPr>
              <w:widowControl w:val="0"/>
              <w:pBdr>
                <w:top w:val="nil"/>
                <w:left w:val="nil"/>
                <w:bottom w:val="nil"/>
                <w:right w:val="nil"/>
                <w:between w:val="nil"/>
              </w:pBdr>
              <w:spacing w:after="0"/>
              <w:ind w:firstLine="0"/>
              <w:jc w:val="both"/>
              <w:rPr>
                <w:b/>
                <w:szCs w:val="24"/>
                <w:highlight w:val="white"/>
              </w:rPr>
            </w:pPr>
            <w:r w:rsidRPr="003E2D80">
              <w:rPr>
                <w:szCs w:val="24"/>
                <w:highlight w:val="white"/>
              </w:rPr>
              <w:t xml:space="preserve">La disminución o retraso en la curva de reducción del desempeño energético debida a los controles operacionales y de mantenimiento adecuados, puede servir como demostración de un desempeño energético con mejora según los </w:t>
            </w:r>
            <w:proofErr w:type="spellStart"/>
            <w:r w:rsidRPr="003E2D80">
              <w:rPr>
                <w:szCs w:val="24"/>
                <w:highlight w:val="white"/>
              </w:rPr>
              <w:t>IDEn</w:t>
            </w:r>
            <w:proofErr w:type="spellEnd"/>
            <w:r w:rsidRPr="003E2D80">
              <w:rPr>
                <w:szCs w:val="24"/>
                <w:highlight w:val="white"/>
              </w:rPr>
              <w:t xml:space="preserve"> de la Organización.</w:t>
            </w:r>
          </w:p>
        </w:tc>
      </w:tr>
      <w:tr w:rsidR="003E2D80" w:rsidRPr="003E2D80" w14:paraId="110FD009" w14:textId="77777777" w:rsidTr="003E2D80">
        <w:tc>
          <w:tcPr>
            <w:tcW w:w="0" w:type="auto"/>
            <w:shd w:val="clear" w:color="auto" w:fill="auto"/>
            <w:tcMar>
              <w:top w:w="100" w:type="dxa"/>
              <w:left w:w="100" w:type="dxa"/>
              <w:bottom w:w="100" w:type="dxa"/>
              <w:right w:w="100" w:type="dxa"/>
            </w:tcMar>
          </w:tcPr>
          <w:p w14:paraId="7F764F0F" w14:textId="77777777" w:rsidR="003E2D80" w:rsidRPr="003E2D80" w:rsidRDefault="003E2D80" w:rsidP="003E2D80">
            <w:pPr>
              <w:widowControl w:val="0"/>
              <w:pBdr>
                <w:top w:val="nil"/>
                <w:left w:val="nil"/>
                <w:bottom w:val="nil"/>
                <w:right w:val="nil"/>
                <w:between w:val="nil"/>
              </w:pBdr>
              <w:spacing w:after="0"/>
              <w:ind w:firstLine="0"/>
              <w:rPr>
                <w:b/>
                <w:szCs w:val="24"/>
                <w:highlight w:val="white"/>
              </w:rPr>
            </w:pPr>
            <w:r w:rsidRPr="003E2D80">
              <w:rPr>
                <w:szCs w:val="24"/>
                <w:highlight w:val="white"/>
              </w:rPr>
              <w:t>Industrias extractivas de recursos (por ejemplo sector petróleo, gas, minas, etc.) en donde el desempeño energético tiene una tendencia a desmejorar a medida que los recursos naturales a extraer disminuyen.</w:t>
            </w:r>
          </w:p>
        </w:tc>
        <w:tc>
          <w:tcPr>
            <w:tcW w:w="0" w:type="auto"/>
            <w:shd w:val="clear" w:color="auto" w:fill="auto"/>
            <w:tcMar>
              <w:top w:w="100" w:type="dxa"/>
              <w:left w:w="100" w:type="dxa"/>
              <w:bottom w:w="100" w:type="dxa"/>
              <w:right w:w="100" w:type="dxa"/>
            </w:tcMar>
          </w:tcPr>
          <w:p w14:paraId="78C3F80C" w14:textId="77777777" w:rsidR="003E2D80" w:rsidRPr="003E2D80" w:rsidRDefault="003E2D80" w:rsidP="003E2D80">
            <w:pPr>
              <w:widowControl w:val="0"/>
              <w:pBdr>
                <w:top w:val="nil"/>
                <w:left w:val="nil"/>
                <w:bottom w:val="nil"/>
                <w:right w:val="nil"/>
                <w:between w:val="nil"/>
              </w:pBdr>
              <w:spacing w:after="0"/>
              <w:ind w:firstLine="0"/>
              <w:jc w:val="both"/>
              <w:rPr>
                <w:b/>
                <w:szCs w:val="24"/>
                <w:highlight w:val="white"/>
              </w:rPr>
            </w:pPr>
            <w:r w:rsidRPr="003E2D80">
              <w:rPr>
                <w:szCs w:val="24"/>
                <w:highlight w:val="white"/>
              </w:rPr>
              <w:t xml:space="preserve">Las instalaciones de una mina en donde ocurre que la relación entre la profundidad y la producción varían. En este caso la reducción de la tasa relativa a la </w:t>
            </w:r>
            <w:proofErr w:type="spellStart"/>
            <w:r w:rsidRPr="003E2D80">
              <w:rPr>
                <w:szCs w:val="24"/>
                <w:highlight w:val="white"/>
              </w:rPr>
              <w:t>LBEn</w:t>
            </w:r>
            <w:proofErr w:type="spellEnd"/>
            <w:r w:rsidRPr="003E2D80">
              <w:rPr>
                <w:szCs w:val="24"/>
                <w:highlight w:val="white"/>
              </w:rPr>
              <w:t xml:space="preserve"> puede considerarse una mejora en el desempeño energético.</w:t>
            </w:r>
          </w:p>
        </w:tc>
      </w:tr>
    </w:tbl>
    <w:p w14:paraId="138539C6" w14:textId="4943662D" w:rsidR="00AB671E" w:rsidRDefault="00373D6C" w:rsidP="00FE0397">
      <w:pPr>
        <w:pStyle w:val="Ttulo2"/>
      </w:pPr>
      <w:r>
        <w:t xml:space="preserve"> </w:t>
      </w:r>
      <w:bookmarkStart w:id="59" w:name="_Toc143441157"/>
      <w:r w:rsidR="003E2D80" w:rsidRPr="003E2D80">
        <w:t>Eficiencia energética y uso racional de la energía</w:t>
      </w:r>
      <w:bookmarkEnd w:id="59"/>
    </w:p>
    <w:p w14:paraId="70F4F5E9" w14:textId="55663205" w:rsidR="003E2D80" w:rsidRDefault="003E2D80" w:rsidP="003E2D80">
      <w:pPr>
        <w:rPr>
          <w:lang w:val="es-419" w:eastAsia="es-CO"/>
        </w:rPr>
      </w:pPr>
      <w:r w:rsidRPr="003E2D80">
        <w:rPr>
          <w:lang w:val="es-419" w:eastAsia="es-CO"/>
        </w:rPr>
        <w:t xml:space="preserve">La eficiencia energética y el uso racional de la energía son conceptos encaminados en el contexto de una organización a producir la misma cantidad de productos y servicios con menor cantidad de energía o producir mayor cantidad de productos y servicios utilizando la </w:t>
      </w:r>
      <w:r w:rsidRPr="003E2D80">
        <w:rPr>
          <w:lang w:val="es-419" w:eastAsia="es-CO"/>
        </w:rPr>
        <w:lastRenderedPageBreak/>
        <w:t>misma o menor cantidad energía. Lo anterior también permite la demostración de la mejora continua del desempeño energético de una organización. Para cumplir con este objetivo, existen varias tecnologías y un catálogo de buenas prácticas, las cuales asociadas a un sistema de gestión de la energía permitirán a las organizaciones mejorar su competitividad y alcanzar las metas de reducción de impactos en el medio ambiente.</w:t>
      </w:r>
    </w:p>
    <w:p w14:paraId="4C99CAEC" w14:textId="52311148" w:rsidR="003E2D80" w:rsidRDefault="003E2D80" w:rsidP="003E2D80">
      <w:pPr>
        <w:rPr>
          <w:lang w:val="es-419" w:eastAsia="es-CO"/>
        </w:rPr>
      </w:pPr>
      <w:r w:rsidRPr="003E2D80">
        <w:rPr>
          <w:lang w:val="es-419" w:eastAsia="es-CO"/>
        </w:rPr>
        <w:t>A continuación, se listan algunas de las estrategias utilizadas por las organizaciones para la eficiencia energética y el uso racional de la energía:</w:t>
      </w:r>
    </w:p>
    <w:p w14:paraId="7288D25B" w14:textId="77777777" w:rsidR="003E2D80" w:rsidRPr="003E2D80" w:rsidRDefault="003E2D80" w:rsidP="002E0FE2">
      <w:pPr>
        <w:pStyle w:val="Prrafodelista"/>
        <w:numPr>
          <w:ilvl w:val="0"/>
          <w:numId w:val="58"/>
        </w:numPr>
        <w:rPr>
          <w:lang w:val="es-419" w:eastAsia="es-CO"/>
        </w:rPr>
      </w:pPr>
      <w:r w:rsidRPr="003E2D80">
        <w:rPr>
          <w:lang w:val="es-419" w:eastAsia="es-CO"/>
        </w:rPr>
        <w:t>Gestión de la demanda de energía.</w:t>
      </w:r>
    </w:p>
    <w:p w14:paraId="05FAE4CC" w14:textId="77777777" w:rsidR="003E2D80" w:rsidRPr="003E2D80" w:rsidRDefault="003E2D80" w:rsidP="002E0FE2">
      <w:pPr>
        <w:pStyle w:val="Prrafodelista"/>
        <w:numPr>
          <w:ilvl w:val="0"/>
          <w:numId w:val="58"/>
        </w:numPr>
        <w:rPr>
          <w:lang w:val="es-419" w:eastAsia="es-CO"/>
        </w:rPr>
      </w:pPr>
      <w:r w:rsidRPr="003E2D80">
        <w:rPr>
          <w:lang w:val="es-419" w:eastAsia="es-CO"/>
        </w:rPr>
        <w:t>Diversidad energética.</w:t>
      </w:r>
    </w:p>
    <w:p w14:paraId="3F70E719" w14:textId="60C710B7" w:rsidR="003E2D80" w:rsidRDefault="003E2D80" w:rsidP="002E0FE2">
      <w:pPr>
        <w:pStyle w:val="Prrafodelista"/>
        <w:numPr>
          <w:ilvl w:val="0"/>
          <w:numId w:val="58"/>
        </w:numPr>
        <w:rPr>
          <w:lang w:val="es-419" w:eastAsia="es-CO"/>
        </w:rPr>
      </w:pPr>
      <w:r w:rsidRPr="003E2D80">
        <w:rPr>
          <w:lang w:val="es-419" w:eastAsia="es-CO"/>
        </w:rPr>
        <w:t>Aprovechamiento de las energías renovables.</w:t>
      </w:r>
    </w:p>
    <w:p w14:paraId="2A88C040" w14:textId="77777777" w:rsidR="003E2D80" w:rsidRPr="003E2D80" w:rsidRDefault="003E2D80" w:rsidP="002E0FE2">
      <w:pPr>
        <w:pStyle w:val="Prrafodelista"/>
        <w:numPr>
          <w:ilvl w:val="0"/>
          <w:numId w:val="58"/>
        </w:numPr>
        <w:rPr>
          <w:lang w:val="es-419" w:eastAsia="es-CO"/>
        </w:rPr>
      </w:pPr>
      <w:r w:rsidRPr="003E2D80">
        <w:rPr>
          <w:lang w:val="es-419" w:eastAsia="es-CO"/>
        </w:rPr>
        <w:t>Innovación tecnológica.</w:t>
      </w:r>
    </w:p>
    <w:p w14:paraId="4FD926E1" w14:textId="38FAA230" w:rsidR="003E2D80" w:rsidRDefault="003E2D80" w:rsidP="002E0FE2">
      <w:pPr>
        <w:pStyle w:val="Prrafodelista"/>
        <w:numPr>
          <w:ilvl w:val="0"/>
          <w:numId w:val="58"/>
        </w:numPr>
        <w:rPr>
          <w:lang w:val="es-419" w:eastAsia="es-CO"/>
        </w:rPr>
      </w:pPr>
      <w:r w:rsidRPr="003E2D80">
        <w:rPr>
          <w:lang w:val="es-419" w:eastAsia="es-CO"/>
        </w:rPr>
        <w:t>Concientización y modificación de los hábitos de consumo.</w:t>
      </w:r>
    </w:p>
    <w:p w14:paraId="022CEC06" w14:textId="0CB69510" w:rsidR="003E2D80" w:rsidRDefault="003E2D80" w:rsidP="003E2D80">
      <w:pPr>
        <w:rPr>
          <w:lang w:val="es-419" w:eastAsia="es-CO"/>
        </w:rPr>
      </w:pPr>
      <w:r w:rsidRPr="003E2D80">
        <w:rPr>
          <w:lang w:val="es-419" w:eastAsia="es-CO"/>
        </w:rPr>
        <w:t>Con el fin de observar casos de éxito en la aplicación de lo</w:t>
      </w:r>
      <w:r>
        <w:rPr>
          <w:lang w:val="es-419" w:eastAsia="es-CO"/>
        </w:rPr>
        <w:t>s</w:t>
      </w:r>
      <w:r w:rsidRPr="003E2D80">
        <w:rPr>
          <w:lang w:val="es-419" w:eastAsia="es-CO"/>
        </w:rPr>
        <w:t xml:space="preserve"> sistemas de gestión de la energía y la ejecución de proyectos de eficiencia energética en aplicaciones de la industria colombiana, a continuación se muestran algunos de ellos realizados en el marco del Proyecto de eficiencia energética industrial en Colombia 2016 - 2019 promovido por el Ministerio de Minas y Energía, la Unidad de Planeación Minero Energética (UPME), la Organización de las Naciones Unidas para el Desarrollo Industrial (ONUDI) y el Fondo Global del Ambiente (GEF):</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243"/>
        <w:gridCol w:w="5709"/>
      </w:tblGrid>
      <w:tr w:rsidR="003E2D80" w:rsidRPr="003E2D80" w14:paraId="75CE3151" w14:textId="77777777" w:rsidTr="00427327">
        <w:trPr>
          <w:trHeight w:val="624"/>
        </w:trPr>
        <w:tc>
          <w:tcPr>
            <w:tcW w:w="4243" w:type="dxa"/>
            <w:shd w:val="clear" w:color="auto" w:fill="auto"/>
            <w:tcMar>
              <w:top w:w="100" w:type="dxa"/>
              <w:left w:w="100" w:type="dxa"/>
              <w:bottom w:w="100" w:type="dxa"/>
              <w:right w:w="100" w:type="dxa"/>
            </w:tcMar>
          </w:tcPr>
          <w:p w14:paraId="16E538FC" w14:textId="77777777" w:rsidR="003E2D80" w:rsidRPr="00D43182" w:rsidRDefault="003E2D80" w:rsidP="003E2D80">
            <w:pPr>
              <w:widowControl w:val="0"/>
              <w:pBdr>
                <w:top w:val="nil"/>
                <w:left w:val="nil"/>
                <w:bottom w:val="nil"/>
                <w:right w:val="nil"/>
                <w:between w:val="nil"/>
              </w:pBdr>
              <w:spacing w:after="0"/>
              <w:ind w:firstLine="0"/>
              <w:jc w:val="center"/>
              <w:rPr>
                <w:b/>
                <w:bCs/>
                <w:color w:val="auto"/>
                <w:szCs w:val="24"/>
                <w:highlight w:val="white"/>
              </w:rPr>
            </w:pPr>
            <w:r w:rsidRPr="00D43182">
              <w:rPr>
                <w:b/>
                <w:bCs/>
                <w:color w:val="auto"/>
                <w:szCs w:val="24"/>
                <w:highlight w:val="white"/>
              </w:rPr>
              <w:t>Estudio de caso</w:t>
            </w:r>
          </w:p>
        </w:tc>
        <w:tc>
          <w:tcPr>
            <w:tcW w:w="5709" w:type="dxa"/>
            <w:shd w:val="clear" w:color="auto" w:fill="auto"/>
            <w:tcMar>
              <w:top w:w="100" w:type="dxa"/>
              <w:left w:w="100" w:type="dxa"/>
              <w:bottom w:w="100" w:type="dxa"/>
              <w:right w:w="100" w:type="dxa"/>
            </w:tcMar>
          </w:tcPr>
          <w:p w14:paraId="72C7CB46" w14:textId="77777777" w:rsidR="003E2D80" w:rsidRPr="00D43182" w:rsidRDefault="003E2D80" w:rsidP="003E2D80">
            <w:pPr>
              <w:widowControl w:val="0"/>
              <w:pBdr>
                <w:top w:val="nil"/>
                <w:left w:val="nil"/>
                <w:bottom w:val="nil"/>
                <w:right w:val="nil"/>
                <w:between w:val="nil"/>
              </w:pBdr>
              <w:spacing w:after="0"/>
              <w:ind w:firstLine="0"/>
              <w:jc w:val="center"/>
              <w:rPr>
                <w:b/>
                <w:bCs/>
                <w:color w:val="auto"/>
                <w:szCs w:val="24"/>
                <w:highlight w:val="white"/>
              </w:rPr>
            </w:pPr>
            <w:r w:rsidRPr="00D43182">
              <w:rPr>
                <w:b/>
                <w:bCs/>
                <w:color w:val="auto"/>
                <w:szCs w:val="24"/>
                <w:highlight w:val="white"/>
              </w:rPr>
              <w:t>Enlace</w:t>
            </w:r>
          </w:p>
        </w:tc>
      </w:tr>
      <w:tr w:rsidR="003E2D80" w:rsidRPr="003E2D80" w14:paraId="62188C05" w14:textId="77777777" w:rsidTr="00427327">
        <w:trPr>
          <w:trHeight w:val="1067"/>
        </w:trPr>
        <w:tc>
          <w:tcPr>
            <w:tcW w:w="4243" w:type="dxa"/>
            <w:shd w:val="clear" w:color="auto" w:fill="auto"/>
            <w:tcMar>
              <w:top w:w="100" w:type="dxa"/>
              <w:left w:w="100" w:type="dxa"/>
              <w:bottom w:w="100" w:type="dxa"/>
              <w:right w:w="100" w:type="dxa"/>
            </w:tcMar>
          </w:tcPr>
          <w:p w14:paraId="0246D80E" w14:textId="77777777" w:rsidR="003E2D80" w:rsidRPr="003E2D80" w:rsidRDefault="003E2D80" w:rsidP="003E2D80">
            <w:pPr>
              <w:widowControl w:val="0"/>
              <w:pBdr>
                <w:top w:val="nil"/>
                <w:left w:val="nil"/>
                <w:bottom w:val="nil"/>
                <w:right w:val="nil"/>
                <w:between w:val="nil"/>
              </w:pBdr>
              <w:spacing w:after="0"/>
              <w:ind w:firstLine="0"/>
              <w:rPr>
                <w:b/>
                <w:color w:val="auto"/>
                <w:szCs w:val="24"/>
                <w:highlight w:val="white"/>
              </w:rPr>
            </w:pPr>
            <w:r w:rsidRPr="003E2D80">
              <w:rPr>
                <w:color w:val="auto"/>
                <w:szCs w:val="24"/>
                <w:highlight w:val="white"/>
              </w:rPr>
              <w:t>Acerías Paz del Río</w:t>
            </w:r>
          </w:p>
        </w:tc>
        <w:tc>
          <w:tcPr>
            <w:tcW w:w="5709" w:type="dxa"/>
            <w:shd w:val="clear" w:color="auto" w:fill="auto"/>
            <w:tcMar>
              <w:top w:w="100" w:type="dxa"/>
              <w:left w:w="100" w:type="dxa"/>
              <w:bottom w:w="100" w:type="dxa"/>
              <w:right w:w="100" w:type="dxa"/>
            </w:tcMar>
          </w:tcPr>
          <w:p w14:paraId="72DB4CA7" w14:textId="0F00E3E3" w:rsidR="003E2D80" w:rsidRPr="003E2D80" w:rsidRDefault="003F411C" w:rsidP="003F411C">
            <w:pPr>
              <w:widowControl w:val="0"/>
              <w:pBdr>
                <w:top w:val="nil"/>
                <w:left w:val="nil"/>
                <w:bottom w:val="nil"/>
                <w:right w:val="nil"/>
                <w:between w:val="nil"/>
              </w:pBdr>
              <w:spacing w:after="0"/>
              <w:ind w:firstLine="0"/>
              <w:jc w:val="center"/>
              <w:rPr>
                <w:b/>
                <w:color w:val="auto"/>
                <w:szCs w:val="24"/>
                <w:highlight w:val="white"/>
              </w:rPr>
            </w:pPr>
            <w:r>
              <w:t xml:space="preserve">Ver. </w:t>
            </w:r>
            <w:hyperlink r:id="rId27" w:history="1">
              <w:r w:rsidRPr="003F411C">
                <w:rPr>
                  <w:rStyle w:val="Hipervnculo"/>
                </w:rPr>
                <w:t>Clic aquí.</w:t>
              </w:r>
            </w:hyperlink>
          </w:p>
        </w:tc>
      </w:tr>
      <w:tr w:rsidR="003E2D80" w:rsidRPr="003E2D80" w14:paraId="707F7A6F" w14:textId="77777777" w:rsidTr="00427327">
        <w:trPr>
          <w:trHeight w:val="1083"/>
        </w:trPr>
        <w:tc>
          <w:tcPr>
            <w:tcW w:w="4243" w:type="dxa"/>
            <w:shd w:val="clear" w:color="auto" w:fill="auto"/>
            <w:tcMar>
              <w:top w:w="100" w:type="dxa"/>
              <w:left w:w="100" w:type="dxa"/>
              <w:bottom w:w="100" w:type="dxa"/>
              <w:right w:w="100" w:type="dxa"/>
            </w:tcMar>
          </w:tcPr>
          <w:p w14:paraId="62C07534" w14:textId="65B76B32" w:rsidR="003E2D80" w:rsidRPr="003E2D80" w:rsidRDefault="003E2D80" w:rsidP="003E2D80">
            <w:pPr>
              <w:widowControl w:val="0"/>
              <w:pBdr>
                <w:top w:val="nil"/>
                <w:left w:val="nil"/>
                <w:bottom w:val="nil"/>
                <w:right w:val="nil"/>
                <w:between w:val="nil"/>
              </w:pBdr>
              <w:spacing w:after="0"/>
              <w:ind w:firstLine="0"/>
              <w:rPr>
                <w:b/>
                <w:color w:val="auto"/>
                <w:szCs w:val="24"/>
                <w:highlight w:val="white"/>
              </w:rPr>
            </w:pPr>
            <w:r w:rsidRPr="003E2D80">
              <w:rPr>
                <w:color w:val="auto"/>
                <w:szCs w:val="24"/>
                <w:highlight w:val="white"/>
              </w:rPr>
              <w:t xml:space="preserve">Alambres y Mallas S.A </w:t>
            </w:r>
            <w:r w:rsidR="00380599">
              <w:rPr>
                <w:color w:val="auto"/>
                <w:szCs w:val="24"/>
                <w:highlight w:val="white"/>
              </w:rPr>
              <w:t>–</w:t>
            </w:r>
            <w:r w:rsidRPr="003E2D80">
              <w:rPr>
                <w:color w:val="auto"/>
                <w:szCs w:val="24"/>
                <w:highlight w:val="white"/>
              </w:rPr>
              <w:t xml:space="preserve"> ALMASA</w:t>
            </w:r>
          </w:p>
        </w:tc>
        <w:tc>
          <w:tcPr>
            <w:tcW w:w="5709" w:type="dxa"/>
            <w:shd w:val="clear" w:color="auto" w:fill="auto"/>
            <w:tcMar>
              <w:top w:w="100" w:type="dxa"/>
              <w:left w:w="100" w:type="dxa"/>
              <w:bottom w:w="100" w:type="dxa"/>
              <w:right w:w="100" w:type="dxa"/>
            </w:tcMar>
          </w:tcPr>
          <w:p w14:paraId="0C5D407C" w14:textId="0F8AA18C" w:rsidR="003E2D80" w:rsidRPr="003E2D80" w:rsidRDefault="003F411C" w:rsidP="003F411C">
            <w:pPr>
              <w:widowControl w:val="0"/>
              <w:pBdr>
                <w:top w:val="nil"/>
                <w:left w:val="nil"/>
                <w:bottom w:val="nil"/>
                <w:right w:val="nil"/>
                <w:between w:val="nil"/>
              </w:pBdr>
              <w:spacing w:after="0"/>
              <w:ind w:firstLine="0"/>
              <w:jc w:val="center"/>
              <w:rPr>
                <w:b/>
                <w:color w:val="auto"/>
                <w:szCs w:val="24"/>
                <w:highlight w:val="white"/>
              </w:rPr>
            </w:pPr>
            <w:r>
              <w:t xml:space="preserve">Ver. </w:t>
            </w:r>
            <w:hyperlink r:id="rId28" w:history="1">
              <w:r w:rsidRPr="003F411C">
                <w:rPr>
                  <w:rStyle w:val="Hipervnculo"/>
                </w:rPr>
                <w:t>Clic aquí.</w:t>
              </w:r>
            </w:hyperlink>
          </w:p>
        </w:tc>
      </w:tr>
      <w:tr w:rsidR="003E2D80" w:rsidRPr="003E2D80" w14:paraId="0DC06FD8" w14:textId="77777777" w:rsidTr="00427327">
        <w:trPr>
          <w:trHeight w:val="1083"/>
        </w:trPr>
        <w:tc>
          <w:tcPr>
            <w:tcW w:w="4243" w:type="dxa"/>
            <w:shd w:val="clear" w:color="auto" w:fill="auto"/>
            <w:tcMar>
              <w:top w:w="100" w:type="dxa"/>
              <w:left w:w="100" w:type="dxa"/>
              <w:bottom w:w="100" w:type="dxa"/>
              <w:right w:w="100" w:type="dxa"/>
            </w:tcMar>
          </w:tcPr>
          <w:p w14:paraId="6588E6AA" w14:textId="77777777" w:rsidR="003E2D80" w:rsidRPr="003E2D80" w:rsidRDefault="003E2D80" w:rsidP="003E2D80">
            <w:pPr>
              <w:widowControl w:val="0"/>
              <w:pBdr>
                <w:top w:val="nil"/>
                <w:left w:val="nil"/>
                <w:bottom w:val="nil"/>
                <w:right w:val="nil"/>
                <w:between w:val="nil"/>
              </w:pBdr>
              <w:spacing w:after="0"/>
              <w:ind w:firstLine="0"/>
              <w:rPr>
                <w:b/>
                <w:color w:val="auto"/>
                <w:szCs w:val="24"/>
                <w:highlight w:val="white"/>
              </w:rPr>
            </w:pPr>
            <w:r w:rsidRPr="003E2D80">
              <w:rPr>
                <w:color w:val="auto"/>
                <w:szCs w:val="24"/>
                <w:highlight w:val="white"/>
              </w:rPr>
              <w:lastRenderedPageBreak/>
              <w:t>Cerámica Italia S.A.</w:t>
            </w:r>
          </w:p>
        </w:tc>
        <w:tc>
          <w:tcPr>
            <w:tcW w:w="5709" w:type="dxa"/>
            <w:shd w:val="clear" w:color="auto" w:fill="auto"/>
            <w:tcMar>
              <w:top w:w="100" w:type="dxa"/>
              <w:left w:w="100" w:type="dxa"/>
              <w:bottom w:w="100" w:type="dxa"/>
              <w:right w:w="100" w:type="dxa"/>
            </w:tcMar>
          </w:tcPr>
          <w:p w14:paraId="5005E8CA" w14:textId="5A52F007" w:rsidR="003E2D80" w:rsidRPr="003F411C" w:rsidRDefault="003F411C" w:rsidP="003F411C">
            <w:pPr>
              <w:widowControl w:val="0"/>
              <w:pBdr>
                <w:top w:val="nil"/>
                <w:left w:val="nil"/>
                <w:bottom w:val="nil"/>
                <w:right w:val="nil"/>
                <w:between w:val="nil"/>
              </w:pBdr>
              <w:spacing w:after="0"/>
              <w:ind w:firstLine="0"/>
              <w:jc w:val="center"/>
            </w:pPr>
            <w:r>
              <w:t xml:space="preserve">Ver. </w:t>
            </w:r>
            <w:hyperlink r:id="rId29" w:history="1">
              <w:r w:rsidRPr="003F411C">
                <w:rPr>
                  <w:rStyle w:val="Hipervnculo"/>
                </w:rPr>
                <w:t>Clic aquí.</w:t>
              </w:r>
            </w:hyperlink>
          </w:p>
        </w:tc>
      </w:tr>
      <w:tr w:rsidR="003E2D80" w:rsidRPr="003E2D80" w14:paraId="26D6CF09" w14:textId="77777777" w:rsidTr="00427327">
        <w:trPr>
          <w:trHeight w:val="1083"/>
        </w:trPr>
        <w:tc>
          <w:tcPr>
            <w:tcW w:w="4243" w:type="dxa"/>
            <w:shd w:val="clear" w:color="auto" w:fill="auto"/>
            <w:tcMar>
              <w:top w:w="100" w:type="dxa"/>
              <w:left w:w="100" w:type="dxa"/>
              <w:bottom w:w="100" w:type="dxa"/>
              <w:right w:w="100" w:type="dxa"/>
            </w:tcMar>
          </w:tcPr>
          <w:p w14:paraId="2A8F5882" w14:textId="77777777" w:rsidR="003E2D80" w:rsidRPr="003E2D80" w:rsidRDefault="003E2D80" w:rsidP="003E2D80">
            <w:pPr>
              <w:widowControl w:val="0"/>
              <w:pBdr>
                <w:top w:val="nil"/>
                <w:left w:val="nil"/>
                <w:bottom w:val="nil"/>
                <w:right w:val="nil"/>
                <w:between w:val="nil"/>
              </w:pBdr>
              <w:spacing w:after="0"/>
              <w:ind w:firstLine="0"/>
              <w:rPr>
                <w:b/>
                <w:color w:val="auto"/>
                <w:szCs w:val="24"/>
                <w:highlight w:val="white"/>
              </w:rPr>
            </w:pPr>
            <w:r w:rsidRPr="003E2D80">
              <w:rPr>
                <w:color w:val="auto"/>
                <w:szCs w:val="24"/>
                <w:highlight w:val="white"/>
              </w:rPr>
              <w:t>Colombina S.A.</w:t>
            </w:r>
          </w:p>
        </w:tc>
        <w:tc>
          <w:tcPr>
            <w:tcW w:w="5709" w:type="dxa"/>
            <w:shd w:val="clear" w:color="auto" w:fill="auto"/>
            <w:tcMar>
              <w:top w:w="100" w:type="dxa"/>
              <w:left w:w="100" w:type="dxa"/>
              <w:bottom w:w="100" w:type="dxa"/>
              <w:right w:w="100" w:type="dxa"/>
            </w:tcMar>
          </w:tcPr>
          <w:p w14:paraId="58433F0E" w14:textId="270BDA02" w:rsidR="003E2D80" w:rsidRPr="003F411C" w:rsidRDefault="003F411C" w:rsidP="003F411C">
            <w:pPr>
              <w:widowControl w:val="0"/>
              <w:pBdr>
                <w:top w:val="nil"/>
                <w:left w:val="nil"/>
                <w:bottom w:val="nil"/>
                <w:right w:val="nil"/>
                <w:between w:val="nil"/>
              </w:pBdr>
              <w:spacing w:after="0"/>
              <w:ind w:firstLine="0"/>
              <w:jc w:val="center"/>
            </w:pPr>
            <w:r>
              <w:t xml:space="preserve">Ver. </w:t>
            </w:r>
            <w:hyperlink r:id="rId30" w:history="1">
              <w:r w:rsidRPr="003F411C">
                <w:rPr>
                  <w:rStyle w:val="Hipervnculo"/>
                </w:rPr>
                <w:t>Clic aquí.</w:t>
              </w:r>
            </w:hyperlink>
          </w:p>
        </w:tc>
      </w:tr>
      <w:tr w:rsidR="003E2D80" w:rsidRPr="003E2D80" w14:paraId="2E6ABE93" w14:textId="77777777" w:rsidTr="00427327">
        <w:trPr>
          <w:trHeight w:val="1067"/>
        </w:trPr>
        <w:tc>
          <w:tcPr>
            <w:tcW w:w="4243" w:type="dxa"/>
            <w:shd w:val="clear" w:color="auto" w:fill="auto"/>
            <w:tcMar>
              <w:top w:w="100" w:type="dxa"/>
              <w:left w:w="100" w:type="dxa"/>
              <w:bottom w:w="100" w:type="dxa"/>
              <w:right w:w="100" w:type="dxa"/>
            </w:tcMar>
          </w:tcPr>
          <w:p w14:paraId="19D142AC" w14:textId="77777777" w:rsidR="003E2D80" w:rsidRPr="003E2D80" w:rsidRDefault="003E2D80" w:rsidP="003E2D80">
            <w:pPr>
              <w:widowControl w:val="0"/>
              <w:pBdr>
                <w:top w:val="nil"/>
                <w:left w:val="nil"/>
                <w:bottom w:val="nil"/>
                <w:right w:val="nil"/>
                <w:between w:val="nil"/>
              </w:pBdr>
              <w:spacing w:after="0"/>
              <w:ind w:firstLine="0"/>
              <w:rPr>
                <w:b/>
                <w:color w:val="auto"/>
                <w:szCs w:val="24"/>
                <w:highlight w:val="white"/>
              </w:rPr>
            </w:pPr>
            <w:r w:rsidRPr="003E2D80">
              <w:rPr>
                <w:color w:val="auto"/>
                <w:szCs w:val="24"/>
                <w:highlight w:val="white"/>
              </w:rPr>
              <w:t>Fosfatos de Boyacá S.A.</w:t>
            </w:r>
          </w:p>
        </w:tc>
        <w:tc>
          <w:tcPr>
            <w:tcW w:w="5709" w:type="dxa"/>
            <w:shd w:val="clear" w:color="auto" w:fill="auto"/>
            <w:tcMar>
              <w:top w:w="100" w:type="dxa"/>
              <w:left w:w="100" w:type="dxa"/>
              <w:bottom w:w="100" w:type="dxa"/>
              <w:right w:w="100" w:type="dxa"/>
            </w:tcMar>
          </w:tcPr>
          <w:p w14:paraId="0BF76F05" w14:textId="372E8813" w:rsidR="003E2D80" w:rsidRPr="003F411C" w:rsidRDefault="003F411C" w:rsidP="003F411C">
            <w:pPr>
              <w:widowControl w:val="0"/>
              <w:pBdr>
                <w:top w:val="nil"/>
                <w:left w:val="nil"/>
                <w:bottom w:val="nil"/>
                <w:right w:val="nil"/>
                <w:between w:val="nil"/>
              </w:pBdr>
              <w:spacing w:after="0"/>
              <w:ind w:firstLine="0"/>
              <w:jc w:val="center"/>
            </w:pPr>
            <w:r>
              <w:t xml:space="preserve">Ver. </w:t>
            </w:r>
            <w:hyperlink r:id="rId31" w:history="1">
              <w:r w:rsidRPr="003F411C">
                <w:rPr>
                  <w:rStyle w:val="Hipervnculo"/>
                </w:rPr>
                <w:t>Clic aquí.</w:t>
              </w:r>
            </w:hyperlink>
          </w:p>
        </w:tc>
      </w:tr>
      <w:tr w:rsidR="003E2D80" w:rsidRPr="003E2D80" w14:paraId="494A6E2E" w14:textId="77777777" w:rsidTr="00427327">
        <w:trPr>
          <w:trHeight w:val="1083"/>
        </w:trPr>
        <w:tc>
          <w:tcPr>
            <w:tcW w:w="4243" w:type="dxa"/>
            <w:shd w:val="clear" w:color="auto" w:fill="auto"/>
            <w:tcMar>
              <w:top w:w="100" w:type="dxa"/>
              <w:left w:w="100" w:type="dxa"/>
              <w:bottom w:w="100" w:type="dxa"/>
              <w:right w:w="100" w:type="dxa"/>
            </w:tcMar>
          </w:tcPr>
          <w:p w14:paraId="501DEA3D" w14:textId="77777777" w:rsidR="003E2D80" w:rsidRPr="003E2D80" w:rsidRDefault="003E2D80" w:rsidP="003E2D80">
            <w:pPr>
              <w:widowControl w:val="0"/>
              <w:pBdr>
                <w:top w:val="nil"/>
                <w:left w:val="nil"/>
                <w:bottom w:val="nil"/>
                <w:right w:val="nil"/>
                <w:between w:val="nil"/>
              </w:pBdr>
              <w:spacing w:after="0"/>
              <w:ind w:firstLine="0"/>
              <w:rPr>
                <w:b/>
                <w:color w:val="auto"/>
                <w:szCs w:val="24"/>
                <w:highlight w:val="white"/>
              </w:rPr>
            </w:pPr>
            <w:proofErr w:type="spellStart"/>
            <w:r w:rsidRPr="003E2D80">
              <w:rPr>
                <w:color w:val="auto"/>
                <w:szCs w:val="24"/>
                <w:highlight w:val="white"/>
              </w:rPr>
              <w:t>Génovas</w:t>
            </w:r>
            <w:proofErr w:type="spellEnd"/>
            <w:r w:rsidRPr="003E2D80">
              <w:rPr>
                <w:color w:val="auto"/>
                <w:szCs w:val="24"/>
                <w:highlight w:val="white"/>
              </w:rPr>
              <w:t xml:space="preserve"> </w:t>
            </w:r>
            <w:proofErr w:type="spellStart"/>
            <w:r w:rsidRPr="003E2D80">
              <w:rPr>
                <w:color w:val="auto"/>
                <w:szCs w:val="24"/>
                <w:highlight w:val="white"/>
              </w:rPr>
              <w:t>Santanfereñas</w:t>
            </w:r>
            <w:proofErr w:type="spellEnd"/>
            <w:r w:rsidRPr="003E2D80">
              <w:rPr>
                <w:color w:val="auto"/>
                <w:szCs w:val="24"/>
                <w:highlight w:val="white"/>
              </w:rPr>
              <w:t xml:space="preserve"> S.A.</w:t>
            </w:r>
          </w:p>
        </w:tc>
        <w:tc>
          <w:tcPr>
            <w:tcW w:w="5709" w:type="dxa"/>
            <w:shd w:val="clear" w:color="auto" w:fill="auto"/>
            <w:tcMar>
              <w:top w:w="100" w:type="dxa"/>
              <w:left w:w="100" w:type="dxa"/>
              <w:bottom w:w="100" w:type="dxa"/>
              <w:right w:w="100" w:type="dxa"/>
            </w:tcMar>
          </w:tcPr>
          <w:p w14:paraId="69342876" w14:textId="527D928B" w:rsidR="003F411C" w:rsidRDefault="003F411C" w:rsidP="003F411C">
            <w:pPr>
              <w:widowControl w:val="0"/>
              <w:pBdr>
                <w:top w:val="nil"/>
                <w:left w:val="nil"/>
                <w:bottom w:val="nil"/>
                <w:right w:val="nil"/>
                <w:between w:val="nil"/>
              </w:pBdr>
              <w:spacing w:after="0"/>
              <w:ind w:firstLine="0"/>
              <w:jc w:val="center"/>
            </w:pPr>
            <w:r>
              <w:t xml:space="preserve">Ver. </w:t>
            </w:r>
            <w:hyperlink r:id="rId32" w:history="1">
              <w:r w:rsidRPr="003F411C">
                <w:rPr>
                  <w:rStyle w:val="Hipervnculo"/>
                </w:rPr>
                <w:t>Clic aquí.</w:t>
              </w:r>
            </w:hyperlink>
          </w:p>
          <w:p w14:paraId="26B00206" w14:textId="366BC3CD" w:rsidR="003E2D80" w:rsidRPr="003E2D80" w:rsidRDefault="003E2D80" w:rsidP="003F411C">
            <w:pPr>
              <w:widowControl w:val="0"/>
              <w:pBdr>
                <w:top w:val="nil"/>
                <w:left w:val="nil"/>
                <w:bottom w:val="nil"/>
                <w:right w:val="nil"/>
                <w:between w:val="nil"/>
              </w:pBdr>
              <w:spacing w:after="0"/>
              <w:ind w:firstLine="0"/>
              <w:jc w:val="center"/>
              <w:rPr>
                <w:b/>
                <w:color w:val="auto"/>
                <w:szCs w:val="24"/>
                <w:highlight w:val="white"/>
              </w:rPr>
            </w:pPr>
          </w:p>
        </w:tc>
      </w:tr>
    </w:tbl>
    <w:p w14:paraId="40E07DA0" w14:textId="2F665514" w:rsidR="003E2D80" w:rsidRDefault="00380599" w:rsidP="003E2D80">
      <w:pPr>
        <w:rPr>
          <w:lang w:val="es-419" w:eastAsia="es-CO"/>
        </w:rPr>
      </w:pPr>
      <w:r w:rsidRPr="00380599">
        <w:rPr>
          <w:lang w:val="es-419" w:eastAsia="es-CO"/>
        </w:rPr>
        <w:t>Adicionalmente se recomienda revisar el material complementario respecto a las buenas prácticas para los edificios de oficinas descritas en el documento Guía de Planes de Gestión Eficiente de la Energía en Entidades Públicas, publicado por la UPME, en el cual se pueden determinar algunas medidas para el uso racional y eficiente de la energía para edificios de oficinas</w:t>
      </w:r>
      <w:r>
        <w:rPr>
          <w:lang w:val="es-419" w:eastAsia="es-CO"/>
        </w:rPr>
        <w:t>:</w:t>
      </w:r>
      <w:r w:rsidR="00373D6C">
        <w:rPr>
          <w:lang w:val="es-419" w:eastAsia="es-CO"/>
        </w:rPr>
        <w:t xml:space="preserve"> </w:t>
      </w:r>
      <w:hyperlink r:id="rId33" w:history="1">
        <w:r w:rsidR="005479F2" w:rsidRPr="004249A5">
          <w:rPr>
            <w:rStyle w:val="Hipervnculo"/>
            <w:lang w:val="es-419" w:eastAsia="es-CO"/>
          </w:rPr>
          <w:t>Clic aquí.</w:t>
        </w:r>
      </w:hyperlink>
    </w:p>
    <w:p w14:paraId="05A9192F" w14:textId="4337CC82" w:rsidR="00A11F91" w:rsidRDefault="00A11F91" w:rsidP="003E2D80">
      <w:pPr>
        <w:rPr>
          <w:lang w:val="es-419" w:eastAsia="es-CO"/>
        </w:rPr>
      </w:pPr>
    </w:p>
    <w:p w14:paraId="4EAD660D" w14:textId="7816AB46" w:rsidR="00A11F91" w:rsidRDefault="00A11F91" w:rsidP="003E2D80">
      <w:pPr>
        <w:rPr>
          <w:lang w:val="es-419" w:eastAsia="es-CO"/>
        </w:rPr>
      </w:pPr>
    </w:p>
    <w:p w14:paraId="18B58914" w14:textId="655CE99F" w:rsidR="00A11F91" w:rsidRDefault="00A11F91" w:rsidP="003E2D80">
      <w:pPr>
        <w:rPr>
          <w:lang w:val="es-419" w:eastAsia="es-CO"/>
        </w:rPr>
      </w:pPr>
    </w:p>
    <w:p w14:paraId="387B6A0E" w14:textId="1E5A383A" w:rsidR="00A11F91" w:rsidRDefault="00A11F91" w:rsidP="003E2D80">
      <w:pPr>
        <w:rPr>
          <w:lang w:val="es-419" w:eastAsia="es-CO"/>
        </w:rPr>
      </w:pPr>
    </w:p>
    <w:p w14:paraId="062BC6AA" w14:textId="54F795B5" w:rsidR="00A11F91" w:rsidRDefault="00A11F91" w:rsidP="003E2D80">
      <w:pPr>
        <w:rPr>
          <w:lang w:val="es-419" w:eastAsia="es-CO"/>
        </w:rPr>
      </w:pPr>
    </w:p>
    <w:p w14:paraId="393723CF" w14:textId="7327775F" w:rsidR="00A11F91" w:rsidRDefault="00A11F91" w:rsidP="003E2D80">
      <w:pPr>
        <w:rPr>
          <w:lang w:val="es-419" w:eastAsia="es-CO"/>
        </w:rPr>
      </w:pPr>
    </w:p>
    <w:p w14:paraId="4C1B75EA" w14:textId="21FD064B" w:rsidR="005479F2" w:rsidRDefault="005479F2" w:rsidP="003E2D80">
      <w:pPr>
        <w:rPr>
          <w:lang w:val="es-419" w:eastAsia="es-CO"/>
        </w:rPr>
      </w:pPr>
    </w:p>
    <w:p w14:paraId="02E72CAA" w14:textId="77777777" w:rsidR="005479F2" w:rsidRDefault="005479F2" w:rsidP="003E2D80">
      <w:pPr>
        <w:rPr>
          <w:lang w:val="es-419" w:eastAsia="es-CO"/>
        </w:rPr>
      </w:pPr>
    </w:p>
    <w:p w14:paraId="35FB4221" w14:textId="5DFA397E" w:rsidR="00380599" w:rsidRPr="00CC305D" w:rsidRDefault="009E0A0C" w:rsidP="00284E17">
      <w:pPr>
        <w:pStyle w:val="Ttulo1"/>
        <w:ind w:left="400"/>
      </w:pPr>
      <w:bookmarkStart w:id="60" w:name="_Toc143441158"/>
      <w:r w:rsidRPr="00CC305D">
        <w:lastRenderedPageBreak/>
        <w:t>S</w:t>
      </w:r>
      <w:r w:rsidR="005C3B43" w:rsidRPr="00CC305D">
        <w:t>íntesis</w:t>
      </w:r>
      <w:bookmarkEnd w:id="60"/>
    </w:p>
    <w:p w14:paraId="0FB9EAD4" w14:textId="77777777" w:rsidR="003F411C" w:rsidRDefault="003F411C" w:rsidP="009E0A0C">
      <w:bookmarkStart w:id="61" w:name="_Hlk142291553"/>
      <w:r w:rsidRPr="003F411C">
        <w:t xml:space="preserve">Tecnología en Gestión Eficiente de Energía </w:t>
      </w:r>
    </w:p>
    <w:p w14:paraId="1923C7CF" w14:textId="50560991" w:rsidR="009E0A0C" w:rsidRDefault="00380599" w:rsidP="009E0A0C">
      <w:r w:rsidRPr="00380599">
        <w:t xml:space="preserve">Planificación y Mejora </w:t>
      </w:r>
      <w:r w:rsidR="00892927" w:rsidRPr="00380599">
        <w:t>Continua</w:t>
      </w:r>
      <w:r w:rsidRPr="00380599">
        <w:t xml:space="preserve"> del Sistema de Gestión de la Energía</w:t>
      </w:r>
      <w:r>
        <w:t>.</w:t>
      </w:r>
    </w:p>
    <w:bookmarkEnd w:id="61"/>
    <w:p w14:paraId="73BE8207" w14:textId="77777777" w:rsidR="003F411C" w:rsidRDefault="003F411C" w:rsidP="009E0A0C">
      <w:pPr>
        <w:rPr>
          <w:noProof/>
        </w:rPr>
      </w:pPr>
    </w:p>
    <w:p w14:paraId="440FF324" w14:textId="517E4233" w:rsidR="00380599" w:rsidRPr="00CC305D" w:rsidRDefault="003F411C" w:rsidP="009E0A0C">
      <w:r>
        <w:rPr>
          <w:noProof/>
          <w:lang w:eastAsia="es-CO"/>
        </w:rPr>
        <w:drawing>
          <wp:inline distT="0" distB="0" distL="0" distR="0" wp14:anchorId="7DB9EBEE" wp14:editId="4B7CF2A1">
            <wp:extent cx="6310952" cy="5069120"/>
            <wp:effectExtent l="0" t="0" r="0" b="0"/>
            <wp:docPr id="33" name="Imagen 33" descr="Imagen del mapa de la síntesis de la información presentada. Planificación y Mejora Continua del Sistema de Gestión de la Ener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15413" cy="5072703"/>
                    </a:xfrm>
                    <a:prstGeom prst="rect">
                      <a:avLst/>
                    </a:prstGeom>
                    <a:noFill/>
                  </pic:spPr>
                </pic:pic>
              </a:graphicData>
            </a:graphic>
          </wp:inline>
        </w:drawing>
      </w:r>
    </w:p>
    <w:p w14:paraId="5B570216" w14:textId="65AFEA9D" w:rsidR="003D28A0" w:rsidRPr="00CC305D" w:rsidRDefault="003D28A0" w:rsidP="005C3B43">
      <w:pPr>
        <w:spacing w:line="259" w:lineRule="auto"/>
        <w:ind w:firstLine="0"/>
      </w:pPr>
    </w:p>
    <w:p w14:paraId="638CFC7B" w14:textId="6E8F4F22" w:rsidR="00373D6C" w:rsidRDefault="00373D6C" w:rsidP="00284E17">
      <w:pPr>
        <w:pStyle w:val="Ttulo1"/>
        <w:ind w:left="400"/>
      </w:pPr>
      <w:bookmarkStart w:id="62" w:name="_Toc142768551"/>
      <w:bookmarkEnd w:id="62"/>
    </w:p>
    <w:p w14:paraId="0ADBD0A7" w14:textId="77777777" w:rsidR="003F411C" w:rsidRPr="003F411C" w:rsidRDefault="003F411C" w:rsidP="003F411C">
      <w:pPr>
        <w:rPr>
          <w:lang w:val="es-419" w:eastAsia="es-CO"/>
        </w:rPr>
      </w:pPr>
    </w:p>
    <w:p w14:paraId="0A1BBFD7" w14:textId="2403F06C" w:rsidR="00AA4C80" w:rsidRPr="00CC305D" w:rsidRDefault="00AA4C80" w:rsidP="00284E17">
      <w:pPr>
        <w:pStyle w:val="Ttulo1"/>
        <w:ind w:left="400"/>
      </w:pPr>
      <w:bookmarkStart w:id="63" w:name="_Toc143441159"/>
      <w:r w:rsidRPr="00CC305D">
        <w:lastRenderedPageBreak/>
        <w:t>Material complementario</w:t>
      </w:r>
      <w:bookmarkEnd w:id="63"/>
    </w:p>
    <w:tbl>
      <w:tblPr>
        <w:tblStyle w:val="Tabladecuadrcula4-nfasis3"/>
        <w:tblW w:w="10072" w:type="dxa"/>
        <w:tblLayout w:type="fixed"/>
        <w:tblLook w:val="0420" w:firstRow="1" w:lastRow="0" w:firstColumn="0" w:lastColumn="0" w:noHBand="0" w:noVBand="1"/>
        <w:tblCaption w:val="Material complementario "/>
        <w:tblDescription w:val="Se muestra material de apoyo a la formación."/>
      </w:tblPr>
      <w:tblGrid>
        <w:gridCol w:w="1555"/>
        <w:gridCol w:w="3969"/>
        <w:gridCol w:w="1701"/>
        <w:gridCol w:w="2847"/>
      </w:tblGrid>
      <w:tr w:rsidR="0028027A" w:rsidRPr="00CC305D" w14:paraId="0B9C9AC6" w14:textId="77777777" w:rsidTr="003F411C">
        <w:trPr>
          <w:cnfStyle w:val="100000000000" w:firstRow="1" w:lastRow="0" w:firstColumn="0" w:lastColumn="0" w:oddVBand="0" w:evenVBand="0" w:oddHBand="0" w:evenHBand="0" w:firstRowFirstColumn="0" w:firstRowLastColumn="0" w:lastRowFirstColumn="0" w:lastRowLastColumn="0"/>
          <w:trHeight w:val="658"/>
        </w:trPr>
        <w:tc>
          <w:tcPr>
            <w:tcW w:w="1555" w:type="dxa"/>
            <w:vAlign w:val="center"/>
          </w:tcPr>
          <w:p w14:paraId="530C5433" w14:textId="77777777" w:rsidR="0028027A" w:rsidRPr="00CC305D" w:rsidRDefault="0028027A" w:rsidP="00C1464B">
            <w:pPr>
              <w:pStyle w:val="Tablas"/>
              <w:spacing w:line="240" w:lineRule="auto"/>
            </w:pPr>
            <w:r w:rsidRPr="00CC305D">
              <w:t>Tema</w:t>
            </w:r>
          </w:p>
        </w:tc>
        <w:tc>
          <w:tcPr>
            <w:tcW w:w="3969" w:type="dxa"/>
            <w:vAlign w:val="center"/>
          </w:tcPr>
          <w:p w14:paraId="1B0718C6" w14:textId="77777777" w:rsidR="0028027A" w:rsidRPr="00CC305D" w:rsidRDefault="0028027A" w:rsidP="00C1464B">
            <w:pPr>
              <w:pStyle w:val="Tablas"/>
              <w:spacing w:line="240" w:lineRule="auto"/>
            </w:pPr>
            <w:r w:rsidRPr="00CC305D">
              <w:t>Referencia APA del Material</w:t>
            </w:r>
          </w:p>
        </w:tc>
        <w:tc>
          <w:tcPr>
            <w:tcW w:w="1701" w:type="dxa"/>
            <w:vAlign w:val="center"/>
          </w:tcPr>
          <w:p w14:paraId="7A4E1B26" w14:textId="77777777" w:rsidR="0028027A" w:rsidRPr="00CC305D" w:rsidRDefault="0028027A" w:rsidP="00C1464B">
            <w:pPr>
              <w:pStyle w:val="Tablas"/>
              <w:spacing w:line="240" w:lineRule="auto"/>
            </w:pPr>
            <w:r w:rsidRPr="00CC305D">
              <w:t>Tipo de material</w:t>
            </w:r>
          </w:p>
        </w:tc>
        <w:tc>
          <w:tcPr>
            <w:tcW w:w="2847" w:type="dxa"/>
            <w:vAlign w:val="center"/>
          </w:tcPr>
          <w:p w14:paraId="21747BFD" w14:textId="0C5E15AE" w:rsidR="0028027A" w:rsidRPr="00CC305D" w:rsidRDefault="00905FE9" w:rsidP="00C1464B">
            <w:pPr>
              <w:pStyle w:val="Tablas"/>
              <w:spacing w:line="240" w:lineRule="auto"/>
            </w:pPr>
            <w:r w:rsidRPr="00CC305D">
              <w:t>En</w:t>
            </w:r>
            <w:r w:rsidR="0028027A" w:rsidRPr="00CC305D">
              <w:t>lace del Recurso o</w:t>
            </w:r>
          </w:p>
          <w:p w14:paraId="0CC56411" w14:textId="24915D12" w:rsidR="0028027A" w:rsidRPr="00CC305D" w:rsidRDefault="0028027A" w:rsidP="00C1464B">
            <w:pPr>
              <w:pStyle w:val="Tablas"/>
              <w:spacing w:line="240" w:lineRule="auto"/>
            </w:pPr>
            <w:r w:rsidRPr="00CC305D">
              <w:t xml:space="preserve">Archivo del documento </w:t>
            </w:r>
            <w:r w:rsidR="00097C42" w:rsidRPr="00CC305D">
              <w:t>mate</w:t>
            </w:r>
            <w:r w:rsidRPr="00CC305D">
              <w:t>rial</w:t>
            </w:r>
          </w:p>
        </w:tc>
      </w:tr>
      <w:tr w:rsidR="00C1464B" w:rsidRPr="00CC305D" w14:paraId="7C8B723A" w14:textId="77777777" w:rsidTr="003F411C">
        <w:trPr>
          <w:cnfStyle w:val="000000100000" w:firstRow="0" w:lastRow="0" w:firstColumn="0" w:lastColumn="0" w:oddVBand="0" w:evenVBand="0" w:oddHBand="1" w:evenHBand="0" w:firstRowFirstColumn="0" w:firstRowLastColumn="0" w:lastRowFirstColumn="0" w:lastRowLastColumn="0"/>
          <w:trHeight w:val="298"/>
        </w:trPr>
        <w:tc>
          <w:tcPr>
            <w:tcW w:w="1555" w:type="dxa"/>
          </w:tcPr>
          <w:p w14:paraId="6581119B" w14:textId="74FA79F3" w:rsidR="00C1464B" w:rsidRPr="00CC305D" w:rsidRDefault="00C1464B" w:rsidP="00C1464B">
            <w:pPr>
              <w:pStyle w:val="Tablas"/>
            </w:pPr>
            <w:r>
              <w:rPr>
                <w:sz w:val="20"/>
                <w:szCs w:val="20"/>
              </w:rPr>
              <w:t>Control operacional y mantenimiento.</w:t>
            </w:r>
          </w:p>
        </w:tc>
        <w:tc>
          <w:tcPr>
            <w:tcW w:w="3969" w:type="dxa"/>
          </w:tcPr>
          <w:p w14:paraId="238D5920" w14:textId="652D57AC" w:rsidR="00C1464B" w:rsidRPr="00C1464B" w:rsidRDefault="00C1464B" w:rsidP="00212669">
            <w:pPr>
              <w:spacing w:before="0" w:after="0"/>
              <w:ind w:firstLine="0"/>
              <w:rPr>
                <w:b/>
                <w:sz w:val="20"/>
                <w:szCs w:val="20"/>
              </w:rPr>
            </w:pPr>
            <w:r>
              <w:rPr>
                <w:sz w:val="20"/>
                <w:szCs w:val="20"/>
              </w:rPr>
              <w:t>Red Colombiana de Conocimiento en Eficiencia Energética - RECIEE. (2019). Implementación de un Sistema de Gestión de la Energía - Guía con base en la norma ISO 50001:2018. Segunda edición. p. 83-92. Recuperado el 26 de agosto de 2021.</w:t>
            </w:r>
          </w:p>
        </w:tc>
        <w:tc>
          <w:tcPr>
            <w:tcW w:w="1701" w:type="dxa"/>
          </w:tcPr>
          <w:p w14:paraId="518E3D6B" w14:textId="51F3E19E" w:rsidR="003F411C" w:rsidRPr="00CC305D" w:rsidRDefault="00C1464B" w:rsidP="003F411C">
            <w:pPr>
              <w:spacing w:before="0" w:after="0"/>
              <w:ind w:firstLine="0"/>
            </w:pPr>
            <w:r>
              <w:rPr>
                <w:sz w:val="20"/>
                <w:szCs w:val="20"/>
              </w:rPr>
              <w:t xml:space="preserve">Capítulo </w:t>
            </w:r>
            <w:r w:rsidR="003F411C">
              <w:rPr>
                <w:sz w:val="20"/>
                <w:szCs w:val="20"/>
              </w:rPr>
              <w:t>de libro.</w:t>
            </w:r>
          </w:p>
          <w:p w14:paraId="00A0F719" w14:textId="70084BD1" w:rsidR="00C1464B" w:rsidRPr="00CC305D" w:rsidRDefault="00C1464B" w:rsidP="00212669">
            <w:pPr>
              <w:pStyle w:val="Tablas"/>
            </w:pPr>
          </w:p>
        </w:tc>
        <w:tc>
          <w:tcPr>
            <w:tcW w:w="2847" w:type="dxa"/>
          </w:tcPr>
          <w:p w14:paraId="3A341EB9" w14:textId="3F279137" w:rsidR="00C1464B" w:rsidRPr="00CC305D" w:rsidRDefault="005C4A55" w:rsidP="00C1464B">
            <w:pPr>
              <w:pStyle w:val="Tablas"/>
              <w:rPr>
                <w:color w:val="1155CC"/>
                <w:u w:val="single"/>
              </w:rPr>
            </w:pPr>
            <w:hyperlink r:id="rId35" w:history="1">
              <w:r w:rsidR="00212669" w:rsidRPr="00AB5709">
                <w:rPr>
                  <w:rStyle w:val="Hipervnculo"/>
                </w:rPr>
                <w:t>https://www1.upme.gov.co/DemandaEnergetica/EEIColombia/Guia_estructura_ISO50001.pdf</w:t>
              </w:r>
            </w:hyperlink>
          </w:p>
        </w:tc>
      </w:tr>
      <w:tr w:rsidR="00C1464B" w:rsidRPr="00CC305D" w14:paraId="235483D4" w14:textId="77777777" w:rsidTr="003F411C">
        <w:trPr>
          <w:trHeight w:val="70"/>
        </w:trPr>
        <w:tc>
          <w:tcPr>
            <w:tcW w:w="1555" w:type="dxa"/>
          </w:tcPr>
          <w:p w14:paraId="0CAA0A44" w14:textId="154B41E1" w:rsidR="00C1464B" w:rsidRPr="00CC305D" w:rsidRDefault="00C1464B" w:rsidP="00C1464B">
            <w:pPr>
              <w:pStyle w:val="Tablas"/>
            </w:pPr>
            <w:r>
              <w:rPr>
                <w:sz w:val="20"/>
                <w:szCs w:val="20"/>
              </w:rPr>
              <w:t xml:space="preserve">Actividades de diseño en los </w:t>
            </w:r>
            <w:proofErr w:type="spellStart"/>
            <w:r>
              <w:rPr>
                <w:sz w:val="20"/>
                <w:szCs w:val="20"/>
              </w:rPr>
              <w:t>SGEn</w:t>
            </w:r>
            <w:proofErr w:type="spellEnd"/>
            <w:r>
              <w:rPr>
                <w:sz w:val="20"/>
                <w:szCs w:val="20"/>
              </w:rPr>
              <w:t>.</w:t>
            </w:r>
          </w:p>
        </w:tc>
        <w:tc>
          <w:tcPr>
            <w:tcW w:w="3969" w:type="dxa"/>
          </w:tcPr>
          <w:p w14:paraId="72589B75" w14:textId="22300B7D" w:rsidR="00C1464B" w:rsidRPr="00CC305D" w:rsidRDefault="00C1464B" w:rsidP="00212669">
            <w:pPr>
              <w:pStyle w:val="Tablas"/>
            </w:pPr>
            <w:r>
              <w:rPr>
                <w:sz w:val="20"/>
                <w:szCs w:val="20"/>
              </w:rPr>
              <w:t>Ministerio de Comercio, Industria y Turismo. (2021). Reglamentos Técnicos. Recuperado el 26 de septiembre de 2021.</w:t>
            </w:r>
          </w:p>
        </w:tc>
        <w:tc>
          <w:tcPr>
            <w:tcW w:w="1701" w:type="dxa"/>
          </w:tcPr>
          <w:p w14:paraId="01A89E26" w14:textId="77777777" w:rsidR="00C1464B" w:rsidRDefault="00C1464B" w:rsidP="00212669">
            <w:pPr>
              <w:spacing w:before="0" w:after="0"/>
              <w:ind w:firstLine="0"/>
              <w:rPr>
                <w:b/>
                <w:sz w:val="20"/>
                <w:szCs w:val="20"/>
              </w:rPr>
            </w:pPr>
            <w:r>
              <w:rPr>
                <w:sz w:val="20"/>
                <w:szCs w:val="20"/>
              </w:rPr>
              <w:t>Página Web.</w:t>
            </w:r>
          </w:p>
          <w:p w14:paraId="4C50BFA7" w14:textId="6BB7AA46" w:rsidR="00C1464B" w:rsidRPr="00CC305D" w:rsidRDefault="00C1464B" w:rsidP="00212669">
            <w:pPr>
              <w:pStyle w:val="Tablas"/>
            </w:pPr>
          </w:p>
        </w:tc>
        <w:tc>
          <w:tcPr>
            <w:tcW w:w="2847" w:type="dxa"/>
          </w:tcPr>
          <w:p w14:paraId="50D55617" w14:textId="7942103F" w:rsidR="00C1464B" w:rsidRPr="00CC305D" w:rsidRDefault="005C4A55" w:rsidP="00C1464B">
            <w:pPr>
              <w:pStyle w:val="Tablas"/>
            </w:pPr>
            <w:hyperlink r:id="rId36" w:history="1">
              <w:r w:rsidR="00212669" w:rsidRPr="00AB5709">
                <w:rPr>
                  <w:rStyle w:val="Hipervnculo"/>
                </w:rPr>
                <w:t>https://www.mincit.gov.co/temas-interes/reglamentos-tecnicos</w:t>
              </w:r>
            </w:hyperlink>
            <w:r w:rsidR="00212669">
              <w:t xml:space="preserve"> </w:t>
            </w:r>
          </w:p>
        </w:tc>
      </w:tr>
      <w:tr w:rsidR="00C1464B" w:rsidRPr="00CC305D" w14:paraId="5DF27CF7" w14:textId="77777777" w:rsidTr="003F411C">
        <w:trPr>
          <w:cnfStyle w:val="000000100000" w:firstRow="0" w:lastRow="0" w:firstColumn="0" w:lastColumn="0" w:oddVBand="0" w:evenVBand="0" w:oddHBand="1" w:evenHBand="0" w:firstRowFirstColumn="0" w:firstRowLastColumn="0" w:lastRowFirstColumn="0" w:lastRowLastColumn="0"/>
          <w:trHeight w:val="70"/>
        </w:trPr>
        <w:tc>
          <w:tcPr>
            <w:tcW w:w="1555" w:type="dxa"/>
          </w:tcPr>
          <w:p w14:paraId="3BEE5CB3" w14:textId="32D1578E" w:rsidR="00C1464B" w:rsidRPr="00CC305D" w:rsidRDefault="00C1464B" w:rsidP="00C1464B">
            <w:pPr>
              <w:pStyle w:val="Tablas"/>
            </w:pPr>
            <w:r>
              <w:rPr>
                <w:sz w:val="20"/>
                <w:szCs w:val="20"/>
              </w:rPr>
              <w:t>Eficiencia energética y uso racional de la energía.</w:t>
            </w:r>
          </w:p>
        </w:tc>
        <w:tc>
          <w:tcPr>
            <w:tcW w:w="3969" w:type="dxa"/>
          </w:tcPr>
          <w:p w14:paraId="42670EE7" w14:textId="4AC1F685" w:rsidR="00C1464B" w:rsidRPr="0030163F" w:rsidRDefault="00C1464B" w:rsidP="0030163F">
            <w:pPr>
              <w:spacing w:before="0" w:after="0"/>
              <w:ind w:firstLine="0"/>
              <w:rPr>
                <w:b/>
                <w:sz w:val="20"/>
                <w:szCs w:val="20"/>
              </w:rPr>
            </w:pPr>
            <w:r>
              <w:rPr>
                <w:sz w:val="20"/>
                <w:szCs w:val="20"/>
              </w:rPr>
              <w:t>Unidad de Planeación Minero Energética - UPME. (2021). Proyectos de eficiencia energética.  Recuperado el 26 de septiembre de 2021.</w:t>
            </w:r>
          </w:p>
        </w:tc>
        <w:tc>
          <w:tcPr>
            <w:tcW w:w="1701" w:type="dxa"/>
          </w:tcPr>
          <w:p w14:paraId="0C735FBE" w14:textId="11437394" w:rsidR="00C1464B" w:rsidRDefault="00C1464B" w:rsidP="00212669">
            <w:pPr>
              <w:spacing w:before="0" w:after="0"/>
              <w:ind w:firstLine="0"/>
              <w:rPr>
                <w:b/>
                <w:sz w:val="20"/>
                <w:szCs w:val="20"/>
              </w:rPr>
            </w:pPr>
            <w:r>
              <w:rPr>
                <w:sz w:val="20"/>
                <w:szCs w:val="20"/>
              </w:rPr>
              <w:t>Documentos</w:t>
            </w:r>
            <w:r w:rsidR="003F411C">
              <w:rPr>
                <w:sz w:val="20"/>
                <w:szCs w:val="20"/>
              </w:rPr>
              <w:t>.</w:t>
            </w:r>
          </w:p>
          <w:p w14:paraId="06B37F86" w14:textId="297BF8A2" w:rsidR="00C1464B" w:rsidRPr="0030163F" w:rsidRDefault="00C1464B" w:rsidP="0030163F">
            <w:pPr>
              <w:spacing w:before="0" w:after="0"/>
              <w:ind w:firstLine="0"/>
              <w:rPr>
                <w:b/>
                <w:sz w:val="20"/>
                <w:szCs w:val="20"/>
              </w:rPr>
            </w:pPr>
          </w:p>
        </w:tc>
        <w:tc>
          <w:tcPr>
            <w:tcW w:w="2847" w:type="dxa"/>
          </w:tcPr>
          <w:p w14:paraId="2F2FF5B9" w14:textId="15235916" w:rsidR="00C1464B" w:rsidRPr="00CC305D" w:rsidRDefault="005C4A55" w:rsidP="00C1464B">
            <w:pPr>
              <w:pStyle w:val="Tablas"/>
            </w:pPr>
            <w:hyperlink r:id="rId37" w:history="1">
              <w:r w:rsidR="0030163F" w:rsidRPr="00AB5709">
                <w:rPr>
                  <w:rStyle w:val="Hipervnculo"/>
                </w:rPr>
                <w:t>https://www1.upme.gov.co/DemandayEficiencia/Paginas/Proyectos-de-eficiencia-energetica.aspx</w:t>
              </w:r>
            </w:hyperlink>
            <w:r w:rsidR="0030163F">
              <w:t xml:space="preserve"> </w:t>
            </w:r>
          </w:p>
        </w:tc>
      </w:tr>
      <w:tr w:rsidR="00C1464B" w:rsidRPr="00CC305D" w14:paraId="7A9FD0D2" w14:textId="77777777" w:rsidTr="003F411C">
        <w:trPr>
          <w:trHeight w:val="182"/>
        </w:trPr>
        <w:tc>
          <w:tcPr>
            <w:tcW w:w="1555" w:type="dxa"/>
          </w:tcPr>
          <w:p w14:paraId="2D9EED4C" w14:textId="444958F0" w:rsidR="00C1464B" w:rsidRPr="00CC305D" w:rsidRDefault="00C1464B" w:rsidP="00C1464B">
            <w:pPr>
              <w:pStyle w:val="Tablas"/>
            </w:pPr>
            <w:r>
              <w:rPr>
                <w:sz w:val="20"/>
                <w:szCs w:val="20"/>
              </w:rPr>
              <w:t>Eficiencia energética y uso racional de la energía.</w:t>
            </w:r>
          </w:p>
        </w:tc>
        <w:tc>
          <w:tcPr>
            <w:tcW w:w="3969" w:type="dxa"/>
          </w:tcPr>
          <w:p w14:paraId="45025B3E" w14:textId="3E405A91" w:rsidR="00C1464B" w:rsidRPr="00CC305D" w:rsidRDefault="00C1464B" w:rsidP="00212669">
            <w:pPr>
              <w:spacing w:before="0" w:after="0"/>
              <w:ind w:firstLine="0"/>
            </w:pPr>
            <w:r>
              <w:rPr>
                <w:sz w:val="20"/>
                <w:szCs w:val="20"/>
              </w:rPr>
              <w:t>Unidad de Planeación Minero Energética-UPME. (2020). Guía de Planes de Gestión Eficiente de la Energía en Entidades Públicas.  p. 33-39. Recuperado el 26 de septiembre de 2021</w:t>
            </w:r>
          </w:p>
        </w:tc>
        <w:tc>
          <w:tcPr>
            <w:tcW w:w="1701" w:type="dxa"/>
          </w:tcPr>
          <w:p w14:paraId="6A4B3C55" w14:textId="466B19B1" w:rsidR="003F411C" w:rsidRPr="00CC305D" w:rsidRDefault="00C1464B" w:rsidP="003F411C">
            <w:pPr>
              <w:spacing w:before="0" w:after="0"/>
              <w:ind w:firstLine="0"/>
            </w:pPr>
            <w:r>
              <w:rPr>
                <w:sz w:val="20"/>
                <w:szCs w:val="20"/>
              </w:rPr>
              <w:t>Documento</w:t>
            </w:r>
            <w:r w:rsidR="003F411C">
              <w:rPr>
                <w:sz w:val="20"/>
                <w:szCs w:val="20"/>
              </w:rPr>
              <w:t>.</w:t>
            </w:r>
          </w:p>
          <w:p w14:paraId="0673432D" w14:textId="63B5B008" w:rsidR="00C1464B" w:rsidRPr="00CC305D" w:rsidRDefault="00C1464B" w:rsidP="00212669">
            <w:pPr>
              <w:pStyle w:val="Tablas"/>
            </w:pPr>
          </w:p>
        </w:tc>
        <w:tc>
          <w:tcPr>
            <w:tcW w:w="2847" w:type="dxa"/>
          </w:tcPr>
          <w:p w14:paraId="0EE4CD2C" w14:textId="29E5C5BE" w:rsidR="00C1464B" w:rsidRPr="00CC305D" w:rsidRDefault="005C4A55" w:rsidP="00C1464B">
            <w:pPr>
              <w:pStyle w:val="Tablas"/>
            </w:pPr>
            <w:hyperlink r:id="rId38" w:history="1">
              <w:r w:rsidR="0030163F" w:rsidRPr="00AB5709">
                <w:rPr>
                  <w:rStyle w:val="Hipervnculo"/>
                </w:rPr>
                <w:t>https://www1.upme.gov.co/DemandayEficiencia/Documents/Guia_liviana_PGEE.pdf</w:t>
              </w:r>
            </w:hyperlink>
            <w:r w:rsidR="0030163F">
              <w:t xml:space="preserve"> </w:t>
            </w:r>
          </w:p>
        </w:tc>
      </w:tr>
    </w:tbl>
    <w:p w14:paraId="49CFF75E" w14:textId="6766371C" w:rsidR="003D28A0" w:rsidRPr="00CC305D" w:rsidRDefault="003D28A0" w:rsidP="003D28A0"/>
    <w:p w14:paraId="575D1206" w14:textId="77777777" w:rsidR="003D28A0" w:rsidRPr="00CC305D" w:rsidRDefault="003D28A0">
      <w:pPr>
        <w:spacing w:line="259" w:lineRule="auto"/>
      </w:pPr>
      <w:r w:rsidRPr="00CC305D">
        <w:br w:type="page"/>
      </w:r>
    </w:p>
    <w:p w14:paraId="6CE6A847" w14:textId="13CD229D" w:rsidR="00AA4C80" w:rsidRPr="00CC305D" w:rsidRDefault="00AA4C80" w:rsidP="00284E17">
      <w:pPr>
        <w:pStyle w:val="Ttulo1"/>
        <w:ind w:left="400"/>
      </w:pPr>
      <w:bookmarkStart w:id="64" w:name="_Toc143441160"/>
      <w:r w:rsidRPr="00CC305D">
        <w:lastRenderedPageBreak/>
        <w:t>Glosario</w:t>
      </w:r>
      <w:bookmarkEnd w:id="64"/>
    </w:p>
    <w:p w14:paraId="4920B669" w14:textId="75BFF3D0" w:rsidR="0030163F" w:rsidRDefault="0030163F" w:rsidP="004D2A56">
      <w:r w:rsidRPr="0030163F">
        <w:rPr>
          <w:b/>
        </w:rPr>
        <w:t>Competencia:</w:t>
      </w:r>
      <w:r w:rsidRPr="0030163F">
        <w:t xml:space="preserve"> es la capacidad para la aplicación del conocimiento y las habilidades con el objetivo de alcanzar uno o varios resultados previstos.</w:t>
      </w:r>
    </w:p>
    <w:p w14:paraId="5FF95CCF" w14:textId="50EE2616" w:rsidR="0030163F" w:rsidRDefault="0030163F" w:rsidP="004D2A56">
      <w:r w:rsidRPr="0030163F">
        <w:rPr>
          <w:b/>
        </w:rPr>
        <w:t>Proceso:</w:t>
      </w:r>
      <w:r w:rsidRPr="0030163F">
        <w:t xml:space="preserve"> es el conjunto de actividades que permiten la transformación de una entrada en una salida.</w:t>
      </w:r>
    </w:p>
    <w:p w14:paraId="5B37E84A" w14:textId="38D700F4" w:rsidR="0030163F" w:rsidRPr="00CC305D" w:rsidRDefault="0030163F" w:rsidP="004D2A56">
      <w:r w:rsidRPr="0030163F">
        <w:rPr>
          <w:b/>
        </w:rPr>
        <w:t>Uso de la energía:</w:t>
      </w:r>
      <w:r w:rsidRPr="0030163F">
        <w:t xml:space="preserve"> es la aplicación o sistema en donde se consume la energía. Por ejemplo, ventilación, calefacción, iluminación, transporte, cadena de producción.</w:t>
      </w:r>
    </w:p>
    <w:p w14:paraId="160BAA0A" w14:textId="5886FC00" w:rsidR="003D28A0" w:rsidRPr="00CC305D" w:rsidRDefault="003D28A0">
      <w:pPr>
        <w:spacing w:line="259" w:lineRule="auto"/>
      </w:pPr>
      <w:r w:rsidRPr="00CC305D">
        <w:br w:type="page"/>
      </w:r>
    </w:p>
    <w:p w14:paraId="3C2893B7" w14:textId="6CAE16C3" w:rsidR="00AA4C80" w:rsidRPr="00CC305D" w:rsidRDefault="00AA4C80" w:rsidP="00284E17">
      <w:pPr>
        <w:pStyle w:val="Ttulo1"/>
        <w:ind w:left="400"/>
      </w:pPr>
      <w:bookmarkStart w:id="65" w:name="_Toc143441161"/>
      <w:r w:rsidRPr="00CC305D">
        <w:lastRenderedPageBreak/>
        <w:t>Referencias bibliográficas</w:t>
      </w:r>
      <w:bookmarkEnd w:id="65"/>
    </w:p>
    <w:p w14:paraId="66123239" w14:textId="3D7F6EFD" w:rsidR="003744B7" w:rsidRDefault="003744B7" w:rsidP="003744B7">
      <w:pPr>
        <w:spacing w:line="259" w:lineRule="auto"/>
      </w:pPr>
      <w:r>
        <w:t xml:space="preserve">Agencia de Sostenibilidad Energética. (2018). Guía Implementación de Sistemas de Gestión de la Energía basados en ISO 50001. Cuarta edición. </w:t>
      </w:r>
      <w:hyperlink r:id="rId39" w:history="1">
        <w:r w:rsidR="00B50C59" w:rsidRPr="0020624E">
          <w:rPr>
            <w:rStyle w:val="Hipervnculo"/>
          </w:rPr>
          <w:t>https://www1.upme.gov.co/DemandayEficiencia/Doc_Hemeroteca/EEI_Colombia/Guia_estructura_ISO50001.pdf</w:t>
        </w:r>
      </w:hyperlink>
      <w:r w:rsidR="00B50C59">
        <w:t xml:space="preserve"> </w:t>
      </w:r>
    </w:p>
    <w:p w14:paraId="029BA3E3" w14:textId="7BB98B86" w:rsidR="003744B7" w:rsidRDefault="003744B7" w:rsidP="003744B7">
      <w:pPr>
        <w:spacing w:line="259" w:lineRule="auto"/>
      </w:pPr>
      <w:r>
        <w:t xml:space="preserve">CONUEE (2016). Manual para la implementación de un Sistema de Gestión de la Energía. Segunda Edición. </w:t>
      </w:r>
      <w:hyperlink r:id="rId40" w:history="1">
        <w:r w:rsidRPr="00AB5709">
          <w:rPr>
            <w:rStyle w:val="Hipervnculo"/>
          </w:rPr>
          <w:t>https://www.gob.mx/cms/uploads/attachment/file/119159/Manual_SGEn_Conuee_2da_Edicion.compressed.pdf</w:t>
        </w:r>
      </w:hyperlink>
      <w:r>
        <w:t xml:space="preserve"> </w:t>
      </w:r>
    </w:p>
    <w:p w14:paraId="7828A464" w14:textId="77777777" w:rsidR="003744B7" w:rsidRDefault="003744B7" w:rsidP="003744B7">
      <w:pPr>
        <w:spacing w:line="259" w:lineRule="auto"/>
      </w:pPr>
      <w:r>
        <w:t>Instituto Colombiano de Normas Técnicas y Certificación. (2017). Guía Técnica Colombiana. Sistemas de gestión de la energía. Medición del desempeño energético usando líneas de base energética (LBE) e indicadores de desempeño energético (IDE). Principios generales y lineamientos.  (GTC-ISO 50006:2017).</w:t>
      </w:r>
    </w:p>
    <w:p w14:paraId="4DAE25D0" w14:textId="77777777" w:rsidR="003744B7" w:rsidRDefault="003744B7" w:rsidP="003744B7">
      <w:pPr>
        <w:spacing w:line="259" w:lineRule="auto"/>
      </w:pPr>
      <w:r>
        <w:t>Instituto Colombiano de Normas Técnicas y Certificación. (2019). Norma Técnica Colombiana. Sistemas de gestión de la energía. Requisitos con orientación para su uso. (NTC-ISO 50001:2019).</w:t>
      </w:r>
    </w:p>
    <w:p w14:paraId="2CA7C1CF" w14:textId="275D32F1" w:rsidR="003744B7" w:rsidRDefault="003744B7" w:rsidP="003744B7">
      <w:pPr>
        <w:spacing w:line="259" w:lineRule="auto"/>
      </w:pPr>
      <w:r>
        <w:t xml:space="preserve">Red Colombiana de Conocimiento en Eficiencia Energética - RECIEE. (2019). Implementación de un Sistema de Gestión de la Energía - Guía con base en la norma ISO 50001:2018. Segunda edición. </w:t>
      </w:r>
      <w:hyperlink r:id="rId41" w:history="1">
        <w:r w:rsidRPr="00AB5709">
          <w:rPr>
            <w:rStyle w:val="Hipervnculo"/>
          </w:rPr>
          <w:t>https://www1.upme.gov.co/DemandaEnergetica/EEIColombia/Guia_estructura_ISO50001.pdf</w:t>
        </w:r>
      </w:hyperlink>
      <w:r>
        <w:t xml:space="preserve"> </w:t>
      </w:r>
    </w:p>
    <w:p w14:paraId="60F36F5A" w14:textId="1E4CD40E" w:rsidR="003744B7" w:rsidRDefault="003744B7" w:rsidP="003744B7">
      <w:pPr>
        <w:spacing w:line="259" w:lineRule="auto"/>
      </w:pPr>
      <w:r>
        <w:t xml:space="preserve">Unidad de Planeación Minero Energética-UPME. (2021). Proyectos de eficiencia energética.  </w:t>
      </w:r>
      <w:hyperlink r:id="rId42" w:history="1">
        <w:r w:rsidR="00516ABD" w:rsidRPr="00F65675">
          <w:rPr>
            <w:rStyle w:val="Hipervnculo"/>
          </w:rPr>
          <w:t>https://www1.upme.gov.co/DemandayEficiencia/Paginas/Proyectos-de-eficiencia-energetica.aspx</w:t>
        </w:r>
      </w:hyperlink>
    </w:p>
    <w:p w14:paraId="2B23D2A5" w14:textId="77777777" w:rsidR="003744B7" w:rsidRDefault="003744B7" w:rsidP="003744B7">
      <w:pPr>
        <w:spacing w:line="259" w:lineRule="auto"/>
      </w:pPr>
      <w:r>
        <w:t xml:space="preserve">Unidad de Planeación Minero Energética-UPME. (2020). Guía de Planes de Gestión Eficiente de la Energía en Entidades Públicas.  </w:t>
      </w:r>
      <w:hyperlink r:id="rId43" w:history="1">
        <w:r w:rsidRPr="00AB5709">
          <w:rPr>
            <w:rStyle w:val="Hipervnculo"/>
          </w:rPr>
          <w:t>https://www1.upme.gov.co/DemandayEficiencia/Documents/Guia_liviana_PGEE.pdf</w:t>
        </w:r>
      </w:hyperlink>
      <w:r>
        <w:t xml:space="preserve"> </w:t>
      </w:r>
    </w:p>
    <w:p w14:paraId="28157B52" w14:textId="50D58A34" w:rsidR="003D28A0" w:rsidRPr="00CC305D" w:rsidRDefault="003D28A0" w:rsidP="003744B7">
      <w:pPr>
        <w:spacing w:line="259" w:lineRule="auto"/>
      </w:pPr>
      <w:r w:rsidRPr="00CC305D">
        <w:br w:type="page"/>
      </w:r>
    </w:p>
    <w:p w14:paraId="38481424" w14:textId="342BA4F9" w:rsidR="00AA4C80" w:rsidRPr="00CC305D" w:rsidRDefault="00AA4C80" w:rsidP="00284E17">
      <w:pPr>
        <w:pStyle w:val="Ttulo1"/>
        <w:ind w:left="400"/>
      </w:pPr>
      <w:bookmarkStart w:id="66" w:name="_Toc143441162"/>
      <w:r w:rsidRPr="00CC305D">
        <w:lastRenderedPageBreak/>
        <w:t>Créditos</w:t>
      </w:r>
      <w:bookmarkEnd w:id="66"/>
    </w:p>
    <w:tbl>
      <w:tblPr>
        <w:tblStyle w:val="Tabladecuadrcula4-nfasis3"/>
        <w:tblW w:w="10201" w:type="dxa"/>
        <w:jc w:val="center"/>
        <w:tblLayout w:type="fixed"/>
        <w:tblLook w:val="0420" w:firstRow="1" w:lastRow="0" w:firstColumn="0" w:lastColumn="0" w:noHBand="0" w:noVBand="1"/>
      </w:tblPr>
      <w:tblGrid>
        <w:gridCol w:w="2456"/>
        <w:gridCol w:w="3068"/>
        <w:gridCol w:w="4677"/>
      </w:tblGrid>
      <w:tr w:rsidR="007C4292" w:rsidRPr="00CC305D" w14:paraId="3234CFB4" w14:textId="77777777" w:rsidTr="00F04643">
        <w:trPr>
          <w:cnfStyle w:val="100000000000" w:firstRow="1" w:lastRow="0" w:firstColumn="0" w:lastColumn="0" w:oddVBand="0" w:evenVBand="0" w:oddHBand="0" w:evenHBand="0" w:firstRowFirstColumn="0" w:firstRowLastColumn="0" w:lastRowFirstColumn="0" w:lastRowLastColumn="0"/>
          <w:jc w:val="center"/>
        </w:trPr>
        <w:tc>
          <w:tcPr>
            <w:tcW w:w="2456" w:type="dxa"/>
          </w:tcPr>
          <w:p w14:paraId="3918E18F" w14:textId="77777777" w:rsidR="007C4292" w:rsidRPr="00F04643" w:rsidRDefault="007C4292" w:rsidP="00F04643">
            <w:pPr>
              <w:pStyle w:val="Tablas"/>
              <w:jc w:val="center"/>
              <w:rPr>
                <w:sz w:val="20"/>
                <w:szCs w:val="20"/>
              </w:rPr>
            </w:pPr>
            <w:r w:rsidRPr="00F04643">
              <w:rPr>
                <w:sz w:val="20"/>
                <w:szCs w:val="20"/>
              </w:rPr>
              <w:t>Nombre</w:t>
            </w:r>
          </w:p>
        </w:tc>
        <w:tc>
          <w:tcPr>
            <w:tcW w:w="3068" w:type="dxa"/>
          </w:tcPr>
          <w:p w14:paraId="0A91ED0B" w14:textId="77777777" w:rsidR="007C4292" w:rsidRPr="00F04643" w:rsidRDefault="007C4292" w:rsidP="00F04643">
            <w:pPr>
              <w:pStyle w:val="Tablas"/>
              <w:jc w:val="center"/>
              <w:rPr>
                <w:sz w:val="20"/>
                <w:szCs w:val="20"/>
              </w:rPr>
            </w:pPr>
            <w:r w:rsidRPr="00F04643">
              <w:rPr>
                <w:sz w:val="20"/>
                <w:szCs w:val="20"/>
              </w:rPr>
              <w:t>Cargo</w:t>
            </w:r>
          </w:p>
        </w:tc>
        <w:tc>
          <w:tcPr>
            <w:tcW w:w="4677" w:type="dxa"/>
          </w:tcPr>
          <w:p w14:paraId="6AFACA6E" w14:textId="69ABB4A0" w:rsidR="007C4292" w:rsidRPr="00F04643" w:rsidRDefault="007C4292" w:rsidP="00F04643">
            <w:pPr>
              <w:pStyle w:val="Tablas"/>
              <w:jc w:val="center"/>
              <w:rPr>
                <w:sz w:val="20"/>
                <w:szCs w:val="20"/>
              </w:rPr>
            </w:pPr>
            <w:r w:rsidRPr="00F04643">
              <w:rPr>
                <w:sz w:val="20"/>
                <w:szCs w:val="20"/>
              </w:rPr>
              <w:t>Regional y Centro de Formación</w:t>
            </w:r>
          </w:p>
        </w:tc>
      </w:tr>
      <w:tr w:rsidR="00B90562" w:rsidRPr="00CC305D" w14:paraId="54CB51A8" w14:textId="77777777" w:rsidTr="00F04643">
        <w:trPr>
          <w:cnfStyle w:val="000000100000" w:firstRow="0" w:lastRow="0" w:firstColumn="0" w:lastColumn="0" w:oddVBand="0" w:evenVBand="0" w:oddHBand="1" w:evenHBand="0" w:firstRowFirstColumn="0" w:firstRowLastColumn="0" w:lastRowFirstColumn="0" w:lastRowLastColumn="0"/>
          <w:trHeight w:val="1057"/>
          <w:jc w:val="center"/>
        </w:trPr>
        <w:tc>
          <w:tcPr>
            <w:tcW w:w="2456" w:type="dxa"/>
            <w:vAlign w:val="bottom"/>
          </w:tcPr>
          <w:p w14:paraId="2F43DFA9" w14:textId="6736F33C" w:rsidR="00B90562" w:rsidRPr="00F04643" w:rsidRDefault="00B90562" w:rsidP="00F04643">
            <w:pPr>
              <w:pStyle w:val="Tablas"/>
              <w:spacing w:line="240" w:lineRule="auto"/>
              <w:jc w:val="center"/>
              <w:rPr>
                <w:sz w:val="20"/>
                <w:szCs w:val="20"/>
              </w:rPr>
            </w:pPr>
            <w:r w:rsidRPr="00F04643">
              <w:rPr>
                <w:rFonts w:cs="Arial"/>
                <w:color w:val="000000"/>
                <w:sz w:val="20"/>
                <w:szCs w:val="20"/>
              </w:rPr>
              <w:t>Claudia Patricia Aristizábal</w:t>
            </w:r>
          </w:p>
        </w:tc>
        <w:tc>
          <w:tcPr>
            <w:tcW w:w="3068" w:type="dxa"/>
            <w:vAlign w:val="bottom"/>
          </w:tcPr>
          <w:p w14:paraId="59E81928" w14:textId="421E3258" w:rsidR="00B90562" w:rsidRPr="00F04643" w:rsidRDefault="00B90562" w:rsidP="00F04643">
            <w:pPr>
              <w:pStyle w:val="Tablas"/>
              <w:spacing w:line="240" w:lineRule="auto"/>
              <w:jc w:val="center"/>
              <w:rPr>
                <w:sz w:val="20"/>
                <w:szCs w:val="20"/>
              </w:rPr>
            </w:pPr>
            <w:r w:rsidRPr="00F04643">
              <w:rPr>
                <w:rFonts w:cs="Arial"/>
                <w:color w:val="000000"/>
                <w:sz w:val="20"/>
                <w:szCs w:val="20"/>
              </w:rPr>
              <w:t>Responsable del Equipo</w:t>
            </w:r>
          </w:p>
        </w:tc>
        <w:tc>
          <w:tcPr>
            <w:tcW w:w="4677" w:type="dxa"/>
            <w:vAlign w:val="bottom"/>
          </w:tcPr>
          <w:p w14:paraId="3819E74D" w14:textId="1B7E22E0" w:rsidR="00B90562" w:rsidRPr="00F04643" w:rsidRDefault="00B90562" w:rsidP="00516ABD">
            <w:pPr>
              <w:pStyle w:val="Tablas"/>
              <w:spacing w:line="240" w:lineRule="auto"/>
              <w:rPr>
                <w:sz w:val="20"/>
                <w:szCs w:val="20"/>
              </w:rPr>
            </w:pPr>
            <w:r w:rsidRPr="00F04643">
              <w:rPr>
                <w:rFonts w:cs="Arial"/>
                <w:color w:val="000000"/>
                <w:sz w:val="20"/>
                <w:szCs w:val="20"/>
              </w:rPr>
              <w:t>Dirección General</w:t>
            </w:r>
          </w:p>
        </w:tc>
      </w:tr>
      <w:tr w:rsidR="00B90562" w:rsidRPr="00CC305D" w14:paraId="6AD457E6" w14:textId="77777777" w:rsidTr="00F04643">
        <w:trPr>
          <w:trHeight w:val="972"/>
          <w:jc w:val="center"/>
        </w:trPr>
        <w:tc>
          <w:tcPr>
            <w:tcW w:w="2456" w:type="dxa"/>
            <w:vAlign w:val="bottom"/>
          </w:tcPr>
          <w:p w14:paraId="4DC605B1" w14:textId="510CBB19" w:rsidR="00B90562" w:rsidRPr="00F04643" w:rsidRDefault="00B90562" w:rsidP="00F04643">
            <w:pPr>
              <w:pStyle w:val="Tablas"/>
              <w:spacing w:line="240" w:lineRule="auto"/>
              <w:jc w:val="center"/>
              <w:rPr>
                <w:sz w:val="20"/>
                <w:szCs w:val="20"/>
              </w:rPr>
            </w:pPr>
            <w:r w:rsidRPr="00F04643">
              <w:rPr>
                <w:rFonts w:cs="Arial"/>
                <w:color w:val="000000"/>
                <w:sz w:val="20"/>
                <w:szCs w:val="20"/>
              </w:rPr>
              <w:t>Norma Constanza Morales Cruz</w:t>
            </w:r>
          </w:p>
        </w:tc>
        <w:tc>
          <w:tcPr>
            <w:tcW w:w="3068" w:type="dxa"/>
            <w:vAlign w:val="bottom"/>
          </w:tcPr>
          <w:p w14:paraId="40D52BD2" w14:textId="7072921C" w:rsidR="00B90562" w:rsidRPr="00F04643" w:rsidRDefault="00B90562" w:rsidP="00F04643">
            <w:pPr>
              <w:pStyle w:val="Tablas"/>
              <w:spacing w:line="240" w:lineRule="auto"/>
              <w:jc w:val="center"/>
              <w:rPr>
                <w:sz w:val="20"/>
                <w:szCs w:val="20"/>
              </w:rPr>
            </w:pPr>
            <w:r w:rsidRPr="00F04643">
              <w:rPr>
                <w:rFonts w:cs="Arial"/>
                <w:color w:val="000000"/>
                <w:sz w:val="20"/>
                <w:szCs w:val="20"/>
              </w:rPr>
              <w:t>Responsable de línea de producción</w:t>
            </w:r>
          </w:p>
        </w:tc>
        <w:tc>
          <w:tcPr>
            <w:tcW w:w="4677" w:type="dxa"/>
            <w:vAlign w:val="bottom"/>
          </w:tcPr>
          <w:p w14:paraId="4CFEECEE" w14:textId="765C28D1" w:rsidR="00B90562" w:rsidRPr="00F04643" w:rsidRDefault="00B90562" w:rsidP="00516ABD">
            <w:pPr>
              <w:pStyle w:val="Tablas"/>
              <w:spacing w:line="240" w:lineRule="auto"/>
              <w:rPr>
                <w:sz w:val="20"/>
                <w:szCs w:val="20"/>
              </w:rPr>
            </w:pPr>
            <w:r w:rsidRPr="00F04643">
              <w:rPr>
                <w:rFonts w:cs="Arial"/>
                <w:color w:val="000000"/>
                <w:sz w:val="20"/>
                <w:szCs w:val="20"/>
              </w:rPr>
              <w:t>Regional Tolima</w:t>
            </w:r>
            <w:r w:rsidRPr="00F04643">
              <w:rPr>
                <w:rFonts w:cs="Arial"/>
                <w:color w:val="000000"/>
                <w:sz w:val="20"/>
                <w:szCs w:val="20"/>
              </w:rPr>
              <w:br/>
              <w:t>Centro de Comercio y Servicios</w:t>
            </w:r>
          </w:p>
        </w:tc>
      </w:tr>
      <w:tr w:rsidR="00B90562" w:rsidRPr="00041615" w14:paraId="4E29B7AF" w14:textId="77777777" w:rsidTr="00F04643">
        <w:trPr>
          <w:cnfStyle w:val="000000100000" w:firstRow="0" w:lastRow="0" w:firstColumn="0" w:lastColumn="0" w:oddVBand="0" w:evenVBand="0" w:oddHBand="1" w:evenHBand="0" w:firstRowFirstColumn="0" w:firstRowLastColumn="0" w:lastRowFirstColumn="0" w:lastRowLastColumn="0"/>
          <w:trHeight w:val="987"/>
          <w:jc w:val="center"/>
        </w:trPr>
        <w:tc>
          <w:tcPr>
            <w:tcW w:w="2456" w:type="dxa"/>
            <w:vAlign w:val="center"/>
          </w:tcPr>
          <w:p w14:paraId="39A1E8B2" w14:textId="3D106BBF" w:rsidR="00B90562" w:rsidRPr="00F04643" w:rsidRDefault="00B90562" w:rsidP="00F04643">
            <w:pPr>
              <w:pStyle w:val="Tablas"/>
              <w:spacing w:line="240" w:lineRule="auto"/>
              <w:jc w:val="center"/>
              <w:rPr>
                <w:sz w:val="20"/>
                <w:szCs w:val="20"/>
              </w:rPr>
            </w:pPr>
            <w:r w:rsidRPr="00F04643">
              <w:rPr>
                <w:rFonts w:cs="Arial"/>
                <w:sz w:val="20"/>
                <w:szCs w:val="20"/>
              </w:rPr>
              <w:t>Marlon Augusto Villamizar Morales</w:t>
            </w:r>
          </w:p>
        </w:tc>
        <w:tc>
          <w:tcPr>
            <w:tcW w:w="3068" w:type="dxa"/>
            <w:vAlign w:val="center"/>
          </w:tcPr>
          <w:p w14:paraId="1368BF12" w14:textId="3A02535B" w:rsidR="00B90562" w:rsidRPr="00F04643" w:rsidRDefault="00B90562" w:rsidP="00F04643">
            <w:pPr>
              <w:pStyle w:val="Tablas"/>
              <w:spacing w:line="240" w:lineRule="auto"/>
              <w:jc w:val="center"/>
              <w:rPr>
                <w:sz w:val="20"/>
                <w:szCs w:val="20"/>
              </w:rPr>
            </w:pPr>
            <w:r w:rsidRPr="00F04643">
              <w:rPr>
                <w:rFonts w:cs="Arial"/>
                <w:sz w:val="20"/>
                <w:szCs w:val="20"/>
              </w:rPr>
              <w:t>Experto Técnico</w:t>
            </w:r>
          </w:p>
        </w:tc>
        <w:tc>
          <w:tcPr>
            <w:tcW w:w="4677" w:type="dxa"/>
            <w:vAlign w:val="center"/>
          </w:tcPr>
          <w:p w14:paraId="3476D72D" w14:textId="0644A327" w:rsidR="00B90562" w:rsidRPr="006A0AAB" w:rsidRDefault="00B90562" w:rsidP="00516ABD">
            <w:pPr>
              <w:pStyle w:val="Tablas"/>
              <w:spacing w:line="240" w:lineRule="auto"/>
              <w:rPr>
                <w:sz w:val="20"/>
                <w:szCs w:val="20"/>
                <w:lang w:val="en-US"/>
              </w:rPr>
            </w:pPr>
            <w:r w:rsidRPr="006A0AAB">
              <w:rPr>
                <w:rFonts w:cs="Arial"/>
                <w:sz w:val="20"/>
                <w:szCs w:val="20"/>
                <w:lang w:val="en-US"/>
              </w:rPr>
              <w:t>Global Green Growth Institute (GGGI)</w:t>
            </w:r>
          </w:p>
        </w:tc>
      </w:tr>
      <w:tr w:rsidR="00B90562" w:rsidRPr="00CC305D" w14:paraId="4C25C6D4" w14:textId="77777777" w:rsidTr="00F04643">
        <w:trPr>
          <w:trHeight w:val="973"/>
          <w:jc w:val="center"/>
        </w:trPr>
        <w:tc>
          <w:tcPr>
            <w:tcW w:w="2456" w:type="dxa"/>
            <w:vAlign w:val="center"/>
          </w:tcPr>
          <w:p w14:paraId="772D7F00" w14:textId="27EC676C" w:rsidR="00B90562" w:rsidRPr="00F04643" w:rsidRDefault="005C4A55" w:rsidP="00F04643">
            <w:pPr>
              <w:pStyle w:val="Tablas"/>
              <w:spacing w:line="240" w:lineRule="auto"/>
              <w:jc w:val="center"/>
              <w:rPr>
                <w:sz w:val="20"/>
                <w:szCs w:val="20"/>
              </w:rPr>
            </w:pPr>
            <w:hyperlink r:id="rId44" w:history="1">
              <w:r w:rsidR="00B90562" w:rsidRPr="00F04643">
                <w:rPr>
                  <w:rStyle w:val="Hipervnculo"/>
                  <w:rFonts w:cs="Arial"/>
                  <w:color w:val="auto"/>
                  <w:sz w:val="20"/>
                  <w:szCs w:val="20"/>
                </w:rPr>
                <w:t>Leidy Carolina Arias Aguirre </w:t>
              </w:r>
            </w:hyperlink>
          </w:p>
        </w:tc>
        <w:tc>
          <w:tcPr>
            <w:tcW w:w="3068" w:type="dxa"/>
            <w:vAlign w:val="center"/>
          </w:tcPr>
          <w:p w14:paraId="276E07B5" w14:textId="1233C186" w:rsidR="00B90562" w:rsidRPr="00F04643" w:rsidRDefault="00B90562" w:rsidP="00F04643">
            <w:pPr>
              <w:pStyle w:val="Tablas"/>
              <w:spacing w:line="240" w:lineRule="auto"/>
              <w:jc w:val="center"/>
              <w:rPr>
                <w:sz w:val="20"/>
                <w:szCs w:val="20"/>
              </w:rPr>
            </w:pPr>
            <w:r w:rsidRPr="00F04643">
              <w:rPr>
                <w:rFonts w:cs="Arial"/>
                <w:sz w:val="20"/>
                <w:szCs w:val="20"/>
              </w:rPr>
              <w:t>Diseñadora instruccional</w:t>
            </w:r>
          </w:p>
        </w:tc>
        <w:tc>
          <w:tcPr>
            <w:tcW w:w="4677" w:type="dxa"/>
            <w:vAlign w:val="center"/>
          </w:tcPr>
          <w:p w14:paraId="432A6306" w14:textId="7A527456" w:rsidR="00B90562" w:rsidRPr="00F04643" w:rsidRDefault="00B90562" w:rsidP="00516ABD">
            <w:pPr>
              <w:pStyle w:val="Tablas"/>
              <w:spacing w:line="240" w:lineRule="auto"/>
              <w:rPr>
                <w:sz w:val="20"/>
                <w:szCs w:val="20"/>
              </w:rPr>
            </w:pPr>
            <w:r w:rsidRPr="00F04643">
              <w:rPr>
                <w:rFonts w:cs="Arial"/>
                <w:sz w:val="20"/>
                <w:szCs w:val="20"/>
              </w:rPr>
              <w:t xml:space="preserve">Regional Distrito Capital - </w:t>
            </w:r>
            <w:r w:rsidRPr="00F04643">
              <w:rPr>
                <w:rFonts w:cs="Arial"/>
                <w:sz w:val="20"/>
                <w:szCs w:val="20"/>
              </w:rPr>
              <w:br/>
              <w:t>Centro de diseño y metrología</w:t>
            </w:r>
          </w:p>
        </w:tc>
      </w:tr>
      <w:tr w:rsidR="00B90562" w:rsidRPr="00CC305D" w14:paraId="655D4164" w14:textId="77777777" w:rsidTr="00F04643">
        <w:trPr>
          <w:cnfStyle w:val="000000100000" w:firstRow="0" w:lastRow="0" w:firstColumn="0" w:lastColumn="0" w:oddVBand="0" w:evenVBand="0" w:oddHBand="1" w:evenHBand="0" w:firstRowFirstColumn="0" w:firstRowLastColumn="0" w:lastRowFirstColumn="0" w:lastRowLastColumn="0"/>
          <w:trHeight w:val="844"/>
          <w:jc w:val="center"/>
        </w:trPr>
        <w:tc>
          <w:tcPr>
            <w:tcW w:w="2456" w:type="dxa"/>
            <w:vAlign w:val="center"/>
          </w:tcPr>
          <w:p w14:paraId="015437BC" w14:textId="6693E78D" w:rsidR="00B90562" w:rsidRPr="00F04643" w:rsidRDefault="00B90562" w:rsidP="00F04643">
            <w:pPr>
              <w:pStyle w:val="Tablas"/>
              <w:spacing w:line="240" w:lineRule="auto"/>
              <w:jc w:val="center"/>
              <w:rPr>
                <w:sz w:val="20"/>
                <w:szCs w:val="20"/>
              </w:rPr>
            </w:pPr>
            <w:r w:rsidRPr="00F04643">
              <w:rPr>
                <w:rFonts w:cs="Arial"/>
                <w:sz w:val="20"/>
                <w:szCs w:val="20"/>
              </w:rPr>
              <w:t xml:space="preserve">Silvia Milena </w:t>
            </w:r>
            <w:proofErr w:type="spellStart"/>
            <w:r w:rsidRPr="00F04643">
              <w:rPr>
                <w:rFonts w:cs="Arial"/>
                <w:sz w:val="20"/>
                <w:szCs w:val="20"/>
              </w:rPr>
              <w:t>Sequeda</w:t>
            </w:r>
            <w:proofErr w:type="spellEnd"/>
            <w:r w:rsidRPr="00F04643">
              <w:rPr>
                <w:rFonts w:cs="Arial"/>
                <w:sz w:val="20"/>
                <w:szCs w:val="20"/>
              </w:rPr>
              <w:t xml:space="preserve"> Cárdenas</w:t>
            </w:r>
          </w:p>
        </w:tc>
        <w:tc>
          <w:tcPr>
            <w:tcW w:w="3068" w:type="dxa"/>
            <w:vAlign w:val="center"/>
          </w:tcPr>
          <w:p w14:paraId="16EAD17C" w14:textId="5326FD10" w:rsidR="00B90562" w:rsidRPr="00F04643" w:rsidRDefault="00B90562" w:rsidP="00F04643">
            <w:pPr>
              <w:pStyle w:val="Tablas"/>
              <w:spacing w:line="240" w:lineRule="auto"/>
              <w:jc w:val="center"/>
              <w:rPr>
                <w:sz w:val="20"/>
                <w:szCs w:val="20"/>
              </w:rPr>
            </w:pPr>
            <w:bookmarkStart w:id="67" w:name="_2et92p0" w:colFirst="0" w:colLast="0"/>
            <w:bookmarkEnd w:id="67"/>
            <w:r w:rsidRPr="00F04643">
              <w:rPr>
                <w:rFonts w:cs="Arial"/>
                <w:sz w:val="20"/>
                <w:szCs w:val="20"/>
              </w:rPr>
              <w:t>Evaluadora instruccional</w:t>
            </w:r>
          </w:p>
        </w:tc>
        <w:tc>
          <w:tcPr>
            <w:tcW w:w="4677" w:type="dxa"/>
            <w:vAlign w:val="center"/>
          </w:tcPr>
          <w:p w14:paraId="49733FA4" w14:textId="699BEF55" w:rsidR="00B90562" w:rsidRPr="00F04643" w:rsidRDefault="00B90562" w:rsidP="00516ABD">
            <w:pPr>
              <w:pStyle w:val="Tablas"/>
              <w:spacing w:line="240" w:lineRule="auto"/>
              <w:rPr>
                <w:sz w:val="20"/>
                <w:szCs w:val="20"/>
              </w:rPr>
            </w:pPr>
            <w:r w:rsidRPr="00F04643">
              <w:rPr>
                <w:rFonts w:cs="Arial"/>
                <w:sz w:val="20"/>
                <w:szCs w:val="20"/>
              </w:rPr>
              <w:t xml:space="preserve">Regional Distrito Capital - </w:t>
            </w:r>
            <w:r w:rsidRPr="00F04643">
              <w:rPr>
                <w:rFonts w:cs="Arial"/>
                <w:sz w:val="20"/>
                <w:szCs w:val="20"/>
              </w:rPr>
              <w:br/>
              <w:t>Centro de gestión industrial</w:t>
            </w:r>
          </w:p>
        </w:tc>
      </w:tr>
      <w:tr w:rsidR="00B90562" w:rsidRPr="00CC305D" w14:paraId="5EC10101" w14:textId="77777777" w:rsidTr="00F04643">
        <w:trPr>
          <w:trHeight w:val="843"/>
          <w:jc w:val="center"/>
        </w:trPr>
        <w:tc>
          <w:tcPr>
            <w:tcW w:w="2456" w:type="dxa"/>
            <w:vAlign w:val="center"/>
          </w:tcPr>
          <w:p w14:paraId="092830BF" w14:textId="19C73DC9" w:rsidR="00B90562" w:rsidRPr="00F04643" w:rsidRDefault="00B90562" w:rsidP="00F04643">
            <w:pPr>
              <w:pStyle w:val="Tablas"/>
              <w:spacing w:line="240" w:lineRule="auto"/>
              <w:jc w:val="center"/>
              <w:rPr>
                <w:sz w:val="20"/>
                <w:szCs w:val="20"/>
              </w:rPr>
            </w:pPr>
            <w:r w:rsidRPr="00F04643">
              <w:rPr>
                <w:rFonts w:cs="Arial"/>
                <w:sz w:val="20"/>
                <w:szCs w:val="20"/>
              </w:rPr>
              <w:t>Sandra Patricia Hoyos Sepúlveda</w:t>
            </w:r>
          </w:p>
        </w:tc>
        <w:tc>
          <w:tcPr>
            <w:tcW w:w="3068" w:type="dxa"/>
            <w:vAlign w:val="center"/>
          </w:tcPr>
          <w:p w14:paraId="65E2C9FB" w14:textId="0B99FBE0" w:rsidR="00B90562" w:rsidRPr="00F04643" w:rsidRDefault="00B90562" w:rsidP="00F04643">
            <w:pPr>
              <w:pStyle w:val="Tablas"/>
              <w:spacing w:line="240" w:lineRule="auto"/>
              <w:jc w:val="center"/>
              <w:rPr>
                <w:sz w:val="20"/>
                <w:szCs w:val="20"/>
              </w:rPr>
            </w:pPr>
            <w:r w:rsidRPr="00F04643">
              <w:rPr>
                <w:rFonts w:cs="Arial"/>
                <w:sz w:val="20"/>
                <w:szCs w:val="20"/>
              </w:rPr>
              <w:t>Corrección de estilo</w:t>
            </w:r>
          </w:p>
        </w:tc>
        <w:tc>
          <w:tcPr>
            <w:tcW w:w="4677" w:type="dxa"/>
            <w:vAlign w:val="center"/>
          </w:tcPr>
          <w:p w14:paraId="486B7DAC" w14:textId="2D60682A" w:rsidR="00B90562" w:rsidRPr="00F04643" w:rsidRDefault="00B90562" w:rsidP="00516ABD">
            <w:pPr>
              <w:pStyle w:val="Tablas"/>
              <w:spacing w:line="240" w:lineRule="auto"/>
              <w:rPr>
                <w:sz w:val="20"/>
                <w:szCs w:val="20"/>
              </w:rPr>
            </w:pPr>
            <w:r w:rsidRPr="00F04643">
              <w:rPr>
                <w:rFonts w:cs="Arial"/>
                <w:sz w:val="20"/>
                <w:szCs w:val="20"/>
              </w:rPr>
              <w:t xml:space="preserve">Regional Distrito Capital - </w:t>
            </w:r>
            <w:r w:rsidRPr="00F04643">
              <w:rPr>
                <w:rFonts w:cs="Arial"/>
                <w:sz w:val="20"/>
                <w:szCs w:val="20"/>
              </w:rPr>
              <w:br/>
              <w:t>Centro de Diseño y Metrología</w:t>
            </w:r>
          </w:p>
        </w:tc>
      </w:tr>
      <w:tr w:rsidR="00B90562" w:rsidRPr="00CC305D" w14:paraId="5DFD9F3B" w14:textId="77777777" w:rsidTr="00F04643">
        <w:trPr>
          <w:cnfStyle w:val="000000100000" w:firstRow="0" w:lastRow="0" w:firstColumn="0" w:lastColumn="0" w:oddVBand="0" w:evenVBand="0" w:oddHBand="1" w:evenHBand="0" w:firstRowFirstColumn="0" w:firstRowLastColumn="0" w:lastRowFirstColumn="0" w:lastRowLastColumn="0"/>
          <w:trHeight w:val="982"/>
          <w:jc w:val="center"/>
        </w:trPr>
        <w:tc>
          <w:tcPr>
            <w:tcW w:w="2456" w:type="dxa"/>
            <w:vAlign w:val="center"/>
          </w:tcPr>
          <w:p w14:paraId="02AC3C2F" w14:textId="6688D80A" w:rsidR="00B90562" w:rsidRPr="00F04643" w:rsidRDefault="00B90562" w:rsidP="00F04643">
            <w:pPr>
              <w:pStyle w:val="Tablas"/>
              <w:spacing w:line="240" w:lineRule="auto"/>
              <w:jc w:val="center"/>
              <w:rPr>
                <w:sz w:val="20"/>
                <w:szCs w:val="20"/>
              </w:rPr>
            </w:pPr>
            <w:r w:rsidRPr="00F04643">
              <w:rPr>
                <w:rFonts w:cs="Arial"/>
                <w:sz w:val="20"/>
                <w:szCs w:val="20"/>
              </w:rPr>
              <w:t>Juan Gilberto Giraldo Cortés</w:t>
            </w:r>
          </w:p>
        </w:tc>
        <w:tc>
          <w:tcPr>
            <w:tcW w:w="3068" w:type="dxa"/>
            <w:vAlign w:val="center"/>
          </w:tcPr>
          <w:p w14:paraId="248D7BB7" w14:textId="2AD4EE19" w:rsidR="00B90562" w:rsidRPr="00F04643" w:rsidRDefault="00B90562" w:rsidP="00F04643">
            <w:pPr>
              <w:pStyle w:val="Tablas"/>
              <w:spacing w:line="240" w:lineRule="auto"/>
              <w:jc w:val="center"/>
              <w:rPr>
                <w:sz w:val="20"/>
                <w:szCs w:val="20"/>
              </w:rPr>
            </w:pPr>
            <w:r w:rsidRPr="00F04643">
              <w:rPr>
                <w:rFonts w:cs="Arial"/>
                <w:sz w:val="20"/>
                <w:szCs w:val="20"/>
              </w:rPr>
              <w:t>Diseñador instruccional</w:t>
            </w:r>
          </w:p>
        </w:tc>
        <w:tc>
          <w:tcPr>
            <w:tcW w:w="4677" w:type="dxa"/>
            <w:vAlign w:val="center"/>
          </w:tcPr>
          <w:p w14:paraId="62CFEE80" w14:textId="45BEEF3A" w:rsidR="00B90562" w:rsidRPr="00F04643" w:rsidRDefault="00B90562" w:rsidP="00516ABD">
            <w:pPr>
              <w:pStyle w:val="Tablas"/>
              <w:spacing w:line="240" w:lineRule="auto"/>
              <w:rPr>
                <w:sz w:val="20"/>
                <w:szCs w:val="20"/>
              </w:rPr>
            </w:pPr>
            <w:r w:rsidRPr="00F04643">
              <w:rPr>
                <w:rFonts w:cs="Arial"/>
                <w:sz w:val="20"/>
                <w:szCs w:val="20"/>
              </w:rPr>
              <w:t xml:space="preserve">Regional Tolima – </w:t>
            </w:r>
            <w:r w:rsidRPr="00F04643">
              <w:rPr>
                <w:rFonts w:cs="Arial"/>
                <w:sz w:val="20"/>
                <w:szCs w:val="20"/>
              </w:rPr>
              <w:br/>
              <w:t>Centro de Comercio y Servicios</w:t>
            </w:r>
          </w:p>
        </w:tc>
      </w:tr>
      <w:tr w:rsidR="00B90562" w:rsidRPr="00CC305D" w14:paraId="021A4FC8" w14:textId="77777777" w:rsidTr="00F04643">
        <w:trPr>
          <w:trHeight w:val="841"/>
          <w:jc w:val="center"/>
        </w:trPr>
        <w:tc>
          <w:tcPr>
            <w:tcW w:w="2456" w:type="dxa"/>
            <w:vAlign w:val="bottom"/>
          </w:tcPr>
          <w:p w14:paraId="31C1CBE7" w14:textId="06778FDE" w:rsidR="00B90562" w:rsidRPr="00F04643" w:rsidRDefault="00B90562" w:rsidP="00F04643">
            <w:pPr>
              <w:pStyle w:val="Tablas"/>
              <w:spacing w:line="240" w:lineRule="auto"/>
              <w:jc w:val="center"/>
              <w:rPr>
                <w:sz w:val="20"/>
                <w:szCs w:val="20"/>
              </w:rPr>
            </w:pPr>
            <w:r w:rsidRPr="00F04643">
              <w:rPr>
                <w:rFonts w:cs="Arial"/>
                <w:color w:val="000000"/>
                <w:sz w:val="20"/>
                <w:szCs w:val="20"/>
              </w:rPr>
              <w:t>José Yobani Penagos Mora</w:t>
            </w:r>
          </w:p>
        </w:tc>
        <w:tc>
          <w:tcPr>
            <w:tcW w:w="3068" w:type="dxa"/>
            <w:vAlign w:val="bottom"/>
          </w:tcPr>
          <w:p w14:paraId="72B82B71" w14:textId="33D6F5EA" w:rsidR="00B90562" w:rsidRPr="00F04643" w:rsidRDefault="00B90562" w:rsidP="00F04643">
            <w:pPr>
              <w:pStyle w:val="Tablas"/>
              <w:spacing w:line="240" w:lineRule="auto"/>
              <w:jc w:val="center"/>
              <w:rPr>
                <w:sz w:val="20"/>
                <w:szCs w:val="20"/>
              </w:rPr>
            </w:pPr>
            <w:r w:rsidRPr="00F04643">
              <w:rPr>
                <w:rFonts w:cs="Arial"/>
                <w:color w:val="000000"/>
                <w:sz w:val="20"/>
                <w:szCs w:val="20"/>
              </w:rPr>
              <w:t>Diseñador Web</w:t>
            </w:r>
          </w:p>
        </w:tc>
        <w:tc>
          <w:tcPr>
            <w:tcW w:w="4677" w:type="dxa"/>
            <w:vAlign w:val="bottom"/>
          </w:tcPr>
          <w:p w14:paraId="1E6775AE" w14:textId="58A4E9AC" w:rsidR="00B90562" w:rsidRPr="00F04643" w:rsidRDefault="00B90562" w:rsidP="00516ABD">
            <w:pPr>
              <w:pStyle w:val="Tablas"/>
              <w:spacing w:line="240" w:lineRule="auto"/>
              <w:rPr>
                <w:sz w:val="20"/>
                <w:szCs w:val="20"/>
              </w:rPr>
            </w:pPr>
            <w:r w:rsidRPr="00F04643">
              <w:rPr>
                <w:rFonts w:cs="Arial"/>
                <w:color w:val="000000"/>
                <w:sz w:val="20"/>
                <w:szCs w:val="20"/>
              </w:rPr>
              <w:t>Regional Tolima -</w:t>
            </w:r>
            <w:r w:rsidRPr="00F04643">
              <w:rPr>
                <w:rFonts w:cs="Arial"/>
                <w:color w:val="000000"/>
                <w:sz w:val="20"/>
                <w:szCs w:val="20"/>
              </w:rPr>
              <w:br/>
              <w:t>Centro de Comercio y Servicios</w:t>
            </w:r>
          </w:p>
        </w:tc>
      </w:tr>
      <w:tr w:rsidR="00B90562" w:rsidRPr="00CC305D" w14:paraId="31BA1CDD" w14:textId="77777777" w:rsidTr="00F04643">
        <w:trPr>
          <w:cnfStyle w:val="000000100000" w:firstRow="0" w:lastRow="0" w:firstColumn="0" w:lastColumn="0" w:oddVBand="0" w:evenVBand="0" w:oddHBand="1" w:evenHBand="0" w:firstRowFirstColumn="0" w:firstRowLastColumn="0" w:lastRowFirstColumn="0" w:lastRowLastColumn="0"/>
          <w:trHeight w:val="839"/>
          <w:jc w:val="center"/>
        </w:trPr>
        <w:tc>
          <w:tcPr>
            <w:tcW w:w="2456" w:type="dxa"/>
            <w:vAlign w:val="bottom"/>
          </w:tcPr>
          <w:p w14:paraId="3432892F" w14:textId="49A55941" w:rsidR="00B90562" w:rsidRPr="00F04643" w:rsidRDefault="00B90562" w:rsidP="00F04643">
            <w:pPr>
              <w:pStyle w:val="Tablas"/>
              <w:spacing w:line="240" w:lineRule="auto"/>
              <w:jc w:val="center"/>
              <w:rPr>
                <w:sz w:val="20"/>
                <w:szCs w:val="20"/>
              </w:rPr>
            </w:pPr>
            <w:r w:rsidRPr="00F04643">
              <w:rPr>
                <w:rFonts w:cs="Arial"/>
                <w:color w:val="000000"/>
                <w:sz w:val="20"/>
                <w:szCs w:val="20"/>
              </w:rPr>
              <w:t>Davison Gaitán Escobar</w:t>
            </w:r>
          </w:p>
        </w:tc>
        <w:tc>
          <w:tcPr>
            <w:tcW w:w="3068" w:type="dxa"/>
            <w:vAlign w:val="bottom"/>
          </w:tcPr>
          <w:p w14:paraId="11C5A233" w14:textId="675DF06C" w:rsidR="00B90562" w:rsidRPr="00F04643" w:rsidRDefault="00B90562" w:rsidP="00F04643">
            <w:pPr>
              <w:pStyle w:val="Tablas"/>
              <w:spacing w:line="240" w:lineRule="auto"/>
              <w:jc w:val="center"/>
              <w:rPr>
                <w:sz w:val="20"/>
                <w:szCs w:val="20"/>
              </w:rPr>
            </w:pPr>
            <w:r w:rsidRPr="00F04643">
              <w:rPr>
                <w:rFonts w:cs="Arial"/>
                <w:color w:val="000000"/>
                <w:sz w:val="20"/>
                <w:szCs w:val="20"/>
              </w:rPr>
              <w:t xml:space="preserve">Desarrollador </w:t>
            </w:r>
            <w:proofErr w:type="spellStart"/>
            <w:r w:rsidRPr="00F04643">
              <w:rPr>
                <w:rFonts w:cs="Arial"/>
                <w:color w:val="000000"/>
                <w:sz w:val="20"/>
                <w:szCs w:val="20"/>
              </w:rPr>
              <w:t>Fullstack</w:t>
            </w:r>
            <w:proofErr w:type="spellEnd"/>
          </w:p>
        </w:tc>
        <w:tc>
          <w:tcPr>
            <w:tcW w:w="4677" w:type="dxa"/>
            <w:vAlign w:val="bottom"/>
          </w:tcPr>
          <w:p w14:paraId="65EC3500" w14:textId="19DD48F6" w:rsidR="00B90562" w:rsidRPr="00F04643" w:rsidRDefault="00B90562" w:rsidP="00516ABD">
            <w:pPr>
              <w:pStyle w:val="Tablas"/>
              <w:spacing w:line="240" w:lineRule="auto"/>
              <w:rPr>
                <w:sz w:val="20"/>
                <w:szCs w:val="20"/>
              </w:rPr>
            </w:pPr>
            <w:r w:rsidRPr="00F04643">
              <w:rPr>
                <w:rFonts w:cs="Arial"/>
                <w:color w:val="000000"/>
                <w:sz w:val="20"/>
                <w:szCs w:val="20"/>
              </w:rPr>
              <w:t>Regional Tolima -</w:t>
            </w:r>
            <w:r w:rsidRPr="00F04643">
              <w:rPr>
                <w:rFonts w:cs="Arial"/>
                <w:color w:val="000000"/>
                <w:sz w:val="20"/>
                <w:szCs w:val="20"/>
              </w:rPr>
              <w:br/>
              <w:t>Centro de Comercio y Servicios</w:t>
            </w:r>
          </w:p>
        </w:tc>
      </w:tr>
      <w:tr w:rsidR="00B90562" w:rsidRPr="00CC305D" w14:paraId="769E2BC0" w14:textId="77777777" w:rsidTr="00F04643">
        <w:trPr>
          <w:trHeight w:val="837"/>
          <w:jc w:val="center"/>
        </w:trPr>
        <w:tc>
          <w:tcPr>
            <w:tcW w:w="2456" w:type="dxa"/>
            <w:vAlign w:val="bottom"/>
          </w:tcPr>
          <w:p w14:paraId="5DE85C5B" w14:textId="5944C428" w:rsidR="00B90562" w:rsidRPr="00F04643" w:rsidRDefault="00B90562" w:rsidP="00F04643">
            <w:pPr>
              <w:pStyle w:val="Tablas"/>
              <w:spacing w:line="240" w:lineRule="auto"/>
              <w:jc w:val="center"/>
              <w:rPr>
                <w:sz w:val="20"/>
                <w:szCs w:val="20"/>
              </w:rPr>
            </w:pPr>
            <w:r w:rsidRPr="00F04643">
              <w:rPr>
                <w:rFonts w:cs="Arial"/>
                <w:color w:val="000000"/>
                <w:sz w:val="20"/>
                <w:szCs w:val="20"/>
              </w:rPr>
              <w:t xml:space="preserve">Gilberto Junior Rodríguez </w:t>
            </w:r>
            <w:proofErr w:type="spellStart"/>
            <w:r w:rsidRPr="00F04643">
              <w:rPr>
                <w:rFonts w:cs="Arial"/>
                <w:color w:val="000000"/>
                <w:sz w:val="20"/>
                <w:szCs w:val="20"/>
              </w:rPr>
              <w:t>Rodríguez</w:t>
            </w:r>
            <w:proofErr w:type="spellEnd"/>
          </w:p>
        </w:tc>
        <w:tc>
          <w:tcPr>
            <w:tcW w:w="3068" w:type="dxa"/>
            <w:vAlign w:val="bottom"/>
          </w:tcPr>
          <w:p w14:paraId="362BFEA1" w14:textId="3E26149D" w:rsidR="00B90562" w:rsidRPr="00F04643" w:rsidRDefault="00B90562" w:rsidP="00F04643">
            <w:pPr>
              <w:pStyle w:val="Tablas"/>
              <w:spacing w:line="240" w:lineRule="auto"/>
              <w:jc w:val="center"/>
              <w:rPr>
                <w:sz w:val="20"/>
                <w:szCs w:val="20"/>
              </w:rPr>
            </w:pPr>
            <w:r w:rsidRPr="00F04643">
              <w:rPr>
                <w:rFonts w:cs="Arial"/>
                <w:color w:val="000000"/>
                <w:sz w:val="20"/>
                <w:szCs w:val="20"/>
              </w:rPr>
              <w:t>Storyboard e Ilustración</w:t>
            </w:r>
          </w:p>
        </w:tc>
        <w:tc>
          <w:tcPr>
            <w:tcW w:w="4677" w:type="dxa"/>
            <w:vAlign w:val="bottom"/>
          </w:tcPr>
          <w:p w14:paraId="50D42BB9" w14:textId="55F19BF5" w:rsidR="00B90562" w:rsidRPr="00F04643" w:rsidRDefault="00B90562" w:rsidP="00516ABD">
            <w:pPr>
              <w:pStyle w:val="Tablas"/>
              <w:spacing w:line="240" w:lineRule="auto"/>
              <w:rPr>
                <w:sz w:val="20"/>
                <w:szCs w:val="20"/>
              </w:rPr>
            </w:pPr>
            <w:r w:rsidRPr="00F04643">
              <w:rPr>
                <w:rFonts w:cs="Arial"/>
                <w:color w:val="000000"/>
                <w:sz w:val="20"/>
                <w:szCs w:val="20"/>
              </w:rPr>
              <w:t>Regional Tolima -</w:t>
            </w:r>
            <w:r w:rsidRPr="00F04643">
              <w:rPr>
                <w:rFonts w:cs="Arial"/>
                <w:color w:val="000000"/>
                <w:sz w:val="20"/>
                <w:szCs w:val="20"/>
              </w:rPr>
              <w:br/>
              <w:t>Centro de Comercio y Servicios</w:t>
            </w:r>
          </w:p>
        </w:tc>
      </w:tr>
      <w:tr w:rsidR="00B90562" w:rsidRPr="00CC305D" w14:paraId="305F83EC" w14:textId="77777777" w:rsidTr="00F04643">
        <w:trPr>
          <w:cnfStyle w:val="000000100000" w:firstRow="0" w:lastRow="0" w:firstColumn="0" w:lastColumn="0" w:oddVBand="0" w:evenVBand="0" w:oddHBand="1" w:evenHBand="0" w:firstRowFirstColumn="0" w:firstRowLastColumn="0" w:lastRowFirstColumn="0" w:lastRowLastColumn="0"/>
          <w:trHeight w:val="837"/>
          <w:jc w:val="center"/>
        </w:trPr>
        <w:tc>
          <w:tcPr>
            <w:tcW w:w="2456" w:type="dxa"/>
            <w:vAlign w:val="bottom"/>
          </w:tcPr>
          <w:p w14:paraId="112EA31F" w14:textId="30F8E670" w:rsidR="00B90562" w:rsidRPr="00F04643" w:rsidRDefault="00B90562" w:rsidP="00F04643">
            <w:pPr>
              <w:pStyle w:val="Tablas"/>
              <w:spacing w:line="240" w:lineRule="auto"/>
              <w:jc w:val="center"/>
              <w:rPr>
                <w:sz w:val="20"/>
                <w:szCs w:val="20"/>
              </w:rPr>
            </w:pPr>
            <w:r w:rsidRPr="00F04643">
              <w:rPr>
                <w:rFonts w:cs="Arial"/>
                <w:color w:val="000000"/>
                <w:sz w:val="20"/>
                <w:szCs w:val="20"/>
              </w:rPr>
              <w:t>Nelson Iván Vera Briceño</w:t>
            </w:r>
          </w:p>
        </w:tc>
        <w:tc>
          <w:tcPr>
            <w:tcW w:w="3068" w:type="dxa"/>
            <w:vAlign w:val="bottom"/>
          </w:tcPr>
          <w:p w14:paraId="453485B2" w14:textId="57AD27C2" w:rsidR="00B90562" w:rsidRPr="00F04643" w:rsidRDefault="00B90562" w:rsidP="00F04643">
            <w:pPr>
              <w:pStyle w:val="Tablas"/>
              <w:spacing w:line="240" w:lineRule="auto"/>
              <w:jc w:val="center"/>
              <w:rPr>
                <w:sz w:val="20"/>
                <w:szCs w:val="20"/>
              </w:rPr>
            </w:pPr>
            <w:r w:rsidRPr="00F04643">
              <w:rPr>
                <w:rFonts w:cs="Arial"/>
                <w:color w:val="000000"/>
                <w:sz w:val="20"/>
                <w:szCs w:val="20"/>
              </w:rPr>
              <w:t>Producción audiovisual</w:t>
            </w:r>
          </w:p>
        </w:tc>
        <w:tc>
          <w:tcPr>
            <w:tcW w:w="4677" w:type="dxa"/>
            <w:vAlign w:val="bottom"/>
          </w:tcPr>
          <w:p w14:paraId="0AF9E8AA" w14:textId="28DB2BD9" w:rsidR="00B90562" w:rsidRPr="00F04643" w:rsidRDefault="00B90562" w:rsidP="00516ABD">
            <w:pPr>
              <w:pStyle w:val="Tablas"/>
              <w:spacing w:line="240" w:lineRule="auto"/>
              <w:rPr>
                <w:sz w:val="20"/>
                <w:szCs w:val="20"/>
              </w:rPr>
            </w:pPr>
            <w:r w:rsidRPr="00F04643">
              <w:rPr>
                <w:rFonts w:cs="Arial"/>
                <w:color w:val="000000"/>
                <w:sz w:val="20"/>
                <w:szCs w:val="20"/>
              </w:rPr>
              <w:t>Regional Tolima -</w:t>
            </w:r>
            <w:r w:rsidRPr="00F04643">
              <w:rPr>
                <w:rFonts w:cs="Arial"/>
                <w:color w:val="000000"/>
                <w:sz w:val="20"/>
                <w:szCs w:val="20"/>
              </w:rPr>
              <w:br/>
              <w:t>Centro de Comercio y Servicios</w:t>
            </w:r>
          </w:p>
        </w:tc>
      </w:tr>
      <w:tr w:rsidR="00B90562" w:rsidRPr="00CC305D" w14:paraId="78F873FF" w14:textId="77777777" w:rsidTr="00F04643">
        <w:trPr>
          <w:trHeight w:val="837"/>
          <w:jc w:val="center"/>
        </w:trPr>
        <w:tc>
          <w:tcPr>
            <w:tcW w:w="2456" w:type="dxa"/>
            <w:vAlign w:val="bottom"/>
          </w:tcPr>
          <w:p w14:paraId="7F130D00" w14:textId="7B2DECA9" w:rsidR="00B90562" w:rsidRPr="00F04643" w:rsidRDefault="00B90562" w:rsidP="00F04643">
            <w:pPr>
              <w:pStyle w:val="Tablas"/>
              <w:spacing w:line="240" w:lineRule="auto"/>
              <w:jc w:val="center"/>
              <w:rPr>
                <w:sz w:val="20"/>
                <w:szCs w:val="20"/>
              </w:rPr>
            </w:pPr>
            <w:proofErr w:type="spellStart"/>
            <w:r w:rsidRPr="00F04643">
              <w:rPr>
                <w:rFonts w:cs="Arial"/>
                <w:color w:val="000000"/>
                <w:sz w:val="20"/>
                <w:szCs w:val="20"/>
              </w:rPr>
              <w:t>Oleg</w:t>
            </w:r>
            <w:proofErr w:type="spellEnd"/>
            <w:r w:rsidRPr="00F04643">
              <w:rPr>
                <w:rFonts w:cs="Arial"/>
                <w:color w:val="000000"/>
                <w:sz w:val="20"/>
                <w:szCs w:val="20"/>
              </w:rPr>
              <w:t xml:space="preserve"> </w:t>
            </w:r>
            <w:proofErr w:type="spellStart"/>
            <w:r w:rsidRPr="00F04643">
              <w:rPr>
                <w:rFonts w:cs="Arial"/>
                <w:color w:val="000000"/>
                <w:sz w:val="20"/>
                <w:szCs w:val="20"/>
              </w:rPr>
              <w:t>Litvin</w:t>
            </w:r>
            <w:proofErr w:type="spellEnd"/>
          </w:p>
        </w:tc>
        <w:tc>
          <w:tcPr>
            <w:tcW w:w="3068" w:type="dxa"/>
            <w:vAlign w:val="bottom"/>
          </w:tcPr>
          <w:p w14:paraId="18E6C737" w14:textId="48EC5C1C" w:rsidR="00B90562" w:rsidRPr="00F04643" w:rsidRDefault="00B90562" w:rsidP="00F04643">
            <w:pPr>
              <w:pStyle w:val="Tablas"/>
              <w:spacing w:line="240" w:lineRule="auto"/>
              <w:jc w:val="center"/>
              <w:rPr>
                <w:sz w:val="20"/>
                <w:szCs w:val="20"/>
              </w:rPr>
            </w:pPr>
            <w:r w:rsidRPr="00F04643">
              <w:rPr>
                <w:rFonts w:cs="Arial"/>
                <w:color w:val="000000"/>
                <w:sz w:val="20"/>
                <w:szCs w:val="20"/>
              </w:rPr>
              <w:t>Animador</w:t>
            </w:r>
          </w:p>
        </w:tc>
        <w:tc>
          <w:tcPr>
            <w:tcW w:w="4677" w:type="dxa"/>
            <w:vAlign w:val="bottom"/>
          </w:tcPr>
          <w:p w14:paraId="68755987" w14:textId="581CCFD0" w:rsidR="00B90562" w:rsidRPr="00F04643" w:rsidRDefault="00B90562" w:rsidP="00516ABD">
            <w:pPr>
              <w:pStyle w:val="Tablas"/>
              <w:spacing w:line="240" w:lineRule="auto"/>
              <w:rPr>
                <w:sz w:val="20"/>
                <w:szCs w:val="20"/>
              </w:rPr>
            </w:pPr>
            <w:r w:rsidRPr="00F04643">
              <w:rPr>
                <w:rFonts w:cs="Arial"/>
                <w:color w:val="000000"/>
                <w:sz w:val="20"/>
                <w:szCs w:val="20"/>
              </w:rPr>
              <w:t>Regional Tolima -</w:t>
            </w:r>
            <w:r w:rsidRPr="00F04643">
              <w:rPr>
                <w:rFonts w:cs="Arial"/>
                <w:color w:val="000000"/>
                <w:sz w:val="20"/>
                <w:szCs w:val="20"/>
              </w:rPr>
              <w:br/>
              <w:t>Centro de Comercio y Servicios</w:t>
            </w:r>
          </w:p>
        </w:tc>
      </w:tr>
      <w:tr w:rsidR="00F04643" w:rsidRPr="00CC305D" w14:paraId="7648E5D6" w14:textId="77777777" w:rsidTr="00F04643">
        <w:trPr>
          <w:cnfStyle w:val="000000100000" w:firstRow="0" w:lastRow="0" w:firstColumn="0" w:lastColumn="0" w:oddVBand="0" w:evenVBand="0" w:oddHBand="1" w:evenHBand="0" w:firstRowFirstColumn="0" w:firstRowLastColumn="0" w:lastRowFirstColumn="0" w:lastRowLastColumn="0"/>
          <w:trHeight w:val="837"/>
          <w:jc w:val="center"/>
        </w:trPr>
        <w:tc>
          <w:tcPr>
            <w:tcW w:w="2456" w:type="dxa"/>
            <w:vAlign w:val="bottom"/>
          </w:tcPr>
          <w:p w14:paraId="20178AC9" w14:textId="7BB32C34" w:rsidR="00F04643" w:rsidRPr="00F04643" w:rsidRDefault="00F04643" w:rsidP="00F04643">
            <w:pPr>
              <w:pStyle w:val="Tablas"/>
              <w:spacing w:line="240" w:lineRule="auto"/>
              <w:jc w:val="center"/>
              <w:rPr>
                <w:sz w:val="20"/>
                <w:szCs w:val="20"/>
              </w:rPr>
            </w:pPr>
            <w:r w:rsidRPr="00F04643">
              <w:rPr>
                <w:rFonts w:cs="Arial"/>
                <w:color w:val="000000"/>
                <w:sz w:val="20"/>
                <w:szCs w:val="20"/>
              </w:rPr>
              <w:lastRenderedPageBreak/>
              <w:t>Jorge Bustos Gómez</w:t>
            </w:r>
          </w:p>
        </w:tc>
        <w:tc>
          <w:tcPr>
            <w:tcW w:w="3068" w:type="dxa"/>
            <w:vAlign w:val="bottom"/>
          </w:tcPr>
          <w:p w14:paraId="4233F5B2" w14:textId="23B3D22F" w:rsidR="00F04643" w:rsidRPr="00F04643" w:rsidRDefault="00F04643" w:rsidP="00F04643">
            <w:pPr>
              <w:pStyle w:val="Tablas"/>
              <w:spacing w:line="240" w:lineRule="auto"/>
              <w:jc w:val="center"/>
              <w:rPr>
                <w:sz w:val="20"/>
                <w:szCs w:val="20"/>
              </w:rPr>
            </w:pPr>
            <w:r w:rsidRPr="00F04643">
              <w:rPr>
                <w:rFonts w:cs="Arial"/>
                <w:color w:val="000000"/>
                <w:sz w:val="20"/>
                <w:szCs w:val="20"/>
              </w:rPr>
              <w:t>Validación y vinculación en plataforma LMS</w:t>
            </w:r>
          </w:p>
        </w:tc>
        <w:tc>
          <w:tcPr>
            <w:tcW w:w="4677" w:type="dxa"/>
            <w:vAlign w:val="bottom"/>
          </w:tcPr>
          <w:p w14:paraId="5E657BBD" w14:textId="44932253" w:rsidR="00F04643" w:rsidRPr="00F04643" w:rsidRDefault="00F04643" w:rsidP="00516ABD">
            <w:pPr>
              <w:pStyle w:val="Tablas"/>
              <w:spacing w:line="240" w:lineRule="auto"/>
              <w:rPr>
                <w:sz w:val="20"/>
                <w:szCs w:val="20"/>
              </w:rPr>
            </w:pPr>
            <w:r w:rsidRPr="00F04643">
              <w:rPr>
                <w:rFonts w:cs="Arial"/>
                <w:color w:val="000000"/>
                <w:sz w:val="20"/>
                <w:szCs w:val="20"/>
              </w:rPr>
              <w:t>Regional Tolima -</w:t>
            </w:r>
            <w:r w:rsidRPr="00F04643">
              <w:rPr>
                <w:rFonts w:cs="Arial"/>
                <w:color w:val="000000"/>
                <w:sz w:val="20"/>
                <w:szCs w:val="20"/>
              </w:rPr>
              <w:br/>
              <w:t>Centro de Comercio y Servicios</w:t>
            </w:r>
          </w:p>
        </w:tc>
      </w:tr>
      <w:tr w:rsidR="00F04643" w:rsidRPr="00CC305D" w14:paraId="4019E64B" w14:textId="77777777" w:rsidTr="00F04643">
        <w:trPr>
          <w:trHeight w:val="837"/>
          <w:jc w:val="center"/>
        </w:trPr>
        <w:tc>
          <w:tcPr>
            <w:tcW w:w="2456" w:type="dxa"/>
            <w:vAlign w:val="bottom"/>
          </w:tcPr>
          <w:p w14:paraId="44D41B1F" w14:textId="5B98AE68" w:rsidR="00F04643" w:rsidRPr="00F04643" w:rsidRDefault="00F04643" w:rsidP="00F04643">
            <w:pPr>
              <w:pStyle w:val="Tablas"/>
              <w:spacing w:line="240" w:lineRule="auto"/>
              <w:jc w:val="center"/>
              <w:rPr>
                <w:sz w:val="20"/>
                <w:szCs w:val="20"/>
              </w:rPr>
            </w:pPr>
            <w:r w:rsidRPr="00F04643">
              <w:rPr>
                <w:rFonts w:cs="Arial"/>
                <w:color w:val="000000"/>
                <w:sz w:val="20"/>
                <w:szCs w:val="20"/>
              </w:rPr>
              <w:t>Gilberto Naranjo Farfán</w:t>
            </w:r>
          </w:p>
        </w:tc>
        <w:tc>
          <w:tcPr>
            <w:tcW w:w="3068" w:type="dxa"/>
            <w:vAlign w:val="bottom"/>
          </w:tcPr>
          <w:p w14:paraId="18213B99" w14:textId="0B67A6F9" w:rsidR="00F04643" w:rsidRPr="00F04643" w:rsidRDefault="00F04643" w:rsidP="00F04643">
            <w:pPr>
              <w:pStyle w:val="Tablas"/>
              <w:spacing w:line="240" w:lineRule="auto"/>
              <w:jc w:val="center"/>
              <w:rPr>
                <w:sz w:val="20"/>
                <w:szCs w:val="20"/>
              </w:rPr>
            </w:pPr>
            <w:r w:rsidRPr="00F04643">
              <w:rPr>
                <w:rFonts w:cs="Arial"/>
                <w:color w:val="000000"/>
                <w:sz w:val="20"/>
                <w:szCs w:val="20"/>
              </w:rPr>
              <w:t>Validación de contenidos accesibles</w:t>
            </w:r>
          </w:p>
        </w:tc>
        <w:tc>
          <w:tcPr>
            <w:tcW w:w="4677" w:type="dxa"/>
            <w:vAlign w:val="bottom"/>
          </w:tcPr>
          <w:p w14:paraId="4DF80D0F" w14:textId="227D541C" w:rsidR="00F04643" w:rsidRPr="00F04643" w:rsidRDefault="00F04643" w:rsidP="00516ABD">
            <w:pPr>
              <w:pStyle w:val="Tablas"/>
              <w:spacing w:line="240" w:lineRule="auto"/>
              <w:rPr>
                <w:sz w:val="20"/>
                <w:szCs w:val="20"/>
              </w:rPr>
            </w:pPr>
            <w:r w:rsidRPr="00F04643">
              <w:rPr>
                <w:rFonts w:cs="Arial"/>
                <w:color w:val="000000"/>
                <w:sz w:val="20"/>
                <w:szCs w:val="20"/>
              </w:rPr>
              <w:t>Regional Tolima -</w:t>
            </w:r>
            <w:r w:rsidRPr="00F04643">
              <w:rPr>
                <w:rFonts w:cs="Arial"/>
                <w:color w:val="000000"/>
                <w:sz w:val="20"/>
                <w:szCs w:val="20"/>
              </w:rPr>
              <w:br/>
              <w:t>Centro de Comercio y Servicios</w:t>
            </w:r>
          </w:p>
        </w:tc>
      </w:tr>
    </w:tbl>
    <w:p w14:paraId="5950B3F4" w14:textId="69D7C5BB" w:rsidR="006666F4" w:rsidRPr="00CC305D" w:rsidRDefault="006666F4">
      <w:pPr>
        <w:spacing w:after="160" w:line="259" w:lineRule="auto"/>
        <w:ind w:firstLine="0"/>
      </w:pPr>
    </w:p>
    <w:sectPr w:rsidR="006666F4" w:rsidRPr="00CC305D" w:rsidSect="00E82DE3">
      <w:headerReference w:type="default" r:id="rId45"/>
      <w:footerReference w:type="default" r:id="rId46"/>
      <w:footerReference w:type="first" r:id="rId47"/>
      <w:pgSz w:w="12240" w:h="15840"/>
      <w:pgMar w:top="1701" w:right="1134" w:bottom="1134" w:left="1134" w:header="680"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81091D" w14:textId="77777777" w:rsidR="005C4A55" w:rsidRDefault="005C4A55" w:rsidP="00BF2980">
      <w:pPr>
        <w:spacing w:after="0" w:line="240" w:lineRule="auto"/>
      </w:pPr>
      <w:r>
        <w:separator/>
      </w:r>
    </w:p>
  </w:endnote>
  <w:endnote w:type="continuationSeparator" w:id="0">
    <w:p w14:paraId="18D4A058" w14:textId="77777777" w:rsidR="005C4A55" w:rsidRDefault="005C4A55" w:rsidP="00BF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Roboto">
    <w:altName w:val="Times New Roman"/>
    <w:charset w:val="00"/>
    <w:family w:val="auto"/>
    <w:pitch w:val="variable"/>
    <w:sig w:usb0="00000001"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88AC3" w14:textId="2E901D8D" w:rsidR="001F64DF" w:rsidRPr="00BD50A4" w:rsidRDefault="001F64DF" w:rsidP="00B40282">
    <w:pPr>
      <w:pStyle w:val="Piedepgina"/>
      <w:rPr>
        <w:sz w:val="20"/>
        <w:szCs w:val="20"/>
      </w:rPr>
    </w:pPr>
    <w:r>
      <w:rPr>
        <w:noProof/>
        <w:lang w:eastAsia="es-CO"/>
      </w:rPr>
      <w:drawing>
        <wp:anchor distT="0" distB="0" distL="114300" distR="114300" simplePos="0" relativeHeight="251666432" behindDoc="1" locked="0" layoutInCell="1" allowOverlap="1" wp14:anchorId="65F4C3C8" wp14:editId="69CE70F7">
          <wp:simplePos x="0" y="0"/>
          <wp:positionH relativeFrom="page">
            <wp:posOffset>0</wp:posOffset>
          </wp:positionH>
          <wp:positionV relativeFrom="paragraph">
            <wp:posOffset>-18111</wp:posOffset>
          </wp:positionV>
          <wp:extent cx="7773035" cy="676910"/>
          <wp:effectExtent l="0" t="0" r="0" b="8890"/>
          <wp:wrapNone/>
          <wp:docPr id="15" name="Imagen 15">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662336" behindDoc="0" locked="0" layoutInCell="1" allowOverlap="1" wp14:anchorId="52E06593" wp14:editId="798D05CA">
              <wp:simplePos x="0" y="0"/>
              <wp:positionH relativeFrom="rightMargin">
                <wp:posOffset>-302149</wp:posOffset>
              </wp:positionH>
              <wp:positionV relativeFrom="bottomMargin">
                <wp:posOffset>119988</wp:posOffset>
              </wp:positionV>
              <wp:extent cx="819785" cy="381000"/>
              <wp:effectExtent l="0" t="0" r="0" b="0"/>
              <wp:wrapNone/>
              <wp:docPr id="29" name="Rectángulo 29">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19785" cy="38100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5A5A7AD" w14:textId="5D02C393" w:rsidR="001F64DF" w:rsidRPr="00325772" w:rsidRDefault="001F64DF">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004249A5" w:rsidRPr="004249A5">
                            <w:rPr>
                              <w:noProof/>
                              <w:color w:val="auto"/>
                              <w:lang w:val="es-ES"/>
                            </w:rPr>
                            <w:t>48</w:t>
                          </w:r>
                          <w:r w:rsidRPr="00325772">
                            <w:rPr>
                              <w:color w:val="auto"/>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2E06593" id="Rectángulo 29" o:spid="_x0000_s1026" style="position:absolute;left:0;text-align:left;margin-left:-23.8pt;margin-top:9.45pt;width:64.55pt;height:30pt;rotation:180;flip:x;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" filled="f" fillcolor="#c0504d" stroked="f" strokecolor="#5c83b4" strokeweight="2.25pt">
              <v:textbox inset=",0,,0">
                <w:txbxContent>
                  <w:p w14:paraId="05A5A7AD" w14:textId="5D02C393" w:rsidR="001F64DF" w:rsidRPr="00325772" w:rsidRDefault="001F64DF">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004249A5" w:rsidRPr="004249A5">
                      <w:rPr>
                        <w:noProof/>
                        <w:color w:val="auto"/>
                        <w:lang w:val="es-ES"/>
                      </w:rPr>
                      <w:t>48</w:t>
                    </w:r>
                    <w:r w:rsidRPr="00325772">
                      <w:rPr>
                        <w:color w:val="auto"/>
                      </w:rPr>
                      <w:fldChar w:fldCharType="end"/>
                    </w:r>
                  </w:p>
                </w:txbxContent>
              </v:textbox>
              <w10:wrap anchorx="margin" anchory="margin"/>
            </v:rect>
          </w:pict>
        </mc:Fallback>
      </mc:AlternateContent>
    </w:r>
    <w:sdt>
      <w:sdtPr>
        <w:id w:val="987902243"/>
        <w:docPartObj>
          <w:docPartGallery w:val="Page Numbers (Bottom of Page)"/>
          <w:docPartUnique/>
        </w:docPartObj>
      </w:sdtPr>
      <w:sdtEndPr/>
      <w:sdtContent/>
    </w:sdt>
    <w:r>
      <w:tab/>
      <w:t xml:space="preserve"> </w:t>
    </w:r>
  </w:p>
  <w:p w14:paraId="56F4C02D" w14:textId="4B1638DC" w:rsidR="001F64DF" w:rsidRDefault="001F64DF" w:rsidP="00FB2DAB">
    <w:pPr>
      <w:pStyle w:val="Piedepgina"/>
      <w:tabs>
        <w:tab w:val="clear" w:pos="4419"/>
        <w:tab w:val="clear" w:pos="8838"/>
        <w:tab w:val="left" w:pos="3488"/>
      </w:tabs>
      <w:ind w:left="-1134"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15641" w14:textId="39D8512A" w:rsidR="001F64DF" w:rsidRPr="00BD50A4" w:rsidRDefault="001F64DF" w:rsidP="003A6188">
    <w:pPr>
      <w:pStyle w:val="Piedepgina"/>
      <w:ind w:left="-1134" w:firstLine="0"/>
      <w:rPr>
        <w:sz w:val="20"/>
        <w:szCs w:val="20"/>
      </w:rPr>
    </w:pPr>
    <w:r>
      <w:rPr>
        <w:noProof/>
        <w:lang w:eastAsia="es-CO"/>
      </w:rPr>
      <w:drawing>
        <wp:anchor distT="0" distB="0" distL="114300" distR="114300" simplePos="0" relativeHeight="251668480" behindDoc="1" locked="0" layoutInCell="1" allowOverlap="1" wp14:anchorId="3AAE8416" wp14:editId="2E009A03">
          <wp:simplePos x="0" y="0"/>
          <wp:positionH relativeFrom="page">
            <wp:align>left</wp:align>
          </wp:positionH>
          <wp:positionV relativeFrom="paragraph">
            <wp:posOffset>-200715</wp:posOffset>
          </wp:positionV>
          <wp:extent cx="7773035" cy="676910"/>
          <wp:effectExtent l="0" t="0" r="0" b="8890"/>
          <wp:wrapNone/>
          <wp:docPr id="16" name="Imagen 16">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5D792" w14:textId="77777777" w:rsidR="005C4A55" w:rsidRDefault="005C4A55" w:rsidP="00BF2980">
      <w:pPr>
        <w:spacing w:after="0" w:line="240" w:lineRule="auto"/>
      </w:pPr>
      <w:r>
        <w:separator/>
      </w:r>
    </w:p>
  </w:footnote>
  <w:footnote w:type="continuationSeparator" w:id="0">
    <w:p w14:paraId="48784D00" w14:textId="77777777" w:rsidR="005C4A55" w:rsidRDefault="005C4A55" w:rsidP="00BF2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3EB1C" w14:textId="24B145B5" w:rsidR="001F64DF" w:rsidRDefault="001F64DF">
    <w:pPr>
      <w:pStyle w:val="Encabezado"/>
    </w:pPr>
    <w:r w:rsidRPr="00B314C6">
      <w:rPr>
        <w:noProof/>
        <w:lang w:eastAsia="es-CO"/>
      </w:rPr>
      <w:drawing>
        <wp:anchor distT="0" distB="0" distL="114300" distR="114300" simplePos="0" relativeHeight="251664384" behindDoc="0" locked="0" layoutInCell="1" allowOverlap="1" wp14:anchorId="5035A4E4" wp14:editId="619B171F">
          <wp:simplePos x="0" y="0"/>
          <wp:positionH relativeFrom="margin">
            <wp:posOffset>5981700</wp:posOffset>
          </wp:positionH>
          <wp:positionV relativeFrom="paragraph">
            <wp:posOffset>-229235</wp:posOffset>
          </wp:positionV>
          <wp:extent cx="560705" cy="546100"/>
          <wp:effectExtent l="0" t="0" r="0" b="6350"/>
          <wp:wrapNone/>
          <wp:docPr id="14" name="Gráfico 14">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r w:rsidRPr="00BF2980">
      <w:rPr>
        <w:noProof/>
        <w:lang w:eastAsia="es-CO"/>
      </w:rPr>
      <mc:AlternateContent>
        <mc:Choice Requires="wps">
          <w:drawing>
            <wp:anchor distT="0" distB="0" distL="114300" distR="114300" simplePos="0" relativeHeight="251657216" behindDoc="0" locked="0" layoutInCell="1" allowOverlap="1" wp14:anchorId="5BA9691F" wp14:editId="31519180">
              <wp:simplePos x="0" y="0"/>
              <wp:positionH relativeFrom="page">
                <wp:align>right</wp:align>
              </wp:positionH>
              <wp:positionV relativeFrom="paragraph">
                <wp:posOffset>-449580</wp:posOffset>
              </wp:positionV>
              <wp:extent cx="7772400" cy="895350"/>
              <wp:effectExtent l="0" t="0" r="0" b="0"/>
              <wp:wrapNone/>
              <wp:docPr id="1" name="Rectángulo 1">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oel="http://schemas.microsoft.com/office/2019/extlst">
          <w:pict>
            <v:rect w14:anchorId="7DD8B952" id="Rectángulo 1" o:spid="_x0000_s1026" style="position:absolute;margin-left:560.8pt;margin-top:-35.4pt;width:612pt;height:7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" filled="f"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1A6FB1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95B2653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D2A4B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BAEFD1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A20A5B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685C8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8BA3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3203B8"/>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6A67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D501DC"/>
    <w:multiLevelType w:val="multilevel"/>
    <w:tmpl w:val="08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2A261B"/>
    <w:multiLevelType w:val="multilevel"/>
    <w:tmpl w:val="1E6A1D0C"/>
    <w:lvl w:ilvl="0">
      <w:start w:val="1"/>
      <w:numFmt w:val="decimal"/>
      <w:lvlText w:val="%1."/>
      <w:lvlJc w:val="left"/>
      <w:pPr>
        <w:ind w:left="1797" w:hanging="360"/>
      </w:pPr>
      <w:rPr>
        <w:rFonts w:hint="default"/>
      </w:rPr>
    </w:lvl>
    <w:lvl w:ilvl="1">
      <w:start w:val="1"/>
      <w:numFmt w:val="decimal"/>
      <w:isLgl/>
      <w:lvlText w:val="%1.%2"/>
      <w:lvlJc w:val="left"/>
      <w:pPr>
        <w:ind w:left="1842" w:hanging="405"/>
      </w:pPr>
      <w:rPr>
        <w:rFonts w:hint="default"/>
      </w:rPr>
    </w:lvl>
    <w:lvl w:ilvl="2">
      <w:start w:val="1"/>
      <w:numFmt w:val="decimal"/>
      <w:isLgl/>
      <w:lvlText w:val="%1.%2.%3"/>
      <w:lvlJc w:val="left"/>
      <w:pPr>
        <w:ind w:left="2157" w:hanging="720"/>
      </w:pPr>
      <w:rPr>
        <w:rFonts w:hint="default"/>
      </w:rPr>
    </w:lvl>
    <w:lvl w:ilvl="3">
      <w:start w:val="1"/>
      <w:numFmt w:val="decimal"/>
      <w:isLgl/>
      <w:lvlText w:val="%1.%2.%3.%4"/>
      <w:lvlJc w:val="left"/>
      <w:pPr>
        <w:ind w:left="2517" w:hanging="1080"/>
      </w:pPr>
      <w:rPr>
        <w:rFonts w:hint="default"/>
      </w:rPr>
    </w:lvl>
    <w:lvl w:ilvl="4">
      <w:start w:val="1"/>
      <w:numFmt w:val="decimal"/>
      <w:isLgl/>
      <w:lvlText w:val="%1.%2.%3.%4.%5"/>
      <w:lvlJc w:val="left"/>
      <w:pPr>
        <w:ind w:left="2517" w:hanging="1080"/>
      </w:pPr>
      <w:rPr>
        <w:rFonts w:hint="default"/>
      </w:rPr>
    </w:lvl>
    <w:lvl w:ilvl="5">
      <w:start w:val="1"/>
      <w:numFmt w:val="decimal"/>
      <w:isLgl/>
      <w:lvlText w:val="%1.%2.%3.%4.%5.%6"/>
      <w:lvlJc w:val="left"/>
      <w:pPr>
        <w:ind w:left="2877" w:hanging="1440"/>
      </w:pPr>
      <w:rPr>
        <w:rFonts w:hint="default"/>
      </w:rPr>
    </w:lvl>
    <w:lvl w:ilvl="6">
      <w:start w:val="1"/>
      <w:numFmt w:val="decimal"/>
      <w:isLgl/>
      <w:lvlText w:val="%1.%2.%3.%4.%5.%6.%7"/>
      <w:lvlJc w:val="left"/>
      <w:pPr>
        <w:ind w:left="2877" w:hanging="1440"/>
      </w:pPr>
      <w:rPr>
        <w:rFonts w:hint="default"/>
      </w:rPr>
    </w:lvl>
    <w:lvl w:ilvl="7">
      <w:start w:val="1"/>
      <w:numFmt w:val="decimal"/>
      <w:isLgl/>
      <w:lvlText w:val="%1.%2.%3.%4.%5.%6.%7.%8"/>
      <w:lvlJc w:val="left"/>
      <w:pPr>
        <w:ind w:left="3237" w:hanging="1800"/>
      </w:pPr>
      <w:rPr>
        <w:rFonts w:hint="default"/>
      </w:rPr>
    </w:lvl>
    <w:lvl w:ilvl="8">
      <w:start w:val="1"/>
      <w:numFmt w:val="decimal"/>
      <w:isLgl/>
      <w:lvlText w:val="%1.%2.%3.%4.%5.%6.%7.%8.%9"/>
      <w:lvlJc w:val="left"/>
      <w:pPr>
        <w:ind w:left="3237" w:hanging="1800"/>
      </w:pPr>
      <w:rPr>
        <w:rFonts w:hint="default"/>
      </w:rPr>
    </w:lvl>
  </w:abstractNum>
  <w:abstractNum w:abstractNumId="12" w15:restartNumberingAfterBreak="0">
    <w:nsid w:val="0478127A"/>
    <w:multiLevelType w:val="hybridMultilevel"/>
    <w:tmpl w:val="23B8CAC8"/>
    <w:lvl w:ilvl="0" w:tplc="080A0001">
      <w:start w:val="1"/>
      <w:numFmt w:val="bullet"/>
      <w:lvlText w:val=""/>
      <w:lvlJc w:val="left"/>
      <w:pPr>
        <w:ind w:left="1429" w:hanging="360"/>
      </w:pPr>
      <w:rPr>
        <w:rFonts w:ascii="Symbol" w:hAnsi="Symbol"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3" w15:restartNumberingAfterBreak="0">
    <w:nsid w:val="068127A2"/>
    <w:multiLevelType w:val="multilevel"/>
    <w:tmpl w:val="F0769950"/>
    <w:lvl w:ilvl="0">
      <w:start w:val="1"/>
      <w:numFmt w:val="decimal"/>
      <w:lvlText w:val="%1."/>
      <w:lvlJc w:val="left"/>
      <w:pPr>
        <w:ind w:left="1437" w:hanging="360"/>
      </w:pPr>
      <w:rPr>
        <w:rFonts w:hint="default"/>
        <w:b w:val="0"/>
        <w:i w:val="0"/>
        <w:sz w:val="22"/>
      </w:rPr>
    </w:lvl>
    <w:lvl w:ilvl="1">
      <w:start w:val="1"/>
      <w:numFmt w:val="decimal"/>
      <w:isLgl/>
      <w:lvlText w:val="%1.%2."/>
      <w:lvlJc w:val="left"/>
      <w:pPr>
        <w:ind w:left="1797" w:hanging="720"/>
      </w:pPr>
      <w:rPr>
        <w:rFonts w:hint="default"/>
      </w:rPr>
    </w:lvl>
    <w:lvl w:ilvl="2">
      <w:start w:val="1"/>
      <w:numFmt w:val="decimal"/>
      <w:isLgl/>
      <w:lvlText w:val="%1.%2.%3."/>
      <w:lvlJc w:val="left"/>
      <w:pPr>
        <w:ind w:left="1797" w:hanging="720"/>
      </w:pPr>
      <w:rPr>
        <w:rFonts w:hint="default"/>
      </w:rPr>
    </w:lvl>
    <w:lvl w:ilvl="3">
      <w:start w:val="1"/>
      <w:numFmt w:val="decimal"/>
      <w:isLgl/>
      <w:lvlText w:val="%1.%2.%3.%4."/>
      <w:lvlJc w:val="left"/>
      <w:pPr>
        <w:ind w:left="2157" w:hanging="1080"/>
      </w:pPr>
      <w:rPr>
        <w:rFonts w:hint="default"/>
      </w:rPr>
    </w:lvl>
    <w:lvl w:ilvl="4">
      <w:start w:val="1"/>
      <w:numFmt w:val="decimal"/>
      <w:isLgl/>
      <w:lvlText w:val="%1.%2.%3.%4.%5."/>
      <w:lvlJc w:val="left"/>
      <w:pPr>
        <w:ind w:left="2157" w:hanging="1080"/>
      </w:pPr>
      <w:rPr>
        <w:rFonts w:hint="default"/>
      </w:rPr>
    </w:lvl>
    <w:lvl w:ilvl="5">
      <w:start w:val="1"/>
      <w:numFmt w:val="decimal"/>
      <w:isLgl/>
      <w:lvlText w:val="%1.%2.%3.%4.%5.%6."/>
      <w:lvlJc w:val="left"/>
      <w:pPr>
        <w:ind w:left="2517" w:hanging="1440"/>
      </w:pPr>
      <w:rPr>
        <w:rFonts w:hint="default"/>
      </w:rPr>
    </w:lvl>
    <w:lvl w:ilvl="6">
      <w:start w:val="1"/>
      <w:numFmt w:val="decimal"/>
      <w:isLgl/>
      <w:lvlText w:val="%1.%2.%3.%4.%5.%6.%7."/>
      <w:lvlJc w:val="left"/>
      <w:pPr>
        <w:ind w:left="2517" w:hanging="1440"/>
      </w:pPr>
      <w:rPr>
        <w:rFonts w:hint="default"/>
      </w:rPr>
    </w:lvl>
    <w:lvl w:ilvl="7">
      <w:start w:val="1"/>
      <w:numFmt w:val="decimal"/>
      <w:isLgl/>
      <w:lvlText w:val="%1.%2.%3.%4.%5.%6.%7.%8."/>
      <w:lvlJc w:val="left"/>
      <w:pPr>
        <w:ind w:left="2877" w:hanging="1800"/>
      </w:pPr>
      <w:rPr>
        <w:rFonts w:hint="default"/>
      </w:rPr>
    </w:lvl>
    <w:lvl w:ilvl="8">
      <w:start w:val="1"/>
      <w:numFmt w:val="decimal"/>
      <w:isLgl/>
      <w:lvlText w:val="%1.%2.%3.%4.%5.%6.%7.%8.%9."/>
      <w:lvlJc w:val="left"/>
      <w:pPr>
        <w:ind w:left="3237" w:hanging="2160"/>
      </w:pPr>
      <w:rPr>
        <w:rFonts w:hint="default"/>
      </w:rPr>
    </w:lvl>
  </w:abstractNum>
  <w:abstractNum w:abstractNumId="14" w15:restartNumberingAfterBreak="0">
    <w:nsid w:val="08572D0C"/>
    <w:multiLevelType w:val="multilevel"/>
    <w:tmpl w:val="D4962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A6919F3"/>
    <w:multiLevelType w:val="multilevel"/>
    <w:tmpl w:val="1A884BA4"/>
    <w:lvl w:ilvl="0">
      <w:start w:val="1"/>
      <w:numFmt w:val="decimal"/>
      <w:lvlText w:val="%1."/>
      <w:lvlJc w:val="left"/>
      <w:pPr>
        <w:ind w:left="1437" w:hanging="360"/>
      </w:pPr>
      <w:rPr>
        <w:rFonts w:hint="default"/>
        <w:b w:val="0"/>
        <w:i w:val="0"/>
        <w:sz w:val="22"/>
      </w:rPr>
    </w:lvl>
    <w:lvl w:ilvl="1">
      <w:start w:val="1"/>
      <w:numFmt w:val="decimal"/>
      <w:isLgl/>
      <w:lvlText w:val="%1.%2"/>
      <w:lvlJc w:val="left"/>
      <w:pPr>
        <w:ind w:left="1437" w:hanging="360"/>
      </w:pPr>
      <w:rPr>
        <w:rFonts w:hint="default"/>
      </w:rPr>
    </w:lvl>
    <w:lvl w:ilvl="2">
      <w:start w:val="1"/>
      <w:numFmt w:val="decimal"/>
      <w:isLgl/>
      <w:lvlText w:val="%1.%2.%3"/>
      <w:lvlJc w:val="left"/>
      <w:pPr>
        <w:ind w:left="1797" w:hanging="720"/>
      </w:pPr>
      <w:rPr>
        <w:rFonts w:hint="default"/>
      </w:rPr>
    </w:lvl>
    <w:lvl w:ilvl="3">
      <w:start w:val="1"/>
      <w:numFmt w:val="decimal"/>
      <w:isLgl/>
      <w:lvlText w:val="%1.%2.%3.%4"/>
      <w:lvlJc w:val="left"/>
      <w:pPr>
        <w:ind w:left="2157" w:hanging="1080"/>
      </w:pPr>
      <w:rPr>
        <w:rFonts w:hint="default"/>
      </w:rPr>
    </w:lvl>
    <w:lvl w:ilvl="4">
      <w:start w:val="1"/>
      <w:numFmt w:val="decimal"/>
      <w:isLgl/>
      <w:lvlText w:val="%1.%2.%3.%4.%5"/>
      <w:lvlJc w:val="left"/>
      <w:pPr>
        <w:ind w:left="2157" w:hanging="1080"/>
      </w:pPr>
      <w:rPr>
        <w:rFonts w:hint="default"/>
      </w:rPr>
    </w:lvl>
    <w:lvl w:ilvl="5">
      <w:start w:val="1"/>
      <w:numFmt w:val="decimal"/>
      <w:isLgl/>
      <w:lvlText w:val="%1.%2.%3.%4.%5.%6"/>
      <w:lvlJc w:val="left"/>
      <w:pPr>
        <w:ind w:left="2517" w:hanging="1440"/>
      </w:pPr>
      <w:rPr>
        <w:rFonts w:hint="default"/>
      </w:rPr>
    </w:lvl>
    <w:lvl w:ilvl="6">
      <w:start w:val="1"/>
      <w:numFmt w:val="decimal"/>
      <w:isLgl/>
      <w:lvlText w:val="%1.%2.%3.%4.%5.%6.%7"/>
      <w:lvlJc w:val="left"/>
      <w:pPr>
        <w:ind w:left="2517" w:hanging="1440"/>
      </w:pPr>
      <w:rPr>
        <w:rFonts w:hint="default"/>
      </w:rPr>
    </w:lvl>
    <w:lvl w:ilvl="7">
      <w:start w:val="1"/>
      <w:numFmt w:val="decimal"/>
      <w:isLgl/>
      <w:lvlText w:val="%1.%2.%3.%4.%5.%6.%7.%8"/>
      <w:lvlJc w:val="left"/>
      <w:pPr>
        <w:ind w:left="2877" w:hanging="1800"/>
      </w:pPr>
      <w:rPr>
        <w:rFonts w:hint="default"/>
      </w:rPr>
    </w:lvl>
    <w:lvl w:ilvl="8">
      <w:start w:val="1"/>
      <w:numFmt w:val="decimal"/>
      <w:isLgl/>
      <w:lvlText w:val="%1.%2.%3.%4.%5.%6.%7.%8.%9"/>
      <w:lvlJc w:val="left"/>
      <w:pPr>
        <w:ind w:left="2877" w:hanging="1800"/>
      </w:pPr>
      <w:rPr>
        <w:rFonts w:hint="default"/>
      </w:rPr>
    </w:lvl>
  </w:abstractNum>
  <w:abstractNum w:abstractNumId="16" w15:restartNumberingAfterBreak="0">
    <w:nsid w:val="127138C8"/>
    <w:multiLevelType w:val="hybridMultilevel"/>
    <w:tmpl w:val="424A89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13F95BB6"/>
    <w:multiLevelType w:val="hybridMultilevel"/>
    <w:tmpl w:val="C518D1B2"/>
    <w:lvl w:ilvl="0" w:tplc="C9D45C1A">
      <w:start w:val="1"/>
      <w:numFmt w:val="lowerLetter"/>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8" w15:restartNumberingAfterBreak="0">
    <w:nsid w:val="153A7866"/>
    <w:multiLevelType w:val="hybridMultilevel"/>
    <w:tmpl w:val="01CEA7A2"/>
    <w:lvl w:ilvl="0" w:tplc="1A2A4532">
      <w:start w:val="1"/>
      <w:numFmt w:val="lowerLetter"/>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9" w15:restartNumberingAfterBreak="0">
    <w:nsid w:val="1B135002"/>
    <w:multiLevelType w:val="hybridMultilevel"/>
    <w:tmpl w:val="59F47742"/>
    <w:lvl w:ilvl="0" w:tplc="240A0019">
      <w:start w:val="1"/>
      <w:numFmt w:val="lowerLetter"/>
      <w:lvlText w:val="%1."/>
      <w:lvlJc w:val="left"/>
      <w:pPr>
        <w:ind w:left="1429" w:hanging="360"/>
      </w:pPr>
      <w:rPr>
        <w:rFont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 w15:restartNumberingAfterBreak="0">
    <w:nsid w:val="1B250D8E"/>
    <w:multiLevelType w:val="multilevel"/>
    <w:tmpl w:val="691A602E"/>
    <w:lvl w:ilvl="0">
      <w:start w:val="1"/>
      <w:numFmt w:val="decimal"/>
      <w:lvlText w:val="%1."/>
      <w:lvlJc w:val="left"/>
      <w:pPr>
        <w:ind w:left="1437" w:hanging="360"/>
      </w:pPr>
      <w:rPr>
        <w:rFonts w:ascii="Arial" w:hAnsi="Arial" w:hint="default"/>
        <w:sz w:val="20"/>
      </w:rPr>
    </w:lvl>
    <w:lvl w:ilvl="1">
      <w:start w:val="2"/>
      <w:numFmt w:val="decimal"/>
      <w:isLgl/>
      <w:lvlText w:val="%1.%2"/>
      <w:lvlJc w:val="left"/>
      <w:pPr>
        <w:ind w:left="2157" w:hanging="360"/>
      </w:pPr>
      <w:rPr>
        <w:rFonts w:hint="default"/>
      </w:rPr>
    </w:lvl>
    <w:lvl w:ilvl="2">
      <w:start w:val="1"/>
      <w:numFmt w:val="decimal"/>
      <w:isLgl/>
      <w:lvlText w:val="%1.%2.%3"/>
      <w:lvlJc w:val="left"/>
      <w:pPr>
        <w:ind w:left="3237" w:hanging="720"/>
      </w:pPr>
      <w:rPr>
        <w:rFonts w:hint="default"/>
      </w:rPr>
    </w:lvl>
    <w:lvl w:ilvl="3">
      <w:start w:val="1"/>
      <w:numFmt w:val="decimal"/>
      <w:isLgl/>
      <w:lvlText w:val="%1.%2.%3.%4"/>
      <w:lvlJc w:val="left"/>
      <w:pPr>
        <w:ind w:left="4317" w:hanging="1080"/>
      </w:pPr>
      <w:rPr>
        <w:rFonts w:hint="default"/>
      </w:rPr>
    </w:lvl>
    <w:lvl w:ilvl="4">
      <w:start w:val="1"/>
      <w:numFmt w:val="decimal"/>
      <w:isLgl/>
      <w:lvlText w:val="%1.%2.%3.%4.%5"/>
      <w:lvlJc w:val="left"/>
      <w:pPr>
        <w:ind w:left="5037" w:hanging="1080"/>
      </w:pPr>
      <w:rPr>
        <w:rFonts w:hint="default"/>
      </w:rPr>
    </w:lvl>
    <w:lvl w:ilvl="5">
      <w:start w:val="1"/>
      <w:numFmt w:val="decimal"/>
      <w:isLgl/>
      <w:lvlText w:val="%1.%2.%3.%4.%5.%6"/>
      <w:lvlJc w:val="left"/>
      <w:pPr>
        <w:ind w:left="6117" w:hanging="1440"/>
      </w:pPr>
      <w:rPr>
        <w:rFonts w:hint="default"/>
      </w:rPr>
    </w:lvl>
    <w:lvl w:ilvl="6">
      <w:start w:val="1"/>
      <w:numFmt w:val="decimal"/>
      <w:isLgl/>
      <w:lvlText w:val="%1.%2.%3.%4.%5.%6.%7"/>
      <w:lvlJc w:val="left"/>
      <w:pPr>
        <w:ind w:left="6837" w:hanging="1440"/>
      </w:pPr>
      <w:rPr>
        <w:rFonts w:hint="default"/>
      </w:rPr>
    </w:lvl>
    <w:lvl w:ilvl="7">
      <w:start w:val="1"/>
      <w:numFmt w:val="decimal"/>
      <w:isLgl/>
      <w:lvlText w:val="%1.%2.%3.%4.%5.%6.%7.%8"/>
      <w:lvlJc w:val="left"/>
      <w:pPr>
        <w:ind w:left="7917" w:hanging="1800"/>
      </w:pPr>
      <w:rPr>
        <w:rFonts w:hint="default"/>
      </w:rPr>
    </w:lvl>
    <w:lvl w:ilvl="8">
      <w:start w:val="1"/>
      <w:numFmt w:val="decimal"/>
      <w:isLgl/>
      <w:lvlText w:val="%1.%2.%3.%4.%5.%6.%7.%8.%9"/>
      <w:lvlJc w:val="left"/>
      <w:pPr>
        <w:ind w:left="8637" w:hanging="1800"/>
      </w:pPr>
      <w:rPr>
        <w:rFonts w:hint="default"/>
      </w:rPr>
    </w:lvl>
  </w:abstractNum>
  <w:abstractNum w:abstractNumId="21" w15:restartNumberingAfterBreak="0">
    <w:nsid w:val="1C6A5489"/>
    <w:multiLevelType w:val="hybridMultilevel"/>
    <w:tmpl w:val="9850E0B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1F623CC2"/>
    <w:multiLevelType w:val="hybridMultilevel"/>
    <w:tmpl w:val="5AD89CE8"/>
    <w:lvl w:ilvl="0" w:tplc="240A000F">
      <w:start w:val="1"/>
      <w:numFmt w:val="decimal"/>
      <w:lvlText w:val="%1."/>
      <w:lvlJc w:val="left"/>
      <w:pPr>
        <w:ind w:left="1429" w:hanging="360"/>
      </w:pPr>
      <w:rPr>
        <w:rFont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 w15:restartNumberingAfterBreak="0">
    <w:nsid w:val="21C0047A"/>
    <w:multiLevelType w:val="hybridMultilevel"/>
    <w:tmpl w:val="C88298E4"/>
    <w:lvl w:ilvl="0" w:tplc="240A000F">
      <w:start w:val="1"/>
      <w:numFmt w:val="decimal"/>
      <w:lvlText w:val="%1."/>
      <w:lvlJc w:val="left"/>
      <w:pPr>
        <w:ind w:left="1429" w:hanging="360"/>
      </w:pPr>
      <w:rPr>
        <w:rFont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 w15:restartNumberingAfterBreak="0">
    <w:nsid w:val="24F51452"/>
    <w:multiLevelType w:val="hybridMultilevel"/>
    <w:tmpl w:val="9E0228AC"/>
    <w:lvl w:ilvl="0" w:tplc="240A000F">
      <w:start w:val="1"/>
      <w:numFmt w:val="decimal"/>
      <w:lvlText w:val="%1."/>
      <w:lvlJc w:val="left"/>
      <w:pPr>
        <w:ind w:left="1287" w:hanging="360"/>
      </w:pPr>
      <w:rPr>
        <w:rFonts w:hint="default"/>
      </w:rPr>
    </w:lvl>
    <w:lvl w:ilvl="1" w:tplc="080A0003">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5" w15:restartNumberingAfterBreak="0">
    <w:nsid w:val="253D4840"/>
    <w:multiLevelType w:val="hybridMultilevel"/>
    <w:tmpl w:val="EAA07A76"/>
    <w:lvl w:ilvl="0" w:tplc="567C241C">
      <w:start w:val="1"/>
      <w:numFmt w:val="lowerLetter"/>
      <w:lvlText w:val="%1."/>
      <w:lvlJc w:val="left"/>
      <w:pPr>
        <w:ind w:left="1069" w:hanging="360"/>
      </w:pPr>
      <w:rPr>
        <w:rFonts w:hint="default"/>
      </w:rPr>
    </w:lvl>
    <w:lvl w:ilvl="1" w:tplc="92A67694">
      <w:start w:val="1"/>
      <w:numFmt w:val="lowerLetter"/>
      <w:lvlText w:val="%2."/>
      <w:lvlJc w:val="left"/>
      <w:pPr>
        <w:ind w:left="2134" w:hanging="705"/>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26" w15:restartNumberingAfterBreak="0">
    <w:nsid w:val="27412B07"/>
    <w:multiLevelType w:val="hybridMultilevel"/>
    <w:tmpl w:val="D83AC058"/>
    <w:lvl w:ilvl="0" w:tplc="A6DE050C">
      <w:start w:val="1"/>
      <w:numFmt w:val="decimal"/>
      <w:pStyle w:val="Figura"/>
      <w:lvlText w:val="Figura %1."/>
      <w:lvlJc w:val="left"/>
      <w:pPr>
        <w:ind w:left="397" w:hanging="397"/>
      </w:pPr>
      <w:rPr>
        <w:rFonts w:ascii="Arial" w:hAnsi="Arial"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28406966"/>
    <w:multiLevelType w:val="hybridMultilevel"/>
    <w:tmpl w:val="778A4632"/>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8" w15:restartNumberingAfterBreak="0">
    <w:nsid w:val="286A2726"/>
    <w:multiLevelType w:val="hybridMultilevel"/>
    <w:tmpl w:val="46F0B398"/>
    <w:lvl w:ilvl="0" w:tplc="240A0019">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2BB624F9"/>
    <w:multiLevelType w:val="multilevel"/>
    <w:tmpl w:val="080A001D"/>
    <w:styleLink w:val="Listaac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2BE538BB"/>
    <w:multiLevelType w:val="hybridMultilevel"/>
    <w:tmpl w:val="B7CECCC8"/>
    <w:lvl w:ilvl="0" w:tplc="CE2AC052">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1" w15:restartNumberingAfterBreak="0">
    <w:nsid w:val="2C8B19BF"/>
    <w:multiLevelType w:val="hybridMultilevel"/>
    <w:tmpl w:val="E4C2692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2D1D7E99"/>
    <w:multiLevelType w:val="hybridMultilevel"/>
    <w:tmpl w:val="DB8E7FEC"/>
    <w:lvl w:ilvl="0" w:tplc="EB80234E">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2FB74C77"/>
    <w:multiLevelType w:val="multilevel"/>
    <w:tmpl w:val="4CAA9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0697634"/>
    <w:multiLevelType w:val="multilevel"/>
    <w:tmpl w:val="9D9CF8F8"/>
    <w:lvl w:ilvl="0">
      <w:start w:val="1"/>
      <w:numFmt w:val="decimal"/>
      <w:lvlText w:val="%1."/>
      <w:lvlJc w:val="left"/>
      <w:pPr>
        <w:ind w:left="720" w:hanging="360"/>
      </w:pPr>
      <w:rPr>
        <w:rFonts w:hint="default"/>
      </w:rPr>
    </w:lvl>
    <w:lvl w:ilvl="1">
      <w:start w:val="2"/>
      <w:numFmt w:val="decimal"/>
      <w:isLgl/>
      <w:lvlText w:val="%1.%2."/>
      <w:lvlJc w:val="left"/>
      <w:pPr>
        <w:ind w:left="1789" w:hanging="72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567" w:hanging="108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5345" w:hanging="1440"/>
      </w:pPr>
      <w:rPr>
        <w:rFonts w:hint="default"/>
      </w:rPr>
    </w:lvl>
    <w:lvl w:ilvl="6">
      <w:start w:val="1"/>
      <w:numFmt w:val="decimal"/>
      <w:isLgl/>
      <w:lvlText w:val="%1.%2.%3.%4.%5.%6.%7."/>
      <w:lvlJc w:val="left"/>
      <w:pPr>
        <w:ind w:left="6054" w:hanging="1440"/>
      </w:pPr>
      <w:rPr>
        <w:rFonts w:hint="default"/>
      </w:rPr>
    </w:lvl>
    <w:lvl w:ilvl="7">
      <w:start w:val="1"/>
      <w:numFmt w:val="decimal"/>
      <w:isLgl/>
      <w:lvlText w:val="%1.%2.%3.%4.%5.%6.%7.%8."/>
      <w:lvlJc w:val="left"/>
      <w:pPr>
        <w:ind w:left="7123" w:hanging="1800"/>
      </w:pPr>
      <w:rPr>
        <w:rFonts w:hint="default"/>
      </w:rPr>
    </w:lvl>
    <w:lvl w:ilvl="8">
      <w:start w:val="1"/>
      <w:numFmt w:val="decimal"/>
      <w:isLgl/>
      <w:lvlText w:val="%1.%2.%3.%4.%5.%6.%7.%8.%9."/>
      <w:lvlJc w:val="left"/>
      <w:pPr>
        <w:ind w:left="8192" w:hanging="2160"/>
      </w:pPr>
      <w:rPr>
        <w:rFonts w:hint="default"/>
      </w:rPr>
    </w:lvl>
  </w:abstractNum>
  <w:abstractNum w:abstractNumId="35" w15:restartNumberingAfterBreak="0">
    <w:nsid w:val="306F4CB4"/>
    <w:multiLevelType w:val="multilevel"/>
    <w:tmpl w:val="D84ED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6" w15:restartNumberingAfterBreak="0">
    <w:nsid w:val="321C23A5"/>
    <w:multiLevelType w:val="multilevel"/>
    <w:tmpl w:val="399EE148"/>
    <w:styleLink w:val="Estilo1"/>
    <w:lvl w:ilvl="0">
      <w:start w:val="1"/>
      <w:numFmt w:val="decimal"/>
      <w:lvlText w:val="%1"/>
      <w:lvlJc w:val="left"/>
      <w:pPr>
        <w:ind w:left="432" w:hanging="432"/>
      </w:pPr>
      <w:rPr>
        <w:color w:val="262626" w:themeColor="text1" w:themeTint="D9"/>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363F4FA7"/>
    <w:multiLevelType w:val="hybridMultilevel"/>
    <w:tmpl w:val="67FCA0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36C605A1"/>
    <w:multiLevelType w:val="hybridMultilevel"/>
    <w:tmpl w:val="62C0E936"/>
    <w:lvl w:ilvl="0" w:tplc="240A0019">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379D33A7"/>
    <w:multiLevelType w:val="hybridMultilevel"/>
    <w:tmpl w:val="9280A43E"/>
    <w:lvl w:ilvl="0" w:tplc="240A000F">
      <w:start w:val="1"/>
      <w:numFmt w:val="decimal"/>
      <w:lvlText w:val="%1."/>
      <w:lvlJc w:val="left"/>
      <w:pPr>
        <w:ind w:left="1776" w:hanging="360"/>
      </w:pPr>
      <w:rPr>
        <w:rFonts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1" w15:restartNumberingAfterBreak="0">
    <w:nsid w:val="3BEB5AAD"/>
    <w:multiLevelType w:val="multilevel"/>
    <w:tmpl w:val="6568D4E0"/>
    <w:lvl w:ilvl="0">
      <w:start w:val="1"/>
      <w:numFmt w:val="decimal"/>
      <w:lvlText w:val="%1."/>
      <w:lvlJc w:val="left"/>
      <w:pPr>
        <w:ind w:left="1068" w:hanging="360"/>
      </w:pPr>
      <w:rPr>
        <w:rFonts w:hint="default"/>
      </w:rPr>
    </w:lvl>
    <w:lvl w:ilvl="1">
      <w:start w:val="1"/>
      <w:numFmt w:val="decimal"/>
      <w:pStyle w:val="Ttulo2"/>
      <w:isLgl/>
      <w:lvlText w:val="%1.%2"/>
      <w:lvlJc w:val="left"/>
      <w:pPr>
        <w:ind w:left="2157" w:hanging="360"/>
      </w:pPr>
      <w:rPr>
        <w:rFonts w:hint="default"/>
      </w:rPr>
    </w:lvl>
    <w:lvl w:ilvl="2">
      <w:start w:val="1"/>
      <w:numFmt w:val="decimal"/>
      <w:isLgl/>
      <w:lvlText w:val="%1.%2.%3"/>
      <w:lvlJc w:val="left"/>
      <w:pPr>
        <w:ind w:left="3606" w:hanging="720"/>
      </w:pPr>
      <w:rPr>
        <w:rFonts w:hint="default"/>
      </w:rPr>
    </w:lvl>
    <w:lvl w:ilvl="3">
      <w:start w:val="1"/>
      <w:numFmt w:val="decimal"/>
      <w:isLgl/>
      <w:lvlText w:val="%1.%2.%3.%4"/>
      <w:lvlJc w:val="left"/>
      <w:pPr>
        <w:ind w:left="5055" w:hanging="1080"/>
      </w:pPr>
      <w:rPr>
        <w:rFonts w:hint="default"/>
      </w:rPr>
    </w:lvl>
    <w:lvl w:ilvl="4">
      <w:start w:val="1"/>
      <w:numFmt w:val="decimal"/>
      <w:isLgl/>
      <w:lvlText w:val="%1.%2.%3.%4.%5"/>
      <w:lvlJc w:val="left"/>
      <w:pPr>
        <w:ind w:left="6144" w:hanging="1080"/>
      </w:pPr>
      <w:rPr>
        <w:rFonts w:hint="default"/>
      </w:rPr>
    </w:lvl>
    <w:lvl w:ilvl="5">
      <w:start w:val="1"/>
      <w:numFmt w:val="decimal"/>
      <w:isLgl/>
      <w:lvlText w:val="%1.%2.%3.%4.%5.%6"/>
      <w:lvlJc w:val="left"/>
      <w:pPr>
        <w:ind w:left="7593" w:hanging="1440"/>
      </w:pPr>
      <w:rPr>
        <w:rFonts w:hint="default"/>
      </w:rPr>
    </w:lvl>
    <w:lvl w:ilvl="6">
      <w:start w:val="1"/>
      <w:numFmt w:val="decimal"/>
      <w:isLgl/>
      <w:lvlText w:val="%1.%2.%3.%4.%5.%6.%7"/>
      <w:lvlJc w:val="left"/>
      <w:pPr>
        <w:ind w:left="8682" w:hanging="1440"/>
      </w:pPr>
      <w:rPr>
        <w:rFonts w:hint="default"/>
      </w:rPr>
    </w:lvl>
    <w:lvl w:ilvl="7">
      <w:start w:val="1"/>
      <w:numFmt w:val="decimal"/>
      <w:isLgl/>
      <w:lvlText w:val="%1.%2.%3.%4.%5.%6.%7.%8"/>
      <w:lvlJc w:val="left"/>
      <w:pPr>
        <w:ind w:left="10131" w:hanging="1800"/>
      </w:pPr>
      <w:rPr>
        <w:rFonts w:hint="default"/>
      </w:rPr>
    </w:lvl>
    <w:lvl w:ilvl="8">
      <w:start w:val="1"/>
      <w:numFmt w:val="decimal"/>
      <w:isLgl/>
      <w:lvlText w:val="%1.%2.%3.%4.%5.%6.%7.%8.%9"/>
      <w:lvlJc w:val="left"/>
      <w:pPr>
        <w:ind w:left="11220" w:hanging="1800"/>
      </w:pPr>
      <w:rPr>
        <w:rFonts w:hint="default"/>
      </w:rPr>
    </w:lvl>
  </w:abstractNum>
  <w:abstractNum w:abstractNumId="42" w15:restartNumberingAfterBreak="0">
    <w:nsid w:val="4C0C3845"/>
    <w:multiLevelType w:val="hybridMultilevel"/>
    <w:tmpl w:val="DCDECB44"/>
    <w:lvl w:ilvl="0" w:tplc="240A0019">
      <w:start w:val="1"/>
      <w:numFmt w:val="lowerLetter"/>
      <w:lvlText w:val="%1."/>
      <w:lvlJc w:val="left"/>
      <w:pPr>
        <w:ind w:left="1429" w:hanging="360"/>
      </w:pPr>
      <w:rPr>
        <w:rFonts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43" w15:restartNumberingAfterBreak="0">
    <w:nsid w:val="4C4A7517"/>
    <w:multiLevelType w:val="hybridMultilevel"/>
    <w:tmpl w:val="6340F64E"/>
    <w:lvl w:ilvl="0" w:tplc="240A000F">
      <w:start w:val="1"/>
      <w:numFmt w:val="decimal"/>
      <w:lvlText w:val="%1."/>
      <w:lvlJc w:val="left"/>
      <w:pPr>
        <w:ind w:left="1789" w:hanging="360"/>
      </w:pPr>
    </w:lvl>
    <w:lvl w:ilvl="1" w:tplc="240A0019" w:tentative="1">
      <w:start w:val="1"/>
      <w:numFmt w:val="lowerLetter"/>
      <w:lvlText w:val="%2."/>
      <w:lvlJc w:val="left"/>
      <w:pPr>
        <w:ind w:left="2509" w:hanging="360"/>
      </w:pPr>
    </w:lvl>
    <w:lvl w:ilvl="2" w:tplc="240A001B" w:tentative="1">
      <w:start w:val="1"/>
      <w:numFmt w:val="lowerRoman"/>
      <w:lvlText w:val="%3."/>
      <w:lvlJc w:val="right"/>
      <w:pPr>
        <w:ind w:left="3229" w:hanging="180"/>
      </w:pPr>
    </w:lvl>
    <w:lvl w:ilvl="3" w:tplc="240A000F" w:tentative="1">
      <w:start w:val="1"/>
      <w:numFmt w:val="decimal"/>
      <w:lvlText w:val="%4."/>
      <w:lvlJc w:val="left"/>
      <w:pPr>
        <w:ind w:left="3949" w:hanging="360"/>
      </w:pPr>
    </w:lvl>
    <w:lvl w:ilvl="4" w:tplc="240A0019" w:tentative="1">
      <w:start w:val="1"/>
      <w:numFmt w:val="lowerLetter"/>
      <w:lvlText w:val="%5."/>
      <w:lvlJc w:val="left"/>
      <w:pPr>
        <w:ind w:left="4669" w:hanging="360"/>
      </w:pPr>
    </w:lvl>
    <w:lvl w:ilvl="5" w:tplc="240A001B" w:tentative="1">
      <w:start w:val="1"/>
      <w:numFmt w:val="lowerRoman"/>
      <w:lvlText w:val="%6."/>
      <w:lvlJc w:val="right"/>
      <w:pPr>
        <w:ind w:left="5389" w:hanging="180"/>
      </w:pPr>
    </w:lvl>
    <w:lvl w:ilvl="6" w:tplc="240A000F" w:tentative="1">
      <w:start w:val="1"/>
      <w:numFmt w:val="decimal"/>
      <w:lvlText w:val="%7."/>
      <w:lvlJc w:val="left"/>
      <w:pPr>
        <w:ind w:left="6109" w:hanging="360"/>
      </w:pPr>
    </w:lvl>
    <w:lvl w:ilvl="7" w:tplc="240A0019" w:tentative="1">
      <w:start w:val="1"/>
      <w:numFmt w:val="lowerLetter"/>
      <w:lvlText w:val="%8."/>
      <w:lvlJc w:val="left"/>
      <w:pPr>
        <w:ind w:left="6829" w:hanging="360"/>
      </w:pPr>
    </w:lvl>
    <w:lvl w:ilvl="8" w:tplc="240A001B" w:tentative="1">
      <w:start w:val="1"/>
      <w:numFmt w:val="lowerRoman"/>
      <w:lvlText w:val="%9."/>
      <w:lvlJc w:val="right"/>
      <w:pPr>
        <w:ind w:left="7549" w:hanging="180"/>
      </w:pPr>
    </w:lvl>
  </w:abstractNum>
  <w:abstractNum w:abstractNumId="44" w15:restartNumberingAfterBreak="0">
    <w:nsid w:val="4C7B52A8"/>
    <w:multiLevelType w:val="hybridMultilevel"/>
    <w:tmpl w:val="6E58C564"/>
    <w:lvl w:ilvl="0" w:tplc="24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5025705C"/>
    <w:multiLevelType w:val="hybridMultilevel"/>
    <w:tmpl w:val="6D8057D2"/>
    <w:lvl w:ilvl="0" w:tplc="240A0019">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51E74AB4"/>
    <w:multiLevelType w:val="multilevel"/>
    <w:tmpl w:val="1ACE9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29B41B6"/>
    <w:multiLevelType w:val="hybridMultilevel"/>
    <w:tmpl w:val="5B88D21E"/>
    <w:lvl w:ilvl="0" w:tplc="240A0019">
      <w:start w:val="1"/>
      <w:numFmt w:val="lowerLetter"/>
      <w:lvlText w:val="%1."/>
      <w:lvlJc w:val="left"/>
      <w:pPr>
        <w:ind w:left="1429" w:hanging="360"/>
      </w:pPr>
      <w:rPr>
        <w:rFont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9" w15:restartNumberingAfterBreak="0">
    <w:nsid w:val="53A81D04"/>
    <w:multiLevelType w:val="hybridMultilevel"/>
    <w:tmpl w:val="BE2898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575A5530"/>
    <w:multiLevelType w:val="hybridMultilevel"/>
    <w:tmpl w:val="AE2EA84C"/>
    <w:lvl w:ilvl="0" w:tplc="240A0019">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577560B9"/>
    <w:multiLevelType w:val="hybridMultilevel"/>
    <w:tmpl w:val="2F7C172A"/>
    <w:lvl w:ilvl="0" w:tplc="5F5CBB40">
      <w:start w:val="1"/>
      <w:numFmt w:val="lowerLetter"/>
      <w:pStyle w:val="Prrafodelista"/>
      <w:lvlText w:val="%1)"/>
      <w:lvlJc w:val="left"/>
      <w:pPr>
        <w:ind w:left="1437" w:hanging="360"/>
      </w:pPr>
      <w:rPr>
        <w:rFonts w:hint="default"/>
      </w:rPr>
    </w:lvl>
    <w:lvl w:ilvl="1" w:tplc="240A0019" w:tentative="1">
      <w:start w:val="1"/>
      <w:numFmt w:val="lowerLetter"/>
      <w:lvlText w:val="%2."/>
      <w:lvlJc w:val="left"/>
      <w:pPr>
        <w:ind w:left="2157" w:hanging="360"/>
      </w:pPr>
    </w:lvl>
    <w:lvl w:ilvl="2" w:tplc="240A001B" w:tentative="1">
      <w:start w:val="1"/>
      <w:numFmt w:val="lowerRoman"/>
      <w:lvlText w:val="%3."/>
      <w:lvlJc w:val="right"/>
      <w:pPr>
        <w:ind w:left="2877" w:hanging="180"/>
      </w:pPr>
    </w:lvl>
    <w:lvl w:ilvl="3" w:tplc="240A000F" w:tentative="1">
      <w:start w:val="1"/>
      <w:numFmt w:val="decimal"/>
      <w:lvlText w:val="%4."/>
      <w:lvlJc w:val="left"/>
      <w:pPr>
        <w:ind w:left="3597" w:hanging="360"/>
      </w:pPr>
    </w:lvl>
    <w:lvl w:ilvl="4" w:tplc="240A0019" w:tentative="1">
      <w:start w:val="1"/>
      <w:numFmt w:val="lowerLetter"/>
      <w:lvlText w:val="%5."/>
      <w:lvlJc w:val="left"/>
      <w:pPr>
        <w:ind w:left="4317" w:hanging="360"/>
      </w:pPr>
    </w:lvl>
    <w:lvl w:ilvl="5" w:tplc="240A001B" w:tentative="1">
      <w:start w:val="1"/>
      <w:numFmt w:val="lowerRoman"/>
      <w:lvlText w:val="%6."/>
      <w:lvlJc w:val="right"/>
      <w:pPr>
        <w:ind w:left="5037" w:hanging="180"/>
      </w:pPr>
    </w:lvl>
    <w:lvl w:ilvl="6" w:tplc="240A000F" w:tentative="1">
      <w:start w:val="1"/>
      <w:numFmt w:val="decimal"/>
      <w:lvlText w:val="%7."/>
      <w:lvlJc w:val="left"/>
      <w:pPr>
        <w:ind w:left="5757" w:hanging="360"/>
      </w:pPr>
    </w:lvl>
    <w:lvl w:ilvl="7" w:tplc="240A0019" w:tentative="1">
      <w:start w:val="1"/>
      <w:numFmt w:val="lowerLetter"/>
      <w:lvlText w:val="%8."/>
      <w:lvlJc w:val="left"/>
      <w:pPr>
        <w:ind w:left="6477" w:hanging="360"/>
      </w:pPr>
    </w:lvl>
    <w:lvl w:ilvl="8" w:tplc="240A001B" w:tentative="1">
      <w:start w:val="1"/>
      <w:numFmt w:val="lowerRoman"/>
      <w:lvlText w:val="%9."/>
      <w:lvlJc w:val="right"/>
      <w:pPr>
        <w:ind w:left="7197" w:hanging="180"/>
      </w:pPr>
    </w:lvl>
  </w:abstractNum>
  <w:abstractNum w:abstractNumId="52" w15:restartNumberingAfterBreak="0">
    <w:nsid w:val="5D2E65FB"/>
    <w:multiLevelType w:val="hybridMultilevel"/>
    <w:tmpl w:val="3F68C922"/>
    <w:lvl w:ilvl="0" w:tplc="240A0019">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3" w15:restartNumberingAfterBreak="0">
    <w:nsid w:val="5D526510"/>
    <w:multiLevelType w:val="hybridMultilevel"/>
    <w:tmpl w:val="AC32A9FE"/>
    <w:lvl w:ilvl="0" w:tplc="24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4" w15:restartNumberingAfterBreak="0">
    <w:nsid w:val="610E233E"/>
    <w:multiLevelType w:val="hybridMultilevel"/>
    <w:tmpl w:val="5A32C84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5" w15:restartNumberingAfterBreak="0">
    <w:nsid w:val="650E1324"/>
    <w:multiLevelType w:val="multilevel"/>
    <w:tmpl w:val="83A61284"/>
    <w:lvl w:ilvl="0">
      <w:start w:val="1"/>
      <w:numFmt w:val="decimal"/>
      <w:lvlText w:val="%1."/>
      <w:lvlJc w:val="left"/>
      <w:pPr>
        <w:ind w:left="1437" w:hanging="360"/>
      </w:pPr>
      <w:rPr>
        <w:rFonts w:hint="default"/>
        <w:b w:val="0"/>
        <w:i w:val="0"/>
        <w:sz w:val="22"/>
      </w:rPr>
    </w:lvl>
    <w:lvl w:ilvl="1">
      <w:start w:val="2"/>
      <w:numFmt w:val="decimal"/>
      <w:isLgl/>
      <w:lvlText w:val="%1.%2"/>
      <w:lvlJc w:val="left"/>
      <w:pPr>
        <w:ind w:left="1797" w:hanging="360"/>
      </w:pPr>
      <w:rPr>
        <w:rFonts w:hint="default"/>
      </w:rPr>
    </w:lvl>
    <w:lvl w:ilvl="2">
      <w:start w:val="1"/>
      <w:numFmt w:val="decimal"/>
      <w:isLgl/>
      <w:lvlText w:val="%1.%2.%3"/>
      <w:lvlJc w:val="left"/>
      <w:pPr>
        <w:ind w:left="2517" w:hanging="720"/>
      </w:pPr>
      <w:rPr>
        <w:rFonts w:hint="default"/>
      </w:rPr>
    </w:lvl>
    <w:lvl w:ilvl="3">
      <w:start w:val="1"/>
      <w:numFmt w:val="decimal"/>
      <w:isLgl/>
      <w:lvlText w:val="%1.%2.%3.%4"/>
      <w:lvlJc w:val="left"/>
      <w:pPr>
        <w:ind w:left="3237" w:hanging="1080"/>
      </w:pPr>
      <w:rPr>
        <w:rFonts w:hint="default"/>
      </w:rPr>
    </w:lvl>
    <w:lvl w:ilvl="4">
      <w:start w:val="1"/>
      <w:numFmt w:val="decimal"/>
      <w:isLgl/>
      <w:lvlText w:val="%1.%2.%3.%4.%5"/>
      <w:lvlJc w:val="left"/>
      <w:pPr>
        <w:ind w:left="3597" w:hanging="1080"/>
      </w:pPr>
      <w:rPr>
        <w:rFonts w:hint="default"/>
      </w:rPr>
    </w:lvl>
    <w:lvl w:ilvl="5">
      <w:start w:val="1"/>
      <w:numFmt w:val="decimal"/>
      <w:isLgl/>
      <w:lvlText w:val="%1.%2.%3.%4.%5.%6"/>
      <w:lvlJc w:val="left"/>
      <w:pPr>
        <w:ind w:left="4317" w:hanging="1440"/>
      </w:pPr>
      <w:rPr>
        <w:rFonts w:hint="default"/>
      </w:rPr>
    </w:lvl>
    <w:lvl w:ilvl="6">
      <w:start w:val="1"/>
      <w:numFmt w:val="decimal"/>
      <w:isLgl/>
      <w:lvlText w:val="%1.%2.%3.%4.%5.%6.%7"/>
      <w:lvlJc w:val="left"/>
      <w:pPr>
        <w:ind w:left="4677" w:hanging="1440"/>
      </w:pPr>
      <w:rPr>
        <w:rFonts w:hint="default"/>
      </w:rPr>
    </w:lvl>
    <w:lvl w:ilvl="7">
      <w:start w:val="1"/>
      <w:numFmt w:val="decimal"/>
      <w:isLgl/>
      <w:lvlText w:val="%1.%2.%3.%4.%5.%6.%7.%8"/>
      <w:lvlJc w:val="left"/>
      <w:pPr>
        <w:ind w:left="5397" w:hanging="1800"/>
      </w:pPr>
      <w:rPr>
        <w:rFonts w:hint="default"/>
      </w:rPr>
    </w:lvl>
    <w:lvl w:ilvl="8">
      <w:start w:val="1"/>
      <w:numFmt w:val="decimal"/>
      <w:isLgl/>
      <w:lvlText w:val="%1.%2.%3.%4.%5.%6.%7.%8.%9"/>
      <w:lvlJc w:val="left"/>
      <w:pPr>
        <w:ind w:left="5757" w:hanging="1800"/>
      </w:pPr>
      <w:rPr>
        <w:rFonts w:hint="default"/>
      </w:rPr>
    </w:lvl>
  </w:abstractNum>
  <w:abstractNum w:abstractNumId="56" w15:restartNumberingAfterBreak="0">
    <w:nsid w:val="69C91D9F"/>
    <w:multiLevelType w:val="multilevel"/>
    <w:tmpl w:val="8B34DBBA"/>
    <w:lvl w:ilvl="0">
      <w:start w:val="1"/>
      <w:numFmt w:val="decimal"/>
      <w:lvlText w:val="%1."/>
      <w:lvlJc w:val="left"/>
      <w:pPr>
        <w:ind w:left="1069"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71" w:hanging="720"/>
      </w:pPr>
      <w:rPr>
        <w:rFonts w:hint="default"/>
      </w:rPr>
    </w:lvl>
    <w:lvl w:ilvl="3">
      <w:start w:val="1"/>
      <w:numFmt w:val="decimal"/>
      <w:isLgl/>
      <w:lvlText w:val="%1.%2.%3.%4."/>
      <w:lvlJc w:val="left"/>
      <w:pPr>
        <w:ind w:left="2902" w:hanging="1080"/>
      </w:pPr>
      <w:rPr>
        <w:rFonts w:hint="default"/>
      </w:rPr>
    </w:lvl>
    <w:lvl w:ilvl="4">
      <w:start w:val="1"/>
      <w:numFmt w:val="decimal"/>
      <w:isLgl/>
      <w:lvlText w:val="%1.%2.%3.%4.%5."/>
      <w:lvlJc w:val="left"/>
      <w:pPr>
        <w:ind w:left="3273" w:hanging="1080"/>
      </w:pPr>
      <w:rPr>
        <w:rFonts w:hint="default"/>
      </w:rPr>
    </w:lvl>
    <w:lvl w:ilvl="5">
      <w:start w:val="1"/>
      <w:numFmt w:val="decimal"/>
      <w:isLgl/>
      <w:lvlText w:val="%1.%2.%3.%4.%5.%6."/>
      <w:lvlJc w:val="left"/>
      <w:pPr>
        <w:ind w:left="4004" w:hanging="1440"/>
      </w:pPr>
      <w:rPr>
        <w:rFonts w:hint="default"/>
      </w:rPr>
    </w:lvl>
    <w:lvl w:ilvl="6">
      <w:start w:val="1"/>
      <w:numFmt w:val="decimal"/>
      <w:isLgl/>
      <w:lvlText w:val="%1.%2.%3.%4.%5.%6.%7."/>
      <w:lvlJc w:val="left"/>
      <w:pPr>
        <w:ind w:left="4375" w:hanging="1440"/>
      </w:pPr>
      <w:rPr>
        <w:rFonts w:hint="default"/>
      </w:rPr>
    </w:lvl>
    <w:lvl w:ilvl="7">
      <w:start w:val="1"/>
      <w:numFmt w:val="decimal"/>
      <w:isLgl/>
      <w:lvlText w:val="%1.%2.%3.%4.%5.%6.%7.%8."/>
      <w:lvlJc w:val="left"/>
      <w:pPr>
        <w:ind w:left="5106" w:hanging="1800"/>
      </w:pPr>
      <w:rPr>
        <w:rFonts w:hint="default"/>
      </w:rPr>
    </w:lvl>
    <w:lvl w:ilvl="8">
      <w:start w:val="1"/>
      <w:numFmt w:val="decimal"/>
      <w:isLgl/>
      <w:lvlText w:val="%1.%2.%3.%4.%5.%6.%7.%8.%9."/>
      <w:lvlJc w:val="left"/>
      <w:pPr>
        <w:ind w:left="5837" w:hanging="2160"/>
      </w:pPr>
      <w:rPr>
        <w:rFonts w:hint="default"/>
      </w:rPr>
    </w:lvl>
  </w:abstractNum>
  <w:abstractNum w:abstractNumId="57" w15:restartNumberingAfterBreak="0">
    <w:nsid w:val="6DE82143"/>
    <w:multiLevelType w:val="hybridMultilevel"/>
    <w:tmpl w:val="719AAD6A"/>
    <w:lvl w:ilvl="0" w:tplc="952E8B34">
      <w:start w:val="1"/>
      <w:numFmt w:val="decimal"/>
      <w:lvlText w:val="%1."/>
      <w:lvlJc w:val="left"/>
      <w:pPr>
        <w:ind w:left="0" w:hanging="360"/>
      </w:pPr>
      <w:rPr>
        <w:rFonts w:ascii="Arial" w:hAnsi="Arial" w:hint="default"/>
        <w:sz w:val="20"/>
      </w:rPr>
    </w:lvl>
    <w:lvl w:ilvl="1" w:tplc="240A0019" w:tentative="1">
      <w:start w:val="1"/>
      <w:numFmt w:val="lowerLetter"/>
      <w:lvlText w:val="%2."/>
      <w:lvlJc w:val="left"/>
      <w:pPr>
        <w:ind w:left="720" w:hanging="360"/>
      </w:pPr>
    </w:lvl>
    <w:lvl w:ilvl="2" w:tplc="240A001B" w:tentative="1">
      <w:start w:val="1"/>
      <w:numFmt w:val="lowerRoman"/>
      <w:lvlText w:val="%3."/>
      <w:lvlJc w:val="right"/>
      <w:pPr>
        <w:ind w:left="1440" w:hanging="180"/>
      </w:pPr>
    </w:lvl>
    <w:lvl w:ilvl="3" w:tplc="240A000F" w:tentative="1">
      <w:start w:val="1"/>
      <w:numFmt w:val="decimal"/>
      <w:lvlText w:val="%4."/>
      <w:lvlJc w:val="left"/>
      <w:pPr>
        <w:ind w:left="2160" w:hanging="360"/>
      </w:pPr>
    </w:lvl>
    <w:lvl w:ilvl="4" w:tplc="240A0019" w:tentative="1">
      <w:start w:val="1"/>
      <w:numFmt w:val="lowerLetter"/>
      <w:lvlText w:val="%5."/>
      <w:lvlJc w:val="left"/>
      <w:pPr>
        <w:ind w:left="2880" w:hanging="360"/>
      </w:pPr>
    </w:lvl>
    <w:lvl w:ilvl="5" w:tplc="240A001B" w:tentative="1">
      <w:start w:val="1"/>
      <w:numFmt w:val="lowerRoman"/>
      <w:lvlText w:val="%6."/>
      <w:lvlJc w:val="right"/>
      <w:pPr>
        <w:ind w:left="3600" w:hanging="180"/>
      </w:pPr>
    </w:lvl>
    <w:lvl w:ilvl="6" w:tplc="240A000F" w:tentative="1">
      <w:start w:val="1"/>
      <w:numFmt w:val="decimal"/>
      <w:lvlText w:val="%7."/>
      <w:lvlJc w:val="left"/>
      <w:pPr>
        <w:ind w:left="4320" w:hanging="360"/>
      </w:pPr>
    </w:lvl>
    <w:lvl w:ilvl="7" w:tplc="240A0019" w:tentative="1">
      <w:start w:val="1"/>
      <w:numFmt w:val="lowerLetter"/>
      <w:lvlText w:val="%8."/>
      <w:lvlJc w:val="left"/>
      <w:pPr>
        <w:ind w:left="5040" w:hanging="360"/>
      </w:pPr>
    </w:lvl>
    <w:lvl w:ilvl="8" w:tplc="240A001B" w:tentative="1">
      <w:start w:val="1"/>
      <w:numFmt w:val="lowerRoman"/>
      <w:lvlText w:val="%9."/>
      <w:lvlJc w:val="right"/>
      <w:pPr>
        <w:ind w:left="5760" w:hanging="180"/>
      </w:pPr>
    </w:lvl>
  </w:abstractNum>
  <w:abstractNum w:abstractNumId="58" w15:restartNumberingAfterBreak="0">
    <w:nsid w:val="6FAA2C10"/>
    <w:multiLevelType w:val="hybridMultilevel"/>
    <w:tmpl w:val="52AADD4C"/>
    <w:lvl w:ilvl="0" w:tplc="24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9" w15:restartNumberingAfterBreak="0">
    <w:nsid w:val="6FDB0463"/>
    <w:multiLevelType w:val="multilevel"/>
    <w:tmpl w:val="16308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08B5AD0"/>
    <w:multiLevelType w:val="hybridMultilevel"/>
    <w:tmpl w:val="4058C54C"/>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61" w15:restartNumberingAfterBreak="0">
    <w:nsid w:val="70D56BAD"/>
    <w:multiLevelType w:val="multilevel"/>
    <w:tmpl w:val="1E82D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23949E4"/>
    <w:multiLevelType w:val="hybridMultilevel"/>
    <w:tmpl w:val="CF8A5E40"/>
    <w:lvl w:ilvl="0" w:tplc="240A0019">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74257A0B"/>
    <w:multiLevelType w:val="multilevel"/>
    <w:tmpl w:val="A36E52C4"/>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4" w15:restartNumberingAfterBreak="0">
    <w:nsid w:val="745A0068"/>
    <w:multiLevelType w:val="hybridMultilevel"/>
    <w:tmpl w:val="8188BD7A"/>
    <w:lvl w:ilvl="0" w:tplc="240A0019">
      <w:start w:val="1"/>
      <w:numFmt w:val="lowerLetter"/>
      <w:lvlText w:val="%1."/>
      <w:lvlJc w:val="left"/>
      <w:pPr>
        <w:ind w:left="1077" w:hanging="360"/>
      </w:pPr>
      <w:rPr>
        <w:rFonts w:hint="default"/>
        <w:b/>
        <w:bCs w:val="0"/>
        <w:i w:val="0"/>
        <w:sz w:val="22"/>
      </w:rPr>
    </w:lvl>
    <w:lvl w:ilvl="1" w:tplc="080A0019" w:tentative="1">
      <w:start w:val="1"/>
      <w:numFmt w:val="lowerLetter"/>
      <w:lvlText w:val="%2."/>
      <w:lvlJc w:val="left"/>
      <w:pPr>
        <w:ind w:left="1797" w:hanging="360"/>
      </w:pPr>
    </w:lvl>
    <w:lvl w:ilvl="2" w:tplc="080A001B" w:tentative="1">
      <w:start w:val="1"/>
      <w:numFmt w:val="lowerRoman"/>
      <w:lvlText w:val="%3."/>
      <w:lvlJc w:val="right"/>
      <w:pPr>
        <w:ind w:left="2517" w:hanging="180"/>
      </w:pPr>
    </w:lvl>
    <w:lvl w:ilvl="3" w:tplc="080A000F" w:tentative="1">
      <w:start w:val="1"/>
      <w:numFmt w:val="decimal"/>
      <w:lvlText w:val="%4."/>
      <w:lvlJc w:val="left"/>
      <w:pPr>
        <w:ind w:left="3237" w:hanging="360"/>
      </w:pPr>
    </w:lvl>
    <w:lvl w:ilvl="4" w:tplc="080A0019" w:tentative="1">
      <w:start w:val="1"/>
      <w:numFmt w:val="lowerLetter"/>
      <w:lvlText w:val="%5."/>
      <w:lvlJc w:val="left"/>
      <w:pPr>
        <w:ind w:left="3957" w:hanging="360"/>
      </w:pPr>
    </w:lvl>
    <w:lvl w:ilvl="5" w:tplc="080A001B" w:tentative="1">
      <w:start w:val="1"/>
      <w:numFmt w:val="lowerRoman"/>
      <w:lvlText w:val="%6."/>
      <w:lvlJc w:val="right"/>
      <w:pPr>
        <w:ind w:left="4677" w:hanging="180"/>
      </w:pPr>
    </w:lvl>
    <w:lvl w:ilvl="6" w:tplc="080A000F" w:tentative="1">
      <w:start w:val="1"/>
      <w:numFmt w:val="decimal"/>
      <w:lvlText w:val="%7."/>
      <w:lvlJc w:val="left"/>
      <w:pPr>
        <w:ind w:left="5397" w:hanging="360"/>
      </w:pPr>
    </w:lvl>
    <w:lvl w:ilvl="7" w:tplc="080A0019" w:tentative="1">
      <w:start w:val="1"/>
      <w:numFmt w:val="lowerLetter"/>
      <w:lvlText w:val="%8."/>
      <w:lvlJc w:val="left"/>
      <w:pPr>
        <w:ind w:left="6117" w:hanging="360"/>
      </w:pPr>
    </w:lvl>
    <w:lvl w:ilvl="8" w:tplc="080A001B" w:tentative="1">
      <w:start w:val="1"/>
      <w:numFmt w:val="lowerRoman"/>
      <w:lvlText w:val="%9."/>
      <w:lvlJc w:val="right"/>
      <w:pPr>
        <w:ind w:left="6837" w:hanging="180"/>
      </w:pPr>
    </w:lvl>
  </w:abstractNum>
  <w:abstractNum w:abstractNumId="65" w15:restartNumberingAfterBreak="0">
    <w:nsid w:val="74B22DD3"/>
    <w:multiLevelType w:val="hybridMultilevel"/>
    <w:tmpl w:val="78D045C6"/>
    <w:lvl w:ilvl="0" w:tplc="240A0019">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6" w15:restartNumberingAfterBreak="0">
    <w:nsid w:val="74D4289D"/>
    <w:multiLevelType w:val="hybridMultilevel"/>
    <w:tmpl w:val="A50680EC"/>
    <w:lvl w:ilvl="0" w:tplc="240A000F">
      <w:start w:val="1"/>
      <w:numFmt w:val="decimal"/>
      <w:lvlText w:val="%1."/>
      <w:lvlJc w:val="left"/>
      <w:pPr>
        <w:ind w:left="1429" w:hanging="360"/>
      </w:pPr>
      <w:rPr>
        <w:rFonts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67" w15:restartNumberingAfterBreak="0">
    <w:nsid w:val="769C1CF9"/>
    <w:multiLevelType w:val="multilevel"/>
    <w:tmpl w:val="5358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B901AD6"/>
    <w:multiLevelType w:val="hybridMultilevel"/>
    <w:tmpl w:val="681C55B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9" w15:restartNumberingAfterBreak="0">
    <w:nsid w:val="7C161D1C"/>
    <w:multiLevelType w:val="multilevel"/>
    <w:tmpl w:val="C29C4B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6"/>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26"/>
  </w:num>
  <w:num w:numId="13">
    <w:abstractNumId w:val="29"/>
  </w:num>
  <w:num w:numId="14">
    <w:abstractNumId w:val="45"/>
  </w:num>
  <w:num w:numId="15">
    <w:abstractNumId w:val="10"/>
  </w:num>
  <w:num w:numId="16">
    <w:abstractNumId w:val="35"/>
  </w:num>
  <w:num w:numId="17">
    <w:abstractNumId w:val="38"/>
  </w:num>
  <w:num w:numId="18">
    <w:abstractNumId w:val="69"/>
  </w:num>
  <w:num w:numId="19">
    <w:abstractNumId w:val="51"/>
  </w:num>
  <w:num w:numId="20">
    <w:abstractNumId w:val="56"/>
  </w:num>
  <w:num w:numId="21">
    <w:abstractNumId w:val="33"/>
  </w:num>
  <w:num w:numId="22">
    <w:abstractNumId w:val="14"/>
  </w:num>
  <w:num w:numId="23">
    <w:abstractNumId w:val="47"/>
  </w:num>
  <w:num w:numId="24">
    <w:abstractNumId w:val="67"/>
  </w:num>
  <w:num w:numId="25">
    <w:abstractNumId w:val="18"/>
  </w:num>
  <w:num w:numId="26">
    <w:abstractNumId w:val="12"/>
  </w:num>
  <w:num w:numId="27">
    <w:abstractNumId w:val="60"/>
  </w:num>
  <w:num w:numId="28">
    <w:abstractNumId w:val="61"/>
  </w:num>
  <w:num w:numId="29">
    <w:abstractNumId w:val="59"/>
  </w:num>
  <w:num w:numId="30">
    <w:abstractNumId w:val="25"/>
  </w:num>
  <w:num w:numId="31">
    <w:abstractNumId w:val="54"/>
  </w:num>
  <w:num w:numId="32">
    <w:abstractNumId w:val="41"/>
  </w:num>
  <w:num w:numId="33">
    <w:abstractNumId w:val="49"/>
  </w:num>
  <w:num w:numId="34">
    <w:abstractNumId w:val="17"/>
  </w:num>
  <w:num w:numId="35">
    <w:abstractNumId w:val="55"/>
  </w:num>
  <w:num w:numId="36">
    <w:abstractNumId w:val="15"/>
  </w:num>
  <w:num w:numId="37">
    <w:abstractNumId w:val="13"/>
  </w:num>
  <w:num w:numId="38">
    <w:abstractNumId w:val="37"/>
  </w:num>
  <w:num w:numId="39">
    <w:abstractNumId w:val="68"/>
  </w:num>
  <w:num w:numId="40">
    <w:abstractNumId w:val="21"/>
  </w:num>
  <w:num w:numId="41">
    <w:abstractNumId w:val="62"/>
  </w:num>
  <w:num w:numId="42">
    <w:abstractNumId w:val="58"/>
  </w:num>
  <w:num w:numId="43">
    <w:abstractNumId w:val="22"/>
  </w:num>
  <w:num w:numId="44">
    <w:abstractNumId w:val="34"/>
  </w:num>
  <w:num w:numId="45">
    <w:abstractNumId w:val="16"/>
  </w:num>
  <w:num w:numId="46">
    <w:abstractNumId w:val="44"/>
  </w:num>
  <w:num w:numId="47">
    <w:abstractNumId w:val="43"/>
  </w:num>
  <w:num w:numId="48">
    <w:abstractNumId w:val="53"/>
  </w:num>
  <w:num w:numId="49">
    <w:abstractNumId w:val="23"/>
  </w:num>
  <w:num w:numId="50">
    <w:abstractNumId w:val="39"/>
  </w:num>
  <w:num w:numId="51">
    <w:abstractNumId w:val="28"/>
  </w:num>
  <w:num w:numId="52">
    <w:abstractNumId w:val="32"/>
  </w:num>
  <w:num w:numId="53">
    <w:abstractNumId w:val="52"/>
  </w:num>
  <w:num w:numId="54">
    <w:abstractNumId w:val="27"/>
  </w:num>
  <w:num w:numId="55">
    <w:abstractNumId w:val="46"/>
  </w:num>
  <w:num w:numId="56">
    <w:abstractNumId w:val="50"/>
  </w:num>
  <w:num w:numId="57">
    <w:abstractNumId w:val="48"/>
  </w:num>
  <w:num w:numId="58">
    <w:abstractNumId w:val="19"/>
  </w:num>
  <w:num w:numId="59">
    <w:abstractNumId w:val="40"/>
  </w:num>
  <w:num w:numId="60">
    <w:abstractNumId w:val="64"/>
  </w:num>
  <w:num w:numId="61">
    <w:abstractNumId w:val="65"/>
  </w:num>
  <w:num w:numId="62">
    <w:abstractNumId w:val="24"/>
  </w:num>
  <w:num w:numId="63">
    <w:abstractNumId w:val="63"/>
  </w:num>
  <w:num w:numId="64">
    <w:abstractNumId w:val="42"/>
  </w:num>
  <w:num w:numId="65">
    <w:abstractNumId w:val="66"/>
  </w:num>
  <w:num w:numId="66">
    <w:abstractNumId w:val="31"/>
  </w:num>
  <w:num w:numId="67">
    <w:abstractNumId w:val="11"/>
  </w:num>
  <w:num w:numId="68">
    <w:abstractNumId w:val="30"/>
  </w:num>
  <w:num w:numId="69">
    <w:abstractNumId w:val="57"/>
  </w:num>
  <w:num w:numId="70">
    <w:abstractNumId w:val="2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CC1"/>
    <w:rsid w:val="00001E4E"/>
    <w:rsid w:val="00003B46"/>
    <w:rsid w:val="00013F81"/>
    <w:rsid w:val="00017ADC"/>
    <w:rsid w:val="000241C6"/>
    <w:rsid w:val="00035870"/>
    <w:rsid w:val="00041615"/>
    <w:rsid w:val="0004213B"/>
    <w:rsid w:val="000539A1"/>
    <w:rsid w:val="00054507"/>
    <w:rsid w:val="000636BB"/>
    <w:rsid w:val="00065456"/>
    <w:rsid w:val="00073205"/>
    <w:rsid w:val="00086011"/>
    <w:rsid w:val="00093A2C"/>
    <w:rsid w:val="00097C42"/>
    <w:rsid w:val="000B19BE"/>
    <w:rsid w:val="000C5B89"/>
    <w:rsid w:val="000D00D1"/>
    <w:rsid w:val="000D5553"/>
    <w:rsid w:val="000E17F9"/>
    <w:rsid w:val="000F78A6"/>
    <w:rsid w:val="00104D3B"/>
    <w:rsid w:val="00107012"/>
    <w:rsid w:val="001236C5"/>
    <w:rsid w:val="00125807"/>
    <w:rsid w:val="001464B6"/>
    <w:rsid w:val="00153F05"/>
    <w:rsid w:val="00155F7C"/>
    <w:rsid w:val="001571F0"/>
    <w:rsid w:val="00157707"/>
    <w:rsid w:val="0016214E"/>
    <w:rsid w:val="00162C00"/>
    <w:rsid w:val="00163D7E"/>
    <w:rsid w:val="0016496A"/>
    <w:rsid w:val="00166DA1"/>
    <w:rsid w:val="0017111B"/>
    <w:rsid w:val="00175771"/>
    <w:rsid w:val="00176269"/>
    <w:rsid w:val="001C0DF9"/>
    <w:rsid w:val="001D39B6"/>
    <w:rsid w:val="001D6B05"/>
    <w:rsid w:val="001E0489"/>
    <w:rsid w:val="001F053A"/>
    <w:rsid w:val="001F205D"/>
    <w:rsid w:val="001F64DF"/>
    <w:rsid w:val="00212669"/>
    <w:rsid w:val="002224A4"/>
    <w:rsid w:val="00225511"/>
    <w:rsid w:val="00231C0D"/>
    <w:rsid w:val="002459A1"/>
    <w:rsid w:val="0024663E"/>
    <w:rsid w:val="00255107"/>
    <w:rsid w:val="00267E47"/>
    <w:rsid w:val="0028027A"/>
    <w:rsid w:val="00284D95"/>
    <w:rsid w:val="00284E17"/>
    <w:rsid w:val="002B082A"/>
    <w:rsid w:val="002B0E22"/>
    <w:rsid w:val="002C234C"/>
    <w:rsid w:val="002C4A83"/>
    <w:rsid w:val="002D2386"/>
    <w:rsid w:val="002D326F"/>
    <w:rsid w:val="002E0FE2"/>
    <w:rsid w:val="002E7C02"/>
    <w:rsid w:val="002F2B65"/>
    <w:rsid w:val="0030163F"/>
    <w:rsid w:val="0031013A"/>
    <w:rsid w:val="00315D5C"/>
    <w:rsid w:val="00317302"/>
    <w:rsid w:val="00321867"/>
    <w:rsid w:val="0032370E"/>
    <w:rsid w:val="00325772"/>
    <w:rsid w:val="00345722"/>
    <w:rsid w:val="0035154C"/>
    <w:rsid w:val="00351777"/>
    <w:rsid w:val="0035213B"/>
    <w:rsid w:val="00364FC6"/>
    <w:rsid w:val="00373D6C"/>
    <w:rsid w:val="003744B7"/>
    <w:rsid w:val="00374E89"/>
    <w:rsid w:val="00376D97"/>
    <w:rsid w:val="00377828"/>
    <w:rsid w:val="00380599"/>
    <w:rsid w:val="00390DBD"/>
    <w:rsid w:val="00392699"/>
    <w:rsid w:val="003A0EA0"/>
    <w:rsid w:val="003A6188"/>
    <w:rsid w:val="003A7688"/>
    <w:rsid w:val="003B0768"/>
    <w:rsid w:val="003D28A0"/>
    <w:rsid w:val="003D3A43"/>
    <w:rsid w:val="003E2D80"/>
    <w:rsid w:val="003F24DB"/>
    <w:rsid w:val="003F3249"/>
    <w:rsid w:val="003F411C"/>
    <w:rsid w:val="00403BA8"/>
    <w:rsid w:val="00404064"/>
    <w:rsid w:val="004249A5"/>
    <w:rsid w:val="00426334"/>
    <w:rsid w:val="00427327"/>
    <w:rsid w:val="004378C3"/>
    <w:rsid w:val="00442B0D"/>
    <w:rsid w:val="0045776C"/>
    <w:rsid w:val="004578F8"/>
    <w:rsid w:val="0048572F"/>
    <w:rsid w:val="00493D8C"/>
    <w:rsid w:val="00494386"/>
    <w:rsid w:val="00496CEF"/>
    <w:rsid w:val="004A0FC3"/>
    <w:rsid w:val="004A570A"/>
    <w:rsid w:val="004D09C4"/>
    <w:rsid w:val="004D2A56"/>
    <w:rsid w:val="004D7683"/>
    <w:rsid w:val="004F4C37"/>
    <w:rsid w:val="005009D0"/>
    <w:rsid w:val="00506195"/>
    <w:rsid w:val="00516ABD"/>
    <w:rsid w:val="00535B65"/>
    <w:rsid w:val="005479F2"/>
    <w:rsid w:val="00551954"/>
    <w:rsid w:val="00567DB5"/>
    <w:rsid w:val="00573996"/>
    <w:rsid w:val="005830F1"/>
    <w:rsid w:val="005914F1"/>
    <w:rsid w:val="005B23B7"/>
    <w:rsid w:val="005C3B43"/>
    <w:rsid w:val="005C4A55"/>
    <w:rsid w:val="005D5AB0"/>
    <w:rsid w:val="005D6275"/>
    <w:rsid w:val="005D7493"/>
    <w:rsid w:val="005E00B6"/>
    <w:rsid w:val="005F3710"/>
    <w:rsid w:val="00601F3D"/>
    <w:rsid w:val="00605441"/>
    <w:rsid w:val="00607911"/>
    <w:rsid w:val="00623963"/>
    <w:rsid w:val="00630C4F"/>
    <w:rsid w:val="006364E9"/>
    <w:rsid w:val="006432F6"/>
    <w:rsid w:val="00647D8C"/>
    <w:rsid w:val="00664DDB"/>
    <w:rsid w:val="00664EAE"/>
    <w:rsid w:val="006666F4"/>
    <w:rsid w:val="00683F6C"/>
    <w:rsid w:val="00684C0E"/>
    <w:rsid w:val="006A0AAB"/>
    <w:rsid w:val="006B1972"/>
    <w:rsid w:val="006E2873"/>
    <w:rsid w:val="006E6B24"/>
    <w:rsid w:val="006F3761"/>
    <w:rsid w:val="0071416A"/>
    <w:rsid w:val="007415DB"/>
    <w:rsid w:val="00744A33"/>
    <w:rsid w:val="0076361D"/>
    <w:rsid w:val="007759E1"/>
    <w:rsid w:val="00783A7F"/>
    <w:rsid w:val="0079292D"/>
    <w:rsid w:val="00796FE1"/>
    <w:rsid w:val="007A08F5"/>
    <w:rsid w:val="007B0AFA"/>
    <w:rsid w:val="007B5FD9"/>
    <w:rsid w:val="007B7CBE"/>
    <w:rsid w:val="007C4292"/>
    <w:rsid w:val="007F5007"/>
    <w:rsid w:val="00810FA5"/>
    <w:rsid w:val="00823606"/>
    <w:rsid w:val="00823C3E"/>
    <w:rsid w:val="0083397E"/>
    <w:rsid w:val="00834750"/>
    <w:rsid w:val="00842DEB"/>
    <w:rsid w:val="0085441D"/>
    <w:rsid w:val="008554FA"/>
    <w:rsid w:val="008644F7"/>
    <w:rsid w:val="00876E0D"/>
    <w:rsid w:val="00883B09"/>
    <w:rsid w:val="00886572"/>
    <w:rsid w:val="00891A1E"/>
    <w:rsid w:val="00892927"/>
    <w:rsid w:val="008B20F8"/>
    <w:rsid w:val="008B223A"/>
    <w:rsid w:val="008B235F"/>
    <w:rsid w:val="008B6E5A"/>
    <w:rsid w:val="008C1DA3"/>
    <w:rsid w:val="008C23E9"/>
    <w:rsid w:val="008C26DE"/>
    <w:rsid w:val="008C721E"/>
    <w:rsid w:val="008F3A7C"/>
    <w:rsid w:val="00902A3F"/>
    <w:rsid w:val="009047E4"/>
    <w:rsid w:val="00905FE9"/>
    <w:rsid w:val="00907010"/>
    <w:rsid w:val="00916417"/>
    <w:rsid w:val="00924358"/>
    <w:rsid w:val="00940706"/>
    <w:rsid w:val="00941337"/>
    <w:rsid w:val="00970ACB"/>
    <w:rsid w:val="00984C04"/>
    <w:rsid w:val="00996354"/>
    <w:rsid w:val="009A0563"/>
    <w:rsid w:val="009B1F41"/>
    <w:rsid w:val="009C2744"/>
    <w:rsid w:val="009E0A0C"/>
    <w:rsid w:val="00A07059"/>
    <w:rsid w:val="00A11F91"/>
    <w:rsid w:val="00A16522"/>
    <w:rsid w:val="00A23318"/>
    <w:rsid w:val="00A26809"/>
    <w:rsid w:val="00A4486F"/>
    <w:rsid w:val="00A518A5"/>
    <w:rsid w:val="00A5651D"/>
    <w:rsid w:val="00A62E3A"/>
    <w:rsid w:val="00A641B0"/>
    <w:rsid w:val="00A714AF"/>
    <w:rsid w:val="00A725F9"/>
    <w:rsid w:val="00A760DC"/>
    <w:rsid w:val="00A84B53"/>
    <w:rsid w:val="00A91C20"/>
    <w:rsid w:val="00A95B08"/>
    <w:rsid w:val="00AA4C80"/>
    <w:rsid w:val="00AB55D1"/>
    <w:rsid w:val="00AB671E"/>
    <w:rsid w:val="00AE246B"/>
    <w:rsid w:val="00AE54B0"/>
    <w:rsid w:val="00AE642B"/>
    <w:rsid w:val="00AE73A9"/>
    <w:rsid w:val="00B00AA3"/>
    <w:rsid w:val="00B032A9"/>
    <w:rsid w:val="00B10E2E"/>
    <w:rsid w:val="00B200AD"/>
    <w:rsid w:val="00B24345"/>
    <w:rsid w:val="00B30A89"/>
    <w:rsid w:val="00B34C5F"/>
    <w:rsid w:val="00B4008F"/>
    <w:rsid w:val="00B40282"/>
    <w:rsid w:val="00B50C59"/>
    <w:rsid w:val="00B515F2"/>
    <w:rsid w:val="00B5797C"/>
    <w:rsid w:val="00B662B2"/>
    <w:rsid w:val="00B718A4"/>
    <w:rsid w:val="00B728E1"/>
    <w:rsid w:val="00B72B4D"/>
    <w:rsid w:val="00B84B02"/>
    <w:rsid w:val="00B90562"/>
    <w:rsid w:val="00B90611"/>
    <w:rsid w:val="00B91284"/>
    <w:rsid w:val="00B92881"/>
    <w:rsid w:val="00B95B95"/>
    <w:rsid w:val="00B973FC"/>
    <w:rsid w:val="00BA036D"/>
    <w:rsid w:val="00BA261A"/>
    <w:rsid w:val="00BA6A54"/>
    <w:rsid w:val="00BA7EE2"/>
    <w:rsid w:val="00BC2DD8"/>
    <w:rsid w:val="00BC2E13"/>
    <w:rsid w:val="00BC4DBA"/>
    <w:rsid w:val="00BD50A4"/>
    <w:rsid w:val="00BD5CDA"/>
    <w:rsid w:val="00BE2A46"/>
    <w:rsid w:val="00BE7302"/>
    <w:rsid w:val="00BF2980"/>
    <w:rsid w:val="00BF78F2"/>
    <w:rsid w:val="00C00C58"/>
    <w:rsid w:val="00C10CD7"/>
    <w:rsid w:val="00C1464B"/>
    <w:rsid w:val="00C16E5F"/>
    <w:rsid w:val="00C17E34"/>
    <w:rsid w:val="00C331C8"/>
    <w:rsid w:val="00C356F2"/>
    <w:rsid w:val="00C42A27"/>
    <w:rsid w:val="00C513E5"/>
    <w:rsid w:val="00C60B60"/>
    <w:rsid w:val="00C6723D"/>
    <w:rsid w:val="00C8311A"/>
    <w:rsid w:val="00C93602"/>
    <w:rsid w:val="00C9795D"/>
    <w:rsid w:val="00CA0394"/>
    <w:rsid w:val="00CA5CFC"/>
    <w:rsid w:val="00CA6B72"/>
    <w:rsid w:val="00CB03D4"/>
    <w:rsid w:val="00CB653F"/>
    <w:rsid w:val="00CC19E1"/>
    <w:rsid w:val="00CC1AAB"/>
    <w:rsid w:val="00CC305D"/>
    <w:rsid w:val="00CD3848"/>
    <w:rsid w:val="00CD39FF"/>
    <w:rsid w:val="00CF35B0"/>
    <w:rsid w:val="00D20713"/>
    <w:rsid w:val="00D216DD"/>
    <w:rsid w:val="00D36F7E"/>
    <w:rsid w:val="00D4038B"/>
    <w:rsid w:val="00D43182"/>
    <w:rsid w:val="00D61407"/>
    <w:rsid w:val="00D61B06"/>
    <w:rsid w:val="00D666D1"/>
    <w:rsid w:val="00D84541"/>
    <w:rsid w:val="00D973ED"/>
    <w:rsid w:val="00DB2967"/>
    <w:rsid w:val="00DD06D6"/>
    <w:rsid w:val="00DD4286"/>
    <w:rsid w:val="00DD47E6"/>
    <w:rsid w:val="00DF209C"/>
    <w:rsid w:val="00DF45EF"/>
    <w:rsid w:val="00E018DE"/>
    <w:rsid w:val="00E05C59"/>
    <w:rsid w:val="00E16D0E"/>
    <w:rsid w:val="00E223D4"/>
    <w:rsid w:val="00E23BFB"/>
    <w:rsid w:val="00E32D52"/>
    <w:rsid w:val="00E35898"/>
    <w:rsid w:val="00E444C8"/>
    <w:rsid w:val="00E44CC0"/>
    <w:rsid w:val="00E46C1F"/>
    <w:rsid w:val="00E541ED"/>
    <w:rsid w:val="00E6450E"/>
    <w:rsid w:val="00E6771D"/>
    <w:rsid w:val="00E73ECB"/>
    <w:rsid w:val="00E7510C"/>
    <w:rsid w:val="00E82DE3"/>
    <w:rsid w:val="00EA5888"/>
    <w:rsid w:val="00EB12CE"/>
    <w:rsid w:val="00EB769E"/>
    <w:rsid w:val="00EC1C6B"/>
    <w:rsid w:val="00EC7250"/>
    <w:rsid w:val="00EE0A05"/>
    <w:rsid w:val="00EE3906"/>
    <w:rsid w:val="00EF60B7"/>
    <w:rsid w:val="00F04643"/>
    <w:rsid w:val="00F04F2A"/>
    <w:rsid w:val="00F0508C"/>
    <w:rsid w:val="00F17A44"/>
    <w:rsid w:val="00F254DB"/>
    <w:rsid w:val="00F26ED6"/>
    <w:rsid w:val="00F36CEA"/>
    <w:rsid w:val="00F66F12"/>
    <w:rsid w:val="00F73061"/>
    <w:rsid w:val="00F73107"/>
    <w:rsid w:val="00F826F3"/>
    <w:rsid w:val="00F82D04"/>
    <w:rsid w:val="00FA5AD1"/>
    <w:rsid w:val="00FA6AE7"/>
    <w:rsid w:val="00FA6D4D"/>
    <w:rsid w:val="00FB2DAB"/>
    <w:rsid w:val="00FD6CC1"/>
    <w:rsid w:val="00FE0397"/>
    <w:rsid w:val="00FE5FA6"/>
    <w:rsid w:val="00FE6D17"/>
    <w:rsid w:val="00FE7F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871B3"/>
  <w15:chartTrackingRefBased/>
  <w15:docId w15:val="{EB9CC441-C8AF-4CC8-B4E2-9F0F4919A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ADC"/>
    <w:pPr>
      <w:spacing w:before="160" w:after="120" w:line="360" w:lineRule="auto"/>
      <w:ind w:firstLine="709"/>
    </w:pPr>
    <w:rPr>
      <w:rFonts w:ascii="Arial" w:hAnsi="Arial"/>
      <w:color w:val="000000" w:themeColor="text1"/>
      <w:sz w:val="24"/>
    </w:rPr>
  </w:style>
  <w:style w:type="paragraph" w:styleId="Ttulo1">
    <w:name w:val="heading 1"/>
    <w:basedOn w:val="Normal"/>
    <w:next w:val="Normal"/>
    <w:link w:val="Ttulo1Car"/>
    <w:autoRedefine/>
    <w:uiPriority w:val="9"/>
    <w:qFormat/>
    <w:rsid w:val="00601F3D"/>
    <w:pPr>
      <w:shd w:val="clear" w:color="auto" w:fill="FFFFFF"/>
      <w:spacing w:before="360" w:after="240"/>
      <w:ind w:left="1437" w:firstLine="0"/>
      <w:contextualSpacing/>
      <w:outlineLvl w:val="0"/>
    </w:pPr>
    <w:rPr>
      <w:rFonts w:eastAsia="Times New Roman" w:cs="Times New Roman (Títulos en alf"/>
      <w:b/>
      <w:bCs/>
      <w:szCs w:val="32"/>
      <w:lang w:val="es-419" w:eastAsia="es-CO"/>
    </w:rPr>
  </w:style>
  <w:style w:type="paragraph" w:styleId="Ttulo2">
    <w:name w:val="heading 2"/>
    <w:basedOn w:val="Normal"/>
    <w:next w:val="Normal"/>
    <w:link w:val="Ttulo2Car"/>
    <w:autoRedefine/>
    <w:uiPriority w:val="9"/>
    <w:unhideWhenUsed/>
    <w:qFormat/>
    <w:rsid w:val="00FE0397"/>
    <w:pPr>
      <w:keepNext/>
      <w:keepLines/>
      <w:numPr>
        <w:ilvl w:val="1"/>
        <w:numId w:val="32"/>
      </w:numPr>
      <w:spacing w:before="360" w:after="0" w:line="480" w:lineRule="auto"/>
      <w:outlineLvl w:val="1"/>
    </w:pPr>
    <w:rPr>
      <w:rFonts w:eastAsiaTheme="majorEastAsia" w:cstheme="majorBidi"/>
      <w:b/>
      <w:color w:val="3B3838" w:themeColor="background2" w:themeShade="40"/>
      <w:szCs w:val="26"/>
      <w:lang w:val="es-419" w:eastAsia="es-CO"/>
    </w:rPr>
  </w:style>
  <w:style w:type="paragraph" w:styleId="Ttulo3">
    <w:name w:val="heading 3"/>
    <w:basedOn w:val="Normal"/>
    <w:next w:val="Normal"/>
    <w:link w:val="Ttulo3Car"/>
    <w:autoRedefine/>
    <w:uiPriority w:val="9"/>
    <w:unhideWhenUsed/>
    <w:qFormat/>
    <w:rsid w:val="00E6771D"/>
    <w:pPr>
      <w:keepNext/>
      <w:keepLines/>
      <w:numPr>
        <w:ilvl w:val="2"/>
        <w:numId w:val="18"/>
      </w:numPr>
      <w:spacing w:before="360" w:after="0"/>
      <w:ind w:left="567" w:hanging="567"/>
      <w:outlineLvl w:val="2"/>
    </w:pPr>
    <w:rPr>
      <w:rFonts w:eastAsiaTheme="majorEastAsia" w:cstheme="majorBidi"/>
      <w:b/>
      <w:i/>
      <w:iCs/>
      <w:color w:val="3B3838" w:themeColor="background2" w:themeShade="40"/>
      <w:szCs w:val="24"/>
      <w:lang w:val="es-419" w:eastAsia="es-CO"/>
    </w:rPr>
  </w:style>
  <w:style w:type="paragraph" w:styleId="Ttulo4">
    <w:name w:val="heading 4"/>
    <w:basedOn w:val="Normal"/>
    <w:next w:val="Normal"/>
    <w:link w:val="Ttulo4Car"/>
    <w:uiPriority w:val="9"/>
    <w:semiHidden/>
    <w:unhideWhenUsed/>
    <w:rsid w:val="00BF2980"/>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autoRedefine/>
    <w:uiPriority w:val="9"/>
    <w:semiHidden/>
    <w:unhideWhenUsed/>
    <w:rsid w:val="00924358"/>
    <w:pPr>
      <w:keepNext/>
      <w:keepLines/>
      <w:numPr>
        <w:ilvl w:val="4"/>
        <w:numId w:val="16"/>
      </w:numPr>
      <w:spacing w:before="40" w:after="0"/>
      <w:outlineLvl w:val="4"/>
    </w:pPr>
    <w:rPr>
      <w:rFonts w:eastAsiaTheme="majorEastAsia" w:cstheme="majorBidi"/>
    </w:rPr>
  </w:style>
  <w:style w:type="paragraph" w:styleId="Ttulo6">
    <w:name w:val="heading 6"/>
    <w:basedOn w:val="Normal"/>
    <w:next w:val="Normal"/>
    <w:link w:val="Ttulo6Car"/>
    <w:uiPriority w:val="9"/>
    <w:semiHidden/>
    <w:unhideWhenUsed/>
    <w:qFormat/>
    <w:rsid w:val="00BF2980"/>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980"/>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98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98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6771D"/>
    <w:rPr>
      <w:rFonts w:ascii="Arial" w:eastAsiaTheme="majorEastAsia" w:hAnsi="Arial" w:cstheme="majorBidi"/>
      <w:b/>
      <w:i/>
      <w:iCs/>
      <w:color w:val="3B3838" w:themeColor="background2" w:themeShade="40"/>
      <w:sz w:val="24"/>
      <w:szCs w:val="24"/>
      <w:lang w:val="es-419" w:eastAsia="es-CO"/>
    </w:rPr>
  </w:style>
  <w:style w:type="character" w:customStyle="1" w:styleId="Ttulo2Car">
    <w:name w:val="Título 2 Car"/>
    <w:basedOn w:val="Fuentedeprrafopredeter"/>
    <w:link w:val="Ttulo2"/>
    <w:uiPriority w:val="9"/>
    <w:rsid w:val="00FE0397"/>
    <w:rPr>
      <w:rFonts w:ascii="Arial" w:eastAsiaTheme="majorEastAsia" w:hAnsi="Arial" w:cstheme="majorBidi"/>
      <w:b/>
      <w:color w:val="3B3838" w:themeColor="background2" w:themeShade="40"/>
      <w:sz w:val="24"/>
      <w:szCs w:val="26"/>
      <w:lang w:val="es-419" w:eastAsia="es-CO"/>
    </w:rPr>
  </w:style>
  <w:style w:type="paragraph" w:styleId="Subttulo">
    <w:name w:val="Subtitle"/>
    <w:basedOn w:val="Normal"/>
    <w:next w:val="Normal"/>
    <w:link w:val="SubttuloCar"/>
    <w:uiPriority w:val="11"/>
    <w:rsid w:val="00941337"/>
    <w:pPr>
      <w:numPr>
        <w:ilvl w:val="1"/>
      </w:numPr>
      <w:ind w:firstLine="709"/>
    </w:pPr>
    <w:rPr>
      <w:rFonts w:eastAsiaTheme="minorEastAsia" w:cs="Times New Roman (Cuerpo en alfa"/>
      <w:color w:val="404040" w:themeColor="text1" w:themeTint="BF"/>
      <w:spacing w:val="10"/>
    </w:rPr>
  </w:style>
  <w:style w:type="character" w:customStyle="1" w:styleId="SubttuloCar">
    <w:name w:val="Subtítulo Car"/>
    <w:basedOn w:val="Fuentedeprrafopredeter"/>
    <w:link w:val="Subttulo"/>
    <w:uiPriority w:val="11"/>
    <w:rsid w:val="00941337"/>
    <w:rPr>
      <w:rFonts w:ascii="Arial" w:eastAsiaTheme="minorEastAsia" w:hAnsi="Arial" w:cs="Times New Roman (Cuerpo en alfa"/>
      <w:color w:val="404040" w:themeColor="text1" w:themeTint="BF"/>
      <w:spacing w:val="10"/>
      <w:sz w:val="24"/>
    </w:rPr>
  </w:style>
  <w:style w:type="character" w:styleId="nfasis">
    <w:name w:val="Emphasis"/>
    <w:basedOn w:val="Fuentedeprrafopredeter"/>
    <w:uiPriority w:val="20"/>
    <w:qFormat/>
    <w:rsid w:val="00924358"/>
    <w:rPr>
      <w:rFonts w:ascii="Roboto" w:hAnsi="Roboto"/>
      <w:i/>
      <w:iCs/>
      <w:color w:val="3B3838" w:themeColor="background2" w:themeShade="40"/>
    </w:rPr>
  </w:style>
  <w:style w:type="character" w:styleId="nfasissutil">
    <w:name w:val="Subtle Emphasis"/>
    <w:basedOn w:val="Fuentedeprrafopredeter"/>
    <w:uiPriority w:val="19"/>
    <w:rsid w:val="00924358"/>
    <w:rPr>
      <w:rFonts w:ascii="Roboto" w:hAnsi="Roboto"/>
      <w:i/>
      <w:iCs/>
      <w:color w:val="404040" w:themeColor="text1" w:themeTint="BF"/>
    </w:rPr>
  </w:style>
  <w:style w:type="paragraph" w:styleId="Cita">
    <w:name w:val="Quote"/>
    <w:basedOn w:val="Normal"/>
    <w:next w:val="Normal"/>
    <w:link w:val="CitaCar"/>
    <w:uiPriority w:val="29"/>
    <w:qFormat/>
    <w:rsid w:val="00924358"/>
    <w:pPr>
      <w:spacing w:before="200"/>
      <w:ind w:left="864" w:right="864"/>
      <w:jc w:val="center"/>
    </w:pPr>
    <w:rPr>
      <w:i/>
      <w:iCs/>
    </w:rPr>
  </w:style>
  <w:style w:type="character" w:customStyle="1" w:styleId="CitaCar">
    <w:name w:val="Cita Car"/>
    <w:basedOn w:val="Fuentedeprrafopredeter"/>
    <w:link w:val="Cita"/>
    <w:uiPriority w:val="29"/>
    <w:rsid w:val="00924358"/>
    <w:rPr>
      <w:rFonts w:ascii="Roboto" w:hAnsi="Roboto"/>
      <w:i/>
      <w:iCs/>
      <w:color w:val="262626" w:themeColor="text1" w:themeTint="D9"/>
      <w:sz w:val="24"/>
    </w:rPr>
  </w:style>
  <w:style w:type="paragraph" w:styleId="Prrafodelista">
    <w:name w:val="List Paragraph"/>
    <w:aliases w:val="Parrafo de lista"/>
    <w:basedOn w:val="Normal"/>
    <w:link w:val="PrrafodelistaCar"/>
    <w:uiPriority w:val="34"/>
    <w:qFormat/>
    <w:rsid w:val="00C60B60"/>
    <w:pPr>
      <w:numPr>
        <w:numId w:val="19"/>
      </w:numPr>
      <w:spacing w:before="240"/>
      <w:contextualSpacing/>
    </w:pPr>
    <w:rPr>
      <w:lang w:val="en-US"/>
    </w:rPr>
  </w:style>
  <w:style w:type="character" w:customStyle="1" w:styleId="Ttulo5Car">
    <w:name w:val="Título 5 Car"/>
    <w:basedOn w:val="Fuentedeprrafopredeter"/>
    <w:link w:val="Ttulo5"/>
    <w:uiPriority w:val="9"/>
    <w:semiHidden/>
    <w:rsid w:val="00924358"/>
    <w:rPr>
      <w:rFonts w:ascii="Arial" w:eastAsiaTheme="majorEastAsia" w:hAnsi="Arial" w:cstheme="majorBidi"/>
      <w:color w:val="000000" w:themeColor="text1"/>
      <w:sz w:val="24"/>
    </w:rPr>
  </w:style>
  <w:style w:type="numbering" w:customStyle="1" w:styleId="Estilo1">
    <w:name w:val="Estilo1"/>
    <w:uiPriority w:val="99"/>
    <w:rsid w:val="00BF2980"/>
    <w:pPr>
      <w:numPr>
        <w:numId w:val="1"/>
      </w:numPr>
    </w:pPr>
  </w:style>
  <w:style w:type="character" w:customStyle="1" w:styleId="Ttulo1Car">
    <w:name w:val="Título 1 Car"/>
    <w:basedOn w:val="Fuentedeprrafopredeter"/>
    <w:link w:val="Ttulo1"/>
    <w:uiPriority w:val="9"/>
    <w:rsid w:val="00601F3D"/>
    <w:rPr>
      <w:rFonts w:ascii="Arial" w:eastAsia="Times New Roman" w:hAnsi="Arial" w:cs="Times New Roman (Títulos en alf"/>
      <w:b/>
      <w:bCs/>
      <w:color w:val="000000" w:themeColor="text1"/>
      <w:sz w:val="24"/>
      <w:szCs w:val="32"/>
      <w:shd w:val="clear" w:color="auto" w:fill="FFFFFF"/>
      <w:lang w:val="es-419" w:eastAsia="es-CO"/>
    </w:rPr>
  </w:style>
  <w:style w:type="character" w:customStyle="1" w:styleId="Ttulo4Car">
    <w:name w:val="Título 4 Car"/>
    <w:basedOn w:val="Fuentedeprrafopredeter"/>
    <w:link w:val="Ttulo4"/>
    <w:uiPriority w:val="9"/>
    <w:semiHidden/>
    <w:rsid w:val="00BF2980"/>
    <w:rPr>
      <w:rFonts w:asciiTheme="majorHAnsi" w:eastAsiaTheme="majorEastAsia" w:hAnsiTheme="majorHAnsi" w:cstheme="majorBidi"/>
      <w:i/>
      <w:iCs/>
      <w:color w:val="2F5496" w:themeColor="accent1" w:themeShade="BF"/>
      <w:sz w:val="24"/>
    </w:rPr>
  </w:style>
  <w:style w:type="character" w:customStyle="1" w:styleId="Ttulo6Car">
    <w:name w:val="Título 6 Car"/>
    <w:basedOn w:val="Fuentedeprrafopredeter"/>
    <w:link w:val="Ttulo6"/>
    <w:uiPriority w:val="9"/>
    <w:semiHidden/>
    <w:rsid w:val="00BF2980"/>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BF2980"/>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BF29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F2980"/>
    <w:rPr>
      <w:rFonts w:asciiTheme="majorHAnsi" w:eastAsiaTheme="majorEastAsia" w:hAnsiTheme="majorHAnsi" w:cstheme="majorBidi"/>
      <w:i/>
      <w:iCs/>
      <w:color w:val="272727" w:themeColor="text1" w:themeTint="D8"/>
      <w:sz w:val="21"/>
      <w:szCs w:val="21"/>
    </w:rPr>
  </w:style>
  <w:style w:type="character" w:styleId="nfasisintenso">
    <w:name w:val="Intense Emphasis"/>
    <w:basedOn w:val="Fuentedeprrafopredeter"/>
    <w:uiPriority w:val="21"/>
    <w:rsid w:val="00BF2980"/>
    <w:rPr>
      <w:i/>
      <w:iCs/>
      <w:color w:val="0070C0"/>
    </w:rPr>
  </w:style>
  <w:style w:type="paragraph" w:styleId="Citadestacada">
    <w:name w:val="Intense Quote"/>
    <w:aliases w:val="Guion de video"/>
    <w:basedOn w:val="Normal"/>
    <w:next w:val="Normal"/>
    <w:link w:val="CitadestacadaCar"/>
    <w:uiPriority w:val="30"/>
    <w:rsid w:val="00607911"/>
    <w:pPr>
      <w:pBdr>
        <w:top w:val="single" w:sz="4" w:space="10" w:color="4472C4" w:themeColor="accent1"/>
        <w:bottom w:val="single" w:sz="4" w:space="10" w:color="4472C4" w:themeColor="accent1"/>
      </w:pBdr>
      <w:spacing w:before="360" w:after="360"/>
      <w:ind w:left="864" w:right="864"/>
    </w:pPr>
    <w:rPr>
      <w:iCs/>
      <w:color w:val="262626" w:themeColor="text1" w:themeTint="D9"/>
    </w:rPr>
  </w:style>
  <w:style w:type="character" w:customStyle="1" w:styleId="CitadestacadaCar">
    <w:name w:val="Cita destacada Car"/>
    <w:aliases w:val="Guion de video Car"/>
    <w:basedOn w:val="Fuentedeprrafopredeter"/>
    <w:link w:val="Citadestacada"/>
    <w:uiPriority w:val="30"/>
    <w:rsid w:val="00607911"/>
    <w:rPr>
      <w:rFonts w:ascii="Arial" w:hAnsi="Arial"/>
      <w:iCs/>
      <w:color w:val="262626" w:themeColor="text1" w:themeTint="D9"/>
      <w:sz w:val="24"/>
    </w:rPr>
  </w:style>
  <w:style w:type="paragraph" w:styleId="Encabezado">
    <w:name w:val="header"/>
    <w:basedOn w:val="Normal"/>
    <w:link w:val="EncabezadoCar"/>
    <w:uiPriority w:val="99"/>
    <w:unhideWhenUsed/>
    <w:rsid w:val="00BF2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980"/>
    <w:rPr>
      <w:rFonts w:ascii="Roboto" w:hAnsi="Roboto"/>
      <w:color w:val="262626" w:themeColor="text1" w:themeTint="D9"/>
      <w:sz w:val="24"/>
    </w:rPr>
  </w:style>
  <w:style w:type="paragraph" w:styleId="Piedepgina">
    <w:name w:val="footer"/>
    <w:basedOn w:val="Normal"/>
    <w:link w:val="PiedepginaCar"/>
    <w:uiPriority w:val="99"/>
    <w:unhideWhenUsed/>
    <w:rsid w:val="00BF2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980"/>
    <w:rPr>
      <w:rFonts w:ascii="Roboto" w:hAnsi="Roboto"/>
      <w:color w:val="262626" w:themeColor="text1" w:themeTint="D9"/>
      <w:sz w:val="24"/>
    </w:rPr>
  </w:style>
  <w:style w:type="character" w:styleId="Textodelmarcadordeposicin">
    <w:name w:val="Placeholder Text"/>
    <w:basedOn w:val="Fuentedeprrafopredeter"/>
    <w:uiPriority w:val="99"/>
    <w:semiHidden/>
    <w:rsid w:val="00442B0D"/>
    <w:rPr>
      <w:color w:val="808080"/>
    </w:rPr>
  </w:style>
  <w:style w:type="character" w:customStyle="1" w:styleId="Estilo2">
    <w:name w:val="Estilo2"/>
    <w:basedOn w:val="Fuentedeprrafopredeter"/>
    <w:uiPriority w:val="1"/>
    <w:rsid w:val="002D2386"/>
    <w:rPr>
      <w:rFonts w:ascii="Roboto" w:hAnsi="Roboto"/>
    </w:rPr>
  </w:style>
  <w:style w:type="paragraph" w:styleId="TtuloTDC">
    <w:name w:val="TOC Heading"/>
    <w:basedOn w:val="Ttulo1"/>
    <w:next w:val="Normal"/>
    <w:uiPriority w:val="39"/>
    <w:unhideWhenUsed/>
    <w:qFormat/>
    <w:rsid w:val="0085441D"/>
    <w:pPr>
      <w:spacing w:line="259" w:lineRule="auto"/>
      <w:ind w:left="0"/>
      <w:outlineLvl w:val="9"/>
    </w:pPr>
    <w:rPr>
      <w:b w:val="0"/>
      <w:sz w:val="32"/>
    </w:rPr>
  </w:style>
  <w:style w:type="paragraph" w:styleId="Textodeglobo">
    <w:name w:val="Balloon Text"/>
    <w:basedOn w:val="Normal"/>
    <w:link w:val="TextodegloboCar"/>
    <w:uiPriority w:val="99"/>
    <w:semiHidden/>
    <w:unhideWhenUsed/>
    <w:rsid w:val="00FD6C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CC1"/>
    <w:rPr>
      <w:rFonts w:ascii="Segoe UI" w:hAnsi="Segoe UI" w:cs="Segoe UI"/>
      <w:color w:val="262626" w:themeColor="text1" w:themeTint="D9"/>
      <w:sz w:val="18"/>
      <w:szCs w:val="18"/>
    </w:rPr>
  </w:style>
  <w:style w:type="paragraph" w:styleId="TDC1">
    <w:name w:val="toc 1"/>
    <w:basedOn w:val="Normal"/>
    <w:next w:val="Normal"/>
    <w:autoRedefine/>
    <w:uiPriority w:val="39"/>
    <w:unhideWhenUsed/>
    <w:rsid w:val="00FD6CC1"/>
    <w:pPr>
      <w:spacing w:after="100"/>
    </w:pPr>
  </w:style>
  <w:style w:type="character" w:styleId="Hipervnculo">
    <w:name w:val="Hyperlink"/>
    <w:basedOn w:val="Fuentedeprrafopredeter"/>
    <w:uiPriority w:val="99"/>
    <w:unhideWhenUsed/>
    <w:rsid w:val="00FD6CC1"/>
    <w:rPr>
      <w:color w:val="0563C1" w:themeColor="hyperlink"/>
      <w:u w:val="single"/>
    </w:rPr>
  </w:style>
  <w:style w:type="character" w:customStyle="1" w:styleId="EstiloCentrado">
    <w:name w:val="Estilo Centrado"/>
    <w:basedOn w:val="Hipervnculo"/>
    <w:uiPriority w:val="1"/>
    <w:rsid w:val="00FD6CC1"/>
    <w:rPr>
      <w:noProof/>
      <w:color w:val="0563C1" w:themeColor="hyperlink"/>
      <w:u w:val="single"/>
    </w:rPr>
  </w:style>
  <w:style w:type="paragraph" w:styleId="Descripcin">
    <w:name w:val="caption"/>
    <w:basedOn w:val="Normal"/>
    <w:next w:val="Normal"/>
    <w:uiPriority w:val="35"/>
    <w:unhideWhenUsed/>
    <w:qFormat/>
    <w:rsid w:val="0085441D"/>
    <w:pPr>
      <w:spacing w:after="200" w:line="240" w:lineRule="auto"/>
    </w:pPr>
    <w:rPr>
      <w:i/>
      <w:iCs/>
      <w:color w:val="44546A" w:themeColor="text2"/>
      <w:sz w:val="18"/>
      <w:szCs w:val="18"/>
    </w:rPr>
  </w:style>
  <w:style w:type="paragraph" w:customStyle="1" w:styleId="Titulosgenerales">
    <w:name w:val="Titulos generales"/>
    <w:basedOn w:val="Ttulo1"/>
    <w:qFormat/>
    <w:rsid w:val="00C60B60"/>
    <w:pPr>
      <w:pageBreakBefore/>
      <w:ind w:left="0"/>
    </w:pPr>
  </w:style>
  <w:style w:type="paragraph" w:styleId="TDC2">
    <w:name w:val="toc 2"/>
    <w:basedOn w:val="Normal"/>
    <w:next w:val="Normal"/>
    <w:autoRedefine/>
    <w:uiPriority w:val="39"/>
    <w:unhideWhenUsed/>
    <w:rsid w:val="00EE3906"/>
    <w:pPr>
      <w:spacing w:after="100"/>
      <w:ind w:left="240"/>
    </w:pPr>
  </w:style>
  <w:style w:type="table" w:styleId="Tabladecuadrcula3-nfasis6">
    <w:name w:val="Grid Table 3 Accent 6"/>
    <w:basedOn w:val="Tablanormal"/>
    <w:uiPriority w:val="48"/>
    <w:rsid w:val="00C10CD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3-nfasis2">
    <w:name w:val="Grid Table 3 Accent 2"/>
    <w:basedOn w:val="Tablanormal"/>
    <w:uiPriority w:val="48"/>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4">
    <w:name w:val="List Table 6 Colorful Accent 4"/>
    <w:basedOn w:val="Tablanormal"/>
    <w:uiPriority w:val="51"/>
    <w:rsid w:val="00C10CD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6">
    <w:name w:val="List Table 6 Colorful Accent 6"/>
    <w:basedOn w:val="Tablanormal"/>
    <w:uiPriority w:val="51"/>
    <w:rsid w:val="00C10CD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2">
    <w:name w:val="List Table 6 Colorful Accent 2"/>
    <w:basedOn w:val="Tablanormal"/>
    <w:uiPriority w:val="51"/>
    <w:rsid w:val="00C10CD7"/>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2">
    <w:name w:val="Grid Table 4 Accent 2"/>
    <w:basedOn w:val="Tablanormal"/>
    <w:uiPriority w:val="49"/>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Mencinsinresolver1">
    <w:name w:val="Mención sin resolver1"/>
    <w:basedOn w:val="Fuentedeprrafopredeter"/>
    <w:uiPriority w:val="99"/>
    <w:semiHidden/>
    <w:unhideWhenUsed/>
    <w:rsid w:val="00345722"/>
    <w:rPr>
      <w:color w:val="605E5C"/>
      <w:shd w:val="clear" w:color="auto" w:fill="E1DFDD"/>
    </w:rPr>
  </w:style>
  <w:style w:type="table" w:styleId="Tablaconcuadrcula">
    <w:name w:val="Table Grid"/>
    <w:basedOn w:val="Tablanormal"/>
    <w:uiPriority w:val="39"/>
    <w:rsid w:val="00EE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E5FA6"/>
    <w:rPr>
      <w:color w:val="954F72" w:themeColor="followedHyperlink"/>
      <w:u w:val="single"/>
    </w:rPr>
  </w:style>
  <w:style w:type="paragraph" w:styleId="Textocomentario">
    <w:name w:val="annotation text"/>
    <w:basedOn w:val="Normal"/>
    <w:link w:val="TextocomentarioCar"/>
    <w:uiPriority w:val="99"/>
    <w:semiHidden/>
    <w:unhideWhenUsed/>
    <w:rsid w:val="004578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78F8"/>
    <w:rPr>
      <w:rFonts w:ascii="Roboto" w:hAnsi="Roboto"/>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578F8"/>
    <w:rPr>
      <w:b/>
      <w:bCs/>
    </w:rPr>
  </w:style>
  <w:style w:type="character" w:customStyle="1" w:styleId="AsuntodelcomentarioCar">
    <w:name w:val="Asunto del comentario Car"/>
    <w:basedOn w:val="TextocomentarioCar"/>
    <w:link w:val="Asuntodelcomentario"/>
    <w:uiPriority w:val="99"/>
    <w:semiHidden/>
    <w:rsid w:val="004578F8"/>
    <w:rPr>
      <w:rFonts w:ascii="Roboto" w:hAnsi="Roboto"/>
      <w:b/>
      <w:bCs/>
      <w:color w:val="000000" w:themeColor="text1"/>
      <w:sz w:val="20"/>
      <w:szCs w:val="20"/>
    </w:rPr>
  </w:style>
  <w:style w:type="paragraph" w:styleId="Bibliografa">
    <w:name w:val="Bibliography"/>
    <w:basedOn w:val="Normal"/>
    <w:next w:val="Normal"/>
    <w:uiPriority w:val="37"/>
    <w:semiHidden/>
    <w:unhideWhenUsed/>
    <w:rsid w:val="004578F8"/>
  </w:style>
  <w:style w:type="paragraph" w:styleId="Cierre">
    <w:name w:val="Closing"/>
    <w:basedOn w:val="Normal"/>
    <w:link w:val="CierreCar"/>
    <w:uiPriority w:val="99"/>
    <w:semiHidden/>
    <w:unhideWhenUsed/>
    <w:rsid w:val="004578F8"/>
    <w:pPr>
      <w:spacing w:after="0" w:line="240" w:lineRule="auto"/>
      <w:ind w:left="4252"/>
    </w:pPr>
  </w:style>
  <w:style w:type="character" w:customStyle="1" w:styleId="CierreCar">
    <w:name w:val="Cierre Car"/>
    <w:basedOn w:val="Fuentedeprrafopredeter"/>
    <w:link w:val="Cierre"/>
    <w:uiPriority w:val="99"/>
    <w:semiHidden/>
    <w:rsid w:val="004578F8"/>
    <w:rPr>
      <w:rFonts w:ascii="Roboto" w:hAnsi="Roboto"/>
      <w:color w:val="000000" w:themeColor="text1"/>
      <w:sz w:val="24"/>
    </w:rPr>
  </w:style>
  <w:style w:type="paragraph" w:styleId="Continuarlista">
    <w:name w:val="List Continue"/>
    <w:basedOn w:val="Normal"/>
    <w:uiPriority w:val="99"/>
    <w:semiHidden/>
    <w:unhideWhenUsed/>
    <w:rsid w:val="004578F8"/>
    <w:pPr>
      <w:ind w:left="283"/>
      <w:contextualSpacing/>
    </w:pPr>
  </w:style>
  <w:style w:type="paragraph" w:styleId="Continuarlista2">
    <w:name w:val="List Continue 2"/>
    <w:basedOn w:val="Normal"/>
    <w:uiPriority w:val="99"/>
    <w:semiHidden/>
    <w:unhideWhenUsed/>
    <w:rsid w:val="004578F8"/>
    <w:pPr>
      <w:ind w:left="566"/>
      <w:contextualSpacing/>
    </w:pPr>
  </w:style>
  <w:style w:type="paragraph" w:styleId="Continuarlista3">
    <w:name w:val="List Continue 3"/>
    <w:basedOn w:val="Normal"/>
    <w:uiPriority w:val="99"/>
    <w:semiHidden/>
    <w:unhideWhenUsed/>
    <w:rsid w:val="004578F8"/>
    <w:pPr>
      <w:ind w:left="849"/>
      <w:contextualSpacing/>
    </w:pPr>
  </w:style>
  <w:style w:type="paragraph" w:styleId="Continuarlista4">
    <w:name w:val="List Continue 4"/>
    <w:basedOn w:val="Normal"/>
    <w:uiPriority w:val="99"/>
    <w:semiHidden/>
    <w:unhideWhenUsed/>
    <w:rsid w:val="004578F8"/>
    <w:pPr>
      <w:ind w:left="1132"/>
      <w:contextualSpacing/>
    </w:pPr>
  </w:style>
  <w:style w:type="paragraph" w:styleId="Continuarlista5">
    <w:name w:val="List Continue 5"/>
    <w:basedOn w:val="Normal"/>
    <w:uiPriority w:val="99"/>
    <w:semiHidden/>
    <w:unhideWhenUsed/>
    <w:rsid w:val="004578F8"/>
    <w:pPr>
      <w:ind w:left="1415"/>
      <w:contextualSpacing/>
    </w:pPr>
  </w:style>
  <w:style w:type="paragraph" w:styleId="DireccinHTML">
    <w:name w:val="HTML Address"/>
    <w:basedOn w:val="Normal"/>
    <w:link w:val="DireccinHTMLCar"/>
    <w:uiPriority w:val="99"/>
    <w:semiHidden/>
    <w:unhideWhenUsed/>
    <w:rsid w:val="004578F8"/>
    <w:pPr>
      <w:spacing w:after="0" w:line="240" w:lineRule="auto"/>
    </w:pPr>
    <w:rPr>
      <w:i/>
      <w:iCs/>
    </w:rPr>
  </w:style>
  <w:style w:type="character" w:customStyle="1" w:styleId="DireccinHTMLCar">
    <w:name w:val="Dirección HTML Car"/>
    <w:basedOn w:val="Fuentedeprrafopredeter"/>
    <w:link w:val="DireccinHTML"/>
    <w:uiPriority w:val="99"/>
    <w:semiHidden/>
    <w:rsid w:val="004578F8"/>
    <w:rPr>
      <w:rFonts w:ascii="Roboto" w:hAnsi="Roboto"/>
      <w:i/>
      <w:iCs/>
      <w:color w:val="000000" w:themeColor="text1"/>
      <w:sz w:val="24"/>
    </w:rPr>
  </w:style>
  <w:style w:type="paragraph" w:styleId="Direccinsobre">
    <w:name w:val="envelope address"/>
    <w:basedOn w:val="Normal"/>
    <w:uiPriority w:val="99"/>
    <w:semiHidden/>
    <w:unhideWhenUsed/>
    <w:rsid w:val="004578F8"/>
    <w:pPr>
      <w:framePr w:w="7920" w:h="1980" w:hRule="exact" w:hSpace="141" w:wrap="auto" w:hAnchor="page" w:xAlign="center" w:yAlign="bottom"/>
      <w:spacing w:after="0" w:line="240" w:lineRule="auto"/>
      <w:ind w:left="2880"/>
    </w:pPr>
    <w:rPr>
      <w:rFonts w:asciiTheme="majorHAnsi" w:eastAsiaTheme="majorEastAsia" w:hAnsiTheme="majorHAnsi" w:cstheme="majorBidi"/>
      <w:szCs w:val="24"/>
    </w:rPr>
  </w:style>
  <w:style w:type="paragraph" w:styleId="Encabezadodelista">
    <w:name w:val="toa heading"/>
    <w:basedOn w:val="Normal"/>
    <w:next w:val="Normal"/>
    <w:uiPriority w:val="99"/>
    <w:semiHidden/>
    <w:unhideWhenUsed/>
    <w:rsid w:val="004578F8"/>
    <w:pPr>
      <w:spacing w:before="120"/>
    </w:pPr>
    <w:rPr>
      <w:rFonts w:asciiTheme="majorHAnsi" w:eastAsiaTheme="majorEastAsia" w:hAnsiTheme="majorHAnsi" w:cstheme="majorBidi"/>
      <w:b/>
      <w:bCs/>
      <w:szCs w:val="24"/>
    </w:rPr>
  </w:style>
  <w:style w:type="paragraph" w:styleId="Encabezadodemensaje">
    <w:name w:val="Message Header"/>
    <w:basedOn w:val="Normal"/>
    <w:link w:val="EncabezadodemensajeCar"/>
    <w:uiPriority w:val="99"/>
    <w:semiHidden/>
    <w:unhideWhenUsed/>
    <w:rsid w:val="004578F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4578F8"/>
    <w:rPr>
      <w:rFonts w:asciiTheme="majorHAnsi" w:eastAsiaTheme="majorEastAsia" w:hAnsiTheme="majorHAnsi" w:cstheme="majorBidi"/>
      <w:color w:val="000000" w:themeColor="text1"/>
      <w:sz w:val="24"/>
      <w:szCs w:val="24"/>
      <w:shd w:val="pct20" w:color="auto" w:fill="auto"/>
    </w:rPr>
  </w:style>
  <w:style w:type="paragraph" w:styleId="Encabezadodenota">
    <w:name w:val="Note Heading"/>
    <w:basedOn w:val="Normal"/>
    <w:next w:val="Normal"/>
    <w:link w:val="EncabezadodenotaCar"/>
    <w:uiPriority w:val="99"/>
    <w:semiHidden/>
    <w:unhideWhenUsed/>
    <w:rsid w:val="004578F8"/>
    <w:pPr>
      <w:spacing w:after="0" w:line="240" w:lineRule="auto"/>
    </w:pPr>
  </w:style>
  <w:style w:type="character" w:customStyle="1" w:styleId="EncabezadodenotaCar">
    <w:name w:val="Encabezado de nota Car"/>
    <w:basedOn w:val="Fuentedeprrafopredeter"/>
    <w:link w:val="Encabezadodenota"/>
    <w:uiPriority w:val="99"/>
    <w:semiHidden/>
    <w:rsid w:val="004578F8"/>
    <w:rPr>
      <w:rFonts w:ascii="Roboto" w:hAnsi="Roboto"/>
      <w:color w:val="000000" w:themeColor="text1"/>
      <w:sz w:val="24"/>
    </w:rPr>
  </w:style>
  <w:style w:type="paragraph" w:styleId="Fecha">
    <w:name w:val="Date"/>
    <w:basedOn w:val="Normal"/>
    <w:next w:val="Normal"/>
    <w:link w:val="FechaCar"/>
    <w:uiPriority w:val="99"/>
    <w:semiHidden/>
    <w:unhideWhenUsed/>
    <w:rsid w:val="004578F8"/>
  </w:style>
  <w:style w:type="character" w:customStyle="1" w:styleId="FechaCar">
    <w:name w:val="Fecha Car"/>
    <w:basedOn w:val="Fuentedeprrafopredeter"/>
    <w:link w:val="Fecha"/>
    <w:uiPriority w:val="99"/>
    <w:semiHidden/>
    <w:rsid w:val="004578F8"/>
    <w:rPr>
      <w:rFonts w:ascii="Roboto" w:hAnsi="Roboto"/>
      <w:color w:val="000000" w:themeColor="text1"/>
      <w:sz w:val="24"/>
    </w:rPr>
  </w:style>
  <w:style w:type="paragraph" w:styleId="Firma">
    <w:name w:val="Signature"/>
    <w:basedOn w:val="Normal"/>
    <w:link w:val="FirmaCar"/>
    <w:uiPriority w:val="99"/>
    <w:semiHidden/>
    <w:unhideWhenUsed/>
    <w:rsid w:val="004578F8"/>
    <w:pPr>
      <w:spacing w:after="0" w:line="240" w:lineRule="auto"/>
      <w:ind w:left="4252"/>
    </w:pPr>
  </w:style>
  <w:style w:type="character" w:customStyle="1" w:styleId="FirmaCar">
    <w:name w:val="Firma Car"/>
    <w:basedOn w:val="Fuentedeprrafopredeter"/>
    <w:link w:val="Firma"/>
    <w:uiPriority w:val="99"/>
    <w:semiHidden/>
    <w:rsid w:val="004578F8"/>
    <w:rPr>
      <w:rFonts w:ascii="Roboto" w:hAnsi="Roboto"/>
      <w:color w:val="000000" w:themeColor="text1"/>
      <w:sz w:val="24"/>
    </w:rPr>
  </w:style>
  <w:style w:type="paragraph" w:styleId="Firmadecorreoelectrnico">
    <w:name w:val="E-mail Signature"/>
    <w:basedOn w:val="Normal"/>
    <w:link w:val="FirmadecorreoelectrnicoCar"/>
    <w:uiPriority w:val="99"/>
    <w:semiHidden/>
    <w:unhideWhenUsed/>
    <w:rsid w:val="004578F8"/>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578F8"/>
    <w:rPr>
      <w:rFonts w:ascii="Roboto" w:hAnsi="Roboto"/>
      <w:color w:val="000000" w:themeColor="text1"/>
      <w:sz w:val="24"/>
    </w:rPr>
  </w:style>
  <w:style w:type="paragraph" w:styleId="HTMLconformatoprevio">
    <w:name w:val="HTML Preformatted"/>
    <w:basedOn w:val="Normal"/>
    <w:link w:val="HTMLconformatoprevioCar"/>
    <w:uiPriority w:val="99"/>
    <w:semiHidden/>
    <w:unhideWhenUsed/>
    <w:rsid w:val="004578F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578F8"/>
    <w:rPr>
      <w:rFonts w:ascii="Consolas" w:hAnsi="Consolas"/>
      <w:color w:val="000000" w:themeColor="text1"/>
      <w:sz w:val="20"/>
      <w:szCs w:val="20"/>
    </w:rPr>
  </w:style>
  <w:style w:type="paragraph" w:styleId="ndice1">
    <w:name w:val="index 1"/>
    <w:basedOn w:val="Normal"/>
    <w:next w:val="Normal"/>
    <w:autoRedefine/>
    <w:uiPriority w:val="99"/>
    <w:semiHidden/>
    <w:unhideWhenUsed/>
    <w:rsid w:val="004578F8"/>
    <w:pPr>
      <w:spacing w:after="0" w:line="240" w:lineRule="auto"/>
      <w:ind w:left="240" w:hanging="240"/>
    </w:pPr>
  </w:style>
  <w:style w:type="paragraph" w:styleId="ndice2">
    <w:name w:val="index 2"/>
    <w:basedOn w:val="Normal"/>
    <w:next w:val="Normal"/>
    <w:autoRedefine/>
    <w:uiPriority w:val="99"/>
    <w:semiHidden/>
    <w:unhideWhenUsed/>
    <w:rsid w:val="004578F8"/>
    <w:pPr>
      <w:spacing w:after="0" w:line="240" w:lineRule="auto"/>
      <w:ind w:left="480" w:hanging="240"/>
    </w:pPr>
  </w:style>
  <w:style w:type="paragraph" w:styleId="ndice3">
    <w:name w:val="index 3"/>
    <w:basedOn w:val="Normal"/>
    <w:next w:val="Normal"/>
    <w:autoRedefine/>
    <w:uiPriority w:val="99"/>
    <w:semiHidden/>
    <w:unhideWhenUsed/>
    <w:rsid w:val="004578F8"/>
    <w:pPr>
      <w:spacing w:after="0" w:line="240" w:lineRule="auto"/>
      <w:ind w:left="720" w:hanging="240"/>
    </w:pPr>
  </w:style>
  <w:style w:type="paragraph" w:styleId="ndice4">
    <w:name w:val="index 4"/>
    <w:basedOn w:val="Normal"/>
    <w:next w:val="Normal"/>
    <w:autoRedefine/>
    <w:uiPriority w:val="99"/>
    <w:semiHidden/>
    <w:unhideWhenUsed/>
    <w:rsid w:val="004578F8"/>
    <w:pPr>
      <w:spacing w:after="0" w:line="240" w:lineRule="auto"/>
      <w:ind w:left="960" w:hanging="240"/>
    </w:pPr>
  </w:style>
  <w:style w:type="paragraph" w:styleId="ndice5">
    <w:name w:val="index 5"/>
    <w:basedOn w:val="Normal"/>
    <w:next w:val="Normal"/>
    <w:autoRedefine/>
    <w:uiPriority w:val="99"/>
    <w:semiHidden/>
    <w:unhideWhenUsed/>
    <w:rsid w:val="004578F8"/>
    <w:pPr>
      <w:spacing w:after="0" w:line="240" w:lineRule="auto"/>
      <w:ind w:left="1200" w:hanging="240"/>
    </w:pPr>
  </w:style>
  <w:style w:type="paragraph" w:styleId="ndice6">
    <w:name w:val="index 6"/>
    <w:basedOn w:val="Normal"/>
    <w:next w:val="Normal"/>
    <w:autoRedefine/>
    <w:uiPriority w:val="99"/>
    <w:semiHidden/>
    <w:unhideWhenUsed/>
    <w:rsid w:val="004578F8"/>
    <w:pPr>
      <w:spacing w:after="0" w:line="240" w:lineRule="auto"/>
      <w:ind w:left="1440" w:hanging="240"/>
    </w:pPr>
  </w:style>
  <w:style w:type="paragraph" w:styleId="ndice7">
    <w:name w:val="index 7"/>
    <w:basedOn w:val="Normal"/>
    <w:next w:val="Normal"/>
    <w:autoRedefine/>
    <w:uiPriority w:val="99"/>
    <w:semiHidden/>
    <w:unhideWhenUsed/>
    <w:rsid w:val="004578F8"/>
    <w:pPr>
      <w:spacing w:after="0" w:line="240" w:lineRule="auto"/>
      <w:ind w:left="1680" w:hanging="240"/>
    </w:pPr>
  </w:style>
  <w:style w:type="paragraph" w:styleId="ndice8">
    <w:name w:val="index 8"/>
    <w:basedOn w:val="Normal"/>
    <w:next w:val="Normal"/>
    <w:autoRedefine/>
    <w:uiPriority w:val="99"/>
    <w:semiHidden/>
    <w:unhideWhenUsed/>
    <w:rsid w:val="004578F8"/>
    <w:pPr>
      <w:spacing w:after="0" w:line="240" w:lineRule="auto"/>
      <w:ind w:left="1920" w:hanging="240"/>
    </w:pPr>
  </w:style>
  <w:style w:type="paragraph" w:styleId="ndice9">
    <w:name w:val="index 9"/>
    <w:basedOn w:val="Normal"/>
    <w:next w:val="Normal"/>
    <w:autoRedefine/>
    <w:uiPriority w:val="99"/>
    <w:semiHidden/>
    <w:unhideWhenUsed/>
    <w:rsid w:val="004578F8"/>
    <w:pPr>
      <w:spacing w:after="0" w:line="240" w:lineRule="auto"/>
      <w:ind w:left="2160" w:hanging="240"/>
    </w:pPr>
  </w:style>
  <w:style w:type="paragraph" w:styleId="Lista">
    <w:name w:val="List"/>
    <w:basedOn w:val="Normal"/>
    <w:uiPriority w:val="99"/>
    <w:semiHidden/>
    <w:unhideWhenUsed/>
    <w:rsid w:val="004578F8"/>
    <w:pPr>
      <w:ind w:left="283" w:hanging="283"/>
      <w:contextualSpacing/>
    </w:pPr>
  </w:style>
  <w:style w:type="paragraph" w:styleId="Lista2">
    <w:name w:val="List 2"/>
    <w:basedOn w:val="Normal"/>
    <w:uiPriority w:val="99"/>
    <w:semiHidden/>
    <w:unhideWhenUsed/>
    <w:rsid w:val="004578F8"/>
    <w:pPr>
      <w:ind w:left="566" w:hanging="283"/>
      <w:contextualSpacing/>
    </w:pPr>
  </w:style>
  <w:style w:type="paragraph" w:styleId="Lista3">
    <w:name w:val="List 3"/>
    <w:basedOn w:val="Normal"/>
    <w:uiPriority w:val="99"/>
    <w:semiHidden/>
    <w:unhideWhenUsed/>
    <w:rsid w:val="004578F8"/>
    <w:pPr>
      <w:ind w:left="849" w:hanging="283"/>
      <w:contextualSpacing/>
    </w:pPr>
  </w:style>
  <w:style w:type="paragraph" w:styleId="Lista4">
    <w:name w:val="List 4"/>
    <w:basedOn w:val="Normal"/>
    <w:uiPriority w:val="99"/>
    <w:semiHidden/>
    <w:unhideWhenUsed/>
    <w:rsid w:val="004578F8"/>
    <w:pPr>
      <w:ind w:left="1132" w:hanging="283"/>
      <w:contextualSpacing/>
    </w:pPr>
  </w:style>
  <w:style w:type="paragraph" w:styleId="Lista5">
    <w:name w:val="List 5"/>
    <w:basedOn w:val="Normal"/>
    <w:uiPriority w:val="99"/>
    <w:semiHidden/>
    <w:unhideWhenUsed/>
    <w:rsid w:val="004578F8"/>
    <w:pPr>
      <w:ind w:left="1415" w:hanging="283"/>
      <w:contextualSpacing/>
    </w:pPr>
  </w:style>
  <w:style w:type="paragraph" w:styleId="Listaconnmeros">
    <w:name w:val="List Number"/>
    <w:basedOn w:val="Normal"/>
    <w:uiPriority w:val="99"/>
    <w:semiHidden/>
    <w:unhideWhenUsed/>
    <w:rsid w:val="004578F8"/>
    <w:pPr>
      <w:numPr>
        <w:numId w:val="2"/>
      </w:numPr>
      <w:contextualSpacing/>
    </w:pPr>
  </w:style>
  <w:style w:type="paragraph" w:styleId="Listaconnmeros2">
    <w:name w:val="List Number 2"/>
    <w:basedOn w:val="Normal"/>
    <w:uiPriority w:val="99"/>
    <w:semiHidden/>
    <w:unhideWhenUsed/>
    <w:rsid w:val="004578F8"/>
    <w:pPr>
      <w:numPr>
        <w:numId w:val="3"/>
      </w:numPr>
      <w:contextualSpacing/>
    </w:pPr>
  </w:style>
  <w:style w:type="paragraph" w:styleId="Listaconnmeros3">
    <w:name w:val="List Number 3"/>
    <w:basedOn w:val="Normal"/>
    <w:uiPriority w:val="99"/>
    <w:semiHidden/>
    <w:unhideWhenUsed/>
    <w:rsid w:val="004578F8"/>
    <w:pPr>
      <w:numPr>
        <w:numId w:val="4"/>
      </w:numPr>
      <w:contextualSpacing/>
    </w:pPr>
  </w:style>
  <w:style w:type="paragraph" w:styleId="Listaconnmeros4">
    <w:name w:val="List Number 4"/>
    <w:basedOn w:val="Normal"/>
    <w:uiPriority w:val="99"/>
    <w:semiHidden/>
    <w:unhideWhenUsed/>
    <w:rsid w:val="004578F8"/>
    <w:pPr>
      <w:numPr>
        <w:numId w:val="5"/>
      </w:numPr>
      <w:contextualSpacing/>
    </w:pPr>
  </w:style>
  <w:style w:type="paragraph" w:styleId="Listaconnmeros5">
    <w:name w:val="List Number 5"/>
    <w:basedOn w:val="Normal"/>
    <w:uiPriority w:val="99"/>
    <w:semiHidden/>
    <w:unhideWhenUsed/>
    <w:rsid w:val="004578F8"/>
    <w:pPr>
      <w:numPr>
        <w:numId w:val="6"/>
      </w:numPr>
      <w:contextualSpacing/>
    </w:pPr>
  </w:style>
  <w:style w:type="paragraph" w:styleId="Listaconvietas">
    <w:name w:val="List Bullet"/>
    <w:basedOn w:val="Normal"/>
    <w:uiPriority w:val="99"/>
    <w:semiHidden/>
    <w:unhideWhenUsed/>
    <w:rsid w:val="004578F8"/>
    <w:pPr>
      <w:numPr>
        <w:numId w:val="7"/>
      </w:numPr>
      <w:contextualSpacing/>
    </w:pPr>
  </w:style>
  <w:style w:type="paragraph" w:styleId="Listaconvietas2">
    <w:name w:val="List Bullet 2"/>
    <w:basedOn w:val="Normal"/>
    <w:uiPriority w:val="99"/>
    <w:semiHidden/>
    <w:unhideWhenUsed/>
    <w:rsid w:val="004578F8"/>
    <w:pPr>
      <w:numPr>
        <w:numId w:val="8"/>
      </w:numPr>
      <w:contextualSpacing/>
    </w:pPr>
  </w:style>
  <w:style w:type="paragraph" w:styleId="Listaconvietas3">
    <w:name w:val="List Bullet 3"/>
    <w:basedOn w:val="Normal"/>
    <w:uiPriority w:val="99"/>
    <w:semiHidden/>
    <w:unhideWhenUsed/>
    <w:rsid w:val="004578F8"/>
    <w:pPr>
      <w:numPr>
        <w:numId w:val="9"/>
      </w:numPr>
      <w:contextualSpacing/>
    </w:pPr>
  </w:style>
  <w:style w:type="paragraph" w:styleId="Listaconvietas4">
    <w:name w:val="List Bullet 4"/>
    <w:basedOn w:val="Normal"/>
    <w:uiPriority w:val="99"/>
    <w:semiHidden/>
    <w:unhideWhenUsed/>
    <w:rsid w:val="004578F8"/>
    <w:pPr>
      <w:numPr>
        <w:numId w:val="10"/>
      </w:numPr>
      <w:contextualSpacing/>
    </w:pPr>
  </w:style>
  <w:style w:type="paragraph" w:styleId="Listaconvietas5">
    <w:name w:val="List Bullet 5"/>
    <w:basedOn w:val="Normal"/>
    <w:uiPriority w:val="99"/>
    <w:semiHidden/>
    <w:unhideWhenUsed/>
    <w:rsid w:val="004578F8"/>
    <w:pPr>
      <w:numPr>
        <w:numId w:val="11"/>
      </w:numPr>
      <w:contextualSpacing/>
    </w:pPr>
  </w:style>
  <w:style w:type="paragraph" w:styleId="Mapadeldocumento">
    <w:name w:val="Document Map"/>
    <w:basedOn w:val="Normal"/>
    <w:link w:val="MapadeldocumentoCar"/>
    <w:uiPriority w:val="99"/>
    <w:semiHidden/>
    <w:unhideWhenUsed/>
    <w:rsid w:val="004578F8"/>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578F8"/>
    <w:rPr>
      <w:rFonts w:ascii="Segoe UI" w:hAnsi="Segoe UI" w:cs="Segoe UI"/>
      <w:color w:val="000000" w:themeColor="text1"/>
      <w:sz w:val="16"/>
      <w:szCs w:val="16"/>
    </w:rPr>
  </w:style>
  <w:style w:type="paragraph" w:styleId="NormalWeb">
    <w:name w:val="Normal (Web)"/>
    <w:basedOn w:val="Normal"/>
    <w:uiPriority w:val="99"/>
    <w:semiHidden/>
    <w:unhideWhenUsed/>
    <w:rsid w:val="004578F8"/>
    <w:rPr>
      <w:rFonts w:ascii="Times New Roman" w:hAnsi="Times New Roman" w:cs="Times New Roman"/>
      <w:szCs w:val="24"/>
    </w:rPr>
  </w:style>
  <w:style w:type="paragraph" w:styleId="Remitedesobre">
    <w:name w:val="envelope return"/>
    <w:basedOn w:val="Normal"/>
    <w:uiPriority w:val="99"/>
    <w:semiHidden/>
    <w:unhideWhenUsed/>
    <w:rsid w:val="004578F8"/>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578F8"/>
  </w:style>
  <w:style w:type="character" w:customStyle="1" w:styleId="SaludoCar">
    <w:name w:val="Saludo Car"/>
    <w:basedOn w:val="Fuentedeprrafopredeter"/>
    <w:link w:val="Saludo"/>
    <w:uiPriority w:val="99"/>
    <w:semiHidden/>
    <w:rsid w:val="004578F8"/>
    <w:rPr>
      <w:rFonts w:ascii="Roboto" w:hAnsi="Roboto"/>
      <w:color w:val="000000" w:themeColor="text1"/>
      <w:sz w:val="24"/>
    </w:rPr>
  </w:style>
  <w:style w:type="paragraph" w:styleId="Sangra2detindependiente">
    <w:name w:val="Body Text Indent 2"/>
    <w:basedOn w:val="Normal"/>
    <w:link w:val="Sangra2detindependienteCar"/>
    <w:uiPriority w:val="99"/>
    <w:semiHidden/>
    <w:unhideWhenUsed/>
    <w:rsid w:val="004578F8"/>
    <w:pPr>
      <w:ind w:left="283"/>
    </w:pPr>
  </w:style>
  <w:style w:type="character" w:customStyle="1" w:styleId="Sangra2detindependienteCar">
    <w:name w:val="Sangría 2 de t. independiente Car"/>
    <w:basedOn w:val="Fuentedeprrafopredeter"/>
    <w:link w:val="Sangra2detindependiente"/>
    <w:uiPriority w:val="99"/>
    <w:semiHidden/>
    <w:rsid w:val="004578F8"/>
    <w:rPr>
      <w:rFonts w:ascii="Roboto" w:hAnsi="Roboto"/>
      <w:color w:val="000000" w:themeColor="text1"/>
      <w:sz w:val="24"/>
    </w:rPr>
  </w:style>
  <w:style w:type="paragraph" w:styleId="Sangra3detindependiente">
    <w:name w:val="Body Text Indent 3"/>
    <w:basedOn w:val="Normal"/>
    <w:link w:val="Sangra3detindependienteCar"/>
    <w:uiPriority w:val="99"/>
    <w:semiHidden/>
    <w:unhideWhenUsed/>
    <w:rsid w:val="004578F8"/>
    <w:pPr>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578F8"/>
    <w:rPr>
      <w:rFonts w:ascii="Roboto" w:hAnsi="Roboto"/>
      <w:color w:val="000000" w:themeColor="text1"/>
      <w:sz w:val="16"/>
      <w:szCs w:val="16"/>
    </w:rPr>
  </w:style>
  <w:style w:type="paragraph" w:styleId="Sangradetextonormal">
    <w:name w:val="Body Text Indent"/>
    <w:basedOn w:val="Normal"/>
    <w:link w:val="SangradetextonormalCar"/>
    <w:uiPriority w:val="99"/>
    <w:semiHidden/>
    <w:unhideWhenUsed/>
    <w:rsid w:val="004578F8"/>
    <w:pPr>
      <w:ind w:left="283"/>
    </w:pPr>
  </w:style>
  <w:style w:type="character" w:customStyle="1" w:styleId="SangradetextonormalCar">
    <w:name w:val="Sangría de texto normal Car"/>
    <w:basedOn w:val="Fuentedeprrafopredeter"/>
    <w:link w:val="Sangradetextonormal"/>
    <w:uiPriority w:val="99"/>
    <w:semiHidden/>
    <w:rsid w:val="004578F8"/>
    <w:rPr>
      <w:rFonts w:ascii="Roboto" w:hAnsi="Roboto"/>
      <w:color w:val="000000" w:themeColor="text1"/>
      <w:sz w:val="24"/>
    </w:rPr>
  </w:style>
  <w:style w:type="paragraph" w:styleId="Sangranormal">
    <w:name w:val="Normal Indent"/>
    <w:basedOn w:val="Normal"/>
    <w:uiPriority w:val="99"/>
    <w:semiHidden/>
    <w:unhideWhenUsed/>
    <w:rsid w:val="004578F8"/>
    <w:pPr>
      <w:ind w:left="708"/>
    </w:pPr>
  </w:style>
  <w:style w:type="paragraph" w:styleId="Sinespaciado">
    <w:name w:val="No Spacing"/>
    <w:uiPriority w:val="1"/>
    <w:rsid w:val="004578F8"/>
    <w:pPr>
      <w:spacing w:after="0" w:line="240" w:lineRule="auto"/>
    </w:pPr>
    <w:rPr>
      <w:rFonts w:ascii="Roboto" w:hAnsi="Roboto"/>
      <w:color w:val="000000" w:themeColor="text1"/>
      <w:sz w:val="24"/>
    </w:rPr>
  </w:style>
  <w:style w:type="paragraph" w:styleId="Tabladeilustraciones">
    <w:name w:val="table of figures"/>
    <w:basedOn w:val="Normal"/>
    <w:next w:val="Normal"/>
    <w:uiPriority w:val="99"/>
    <w:semiHidden/>
    <w:unhideWhenUsed/>
    <w:rsid w:val="004578F8"/>
    <w:pPr>
      <w:spacing w:after="0"/>
    </w:pPr>
  </w:style>
  <w:style w:type="paragraph" w:styleId="TDC3">
    <w:name w:val="toc 3"/>
    <w:basedOn w:val="Normal"/>
    <w:next w:val="Normal"/>
    <w:autoRedefine/>
    <w:uiPriority w:val="39"/>
    <w:unhideWhenUsed/>
    <w:rsid w:val="004578F8"/>
    <w:pPr>
      <w:spacing w:after="100"/>
      <w:ind w:left="480"/>
    </w:pPr>
  </w:style>
  <w:style w:type="paragraph" w:styleId="TDC4">
    <w:name w:val="toc 4"/>
    <w:basedOn w:val="Normal"/>
    <w:next w:val="Normal"/>
    <w:autoRedefine/>
    <w:uiPriority w:val="39"/>
    <w:semiHidden/>
    <w:unhideWhenUsed/>
    <w:rsid w:val="004578F8"/>
    <w:pPr>
      <w:spacing w:after="100"/>
      <w:ind w:left="720"/>
    </w:pPr>
  </w:style>
  <w:style w:type="paragraph" w:styleId="TDC5">
    <w:name w:val="toc 5"/>
    <w:basedOn w:val="Normal"/>
    <w:next w:val="Normal"/>
    <w:autoRedefine/>
    <w:uiPriority w:val="39"/>
    <w:semiHidden/>
    <w:unhideWhenUsed/>
    <w:rsid w:val="004578F8"/>
    <w:pPr>
      <w:spacing w:after="100"/>
      <w:ind w:left="960"/>
    </w:pPr>
  </w:style>
  <w:style w:type="paragraph" w:styleId="TDC6">
    <w:name w:val="toc 6"/>
    <w:basedOn w:val="Normal"/>
    <w:next w:val="Normal"/>
    <w:autoRedefine/>
    <w:uiPriority w:val="39"/>
    <w:semiHidden/>
    <w:unhideWhenUsed/>
    <w:rsid w:val="004578F8"/>
    <w:pPr>
      <w:spacing w:after="100"/>
      <w:ind w:left="1200"/>
    </w:pPr>
  </w:style>
  <w:style w:type="paragraph" w:styleId="TDC7">
    <w:name w:val="toc 7"/>
    <w:basedOn w:val="Normal"/>
    <w:next w:val="Normal"/>
    <w:autoRedefine/>
    <w:uiPriority w:val="39"/>
    <w:semiHidden/>
    <w:unhideWhenUsed/>
    <w:rsid w:val="004578F8"/>
    <w:pPr>
      <w:spacing w:after="100"/>
      <w:ind w:left="1440"/>
    </w:pPr>
  </w:style>
  <w:style w:type="paragraph" w:styleId="TDC8">
    <w:name w:val="toc 8"/>
    <w:basedOn w:val="Normal"/>
    <w:next w:val="Normal"/>
    <w:autoRedefine/>
    <w:uiPriority w:val="39"/>
    <w:semiHidden/>
    <w:unhideWhenUsed/>
    <w:rsid w:val="004578F8"/>
    <w:pPr>
      <w:spacing w:after="100"/>
      <w:ind w:left="1680"/>
    </w:pPr>
  </w:style>
  <w:style w:type="paragraph" w:styleId="TDC9">
    <w:name w:val="toc 9"/>
    <w:basedOn w:val="Normal"/>
    <w:next w:val="Normal"/>
    <w:autoRedefine/>
    <w:uiPriority w:val="39"/>
    <w:semiHidden/>
    <w:unhideWhenUsed/>
    <w:rsid w:val="004578F8"/>
    <w:pPr>
      <w:spacing w:after="100"/>
      <w:ind w:left="1920"/>
    </w:pPr>
  </w:style>
  <w:style w:type="paragraph" w:styleId="Textoconsangra">
    <w:name w:val="table of authorities"/>
    <w:basedOn w:val="Normal"/>
    <w:next w:val="Normal"/>
    <w:uiPriority w:val="99"/>
    <w:semiHidden/>
    <w:unhideWhenUsed/>
    <w:rsid w:val="004578F8"/>
    <w:pPr>
      <w:spacing w:after="0"/>
      <w:ind w:left="240" w:hanging="240"/>
    </w:pPr>
  </w:style>
  <w:style w:type="paragraph" w:styleId="Textodebloque">
    <w:name w:val="Block Text"/>
    <w:basedOn w:val="Normal"/>
    <w:uiPriority w:val="99"/>
    <w:semiHidden/>
    <w:unhideWhenUsed/>
    <w:rsid w:val="004578F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oindependiente">
    <w:name w:val="Body Text"/>
    <w:basedOn w:val="Normal"/>
    <w:link w:val="TextoindependienteCar"/>
    <w:uiPriority w:val="99"/>
    <w:semiHidden/>
    <w:unhideWhenUsed/>
    <w:rsid w:val="004578F8"/>
  </w:style>
  <w:style w:type="character" w:customStyle="1" w:styleId="TextoindependienteCar">
    <w:name w:val="Texto independiente Car"/>
    <w:basedOn w:val="Fuentedeprrafopredeter"/>
    <w:link w:val="Textoindependiente"/>
    <w:uiPriority w:val="99"/>
    <w:semiHidden/>
    <w:rsid w:val="004578F8"/>
    <w:rPr>
      <w:rFonts w:ascii="Roboto" w:hAnsi="Roboto"/>
      <w:color w:val="000000" w:themeColor="text1"/>
      <w:sz w:val="24"/>
    </w:rPr>
  </w:style>
  <w:style w:type="paragraph" w:styleId="Textoindependiente2">
    <w:name w:val="Body Text 2"/>
    <w:basedOn w:val="Normal"/>
    <w:link w:val="Textoindependiente2Car"/>
    <w:uiPriority w:val="99"/>
    <w:semiHidden/>
    <w:unhideWhenUsed/>
    <w:rsid w:val="004578F8"/>
  </w:style>
  <w:style w:type="character" w:customStyle="1" w:styleId="Textoindependiente2Car">
    <w:name w:val="Texto independiente 2 Car"/>
    <w:basedOn w:val="Fuentedeprrafopredeter"/>
    <w:link w:val="Textoindependiente2"/>
    <w:uiPriority w:val="99"/>
    <w:semiHidden/>
    <w:rsid w:val="004578F8"/>
    <w:rPr>
      <w:rFonts w:ascii="Roboto" w:hAnsi="Roboto"/>
      <w:color w:val="000000" w:themeColor="text1"/>
      <w:sz w:val="24"/>
    </w:rPr>
  </w:style>
  <w:style w:type="paragraph" w:styleId="Textoindependiente3">
    <w:name w:val="Body Text 3"/>
    <w:basedOn w:val="Normal"/>
    <w:link w:val="Textoindependiente3Car"/>
    <w:uiPriority w:val="99"/>
    <w:semiHidden/>
    <w:unhideWhenUsed/>
    <w:rsid w:val="004578F8"/>
    <w:rPr>
      <w:sz w:val="16"/>
      <w:szCs w:val="16"/>
    </w:rPr>
  </w:style>
  <w:style w:type="character" w:customStyle="1" w:styleId="Textoindependiente3Car">
    <w:name w:val="Texto independiente 3 Car"/>
    <w:basedOn w:val="Fuentedeprrafopredeter"/>
    <w:link w:val="Textoindependiente3"/>
    <w:uiPriority w:val="99"/>
    <w:semiHidden/>
    <w:rsid w:val="004578F8"/>
    <w:rPr>
      <w:rFonts w:ascii="Roboto" w:hAnsi="Roboto"/>
      <w:color w:val="000000" w:themeColor="text1"/>
      <w:sz w:val="16"/>
      <w:szCs w:val="16"/>
    </w:rPr>
  </w:style>
  <w:style w:type="paragraph" w:styleId="Textoindependienteprimerasangra">
    <w:name w:val="Body Text First Indent"/>
    <w:basedOn w:val="Textoindependiente"/>
    <w:link w:val="TextoindependienteprimerasangraCar"/>
    <w:uiPriority w:val="99"/>
    <w:semiHidden/>
    <w:unhideWhenUsed/>
    <w:rsid w:val="004578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578F8"/>
    <w:rPr>
      <w:rFonts w:ascii="Roboto" w:hAnsi="Roboto"/>
      <w:color w:val="000000" w:themeColor="text1"/>
      <w:sz w:val="24"/>
    </w:rPr>
  </w:style>
  <w:style w:type="paragraph" w:styleId="Textoindependienteprimerasangra2">
    <w:name w:val="Body Text First Indent 2"/>
    <w:basedOn w:val="Sangradetextonormal"/>
    <w:link w:val="Textoindependienteprimerasangra2Car"/>
    <w:uiPriority w:val="99"/>
    <w:semiHidden/>
    <w:unhideWhenUsed/>
    <w:rsid w:val="004578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578F8"/>
    <w:rPr>
      <w:rFonts w:ascii="Roboto" w:hAnsi="Roboto"/>
      <w:color w:val="000000" w:themeColor="text1"/>
      <w:sz w:val="24"/>
    </w:rPr>
  </w:style>
  <w:style w:type="paragraph" w:styleId="Textomacro">
    <w:name w:val="macro"/>
    <w:link w:val="TextomacroCar"/>
    <w:uiPriority w:val="99"/>
    <w:semiHidden/>
    <w:unhideWhenUsed/>
    <w:rsid w:val="004578F8"/>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000000" w:themeColor="text1"/>
      <w:sz w:val="20"/>
      <w:szCs w:val="20"/>
    </w:rPr>
  </w:style>
  <w:style w:type="character" w:customStyle="1" w:styleId="TextomacroCar">
    <w:name w:val="Texto macro Car"/>
    <w:basedOn w:val="Fuentedeprrafopredeter"/>
    <w:link w:val="Textomacro"/>
    <w:uiPriority w:val="99"/>
    <w:semiHidden/>
    <w:rsid w:val="004578F8"/>
    <w:rPr>
      <w:rFonts w:ascii="Consolas" w:hAnsi="Consolas"/>
      <w:color w:val="000000" w:themeColor="text1"/>
      <w:sz w:val="20"/>
      <w:szCs w:val="20"/>
    </w:rPr>
  </w:style>
  <w:style w:type="paragraph" w:styleId="Textonotaalfinal">
    <w:name w:val="endnote text"/>
    <w:basedOn w:val="Normal"/>
    <w:link w:val="TextonotaalfinalCar"/>
    <w:uiPriority w:val="99"/>
    <w:semiHidden/>
    <w:unhideWhenUsed/>
    <w:rsid w:val="004578F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578F8"/>
    <w:rPr>
      <w:rFonts w:ascii="Roboto" w:hAnsi="Roboto"/>
      <w:color w:val="000000" w:themeColor="text1"/>
      <w:sz w:val="20"/>
      <w:szCs w:val="20"/>
    </w:rPr>
  </w:style>
  <w:style w:type="paragraph" w:styleId="Textonotapie">
    <w:name w:val="footnote text"/>
    <w:basedOn w:val="Normal"/>
    <w:link w:val="TextonotapieCar"/>
    <w:uiPriority w:val="99"/>
    <w:semiHidden/>
    <w:unhideWhenUsed/>
    <w:rsid w:val="004578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78F8"/>
    <w:rPr>
      <w:rFonts w:ascii="Roboto" w:hAnsi="Roboto"/>
      <w:color w:val="000000" w:themeColor="text1"/>
      <w:sz w:val="20"/>
      <w:szCs w:val="20"/>
    </w:rPr>
  </w:style>
  <w:style w:type="paragraph" w:styleId="Textosinformato">
    <w:name w:val="Plain Text"/>
    <w:basedOn w:val="Normal"/>
    <w:link w:val="TextosinformatoCar"/>
    <w:uiPriority w:val="99"/>
    <w:semiHidden/>
    <w:unhideWhenUsed/>
    <w:rsid w:val="004578F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578F8"/>
    <w:rPr>
      <w:rFonts w:ascii="Consolas" w:hAnsi="Consolas"/>
      <w:color w:val="000000" w:themeColor="text1"/>
      <w:sz w:val="21"/>
      <w:szCs w:val="21"/>
    </w:rPr>
  </w:style>
  <w:style w:type="paragraph" w:styleId="Ttulo">
    <w:name w:val="Title"/>
    <w:basedOn w:val="Normal"/>
    <w:next w:val="Normal"/>
    <w:link w:val="TtuloCar"/>
    <w:uiPriority w:val="10"/>
    <w:rsid w:val="004578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578F8"/>
    <w:rPr>
      <w:rFonts w:asciiTheme="majorHAnsi" w:eastAsiaTheme="majorEastAsia" w:hAnsiTheme="majorHAnsi" w:cstheme="majorBidi"/>
      <w:spacing w:val="-10"/>
      <w:kern w:val="28"/>
      <w:sz w:val="56"/>
      <w:szCs w:val="56"/>
    </w:rPr>
  </w:style>
  <w:style w:type="paragraph" w:styleId="Ttulodendice">
    <w:name w:val="index heading"/>
    <w:basedOn w:val="Normal"/>
    <w:next w:val="ndice1"/>
    <w:uiPriority w:val="99"/>
    <w:semiHidden/>
    <w:unhideWhenUsed/>
    <w:rsid w:val="004578F8"/>
    <w:rPr>
      <w:rFonts w:asciiTheme="majorHAnsi" w:eastAsiaTheme="majorEastAsia" w:hAnsiTheme="majorHAnsi" w:cstheme="majorBidi"/>
      <w:b/>
      <w:bCs/>
    </w:rPr>
  </w:style>
  <w:style w:type="table" w:styleId="Tabladecuadrcula4-nfasis3">
    <w:name w:val="Grid Table 4 Accent 3"/>
    <w:basedOn w:val="Tablanormal"/>
    <w:uiPriority w:val="49"/>
    <w:rsid w:val="000732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0732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5oscura">
    <w:name w:val="Grid Table 5 Dark"/>
    <w:basedOn w:val="Tablanormal"/>
    <w:uiPriority w:val="50"/>
    <w:rsid w:val="000732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Cuadrculadetablaclara">
    <w:name w:val="Grid Table Light"/>
    <w:basedOn w:val="Tablanormal"/>
    <w:uiPriority w:val="40"/>
    <w:rsid w:val="00FE7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E7F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E7F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7concolores-nfasis6">
    <w:name w:val="Grid Table 7 Colorful Accent 6"/>
    <w:basedOn w:val="Tablanormal"/>
    <w:uiPriority w:val="52"/>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6concolores-nfasis6">
    <w:name w:val="Grid Table 6 Colorful Accent 6"/>
    <w:basedOn w:val="Tablanormal"/>
    <w:uiPriority w:val="51"/>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nfasis6">
    <w:name w:val="List Table 7 Colorful Accent 6"/>
    <w:basedOn w:val="Tablanormal"/>
    <w:uiPriority w:val="52"/>
    <w:rsid w:val="00FE7F4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76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D76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D76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5oscura-nfasis5">
    <w:name w:val="Grid Table 5 Dark Accent 5"/>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cuadrcula5oscura-nfasis6">
    <w:name w:val="Grid Table 5 Dark Accent 6"/>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5oscura-nfasis3">
    <w:name w:val="Grid Table 5 Dark Accent 3"/>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Subttulobloque">
    <w:name w:val="Subtítulo bloque"/>
    <w:basedOn w:val="Normal"/>
    <w:next w:val="Normal"/>
    <w:link w:val="SubttulobloqueCar"/>
    <w:rsid w:val="000B19BE"/>
    <w:pPr>
      <w:spacing w:line="240" w:lineRule="auto"/>
    </w:pPr>
    <w:rPr>
      <w:b/>
    </w:rPr>
  </w:style>
  <w:style w:type="paragraph" w:customStyle="1" w:styleId="Bloquerecurso">
    <w:name w:val="Bloque recurso"/>
    <w:basedOn w:val="Subttulobloque"/>
    <w:next w:val="Normal"/>
    <w:rsid w:val="007415DB"/>
  </w:style>
  <w:style w:type="character" w:customStyle="1" w:styleId="SubttulobloqueCar">
    <w:name w:val="Subtítulo bloque Car"/>
    <w:basedOn w:val="Fuentedeprrafopredeter"/>
    <w:link w:val="Subttulobloque"/>
    <w:rsid w:val="000B19BE"/>
    <w:rPr>
      <w:rFonts w:ascii="Arial" w:hAnsi="Arial"/>
      <w:b/>
      <w:color w:val="000000" w:themeColor="text1"/>
      <w:sz w:val="24"/>
    </w:rPr>
  </w:style>
  <w:style w:type="paragraph" w:customStyle="1" w:styleId="Estilo3">
    <w:name w:val="Estilo3"/>
    <w:basedOn w:val="Normal"/>
    <w:rsid w:val="007415DB"/>
    <w:pPr>
      <w:pBdr>
        <w:top w:val="single" w:sz="4" w:space="1" w:color="auto"/>
        <w:left w:val="single" w:sz="4" w:space="4" w:color="auto"/>
        <w:bottom w:val="single" w:sz="4" w:space="1" w:color="auto"/>
        <w:right w:val="single" w:sz="4" w:space="4" w:color="auto"/>
      </w:pBdr>
      <w:spacing w:line="240" w:lineRule="auto"/>
    </w:pPr>
    <w:rPr>
      <w:rFonts w:cs="Times New Roman (Cuerpo en alfa"/>
      <w:i/>
      <w:iCs/>
      <w:spacing w:val="20"/>
    </w:rPr>
  </w:style>
  <w:style w:type="paragraph" w:customStyle="1" w:styleId="Bloquecomponente">
    <w:name w:val="Bloque componente"/>
    <w:basedOn w:val="Subttulobloque"/>
    <w:rsid w:val="007415DB"/>
    <w:pPr>
      <w:framePr w:wrap="around" w:vAnchor="text" w:hAnchor="text" w:y="1"/>
    </w:pPr>
  </w:style>
  <w:style w:type="paragraph" w:customStyle="1" w:styleId="Figura">
    <w:name w:val="Figura"/>
    <w:basedOn w:val="Normal"/>
    <w:next w:val="Normal"/>
    <w:link w:val="FiguraCar"/>
    <w:autoRedefine/>
    <w:qFormat/>
    <w:rsid w:val="005830F1"/>
    <w:pPr>
      <w:numPr>
        <w:numId w:val="12"/>
      </w:numPr>
      <w:tabs>
        <w:tab w:val="left" w:pos="1134"/>
      </w:tabs>
      <w:ind w:left="992" w:hanging="992"/>
      <w:jc w:val="center"/>
    </w:pPr>
    <w:rPr>
      <w:rFonts w:cs="Times New Roman (Cuerpo en alfa"/>
      <w:szCs w:val="24"/>
    </w:rPr>
  </w:style>
  <w:style w:type="paragraph" w:customStyle="1" w:styleId="Tabla">
    <w:name w:val="Tabla"/>
    <w:basedOn w:val="Normal"/>
    <w:next w:val="Normal"/>
    <w:link w:val="TablaCar"/>
    <w:qFormat/>
    <w:rsid w:val="00C513E5"/>
    <w:pPr>
      <w:numPr>
        <w:numId w:val="14"/>
      </w:numPr>
      <w:spacing w:before="240" w:line="240" w:lineRule="auto"/>
      <w:ind w:left="1134" w:hanging="1134"/>
    </w:pPr>
    <w:rPr>
      <w:iCs/>
      <w:szCs w:val="24"/>
    </w:rPr>
  </w:style>
  <w:style w:type="character" w:customStyle="1" w:styleId="FiguraCar">
    <w:name w:val="Figura Car"/>
    <w:basedOn w:val="Fuentedeprrafopredeter"/>
    <w:link w:val="Figura"/>
    <w:rsid w:val="005830F1"/>
    <w:rPr>
      <w:rFonts w:ascii="Arial" w:hAnsi="Arial" w:cs="Times New Roman (Cuerpo en alfa"/>
      <w:color w:val="000000" w:themeColor="text1"/>
      <w:sz w:val="24"/>
      <w:szCs w:val="24"/>
    </w:rPr>
  </w:style>
  <w:style w:type="numbering" w:customStyle="1" w:styleId="Listaactual1">
    <w:name w:val="Lista actual1"/>
    <w:uiPriority w:val="99"/>
    <w:rsid w:val="00C9795D"/>
    <w:pPr>
      <w:numPr>
        <w:numId w:val="13"/>
      </w:numPr>
    </w:pPr>
  </w:style>
  <w:style w:type="character" w:customStyle="1" w:styleId="TablaCar">
    <w:name w:val="Tabla Car"/>
    <w:basedOn w:val="Fuentedeprrafopredeter"/>
    <w:link w:val="Tabla"/>
    <w:rsid w:val="00C513E5"/>
    <w:rPr>
      <w:rFonts w:ascii="Arial" w:hAnsi="Arial"/>
      <w:iCs/>
      <w:color w:val="000000" w:themeColor="text1"/>
      <w:sz w:val="24"/>
      <w:szCs w:val="24"/>
    </w:rPr>
  </w:style>
  <w:style w:type="paragraph" w:customStyle="1" w:styleId="Tablas">
    <w:name w:val="Tablas"/>
    <w:qFormat/>
    <w:rsid w:val="00941337"/>
    <w:pPr>
      <w:spacing w:after="0" w:line="360" w:lineRule="auto"/>
    </w:pPr>
    <w:rPr>
      <w:rFonts w:ascii="Arial" w:hAnsi="Arial"/>
      <w:bCs/>
      <w:color w:val="0D0D0D" w:themeColor="text1" w:themeTint="F2"/>
      <w:sz w:val="21"/>
      <w:szCs w:val="24"/>
    </w:rPr>
  </w:style>
  <w:style w:type="numbering" w:customStyle="1" w:styleId="Listaactual2">
    <w:name w:val="Lista actual2"/>
    <w:uiPriority w:val="99"/>
    <w:rsid w:val="00C93602"/>
    <w:pPr>
      <w:numPr>
        <w:numId w:val="15"/>
      </w:numPr>
    </w:pPr>
  </w:style>
  <w:style w:type="paragraph" w:customStyle="1" w:styleId="Guion">
    <w:name w:val="Guion"/>
    <w:link w:val="GuionCar"/>
    <w:qFormat/>
    <w:rsid w:val="00EC7250"/>
    <w:pPr>
      <w:spacing w:line="360" w:lineRule="auto"/>
      <w:ind w:firstLine="340"/>
    </w:pPr>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character" w:customStyle="1" w:styleId="PrrafodelistaCar">
    <w:name w:val="Párrafo de lista Car"/>
    <w:aliases w:val="Parrafo de lista Car"/>
    <w:link w:val="Prrafodelista"/>
    <w:uiPriority w:val="34"/>
    <w:qFormat/>
    <w:rsid w:val="00C60B60"/>
    <w:rPr>
      <w:rFonts w:ascii="Arial" w:hAnsi="Arial"/>
      <w:color w:val="000000" w:themeColor="text1"/>
      <w:sz w:val="24"/>
      <w:lang w:val="en-US"/>
    </w:rPr>
  </w:style>
  <w:style w:type="character" w:customStyle="1" w:styleId="GuionCar">
    <w:name w:val="Guion Car"/>
    <w:basedOn w:val="Fuentedeprrafopredeter"/>
    <w:link w:val="Guion"/>
    <w:rsid w:val="00EC7250"/>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paragraph" w:customStyle="1" w:styleId="Video">
    <w:name w:val="Video"/>
    <w:basedOn w:val="Normal"/>
    <w:next w:val="Normal"/>
    <w:link w:val="VideoCar"/>
    <w:qFormat/>
    <w:rsid w:val="00573996"/>
    <w:pPr>
      <w:numPr>
        <w:numId w:val="17"/>
      </w:numPr>
      <w:spacing w:before="240"/>
      <w:ind w:left="1134" w:hanging="1134"/>
      <w:jc w:val="center"/>
    </w:pPr>
  </w:style>
  <w:style w:type="character" w:customStyle="1" w:styleId="VideoCar">
    <w:name w:val="Video Car"/>
    <w:basedOn w:val="Fuentedeprrafopredeter"/>
    <w:link w:val="Video"/>
    <w:rsid w:val="00573996"/>
    <w:rPr>
      <w:rFonts w:ascii="Arial" w:hAnsi="Arial"/>
      <w:color w:val="000000" w:themeColor="text1"/>
      <w:sz w:val="24"/>
    </w:rPr>
  </w:style>
  <w:style w:type="character" w:customStyle="1" w:styleId="Extranjerismo">
    <w:name w:val="Extranjerismo"/>
    <w:basedOn w:val="Fuentedeprrafopredeter"/>
    <w:uiPriority w:val="1"/>
    <w:qFormat/>
    <w:rsid w:val="00390DBD"/>
    <w:rPr>
      <w:spacing w:val="20"/>
      <w:lang w:val="en-US"/>
    </w:rPr>
  </w:style>
  <w:style w:type="character" w:customStyle="1" w:styleId="UnresolvedMention">
    <w:name w:val="Unresolved Mention"/>
    <w:basedOn w:val="Fuentedeprrafopredeter"/>
    <w:uiPriority w:val="99"/>
    <w:semiHidden/>
    <w:unhideWhenUsed/>
    <w:rsid w:val="006A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23129">
      <w:bodyDiv w:val="1"/>
      <w:marLeft w:val="0"/>
      <w:marRight w:val="0"/>
      <w:marTop w:val="0"/>
      <w:marBottom w:val="0"/>
      <w:divBdr>
        <w:top w:val="none" w:sz="0" w:space="0" w:color="auto"/>
        <w:left w:val="none" w:sz="0" w:space="0" w:color="auto"/>
        <w:bottom w:val="none" w:sz="0" w:space="0" w:color="auto"/>
        <w:right w:val="none" w:sz="0" w:space="0" w:color="auto"/>
      </w:divBdr>
    </w:div>
    <w:div w:id="174463728">
      <w:bodyDiv w:val="1"/>
      <w:marLeft w:val="0"/>
      <w:marRight w:val="0"/>
      <w:marTop w:val="0"/>
      <w:marBottom w:val="0"/>
      <w:divBdr>
        <w:top w:val="none" w:sz="0" w:space="0" w:color="auto"/>
        <w:left w:val="none" w:sz="0" w:space="0" w:color="auto"/>
        <w:bottom w:val="none" w:sz="0" w:space="0" w:color="auto"/>
        <w:right w:val="none" w:sz="0" w:space="0" w:color="auto"/>
      </w:divBdr>
      <w:divsChild>
        <w:div w:id="1871991243">
          <w:marLeft w:val="-100"/>
          <w:marRight w:val="0"/>
          <w:marTop w:val="0"/>
          <w:marBottom w:val="0"/>
          <w:divBdr>
            <w:top w:val="none" w:sz="0" w:space="0" w:color="auto"/>
            <w:left w:val="none" w:sz="0" w:space="0" w:color="auto"/>
            <w:bottom w:val="none" w:sz="0" w:space="0" w:color="auto"/>
            <w:right w:val="none" w:sz="0" w:space="0" w:color="auto"/>
          </w:divBdr>
        </w:div>
      </w:divsChild>
    </w:div>
    <w:div w:id="207958826">
      <w:bodyDiv w:val="1"/>
      <w:marLeft w:val="0"/>
      <w:marRight w:val="0"/>
      <w:marTop w:val="0"/>
      <w:marBottom w:val="0"/>
      <w:divBdr>
        <w:top w:val="none" w:sz="0" w:space="0" w:color="auto"/>
        <w:left w:val="none" w:sz="0" w:space="0" w:color="auto"/>
        <w:bottom w:val="none" w:sz="0" w:space="0" w:color="auto"/>
        <w:right w:val="none" w:sz="0" w:space="0" w:color="auto"/>
      </w:divBdr>
      <w:divsChild>
        <w:div w:id="1481075696">
          <w:marLeft w:val="-100"/>
          <w:marRight w:val="0"/>
          <w:marTop w:val="0"/>
          <w:marBottom w:val="0"/>
          <w:divBdr>
            <w:top w:val="none" w:sz="0" w:space="0" w:color="auto"/>
            <w:left w:val="none" w:sz="0" w:space="0" w:color="auto"/>
            <w:bottom w:val="none" w:sz="0" w:space="0" w:color="auto"/>
            <w:right w:val="none" w:sz="0" w:space="0" w:color="auto"/>
          </w:divBdr>
        </w:div>
      </w:divsChild>
    </w:div>
    <w:div w:id="550118212">
      <w:bodyDiv w:val="1"/>
      <w:marLeft w:val="0"/>
      <w:marRight w:val="0"/>
      <w:marTop w:val="0"/>
      <w:marBottom w:val="0"/>
      <w:divBdr>
        <w:top w:val="none" w:sz="0" w:space="0" w:color="auto"/>
        <w:left w:val="none" w:sz="0" w:space="0" w:color="auto"/>
        <w:bottom w:val="none" w:sz="0" w:space="0" w:color="auto"/>
        <w:right w:val="none" w:sz="0" w:space="0" w:color="auto"/>
      </w:divBdr>
    </w:div>
    <w:div w:id="917862130">
      <w:bodyDiv w:val="1"/>
      <w:marLeft w:val="0"/>
      <w:marRight w:val="0"/>
      <w:marTop w:val="0"/>
      <w:marBottom w:val="0"/>
      <w:divBdr>
        <w:top w:val="none" w:sz="0" w:space="0" w:color="auto"/>
        <w:left w:val="none" w:sz="0" w:space="0" w:color="auto"/>
        <w:bottom w:val="none" w:sz="0" w:space="0" w:color="auto"/>
        <w:right w:val="none" w:sz="0" w:space="0" w:color="auto"/>
      </w:divBdr>
    </w:div>
    <w:div w:id="1123041927">
      <w:bodyDiv w:val="1"/>
      <w:marLeft w:val="0"/>
      <w:marRight w:val="0"/>
      <w:marTop w:val="0"/>
      <w:marBottom w:val="0"/>
      <w:divBdr>
        <w:top w:val="none" w:sz="0" w:space="0" w:color="auto"/>
        <w:left w:val="none" w:sz="0" w:space="0" w:color="auto"/>
        <w:bottom w:val="none" w:sz="0" w:space="0" w:color="auto"/>
        <w:right w:val="none" w:sz="0" w:space="0" w:color="auto"/>
      </w:divBdr>
      <w:divsChild>
        <w:div w:id="63065436">
          <w:marLeft w:val="0"/>
          <w:marRight w:val="0"/>
          <w:marTop w:val="0"/>
          <w:marBottom w:val="0"/>
          <w:divBdr>
            <w:top w:val="none" w:sz="0" w:space="0" w:color="auto"/>
            <w:left w:val="none" w:sz="0" w:space="0" w:color="auto"/>
            <w:bottom w:val="none" w:sz="0" w:space="0" w:color="auto"/>
            <w:right w:val="none" w:sz="0" w:space="0" w:color="auto"/>
          </w:divBdr>
          <w:divsChild>
            <w:div w:id="1778523622">
              <w:marLeft w:val="0"/>
              <w:marRight w:val="0"/>
              <w:marTop w:val="0"/>
              <w:marBottom w:val="0"/>
              <w:divBdr>
                <w:top w:val="none" w:sz="0" w:space="0" w:color="auto"/>
                <w:left w:val="none" w:sz="0" w:space="0" w:color="auto"/>
                <w:bottom w:val="none" w:sz="0" w:space="0" w:color="auto"/>
                <w:right w:val="none" w:sz="0" w:space="0" w:color="auto"/>
              </w:divBdr>
              <w:divsChild>
                <w:div w:id="1327318815">
                  <w:marLeft w:val="0"/>
                  <w:marRight w:val="0"/>
                  <w:marTop w:val="0"/>
                  <w:marBottom w:val="0"/>
                  <w:divBdr>
                    <w:top w:val="none" w:sz="0" w:space="0" w:color="auto"/>
                    <w:left w:val="none" w:sz="0" w:space="0" w:color="auto"/>
                    <w:bottom w:val="none" w:sz="0" w:space="0" w:color="auto"/>
                    <w:right w:val="none" w:sz="0" w:space="0" w:color="auto"/>
                  </w:divBdr>
                </w:div>
                <w:div w:id="3526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7242">
          <w:marLeft w:val="0"/>
          <w:marRight w:val="0"/>
          <w:marTop w:val="0"/>
          <w:marBottom w:val="0"/>
          <w:divBdr>
            <w:top w:val="none" w:sz="0" w:space="0" w:color="auto"/>
            <w:left w:val="none" w:sz="0" w:space="0" w:color="auto"/>
            <w:bottom w:val="none" w:sz="0" w:space="0" w:color="auto"/>
            <w:right w:val="none" w:sz="0" w:space="0" w:color="auto"/>
          </w:divBdr>
          <w:divsChild>
            <w:div w:id="1747802591">
              <w:marLeft w:val="0"/>
              <w:marRight w:val="0"/>
              <w:marTop w:val="0"/>
              <w:marBottom w:val="0"/>
              <w:divBdr>
                <w:top w:val="none" w:sz="0" w:space="0" w:color="auto"/>
                <w:left w:val="none" w:sz="0" w:space="0" w:color="auto"/>
                <w:bottom w:val="none" w:sz="0" w:space="0" w:color="auto"/>
                <w:right w:val="none" w:sz="0" w:space="0" w:color="auto"/>
              </w:divBdr>
              <w:divsChild>
                <w:div w:id="1916893792">
                  <w:marLeft w:val="0"/>
                  <w:marRight w:val="0"/>
                  <w:marTop w:val="0"/>
                  <w:marBottom w:val="0"/>
                  <w:divBdr>
                    <w:top w:val="none" w:sz="0" w:space="0" w:color="auto"/>
                    <w:left w:val="none" w:sz="0" w:space="0" w:color="auto"/>
                    <w:bottom w:val="none" w:sz="0" w:space="0" w:color="auto"/>
                    <w:right w:val="none" w:sz="0" w:space="0" w:color="auto"/>
                  </w:divBdr>
                </w:div>
                <w:div w:id="17825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5856">
          <w:marLeft w:val="0"/>
          <w:marRight w:val="0"/>
          <w:marTop w:val="0"/>
          <w:marBottom w:val="0"/>
          <w:divBdr>
            <w:top w:val="none" w:sz="0" w:space="0" w:color="auto"/>
            <w:left w:val="none" w:sz="0" w:space="0" w:color="auto"/>
            <w:bottom w:val="none" w:sz="0" w:space="0" w:color="auto"/>
            <w:right w:val="none" w:sz="0" w:space="0" w:color="auto"/>
          </w:divBdr>
          <w:divsChild>
            <w:div w:id="1466585721">
              <w:marLeft w:val="0"/>
              <w:marRight w:val="0"/>
              <w:marTop w:val="0"/>
              <w:marBottom w:val="0"/>
              <w:divBdr>
                <w:top w:val="none" w:sz="0" w:space="0" w:color="auto"/>
                <w:left w:val="none" w:sz="0" w:space="0" w:color="auto"/>
                <w:bottom w:val="none" w:sz="0" w:space="0" w:color="auto"/>
                <w:right w:val="none" w:sz="0" w:space="0" w:color="auto"/>
              </w:divBdr>
              <w:divsChild>
                <w:div w:id="1465193991">
                  <w:marLeft w:val="0"/>
                  <w:marRight w:val="0"/>
                  <w:marTop w:val="0"/>
                  <w:marBottom w:val="0"/>
                  <w:divBdr>
                    <w:top w:val="none" w:sz="0" w:space="0" w:color="auto"/>
                    <w:left w:val="none" w:sz="0" w:space="0" w:color="auto"/>
                    <w:bottom w:val="none" w:sz="0" w:space="0" w:color="auto"/>
                    <w:right w:val="none" w:sz="0" w:space="0" w:color="auto"/>
                  </w:divBdr>
                </w:div>
                <w:div w:id="2847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8154">
          <w:marLeft w:val="0"/>
          <w:marRight w:val="0"/>
          <w:marTop w:val="0"/>
          <w:marBottom w:val="0"/>
          <w:divBdr>
            <w:top w:val="none" w:sz="0" w:space="0" w:color="auto"/>
            <w:left w:val="none" w:sz="0" w:space="0" w:color="auto"/>
            <w:bottom w:val="none" w:sz="0" w:space="0" w:color="auto"/>
            <w:right w:val="none" w:sz="0" w:space="0" w:color="auto"/>
          </w:divBdr>
          <w:divsChild>
            <w:div w:id="942344806">
              <w:marLeft w:val="0"/>
              <w:marRight w:val="0"/>
              <w:marTop w:val="0"/>
              <w:marBottom w:val="0"/>
              <w:divBdr>
                <w:top w:val="none" w:sz="0" w:space="0" w:color="auto"/>
                <w:left w:val="none" w:sz="0" w:space="0" w:color="auto"/>
                <w:bottom w:val="none" w:sz="0" w:space="0" w:color="auto"/>
                <w:right w:val="none" w:sz="0" w:space="0" w:color="auto"/>
              </w:divBdr>
              <w:divsChild>
                <w:div w:id="1743789788">
                  <w:marLeft w:val="0"/>
                  <w:marRight w:val="0"/>
                  <w:marTop w:val="0"/>
                  <w:marBottom w:val="0"/>
                  <w:divBdr>
                    <w:top w:val="none" w:sz="0" w:space="0" w:color="auto"/>
                    <w:left w:val="none" w:sz="0" w:space="0" w:color="auto"/>
                    <w:bottom w:val="none" w:sz="0" w:space="0" w:color="auto"/>
                    <w:right w:val="none" w:sz="0" w:space="0" w:color="auto"/>
                  </w:divBdr>
                </w:div>
                <w:div w:id="16584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4087">
          <w:marLeft w:val="0"/>
          <w:marRight w:val="0"/>
          <w:marTop w:val="0"/>
          <w:marBottom w:val="0"/>
          <w:divBdr>
            <w:top w:val="none" w:sz="0" w:space="0" w:color="auto"/>
            <w:left w:val="none" w:sz="0" w:space="0" w:color="auto"/>
            <w:bottom w:val="none" w:sz="0" w:space="0" w:color="auto"/>
            <w:right w:val="none" w:sz="0" w:space="0" w:color="auto"/>
          </w:divBdr>
          <w:divsChild>
            <w:div w:id="1168523906">
              <w:marLeft w:val="0"/>
              <w:marRight w:val="0"/>
              <w:marTop w:val="0"/>
              <w:marBottom w:val="0"/>
              <w:divBdr>
                <w:top w:val="none" w:sz="0" w:space="0" w:color="auto"/>
                <w:left w:val="none" w:sz="0" w:space="0" w:color="auto"/>
                <w:bottom w:val="none" w:sz="0" w:space="0" w:color="auto"/>
                <w:right w:val="none" w:sz="0" w:space="0" w:color="auto"/>
              </w:divBdr>
              <w:divsChild>
                <w:div w:id="1765418490">
                  <w:marLeft w:val="0"/>
                  <w:marRight w:val="0"/>
                  <w:marTop w:val="0"/>
                  <w:marBottom w:val="0"/>
                  <w:divBdr>
                    <w:top w:val="none" w:sz="0" w:space="0" w:color="auto"/>
                    <w:left w:val="none" w:sz="0" w:space="0" w:color="auto"/>
                    <w:bottom w:val="none" w:sz="0" w:space="0" w:color="auto"/>
                    <w:right w:val="none" w:sz="0" w:space="0" w:color="auto"/>
                  </w:divBdr>
                </w:div>
                <w:div w:id="17997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90927">
          <w:marLeft w:val="0"/>
          <w:marRight w:val="0"/>
          <w:marTop w:val="0"/>
          <w:marBottom w:val="0"/>
          <w:divBdr>
            <w:top w:val="none" w:sz="0" w:space="0" w:color="auto"/>
            <w:left w:val="none" w:sz="0" w:space="0" w:color="auto"/>
            <w:bottom w:val="none" w:sz="0" w:space="0" w:color="auto"/>
            <w:right w:val="none" w:sz="0" w:space="0" w:color="auto"/>
          </w:divBdr>
          <w:divsChild>
            <w:div w:id="631399874">
              <w:marLeft w:val="0"/>
              <w:marRight w:val="0"/>
              <w:marTop w:val="0"/>
              <w:marBottom w:val="0"/>
              <w:divBdr>
                <w:top w:val="none" w:sz="0" w:space="0" w:color="auto"/>
                <w:left w:val="none" w:sz="0" w:space="0" w:color="auto"/>
                <w:bottom w:val="none" w:sz="0" w:space="0" w:color="auto"/>
                <w:right w:val="none" w:sz="0" w:space="0" w:color="auto"/>
              </w:divBdr>
              <w:divsChild>
                <w:div w:id="1351908255">
                  <w:marLeft w:val="0"/>
                  <w:marRight w:val="0"/>
                  <w:marTop w:val="0"/>
                  <w:marBottom w:val="0"/>
                  <w:divBdr>
                    <w:top w:val="none" w:sz="0" w:space="0" w:color="auto"/>
                    <w:left w:val="none" w:sz="0" w:space="0" w:color="auto"/>
                    <w:bottom w:val="none" w:sz="0" w:space="0" w:color="auto"/>
                    <w:right w:val="none" w:sz="0" w:space="0" w:color="auto"/>
                  </w:divBdr>
                </w:div>
                <w:div w:id="7204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2064">
          <w:marLeft w:val="0"/>
          <w:marRight w:val="0"/>
          <w:marTop w:val="0"/>
          <w:marBottom w:val="0"/>
          <w:divBdr>
            <w:top w:val="none" w:sz="0" w:space="0" w:color="auto"/>
            <w:left w:val="none" w:sz="0" w:space="0" w:color="auto"/>
            <w:bottom w:val="none" w:sz="0" w:space="0" w:color="auto"/>
            <w:right w:val="none" w:sz="0" w:space="0" w:color="auto"/>
          </w:divBdr>
          <w:divsChild>
            <w:div w:id="2068915219">
              <w:marLeft w:val="0"/>
              <w:marRight w:val="0"/>
              <w:marTop w:val="0"/>
              <w:marBottom w:val="0"/>
              <w:divBdr>
                <w:top w:val="none" w:sz="0" w:space="0" w:color="auto"/>
                <w:left w:val="none" w:sz="0" w:space="0" w:color="auto"/>
                <w:bottom w:val="none" w:sz="0" w:space="0" w:color="auto"/>
                <w:right w:val="none" w:sz="0" w:space="0" w:color="auto"/>
              </w:divBdr>
              <w:divsChild>
                <w:div w:id="837816592">
                  <w:marLeft w:val="0"/>
                  <w:marRight w:val="0"/>
                  <w:marTop w:val="0"/>
                  <w:marBottom w:val="0"/>
                  <w:divBdr>
                    <w:top w:val="none" w:sz="0" w:space="0" w:color="auto"/>
                    <w:left w:val="none" w:sz="0" w:space="0" w:color="auto"/>
                    <w:bottom w:val="none" w:sz="0" w:space="0" w:color="auto"/>
                    <w:right w:val="none" w:sz="0" w:space="0" w:color="auto"/>
                  </w:divBdr>
                </w:div>
                <w:div w:id="3678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6521">
          <w:marLeft w:val="0"/>
          <w:marRight w:val="0"/>
          <w:marTop w:val="0"/>
          <w:marBottom w:val="0"/>
          <w:divBdr>
            <w:top w:val="none" w:sz="0" w:space="0" w:color="auto"/>
            <w:left w:val="none" w:sz="0" w:space="0" w:color="auto"/>
            <w:bottom w:val="none" w:sz="0" w:space="0" w:color="auto"/>
            <w:right w:val="none" w:sz="0" w:space="0" w:color="auto"/>
          </w:divBdr>
          <w:divsChild>
            <w:div w:id="573440341">
              <w:marLeft w:val="0"/>
              <w:marRight w:val="0"/>
              <w:marTop w:val="0"/>
              <w:marBottom w:val="0"/>
              <w:divBdr>
                <w:top w:val="none" w:sz="0" w:space="0" w:color="auto"/>
                <w:left w:val="none" w:sz="0" w:space="0" w:color="auto"/>
                <w:bottom w:val="none" w:sz="0" w:space="0" w:color="auto"/>
                <w:right w:val="none" w:sz="0" w:space="0" w:color="auto"/>
              </w:divBdr>
              <w:divsChild>
                <w:div w:id="977030285">
                  <w:marLeft w:val="0"/>
                  <w:marRight w:val="0"/>
                  <w:marTop w:val="0"/>
                  <w:marBottom w:val="0"/>
                  <w:divBdr>
                    <w:top w:val="none" w:sz="0" w:space="0" w:color="auto"/>
                    <w:left w:val="none" w:sz="0" w:space="0" w:color="auto"/>
                    <w:bottom w:val="none" w:sz="0" w:space="0" w:color="auto"/>
                    <w:right w:val="none" w:sz="0" w:space="0" w:color="auto"/>
                  </w:divBdr>
                </w:div>
                <w:div w:id="137010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88">
          <w:marLeft w:val="0"/>
          <w:marRight w:val="0"/>
          <w:marTop w:val="0"/>
          <w:marBottom w:val="0"/>
          <w:divBdr>
            <w:top w:val="none" w:sz="0" w:space="0" w:color="auto"/>
            <w:left w:val="none" w:sz="0" w:space="0" w:color="auto"/>
            <w:bottom w:val="none" w:sz="0" w:space="0" w:color="auto"/>
            <w:right w:val="none" w:sz="0" w:space="0" w:color="auto"/>
          </w:divBdr>
          <w:divsChild>
            <w:div w:id="1110734850">
              <w:marLeft w:val="0"/>
              <w:marRight w:val="0"/>
              <w:marTop w:val="0"/>
              <w:marBottom w:val="0"/>
              <w:divBdr>
                <w:top w:val="none" w:sz="0" w:space="0" w:color="auto"/>
                <w:left w:val="none" w:sz="0" w:space="0" w:color="auto"/>
                <w:bottom w:val="none" w:sz="0" w:space="0" w:color="auto"/>
                <w:right w:val="none" w:sz="0" w:space="0" w:color="auto"/>
              </w:divBdr>
              <w:divsChild>
                <w:div w:id="385028180">
                  <w:marLeft w:val="0"/>
                  <w:marRight w:val="0"/>
                  <w:marTop w:val="0"/>
                  <w:marBottom w:val="0"/>
                  <w:divBdr>
                    <w:top w:val="none" w:sz="0" w:space="0" w:color="auto"/>
                    <w:left w:val="none" w:sz="0" w:space="0" w:color="auto"/>
                    <w:bottom w:val="none" w:sz="0" w:space="0" w:color="auto"/>
                    <w:right w:val="none" w:sz="0" w:space="0" w:color="auto"/>
                  </w:divBdr>
                </w:div>
                <w:div w:id="19170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7294">
          <w:marLeft w:val="0"/>
          <w:marRight w:val="0"/>
          <w:marTop w:val="0"/>
          <w:marBottom w:val="0"/>
          <w:divBdr>
            <w:top w:val="none" w:sz="0" w:space="0" w:color="auto"/>
            <w:left w:val="none" w:sz="0" w:space="0" w:color="auto"/>
            <w:bottom w:val="none" w:sz="0" w:space="0" w:color="auto"/>
            <w:right w:val="none" w:sz="0" w:space="0" w:color="auto"/>
          </w:divBdr>
          <w:divsChild>
            <w:div w:id="1195273150">
              <w:marLeft w:val="0"/>
              <w:marRight w:val="0"/>
              <w:marTop w:val="0"/>
              <w:marBottom w:val="0"/>
              <w:divBdr>
                <w:top w:val="none" w:sz="0" w:space="0" w:color="auto"/>
                <w:left w:val="none" w:sz="0" w:space="0" w:color="auto"/>
                <w:bottom w:val="none" w:sz="0" w:space="0" w:color="auto"/>
                <w:right w:val="none" w:sz="0" w:space="0" w:color="auto"/>
              </w:divBdr>
              <w:divsChild>
                <w:div w:id="14372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9619">
      <w:bodyDiv w:val="1"/>
      <w:marLeft w:val="0"/>
      <w:marRight w:val="0"/>
      <w:marTop w:val="0"/>
      <w:marBottom w:val="0"/>
      <w:divBdr>
        <w:top w:val="none" w:sz="0" w:space="0" w:color="auto"/>
        <w:left w:val="none" w:sz="0" w:space="0" w:color="auto"/>
        <w:bottom w:val="none" w:sz="0" w:space="0" w:color="auto"/>
        <w:right w:val="none" w:sz="0" w:space="0" w:color="auto"/>
      </w:divBdr>
      <w:divsChild>
        <w:div w:id="1900941375">
          <w:marLeft w:val="0"/>
          <w:marRight w:val="0"/>
          <w:marTop w:val="0"/>
          <w:marBottom w:val="0"/>
          <w:divBdr>
            <w:top w:val="none" w:sz="0" w:space="0" w:color="auto"/>
            <w:left w:val="none" w:sz="0" w:space="0" w:color="auto"/>
            <w:bottom w:val="none" w:sz="0" w:space="0" w:color="auto"/>
            <w:right w:val="none" w:sz="0" w:space="0" w:color="auto"/>
          </w:divBdr>
          <w:divsChild>
            <w:div w:id="1389649316">
              <w:marLeft w:val="0"/>
              <w:marRight w:val="0"/>
              <w:marTop w:val="0"/>
              <w:marBottom w:val="0"/>
              <w:divBdr>
                <w:top w:val="none" w:sz="0" w:space="0" w:color="auto"/>
                <w:left w:val="none" w:sz="0" w:space="0" w:color="auto"/>
                <w:bottom w:val="none" w:sz="0" w:space="0" w:color="auto"/>
                <w:right w:val="none" w:sz="0" w:space="0" w:color="auto"/>
              </w:divBdr>
              <w:divsChild>
                <w:div w:id="1771123793">
                  <w:marLeft w:val="0"/>
                  <w:marRight w:val="0"/>
                  <w:marTop w:val="0"/>
                  <w:marBottom w:val="0"/>
                  <w:divBdr>
                    <w:top w:val="none" w:sz="0" w:space="0" w:color="auto"/>
                    <w:left w:val="none" w:sz="0" w:space="0" w:color="auto"/>
                    <w:bottom w:val="none" w:sz="0" w:space="0" w:color="auto"/>
                    <w:right w:val="none" w:sz="0" w:space="0" w:color="auto"/>
                  </w:divBdr>
                </w:div>
                <w:div w:id="6501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96477">
          <w:marLeft w:val="0"/>
          <w:marRight w:val="0"/>
          <w:marTop w:val="0"/>
          <w:marBottom w:val="0"/>
          <w:divBdr>
            <w:top w:val="none" w:sz="0" w:space="0" w:color="auto"/>
            <w:left w:val="none" w:sz="0" w:space="0" w:color="auto"/>
            <w:bottom w:val="none" w:sz="0" w:space="0" w:color="auto"/>
            <w:right w:val="none" w:sz="0" w:space="0" w:color="auto"/>
          </w:divBdr>
          <w:divsChild>
            <w:div w:id="1894122149">
              <w:marLeft w:val="0"/>
              <w:marRight w:val="0"/>
              <w:marTop w:val="0"/>
              <w:marBottom w:val="0"/>
              <w:divBdr>
                <w:top w:val="none" w:sz="0" w:space="0" w:color="auto"/>
                <w:left w:val="none" w:sz="0" w:space="0" w:color="auto"/>
                <w:bottom w:val="none" w:sz="0" w:space="0" w:color="auto"/>
                <w:right w:val="none" w:sz="0" w:space="0" w:color="auto"/>
              </w:divBdr>
              <w:divsChild>
                <w:div w:id="1211695915">
                  <w:marLeft w:val="0"/>
                  <w:marRight w:val="0"/>
                  <w:marTop w:val="0"/>
                  <w:marBottom w:val="0"/>
                  <w:divBdr>
                    <w:top w:val="none" w:sz="0" w:space="0" w:color="auto"/>
                    <w:left w:val="none" w:sz="0" w:space="0" w:color="auto"/>
                    <w:bottom w:val="none" w:sz="0" w:space="0" w:color="auto"/>
                    <w:right w:val="none" w:sz="0" w:space="0" w:color="auto"/>
                  </w:divBdr>
                </w:div>
                <w:div w:id="4751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268">
          <w:marLeft w:val="0"/>
          <w:marRight w:val="0"/>
          <w:marTop w:val="0"/>
          <w:marBottom w:val="0"/>
          <w:divBdr>
            <w:top w:val="none" w:sz="0" w:space="0" w:color="auto"/>
            <w:left w:val="none" w:sz="0" w:space="0" w:color="auto"/>
            <w:bottom w:val="none" w:sz="0" w:space="0" w:color="auto"/>
            <w:right w:val="none" w:sz="0" w:space="0" w:color="auto"/>
          </w:divBdr>
          <w:divsChild>
            <w:div w:id="1604141878">
              <w:marLeft w:val="0"/>
              <w:marRight w:val="0"/>
              <w:marTop w:val="0"/>
              <w:marBottom w:val="0"/>
              <w:divBdr>
                <w:top w:val="none" w:sz="0" w:space="0" w:color="auto"/>
                <w:left w:val="none" w:sz="0" w:space="0" w:color="auto"/>
                <w:bottom w:val="none" w:sz="0" w:space="0" w:color="auto"/>
                <w:right w:val="none" w:sz="0" w:space="0" w:color="auto"/>
              </w:divBdr>
              <w:divsChild>
                <w:div w:id="1129318838">
                  <w:marLeft w:val="0"/>
                  <w:marRight w:val="0"/>
                  <w:marTop w:val="0"/>
                  <w:marBottom w:val="0"/>
                  <w:divBdr>
                    <w:top w:val="none" w:sz="0" w:space="0" w:color="auto"/>
                    <w:left w:val="none" w:sz="0" w:space="0" w:color="auto"/>
                    <w:bottom w:val="none" w:sz="0" w:space="0" w:color="auto"/>
                    <w:right w:val="none" w:sz="0" w:space="0" w:color="auto"/>
                  </w:divBdr>
                </w:div>
                <w:div w:id="68644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211">
          <w:marLeft w:val="0"/>
          <w:marRight w:val="0"/>
          <w:marTop w:val="0"/>
          <w:marBottom w:val="0"/>
          <w:divBdr>
            <w:top w:val="none" w:sz="0" w:space="0" w:color="auto"/>
            <w:left w:val="none" w:sz="0" w:space="0" w:color="auto"/>
            <w:bottom w:val="none" w:sz="0" w:space="0" w:color="auto"/>
            <w:right w:val="none" w:sz="0" w:space="0" w:color="auto"/>
          </w:divBdr>
          <w:divsChild>
            <w:div w:id="1016151671">
              <w:marLeft w:val="0"/>
              <w:marRight w:val="0"/>
              <w:marTop w:val="0"/>
              <w:marBottom w:val="0"/>
              <w:divBdr>
                <w:top w:val="none" w:sz="0" w:space="0" w:color="auto"/>
                <w:left w:val="none" w:sz="0" w:space="0" w:color="auto"/>
                <w:bottom w:val="none" w:sz="0" w:space="0" w:color="auto"/>
                <w:right w:val="none" w:sz="0" w:space="0" w:color="auto"/>
              </w:divBdr>
              <w:divsChild>
                <w:div w:id="1677459853">
                  <w:marLeft w:val="0"/>
                  <w:marRight w:val="0"/>
                  <w:marTop w:val="0"/>
                  <w:marBottom w:val="0"/>
                  <w:divBdr>
                    <w:top w:val="none" w:sz="0" w:space="0" w:color="auto"/>
                    <w:left w:val="none" w:sz="0" w:space="0" w:color="auto"/>
                    <w:bottom w:val="none" w:sz="0" w:space="0" w:color="auto"/>
                    <w:right w:val="none" w:sz="0" w:space="0" w:color="auto"/>
                  </w:divBdr>
                </w:div>
                <w:div w:id="38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643">
          <w:marLeft w:val="0"/>
          <w:marRight w:val="0"/>
          <w:marTop w:val="0"/>
          <w:marBottom w:val="0"/>
          <w:divBdr>
            <w:top w:val="none" w:sz="0" w:space="0" w:color="auto"/>
            <w:left w:val="none" w:sz="0" w:space="0" w:color="auto"/>
            <w:bottom w:val="none" w:sz="0" w:space="0" w:color="auto"/>
            <w:right w:val="none" w:sz="0" w:space="0" w:color="auto"/>
          </w:divBdr>
          <w:divsChild>
            <w:div w:id="1513103936">
              <w:marLeft w:val="0"/>
              <w:marRight w:val="0"/>
              <w:marTop w:val="0"/>
              <w:marBottom w:val="0"/>
              <w:divBdr>
                <w:top w:val="none" w:sz="0" w:space="0" w:color="auto"/>
                <w:left w:val="none" w:sz="0" w:space="0" w:color="auto"/>
                <w:bottom w:val="none" w:sz="0" w:space="0" w:color="auto"/>
                <w:right w:val="none" w:sz="0" w:space="0" w:color="auto"/>
              </w:divBdr>
              <w:divsChild>
                <w:div w:id="1959294182">
                  <w:marLeft w:val="0"/>
                  <w:marRight w:val="0"/>
                  <w:marTop w:val="0"/>
                  <w:marBottom w:val="0"/>
                  <w:divBdr>
                    <w:top w:val="none" w:sz="0" w:space="0" w:color="auto"/>
                    <w:left w:val="none" w:sz="0" w:space="0" w:color="auto"/>
                    <w:bottom w:val="none" w:sz="0" w:space="0" w:color="auto"/>
                    <w:right w:val="none" w:sz="0" w:space="0" w:color="auto"/>
                  </w:divBdr>
                </w:div>
                <w:div w:id="13213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13875">
          <w:marLeft w:val="0"/>
          <w:marRight w:val="0"/>
          <w:marTop w:val="0"/>
          <w:marBottom w:val="0"/>
          <w:divBdr>
            <w:top w:val="none" w:sz="0" w:space="0" w:color="auto"/>
            <w:left w:val="none" w:sz="0" w:space="0" w:color="auto"/>
            <w:bottom w:val="none" w:sz="0" w:space="0" w:color="auto"/>
            <w:right w:val="none" w:sz="0" w:space="0" w:color="auto"/>
          </w:divBdr>
          <w:divsChild>
            <w:div w:id="1559701238">
              <w:marLeft w:val="0"/>
              <w:marRight w:val="0"/>
              <w:marTop w:val="0"/>
              <w:marBottom w:val="0"/>
              <w:divBdr>
                <w:top w:val="none" w:sz="0" w:space="0" w:color="auto"/>
                <w:left w:val="none" w:sz="0" w:space="0" w:color="auto"/>
                <w:bottom w:val="none" w:sz="0" w:space="0" w:color="auto"/>
                <w:right w:val="none" w:sz="0" w:space="0" w:color="auto"/>
              </w:divBdr>
              <w:divsChild>
                <w:div w:id="3855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05938">
      <w:bodyDiv w:val="1"/>
      <w:marLeft w:val="0"/>
      <w:marRight w:val="0"/>
      <w:marTop w:val="0"/>
      <w:marBottom w:val="0"/>
      <w:divBdr>
        <w:top w:val="none" w:sz="0" w:space="0" w:color="auto"/>
        <w:left w:val="none" w:sz="0" w:space="0" w:color="auto"/>
        <w:bottom w:val="none" w:sz="0" w:space="0" w:color="auto"/>
        <w:right w:val="none" w:sz="0" w:space="0" w:color="auto"/>
      </w:divBdr>
    </w:div>
    <w:div w:id="1476408518">
      <w:bodyDiv w:val="1"/>
      <w:marLeft w:val="0"/>
      <w:marRight w:val="0"/>
      <w:marTop w:val="0"/>
      <w:marBottom w:val="0"/>
      <w:divBdr>
        <w:top w:val="none" w:sz="0" w:space="0" w:color="auto"/>
        <w:left w:val="none" w:sz="0" w:space="0" w:color="auto"/>
        <w:bottom w:val="none" w:sz="0" w:space="0" w:color="auto"/>
        <w:right w:val="none" w:sz="0" w:space="0" w:color="auto"/>
      </w:divBdr>
    </w:div>
    <w:div w:id="1490829811">
      <w:bodyDiv w:val="1"/>
      <w:marLeft w:val="0"/>
      <w:marRight w:val="0"/>
      <w:marTop w:val="0"/>
      <w:marBottom w:val="0"/>
      <w:divBdr>
        <w:top w:val="none" w:sz="0" w:space="0" w:color="auto"/>
        <w:left w:val="none" w:sz="0" w:space="0" w:color="auto"/>
        <w:bottom w:val="none" w:sz="0" w:space="0" w:color="auto"/>
        <w:right w:val="none" w:sz="0" w:space="0" w:color="auto"/>
      </w:divBdr>
      <w:divsChild>
        <w:div w:id="358091404">
          <w:marLeft w:val="0"/>
          <w:marRight w:val="0"/>
          <w:marTop w:val="0"/>
          <w:marBottom w:val="0"/>
          <w:divBdr>
            <w:top w:val="none" w:sz="0" w:space="0" w:color="auto"/>
            <w:left w:val="none" w:sz="0" w:space="0" w:color="auto"/>
            <w:bottom w:val="none" w:sz="0" w:space="0" w:color="auto"/>
            <w:right w:val="none" w:sz="0" w:space="0" w:color="auto"/>
          </w:divBdr>
          <w:divsChild>
            <w:div w:id="171918668">
              <w:marLeft w:val="0"/>
              <w:marRight w:val="0"/>
              <w:marTop w:val="0"/>
              <w:marBottom w:val="0"/>
              <w:divBdr>
                <w:top w:val="none" w:sz="0" w:space="0" w:color="auto"/>
                <w:left w:val="none" w:sz="0" w:space="0" w:color="auto"/>
                <w:bottom w:val="none" w:sz="0" w:space="0" w:color="auto"/>
                <w:right w:val="none" w:sz="0" w:space="0" w:color="auto"/>
              </w:divBdr>
            </w:div>
          </w:divsChild>
        </w:div>
        <w:div w:id="828518799">
          <w:marLeft w:val="0"/>
          <w:marRight w:val="0"/>
          <w:marTop w:val="0"/>
          <w:marBottom w:val="0"/>
          <w:divBdr>
            <w:top w:val="none" w:sz="0" w:space="0" w:color="auto"/>
            <w:left w:val="none" w:sz="0" w:space="0" w:color="auto"/>
            <w:bottom w:val="none" w:sz="0" w:space="0" w:color="auto"/>
            <w:right w:val="none" w:sz="0" w:space="0" w:color="auto"/>
          </w:divBdr>
          <w:divsChild>
            <w:div w:id="532159970">
              <w:marLeft w:val="0"/>
              <w:marRight w:val="0"/>
              <w:marTop w:val="0"/>
              <w:marBottom w:val="0"/>
              <w:divBdr>
                <w:top w:val="none" w:sz="0" w:space="0" w:color="auto"/>
                <w:left w:val="none" w:sz="0" w:space="0" w:color="auto"/>
                <w:bottom w:val="none" w:sz="0" w:space="0" w:color="auto"/>
                <w:right w:val="none" w:sz="0" w:space="0" w:color="auto"/>
              </w:divBdr>
            </w:div>
            <w:div w:id="2137094680">
              <w:marLeft w:val="0"/>
              <w:marRight w:val="0"/>
              <w:marTop w:val="0"/>
              <w:marBottom w:val="0"/>
              <w:divBdr>
                <w:top w:val="none" w:sz="0" w:space="0" w:color="auto"/>
                <w:left w:val="none" w:sz="0" w:space="0" w:color="auto"/>
                <w:bottom w:val="none" w:sz="0" w:space="0" w:color="auto"/>
                <w:right w:val="none" w:sz="0" w:space="0" w:color="auto"/>
              </w:divBdr>
            </w:div>
            <w:div w:id="6011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4139">
      <w:bodyDiv w:val="1"/>
      <w:marLeft w:val="0"/>
      <w:marRight w:val="0"/>
      <w:marTop w:val="0"/>
      <w:marBottom w:val="0"/>
      <w:divBdr>
        <w:top w:val="none" w:sz="0" w:space="0" w:color="auto"/>
        <w:left w:val="none" w:sz="0" w:space="0" w:color="auto"/>
        <w:bottom w:val="none" w:sz="0" w:space="0" w:color="auto"/>
        <w:right w:val="none" w:sz="0" w:space="0" w:color="auto"/>
      </w:divBdr>
    </w:div>
    <w:div w:id="1540045079">
      <w:bodyDiv w:val="1"/>
      <w:marLeft w:val="0"/>
      <w:marRight w:val="0"/>
      <w:marTop w:val="0"/>
      <w:marBottom w:val="0"/>
      <w:divBdr>
        <w:top w:val="none" w:sz="0" w:space="0" w:color="auto"/>
        <w:left w:val="none" w:sz="0" w:space="0" w:color="auto"/>
        <w:bottom w:val="none" w:sz="0" w:space="0" w:color="auto"/>
        <w:right w:val="none" w:sz="0" w:space="0" w:color="auto"/>
      </w:divBdr>
    </w:div>
    <w:div w:id="1638340328">
      <w:bodyDiv w:val="1"/>
      <w:marLeft w:val="0"/>
      <w:marRight w:val="0"/>
      <w:marTop w:val="0"/>
      <w:marBottom w:val="0"/>
      <w:divBdr>
        <w:top w:val="none" w:sz="0" w:space="0" w:color="auto"/>
        <w:left w:val="none" w:sz="0" w:space="0" w:color="auto"/>
        <w:bottom w:val="none" w:sz="0" w:space="0" w:color="auto"/>
        <w:right w:val="none" w:sz="0" w:space="0" w:color="auto"/>
      </w:divBdr>
      <w:divsChild>
        <w:div w:id="1387141604">
          <w:marLeft w:val="0"/>
          <w:marRight w:val="0"/>
          <w:marTop w:val="0"/>
          <w:marBottom w:val="0"/>
          <w:divBdr>
            <w:top w:val="none" w:sz="0" w:space="0" w:color="auto"/>
            <w:left w:val="none" w:sz="0" w:space="0" w:color="auto"/>
            <w:bottom w:val="none" w:sz="0" w:space="0" w:color="auto"/>
            <w:right w:val="none" w:sz="0" w:space="0" w:color="auto"/>
          </w:divBdr>
          <w:divsChild>
            <w:div w:id="1842810539">
              <w:marLeft w:val="0"/>
              <w:marRight w:val="0"/>
              <w:marTop w:val="0"/>
              <w:marBottom w:val="0"/>
              <w:divBdr>
                <w:top w:val="none" w:sz="0" w:space="0" w:color="auto"/>
                <w:left w:val="none" w:sz="0" w:space="0" w:color="auto"/>
                <w:bottom w:val="none" w:sz="0" w:space="0" w:color="auto"/>
                <w:right w:val="none" w:sz="0" w:space="0" w:color="auto"/>
              </w:divBdr>
              <w:divsChild>
                <w:div w:id="360130065">
                  <w:marLeft w:val="0"/>
                  <w:marRight w:val="0"/>
                  <w:marTop w:val="0"/>
                  <w:marBottom w:val="0"/>
                  <w:divBdr>
                    <w:top w:val="none" w:sz="0" w:space="0" w:color="auto"/>
                    <w:left w:val="none" w:sz="0" w:space="0" w:color="auto"/>
                    <w:bottom w:val="none" w:sz="0" w:space="0" w:color="auto"/>
                    <w:right w:val="none" w:sz="0" w:space="0" w:color="auto"/>
                  </w:divBdr>
                </w:div>
                <w:div w:id="16502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3623">
          <w:marLeft w:val="0"/>
          <w:marRight w:val="0"/>
          <w:marTop w:val="0"/>
          <w:marBottom w:val="0"/>
          <w:divBdr>
            <w:top w:val="none" w:sz="0" w:space="0" w:color="auto"/>
            <w:left w:val="none" w:sz="0" w:space="0" w:color="auto"/>
            <w:bottom w:val="none" w:sz="0" w:space="0" w:color="auto"/>
            <w:right w:val="none" w:sz="0" w:space="0" w:color="auto"/>
          </w:divBdr>
          <w:divsChild>
            <w:div w:id="1319071415">
              <w:marLeft w:val="0"/>
              <w:marRight w:val="0"/>
              <w:marTop w:val="0"/>
              <w:marBottom w:val="0"/>
              <w:divBdr>
                <w:top w:val="none" w:sz="0" w:space="0" w:color="auto"/>
                <w:left w:val="none" w:sz="0" w:space="0" w:color="auto"/>
                <w:bottom w:val="none" w:sz="0" w:space="0" w:color="auto"/>
                <w:right w:val="none" w:sz="0" w:space="0" w:color="auto"/>
              </w:divBdr>
              <w:divsChild>
                <w:div w:id="14382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9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ww.smarkia.com/" TargetMode="External"/><Relationship Id="rId26" Type="http://schemas.openxmlformats.org/officeDocument/2006/relationships/hyperlink" Target="https://ecoredsena-tolima.github.io/CF013_821207_GESTION_EFICIENTE_DE_LA_ENERGIA/downloads/2_MC_No_Conformidades.pdf" TargetMode="External"/><Relationship Id="rId39" Type="http://schemas.openxmlformats.org/officeDocument/2006/relationships/hyperlink" Target="https://www1.upme.gov.co/DemandayEficiencia/Doc_Hemeroteca/EEI_Colombia/Guia_estructura_ISO50001.pdf" TargetMode="External"/><Relationship Id="rId21" Type="http://schemas.openxmlformats.org/officeDocument/2006/relationships/hyperlink" Target="https://enerit.com/" TargetMode="External"/><Relationship Id="rId34" Type="http://schemas.openxmlformats.org/officeDocument/2006/relationships/image" Target="media/image5.png"/><Relationship Id="rId42" Type="http://schemas.openxmlformats.org/officeDocument/2006/relationships/hyperlink" Target="https://www1.upme.gov.co/DemandayEficiencia/Paginas/Proyectos-de-eficiencia-energetica.aspx" TargetMode="External"/><Relationship Id="rId47"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softexpert.com/es/" TargetMode="External"/><Relationship Id="rId29" Type="http://schemas.openxmlformats.org/officeDocument/2006/relationships/hyperlink" Target="https://ecoredsena-tolima.github.io/CF013_821207_GESTION_EFICIENTE_DE_LA_ENERGIA/downloads/5_MC_Ceramica_Italia.pdf" TargetMode="External"/><Relationship Id="rId11" Type="http://schemas.openxmlformats.org/officeDocument/2006/relationships/image" Target="media/image1.png"/><Relationship Id="rId24" Type="http://schemas.openxmlformats.org/officeDocument/2006/relationships/hyperlink" Target="https://www1.upme.gov.co/DemandaEnergetica/EEIColombia/Guia_estructura_ISO50001.pdf" TargetMode="External"/><Relationship Id="rId32" Type="http://schemas.openxmlformats.org/officeDocument/2006/relationships/hyperlink" Target="https://ecoredsena-tolima.github.io/CF013_821207_GESTION_EFICIENTE_DE_LA_ENERGIA/downloads/8_MC_Genovas.pdf" TargetMode="External"/><Relationship Id="rId37" Type="http://schemas.openxmlformats.org/officeDocument/2006/relationships/hyperlink" Target="https://www1.upme.gov.co/DemandayEficiencia/Paginas/Proyectos-de-eficiencia-energetica.aspx" TargetMode="External"/><Relationship Id="rId40" Type="http://schemas.openxmlformats.org/officeDocument/2006/relationships/hyperlink" Target="https://www.gob.mx/cms/uploads/attachment/file/119159/Manual_SGEn_Conuee_2da_Edicion.compressed.pdf"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compromiso.sena.edu.co/" TargetMode="External"/><Relationship Id="rId28" Type="http://schemas.openxmlformats.org/officeDocument/2006/relationships/hyperlink" Target="https://ecoredsena-tolima.github.io/CF013_821207_GESTION_EFICIENTE_DE_LA_ENERGIA/downloads/4_MC_Almasa.pdf" TargetMode="External"/><Relationship Id="rId36" Type="http://schemas.openxmlformats.org/officeDocument/2006/relationships/hyperlink" Target="https://www.mincit.gov.co/temas-interes/reglamentos-tecnicos"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isotools.us/" TargetMode="External"/><Relationship Id="rId31" Type="http://schemas.openxmlformats.org/officeDocument/2006/relationships/hyperlink" Target="https://ecoredsena-tolima.github.io/CF013_821207_GESTION_EFICIENTE_DE_LA_ENERGIA/downloads/7_MC_Fosfatos.pdf" TargetMode="External"/><Relationship Id="rId44" Type="http://schemas.openxmlformats.org/officeDocument/2006/relationships/hyperlink" Target="mailto:leidyc.arias@misena.edu.c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O0Imr1ITNU" TargetMode="External"/><Relationship Id="rId22" Type="http://schemas.openxmlformats.org/officeDocument/2006/relationships/image" Target="media/image4.png"/><Relationship Id="rId27" Type="http://schemas.openxmlformats.org/officeDocument/2006/relationships/hyperlink" Target="https://ecoredsena-tolima.github.io/CF013_821207_GESTION_EFICIENTE_DE_LA_ENERGIA/downloads/3_MC_Acerias.pdf" TargetMode="External"/><Relationship Id="rId30" Type="http://schemas.openxmlformats.org/officeDocument/2006/relationships/hyperlink" Target="https://ecoredsena-tolima.github.io/CF013_821207_GESTION_EFICIENTE_DE_LA_ENERGIA/downloads/6_MC_Colombina.pdf" TargetMode="External"/><Relationship Id="rId35" Type="http://schemas.openxmlformats.org/officeDocument/2006/relationships/hyperlink" Target="https://www1.upme.gov.co/DemandaEnergetica/EEIColombia/Guia_estructura_ISO50001.pdf" TargetMode="External"/><Relationship Id="rId43" Type="http://schemas.openxmlformats.org/officeDocument/2006/relationships/hyperlink" Target="https://www1.upme.gov.co/DemandayEficiencia/Documents/Guia_liviana_PGEE.pdf"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svg"/><Relationship Id="rId17" Type="http://schemas.openxmlformats.org/officeDocument/2006/relationships/hyperlink" Target="https://www.dexma.com/es/" TargetMode="External"/><Relationship Id="rId25" Type="http://schemas.openxmlformats.org/officeDocument/2006/relationships/hyperlink" Target="https://www.mincit.gov.co/temas-interes/reglamentos-tecnicos" TargetMode="External"/><Relationship Id="rId33" Type="http://schemas.openxmlformats.org/officeDocument/2006/relationships/hyperlink" Target="https://ecoredsena-tolima.github.io/CF013_821207_GESTION_EFICIENTE_DE_LA_ENERGIA/downloads/9_MC_Buenas_Practicas.pdf" TargetMode="External"/><Relationship Id="rId38" Type="http://schemas.openxmlformats.org/officeDocument/2006/relationships/hyperlink" Target="https://www1.upme.gov.co/DemandayEficiencia/Documents/Guia_liviana_PGEE.pdf" TargetMode="External"/><Relationship Id="rId46" Type="http://schemas.openxmlformats.org/officeDocument/2006/relationships/footer" Target="footer1.xml"/><Relationship Id="rId20" Type="http://schemas.openxmlformats.org/officeDocument/2006/relationships/hyperlink" Target="https://isowin.org/" TargetMode="External"/><Relationship Id="rId41" Type="http://schemas.openxmlformats.org/officeDocument/2006/relationships/hyperlink" Target="https://www1.upme.gov.co/DemandaEnergetica/EEIColombia/Guia_estructura_ISO50001.pdf" TargetMode="External"/><Relationship Id="rId1" Type="http://schemas.openxmlformats.org/officeDocument/2006/relationships/customXml" Target="../customXml/item1.xml"/><Relationship Id="rId6"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F:\2022\Ecosistema\Audiovisual\YouTube\asesoria%20min\Plantilla%20Componente%20Descargable\Plantilla%20Componente%20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6D185-5C73-4D09-B0BB-DA7F05185F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5CFDB7-EDF5-4096-8DE9-61AA6309952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D1463BA0-3B45-4DEC-B5D1-67B4D8CBD8AC}">
  <ds:schemaRefs>
    <ds:schemaRef ds:uri="http://schemas.microsoft.com/sharepoint/v3/contenttype/forms"/>
  </ds:schemaRefs>
</ds:datastoreItem>
</file>

<file path=customXml/itemProps4.xml><?xml version="1.0" encoding="utf-8"?>
<ds:datastoreItem xmlns:ds="http://schemas.openxmlformats.org/officeDocument/2006/customXml" ds:itemID="{83D4A6AA-6988-445B-99DA-AF7B0D729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Componente v1</Template>
  <TotalTime>863</TotalTime>
  <Pages>62</Pages>
  <Words>15264</Words>
  <Characters>83952</Characters>
  <Application>Microsoft Office Word</Application>
  <DocSecurity>0</DocSecurity>
  <Lines>699</Lines>
  <Paragraphs>198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Preparación y registro de información</dc:subject>
  <dc:creator>SENA</dc:creator>
  <cp:keywords/>
  <dc:description/>
  <cp:lastModifiedBy>Humberto Arias Diaz</cp:lastModifiedBy>
  <cp:revision>87</cp:revision>
  <cp:lastPrinted>2023-08-17T20:04:00Z</cp:lastPrinted>
  <dcterms:created xsi:type="dcterms:W3CDTF">2023-08-07T02:50:00Z</dcterms:created>
  <dcterms:modified xsi:type="dcterms:W3CDTF">2023-08-22T01:14:00Z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2022-10-17T16:36:47Z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892daee3-467f-4cd1-90fd-a390fd88273a</vt:lpwstr>
  </property>
  <property fmtid="{D5CDD505-2E9C-101B-9397-08002B2CF9AE}" pid="8" name="MSIP_Label_1299739c-ad3d-4908-806e-4d91151a6e13_ContentBits">
    <vt:lpwstr>0</vt:lpwstr>
  </property>
  <property fmtid="{D5CDD505-2E9C-101B-9397-08002B2CF9AE}" pid="9" name="ContentTypeId">
    <vt:lpwstr>0x0101009BA69CCE19797543AAB5DE63E320ACE2</vt:lpwstr>
  </property>
  <property fmtid="{D5CDD505-2E9C-101B-9397-08002B2CF9AE}" pid="10" name="Order">
    <vt:r8>420200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MediaServiceImageTags">
    <vt:lpwstr/>
  </property>
</Properties>
</file>