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D1143" w:rsidRPr="002F61DB" w:rsidRDefault="002F61DB" w:rsidP="00A97F31">
      <w:pPr>
        <w:ind w:right="191"/>
        <w:jc w:val="both"/>
        <w:rPr>
          <w:b/>
          <w:sz w:val="20"/>
          <w:szCs w:val="20"/>
        </w:rPr>
      </w:pPr>
      <w:r w:rsidRPr="002F61DB">
        <w:rPr>
          <w:b/>
          <w:sz w:val="20"/>
          <w:szCs w:val="20"/>
        </w:rPr>
        <w:t>FORMATO PARA EL DESARROLLO DE COMPONENTE FORMATIVO</w:t>
      </w:r>
    </w:p>
    <w:p w14:paraId="00000002" w14:textId="77777777" w:rsidR="00AD1143" w:rsidRPr="002F61DB" w:rsidRDefault="00AD1143" w:rsidP="00A97F31">
      <w:pPr>
        <w:tabs>
          <w:tab w:val="left" w:pos="3224"/>
        </w:tabs>
        <w:jc w:val="both"/>
        <w:rPr>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D1143" w:rsidRPr="002F61DB" w14:paraId="73F84670" w14:textId="77777777">
        <w:trPr>
          <w:trHeight w:val="340"/>
        </w:trPr>
        <w:tc>
          <w:tcPr>
            <w:tcW w:w="3397" w:type="dxa"/>
            <w:vAlign w:val="center"/>
          </w:tcPr>
          <w:p w14:paraId="00000003" w14:textId="77777777" w:rsidR="00AD1143" w:rsidRPr="002F61DB" w:rsidRDefault="002F61DB" w:rsidP="00A97F31">
            <w:pPr>
              <w:spacing w:line="276" w:lineRule="auto"/>
              <w:jc w:val="both"/>
              <w:rPr>
                <w:sz w:val="20"/>
                <w:szCs w:val="20"/>
              </w:rPr>
            </w:pPr>
            <w:r w:rsidRPr="002F61DB">
              <w:rPr>
                <w:sz w:val="20"/>
                <w:szCs w:val="20"/>
              </w:rPr>
              <w:t>PROGRAMA DE FORMACIÓN</w:t>
            </w:r>
          </w:p>
        </w:tc>
        <w:tc>
          <w:tcPr>
            <w:tcW w:w="6565" w:type="dxa"/>
            <w:vAlign w:val="center"/>
          </w:tcPr>
          <w:p w14:paraId="00000004" w14:textId="1963B1BD" w:rsidR="00AD1143" w:rsidRPr="002F61DB" w:rsidRDefault="00004931" w:rsidP="00A97F31">
            <w:pPr>
              <w:spacing w:line="276" w:lineRule="auto"/>
              <w:jc w:val="both"/>
              <w:rPr>
                <w:b w:val="0"/>
                <w:sz w:val="20"/>
                <w:szCs w:val="20"/>
              </w:rPr>
            </w:pPr>
            <w:r w:rsidRPr="002F61DB">
              <w:rPr>
                <w:b w:val="0"/>
                <w:sz w:val="20"/>
                <w:szCs w:val="20"/>
              </w:rPr>
              <w:t xml:space="preserve">Tecnología </w:t>
            </w:r>
            <w:r>
              <w:rPr>
                <w:b w:val="0"/>
                <w:sz w:val="20"/>
                <w:szCs w:val="20"/>
              </w:rPr>
              <w:t>e</w:t>
            </w:r>
            <w:r w:rsidRPr="002F61DB">
              <w:rPr>
                <w:b w:val="0"/>
                <w:sz w:val="20"/>
                <w:szCs w:val="20"/>
              </w:rPr>
              <w:t>n Gestión Eficiente de la Energía</w:t>
            </w:r>
          </w:p>
        </w:tc>
      </w:tr>
    </w:tbl>
    <w:p w14:paraId="00000005" w14:textId="77777777" w:rsidR="00AD1143" w:rsidRPr="002F61DB" w:rsidRDefault="00AD1143" w:rsidP="00A97F31">
      <w:pPr>
        <w:jc w:val="both"/>
        <w:rPr>
          <w:sz w:val="20"/>
          <w:szCs w:val="20"/>
        </w:rPr>
      </w:pPr>
    </w:p>
    <w:tbl>
      <w:tblPr>
        <w:tblStyle w:val="a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AD1143" w:rsidRPr="002F61DB" w14:paraId="16B33B77" w14:textId="77777777">
        <w:trPr>
          <w:trHeight w:val="340"/>
        </w:trPr>
        <w:tc>
          <w:tcPr>
            <w:tcW w:w="1838" w:type="dxa"/>
            <w:vAlign w:val="center"/>
          </w:tcPr>
          <w:p w14:paraId="00000006" w14:textId="77777777" w:rsidR="00AD1143" w:rsidRPr="002F61DB" w:rsidRDefault="002F61DB" w:rsidP="00A97F31">
            <w:pPr>
              <w:spacing w:line="276" w:lineRule="auto"/>
              <w:jc w:val="both"/>
              <w:rPr>
                <w:sz w:val="20"/>
                <w:szCs w:val="20"/>
              </w:rPr>
            </w:pPr>
            <w:r w:rsidRPr="002F61DB">
              <w:rPr>
                <w:sz w:val="20"/>
                <w:szCs w:val="20"/>
              </w:rPr>
              <w:t>COMPETENCIA</w:t>
            </w:r>
          </w:p>
        </w:tc>
        <w:tc>
          <w:tcPr>
            <w:tcW w:w="2835" w:type="dxa"/>
            <w:vAlign w:val="center"/>
          </w:tcPr>
          <w:p w14:paraId="00000007" w14:textId="77777777" w:rsidR="00AD1143" w:rsidRPr="002F61DB" w:rsidRDefault="002F61DB" w:rsidP="00A97F31">
            <w:pPr>
              <w:spacing w:line="276" w:lineRule="auto"/>
              <w:jc w:val="both"/>
              <w:rPr>
                <w:b w:val="0"/>
                <w:sz w:val="20"/>
                <w:szCs w:val="20"/>
                <w:u w:val="single"/>
              </w:rPr>
            </w:pPr>
            <w:r w:rsidRPr="002F61DB">
              <w:rPr>
                <w:b w:val="0"/>
                <w:sz w:val="20"/>
                <w:szCs w:val="20"/>
              </w:rPr>
              <w:t>220201072. Configurar el sistema de gestión de la energía de acuerdo con la normativa y estándares técnicos.</w:t>
            </w:r>
          </w:p>
        </w:tc>
        <w:tc>
          <w:tcPr>
            <w:tcW w:w="2126" w:type="dxa"/>
            <w:vAlign w:val="center"/>
          </w:tcPr>
          <w:p w14:paraId="00000008" w14:textId="77777777" w:rsidR="00AD1143" w:rsidRPr="002F61DB" w:rsidRDefault="002F61DB" w:rsidP="00A97F31">
            <w:pPr>
              <w:spacing w:line="276" w:lineRule="auto"/>
              <w:jc w:val="both"/>
              <w:rPr>
                <w:sz w:val="20"/>
                <w:szCs w:val="20"/>
              </w:rPr>
            </w:pPr>
            <w:r w:rsidRPr="002F61DB">
              <w:rPr>
                <w:sz w:val="20"/>
                <w:szCs w:val="20"/>
              </w:rPr>
              <w:t>RESULTADOS DE APRENDIZAJE</w:t>
            </w:r>
          </w:p>
        </w:tc>
        <w:tc>
          <w:tcPr>
            <w:tcW w:w="3163" w:type="dxa"/>
            <w:vAlign w:val="center"/>
          </w:tcPr>
          <w:p w14:paraId="00000009" w14:textId="77777777" w:rsidR="00AD1143" w:rsidRPr="002F61DB" w:rsidRDefault="002F61DB" w:rsidP="00A97F31">
            <w:pPr>
              <w:spacing w:line="276" w:lineRule="auto"/>
              <w:ind w:left="66"/>
              <w:jc w:val="both"/>
              <w:rPr>
                <w:b w:val="0"/>
                <w:sz w:val="20"/>
                <w:szCs w:val="20"/>
              </w:rPr>
            </w:pPr>
            <w:r w:rsidRPr="002F61DB">
              <w:rPr>
                <w:b w:val="0"/>
                <w:sz w:val="20"/>
                <w:szCs w:val="20"/>
              </w:rPr>
              <w:t>220201072-3. Planificar las actividades para la Gestión de la Energía de acuerdo con estándares técnicos y normatividad vigente.</w:t>
            </w:r>
          </w:p>
          <w:p w14:paraId="0000000A" w14:textId="77777777" w:rsidR="00AD1143" w:rsidRPr="002F61DB" w:rsidRDefault="00AD1143" w:rsidP="00A97F31">
            <w:pPr>
              <w:spacing w:line="276" w:lineRule="auto"/>
              <w:ind w:left="66"/>
              <w:jc w:val="both"/>
              <w:rPr>
                <w:b w:val="0"/>
                <w:sz w:val="20"/>
                <w:szCs w:val="20"/>
              </w:rPr>
            </w:pPr>
          </w:p>
          <w:p w14:paraId="0000000B" w14:textId="77777777" w:rsidR="00AD1143" w:rsidRPr="002F61DB" w:rsidRDefault="002F61DB" w:rsidP="00A97F31">
            <w:pPr>
              <w:spacing w:line="276" w:lineRule="auto"/>
              <w:ind w:left="66"/>
              <w:jc w:val="both"/>
              <w:rPr>
                <w:b w:val="0"/>
                <w:sz w:val="20"/>
                <w:szCs w:val="20"/>
              </w:rPr>
            </w:pPr>
            <w:r w:rsidRPr="002F61DB">
              <w:rPr>
                <w:b w:val="0"/>
                <w:sz w:val="20"/>
                <w:szCs w:val="20"/>
              </w:rPr>
              <w:t>220201072-4. Ejecutar las actividades del Plan de Gestión de la Energía de acuerdo con estándares técnicos y normatividad vigente</w:t>
            </w:r>
          </w:p>
        </w:tc>
      </w:tr>
    </w:tbl>
    <w:p w14:paraId="0000000C" w14:textId="77777777" w:rsidR="00AD1143" w:rsidRPr="002F61DB" w:rsidRDefault="00AD1143" w:rsidP="00A97F31">
      <w:pPr>
        <w:jc w:val="both"/>
        <w:rPr>
          <w:sz w:val="20"/>
          <w:szCs w:val="20"/>
        </w:rPr>
      </w:pPr>
    </w:p>
    <w:p w14:paraId="0000000D" w14:textId="77777777" w:rsidR="00AD1143" w:rsidRPr="002F61DB" w:rsidRDefault="00AD1143" w:rsidP="00A97F31">
      <w:pPr>
        <w:jc w:val="both"/>
        <w:rPr>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D1143" w:rsidRPr="002F61DB" w14:paraId="74FCF29C" w14:textId="77777777">
        <w:trPr>
          <w:trHeight w:val="340"/>
        </w:trPr>
        <w:tc>
          <w:tcPr>
            <w:tcW w:w="3397" w:type="dxa"/>
            <w:vAlign w:val="center"/>
          </w:tcPr>
          <w:p w14:paraId="0000000E" w14:textId="77777777" w:rsidR="00AD1143" w:rsidRPr="002F61DB" w:rsidRDefault="002F61DB" w:rsidP="00A97F31">
            <w:pPr>
              <w:spacing w:line="276" w:lineRule="auto"/>
              <w:jc w:val="both"/>
              <w:rPr>
                <w:sz w:val="20"/>
                <w:szCs w:val="20"/>
              </w:rPr>
            </w:pPr>
            <w:r w:rsidRPr="002F61DB">
              <w:rPr>
                <w:sz w:val="20"/>
                <w:szCs w:val="20"/>
              </w:rPr>
              <w:t>NÚMERO DEL COMPONENTE FORMATIVO</w:t>
            </w:r>
          </w:p>
        </w:tc>
        <w:tc>
          <w:tcPr>
            <w:tcW w:w="6565" w:type="dxa"/>
            <w:vAlign w:val="center"/>
          </w:tcPr>
          <w:p w14:paraId="0000000F" w14:textId="5A831770" w:rsidR="00AD1143" w:rsidRPr="002F61DB" w:rsidRDefault="00772460" w:rsidP="00A97F31">
            <w:pPr>
              <w:spacing w:line="276" w:lineRule="auto"/>
              <w:jc w:val="both"/>
              <w:rPr>
                <w:b w:val="0"/>
                <w:sz w:val="20"/>
                <w:szCs w:val="20"/>
              </w:rPr>
            </w:pPr>
            <w:r>
              <w:rPr>
                <w:b w:val="0"/>
                <w:sz w:val="20"/>
                <w:szCs w:val="20"/>
              </w:rPr>
              <w:t>CF</w:t>
            </w:r>
            <w:r w:rsidR="002F61DB" w:rsidRPr="002F61DB">
              <w:rPr>
                <w:b w:val="0"/>
                <w:sz w:val="20"/>
                <w:szCs w:val="20"/>
              </w:rPr>
              <w:t>016</w:t>
            </w:r>
          </w:p>
        </w:tc>
      </w:tr>
      <w:tr w:rsidR="00AD1143" w:rsidRPr="002F61DB" w14:paraId="26F43539" w14:textId="77777777">
        <w:trPr>
          <w:trHeight w:val="340"/>
        </w:trPr>
        <w:tc>
          <w:tcPr>
            <w:tcW w:w="3397" w:type="dxa"/>
            <w:vAlign w:val="center"/>
          </w:tcPr>
          <w:p w14:paraId="00000010" w14:textId="77777777" w:rsidR="00AD1143" w:rsidRPr="002F61DB" w:rsidRDefault="002F61DB" w:rsidP="00A97F31">
            <w:pPr>
              <w:spacing w:line="276" w:lineRule="auto"/>
              <w:jc w:val="both"/>
              <w:rPr>
                <w:sz w:val="20"/>
                <w:szCs w:val="20"/>
              </w:rPr>
            </w:pPr>
            <w:r w:rsidRPr="002F61DB">
              <w:rPr>
                <w:sz w:val="20"/>
                <w:szCs w:val="20"/>
              </w:rPr>
              <w:t>NOMBRE DEL COMPONENTE FORMATIVO</w:t>
            </w:r>
          </w:p>
        </w:tc>
        <w:tc>
          <w:tcPr>
            <w:tcW w:w="6565" w:type="dxa"/>
            <w:vAlign w:val="center"/>
          </w:tcPr>
          <w:p w14:paraId="00000011" w14:textId="2D5083E0" w:rsidR="00AD1143" w:rsidRPr="002F61DB" w:rsidRDefault="00772460" w:rsidP="00A97F31">
            <w:pPr>
              <w:spacing w:line="276" w:lineRule="auto"/>
              <w:jc w:val="both"/>
              <w:rPr>
                <w:b w:val="0"/>
                <w:sz w:val="20"/>
                <w:szCs w:val="20"/>
              </w:rPr>
            </w:pPr>
            <w:r w:rsidRPr="00772460">
              <w:rPr>
                <w:b w:val="0"/>
                <w:sz w:val="20"/>
                <w:szCs w:val="20"/>
              </w:rPr>
              <w:t>Planificación y evaluación del desempeño del sistema de gestión de la energía.</w:t>
            </w:r>
          </w:p>
        </w:tc>
      </w:tr>
      <w:tr w:rsidR="00AD1143" w:rsidRPr="002F61DB" w14:paraId="01AA8A93" w14:textId="77777777">
        <w:trPr>
          <w:trHeight w:val="340"/>
        </w:trPr>
        <w:tc>
          <w:tcPr>
            <w:tcW w:w="3397" w:type="dxa"/>
            <w:vAlign w:val="center"/>
          </w:tcPr>
          <w:p w14:paraId="00000012" w14:textId="77777777" w:rsidR="00AD1143" w:rsidRPr="002F61DB" w:rsidRDefault="002F61DB" w:rsidP="00A97F31">
            <w:pPr>
              <w:spacing w:line="276" w:lineRule="auto"/>
              <w:jc w:val="both"/>
              <w:rPr>
                <w:sz w:val="20"/>
                <w:szCs w:val="20"/>
              </w:rPr>
            </w:pPr>
            <w:r w:rsidRPr="002F61DB">
              <w:rPr>
                <w:sz w:val="20"/>
                <w:szCs w:val="20"/>
              </w:rPr>
              <w:t>BREVE DESCRIPCIÓN</w:t>
            </w:r>
          </w:p>
        </w:tc>
        <w:tc>
          <w:tcPr>
            <w:tcW w:w="6565" w:type="dxa"/>
            <w:vAlign w:val="center"/>
          </w:tcPr>
          <w:p w14:paraId="00000013" w14:textId="77777777" w:rsidR="00AD1143" w:rsidRPr="002F61DB" w:rsidRDefault="002F61DB" w:rsidP="00A97F31">
            <w:pPr>
              <w:spacing w:line="276" w:lineRule="auto"/>
              <w:jc w:val="both"/>
              <w:rPr>
                <w:b w:val="0"/>
                <w:sz w:val="20"/>
                <w:szCs w:val="20"/>
              </w:rPr>
            </w:pPr>
            <w:r w:rsidRPr="002F61DB">
              <w:rPr>
                <w:b w:val="0"/>
                <w:sz w:val="20"/>
                <w:szCs w:val="20"/>
              </w:rPr>
              <w:t>La determinación de los indicadores de desempeño energético (</w:t>
            </w:r>
            <w:proofErr w:type="spellStart"/>
            <w:r w:rsidRPr="002F61DB">
              <w:rPr>
                <w:b w:val="0"/>
                <w:sz w:val="20"/>
                <w:szCs w:val="20"/>
              </w:rPr>
              <w:t>SGEn</w:t>
            </w:r>
            <w:proofErr w:type="spellEnd"/>
            <w:r w:rsidRPr="002F61DB">
              <w:rPr>
                <w:b w:val="0"/>
                <w:sz w:val="20"/>
                <w:szCs w:val="20"/>
              </w:rPr>
              <w:t>) y las líneas de base energética (</w:t>
            </w:r>
            <w:proofErr w:type="spellStart"/>
            <w:r w:rsidRPr="002F61DB">
              <w:rPr>
                <w:b w:val="0"/>
                <w:sz w:val="20"/>
                <w:szCs w:val="20"/>
              </w:rPr>
              <w:t>LBEn</w:t>
            </w:r>
            <w:proofErr w:type="spellEnd"/>
            <w:r w:rsidRPr="002F61DB">
              <w:rPr>
                <w:b w:val="0"/>
                <w:sz w:val="20"/>
                <w:szCs w:val="20"/>
              </w:rPr>
              <w:t xml:space="preserve">) son fundamentales porque a través de ellos se puede demostrar la mejora continua del desempeño de la organización. En este capítulo se abordan los temas para la determinación de los </w:t>
            </w:r>
            <w:proofErr w:type="spellStart"/>
            <w:r w:rsidRPr="002F61DB">
              <w:rPr>
                <w:b w:val="0"/>
                <w:sz w:val="20"/>
                <w:szCs w:val="20"/>
              </w:rPr>
              <w:t>IDEn</w:t>
            </w:r>
            <w:proofErr w:type="spellEnd"/>
            <w:r w:rsidRPr="002F61DB">
              <w:rPr>
                <w:b w:val="0"/>
                <w:sz w:val="20"/>
                <w:szCs w:val="20"/>
              </w:rPr>
              <w:t xml:space="preserve"> y las </w:t>
            </w:r>
            <w:proofErr w:type="spellStart"/>
            <w:r w:rsidRPr="002F61DB">
              <w:rPr>
                <w:b w:val="0"/>
                <w:sz w:val="20"/>
                <w:szCs w:val="20"/>
              </w:rPr>
              <w:t>LBEn</w:t>
            </w:r>
            <w:proofErr w:type="spellEnd"/>
            <w:r w:rsidRPr="002F61DB">
              <w:rPr>
                <w:b w:val="0"/>
                <w:sz w:val="20"/>
                <w:szCs w:val="20"/>
              </w:rPr>
              <w:t xml:space="preserve">, así como su utilidad para el cálculo del desempeño energético. </w:t>
            </w:r>
          </w:p>
        </w:tc>
      </w:tr>
      <w:tr w:rsidR="00AD1143" w:rsidRPr="002F61DB" w14:paraId="0692EC18" w14:textId="77777777">
        <w:trPr>
          <w:trHeight w:val="340"/>
        </w:trPr>
        <w:tc>
          <w:tcPr>
            <w:tcW w:w="3397" w:type="dxa"/>
            <w:vAlign w:val="center"/>
          </w:tcPr>
          <w:p w14:paraId="00000014" w14:textId="77777777" w:rsidR="00AD1143" w:rsidRPr="002F61DB" w:rsidRDefault="002F61DB" w:rsidP="00A97F31">
            <w:pPr>
              <w:spacing w:line="276" w:lineRule="auto"/>
              <w:jc w:val="both"/>
              <w:rPr>
                <w:sz w:val="20"/>
                <w:szCs w:val="20"/>
              </w:rPr>
            </w:pPr>
            <w:r w:rsidRPr="002F61DB">
              <w:rPr>
                <w:sz w:val="20"/>
                <w:szCs w:val="20"/>
              </w:rPr>
              <w:t>PALABRAS CLAVE</w:t>
            </w:r>
          </w:p>
        </w:tc>
        <w:tc>
          <w:tcPr>
            <w:tcW w:w="6565" w:type="dxa"/>
            <w:vAlign w:val="center"/>
          </w:tcPr>
          <w:p w14:paraId="00000015" w14:textId="4A02884F" w:rsidR="00AD1143" w:rsidRPr="002F61DB" w:rsidRDefault="00273461" w:rsidP="00A97F31">
            <w:pPr>
              <w:spacing w:line="276" w:lineRule="auto"/>
              <w:jc w:val="both"/>
              <w:rPr>
                <w:b w:val="0"/>
                <w:sz w:val="20"/>
                <w:szCs w:val="20"/>
              </w:rPr>
            </w:pPr>
            <w:r w:rsidRPr="00273461">
              <w:rPr>
                <w:b w:val="0"/>
                <w:sz w:val="20"/>
                <w:szCs w:val="20"/>
              </w:rPr>
              <w:t>Base, desempeño, Indicador, mejora, reporte.</w:t>
            </w:r>
          </w:p>
        </w:tc>
      </w:tr>
    </w:tbl>
    <w:p w14:paraId="00000016" w14:textId="77777777" w:rsidR="00AD1143" w:rsidRPr="002F61DB" w:rsidRDefault="00AD1143" w:rsidP="00A97F31">
      <w:pPr>
        <w:jc w:val="both"/>
        <w:rPr>
          <w:sz w:val="20"/>
          <w:szCs w:val="20"/>
        </w:rPr>
      </w:pPr>
    </w:p>
    <w:tbl>
      <w:tblPr>
        <w:tblStyle w:val="a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D1143" w:rsidRPr="002F61DB" w14:paraId="4D77FB29" w14:textId="77777777">
        <w:trPr>
          <w:trHeight w:val="340"/>
        </w:trPr>
        <w:tc>
          <w:tcPr>
            <w:tcW w:w="3397" w:type="dxa"/>
            <w:vAlign w:val="center"/>
          </w:tcPr>
          <w:p w14:paraId="00000017" w14:textId="77777777" w:rsidR="00AD1143" w:rsidRPr="002F61DB" w:rsidRDefault="002F61DB" w:rsidP="00A97F31">
            <w:pPr>
              <w:spacing w:line="276" w:lineRule="auto"/>
              <w:jc w:val="both"/>
              <w:rPr>
                <w:sz w:val="20"/>
                <w:szCs w:val="20"/>
              </w:rPr>
            </w:pPr>
            <w:r w:rsidRPr="002F61DB">
              <w:rPr>
                <w:sz w:val="20"/>
                <w:szCs w:val="20"/>
              </w:rPr>
              <w:t>ÁREA OCUPACIONAL</w:t>
            </w:r>
          </w:p>
        </w:tc>
        <w:tc>
          <w:tcPr>
            <w:tcW w:w="6565" w:type="dxa"/>
            <w:vAlign w:val="center"/>
          </w:tcPr>
          <w:p w14:paraId="00000018" w14:textId="11B99750" w:rsidR="00AD1143" w:rsidRPr="003B1A65" w:rsidRDefault="003B1A65" w:rsidP="003B1A65">
            <w:pPr>
              <w:jc w:val="both"/>
              <w:rPr>
                <w:b w:val="0"/>
                <w:color w:val="E36C09"/>
                <w:sz w:val="20"/>
                <w:szCs w:val="20"/>
              </w:rPr>
            </w:pPr>
            <w:r w:rsidRPr="003B1A65">
              <w:rPr>
                <w:b w:val="0"/>
                <w:sz w:val="20"/>
                <w:szCs w:val="20"/>
              </w:rPr>
              <w:t>2 - Ciencias naturales, aplicadas y relacionadas</w:t>
            </w:r>
          </w:p>
        </w:tc>
      </w:tr>
      <w:tr w:rsidR="00AD1143" w:rsidRPr="002F61DB" w14:paraId="0EEB2556" w14:textId="77777777">
        <w:trPr>
          <w:trHeight w:val="465"/>
        </w:trPr>
        <w:tc>
          <w:tcPr>
            <w:tcW w:w="3397" w:type="dxa"/>
            <w:vAlign w:val="center"/>
          </w:tcPr>
          <w:p w14:paraId="00000019" w14:textId="77777777" w:rsidR="00AD1143" w:rsidRPr="002F61DB" w:rsidRDefault="002F61DB" w:rsidP="00A97F31">
            <w:pPr>
              <w:spacing w:line="276" w:lineRule="auto"/>
              <w:jc w:val="both"/>
              <w:rPr>
                <w:sz w:val="20"/>
                <w:szCs w:val="20"/>
              </w:rPr>
            </w:pPr>
            <w:r w:rsidRPr="002F61DB">
              <w:rPr>
                <w:sz w:val="20"/>
                <w:szCs w:val="20"/>
              </w:rPr>
              <w:t>IDIOMA</w:t>
            </w:r>
          </w:p>
        </w:tc>
        <w:tc>
          <w:tcPr>
            <w:tcW w:w="6565" w:type="dxa"/>
            <w:vAlign w:val="center"/>
          </w:tcPr>
          <w:p w14:paraId="0000001A" w14:textId="77777777" w:rsidR="00AD1143" w:rsidRPr="002F61DB" w:rsidRDefault="002F61DB" w:rsidP="00A97F31">
            <w:pPr>
              <w:spacing w:line="276" w:lineRule="auto"/>
              <w:jc w:val="both"/>
              <w:rPr>
                <w:b w:val="0"/>
                <w:color w:val="434343"/>
                <w:sz w:val="20"/>
                <w:szCs w:val="20"/>
              </w:rPr>
            </w:pPr>
            <w:r w:rsidRPr="002F61DB">
              <w:rPr>
                <w:b w:val="0"/>
                <w:color w:val="434343"/>
                <w:sz w:val="20"/>
                <w:szCs w:val="20"/>
              </w:rPr>
              <w:t>Español</w:t>
            </w:r>
          </w:p>
        </w:tc>
      </w:tr>
    </w:tbl>
    <w:p w14:paraId="0000001B" w14:textId="77777777" w:rsidR="00AD1143" w:rsidRPr="002F61DB" w:rsidRDefault="00AD1143" w:rsidP="00A97F31">
      <w:pPr>
        <w:pBdr>
          <w:top w:val="nil"/>
          <w:left w:val="nil"/>
          <w:bottom w:val="nil"/>
          <w:right w:val="nil"/>
          <w:between w:val="nil"/>
        </w:pBdr>
        <w:jc w:val="both"/>
        <w:rPr>
          <w:sz w:val="20"/>
          <w:szCs w:val="20"/>
        </w:rPr>
      </w:pPr>
    </w:p>
    <w:p w14:paraId="0000001C" w14:textId="77777777" w:rsidR="00AD1143" w:rsidRPr="002F61DB" w:rsidRDefault="00AD1143" w:rsidP="00A97F31">
      <w:pPr>
        <w:pBdr>
          <w:top w:val="nil"/>
          <w:left w:val="nil"/>
          <w:bottom w:val="nil"/>
          <w:right w:val="nil"/>
          <w:between w:val="nil"/>
        </w:pBdr>
        <w:jc w:val="both"/>
        <w:rPr>
          <w:sz w:val="20"/>
          <w:szCs w:val="20"/>
        </w:rPr>
      </w:pPr>
    </w:p>
    <w:p w14:paraId="0000001D" w14:textId="77777777" w:rsidR="00AD1143" w:rsidRPr="002F61DB" w:rsidRDefault="00AD1143" w:rsidP="00A97F31">
      <w:pPr>
        <w:jc w:val="both"/>
        <w:rPr>
          <w:sz w:val="20"/>
          <w:szCs w:val="20"/>
        </w:rPr>
      </w:pPr>
    </w:p>
    <w:p w14:paraId="0000001E" w14:textId="77777777" w:rsidR="00AD1143" w:rsidRPr="002F61DB" w:rsidRDefault="002F61DB" w:rsidP="00A97F31">
      <w:pPr>
        <w:numPr>
          <w:ilvl w:val="0"/>
          <w:numId w:val="2"/>
        </w:numPr>
        <w:pBdr>
          <w:top w:val="nil"/>
          <w:left w:val="nil"/>
          <w:bottom w:val="nil"/>
          <w:right w:val="nil"/>
          <w:between w:val="nil"/>
        </w:pBdr>
        <w:ind w:left="284" w:hanging="284"/>
        <w:jc w:val="both"/>
        <w:rPr>
          <w:b/>
          <w:color w:val="000000"/>
          <w:sz w:val="20"/>
          <w:szCs w:val="20"/>
        </w:rPr>
      </w:pPr>
      <w:r w:rsidRPr="002F61DB">
        <w:rPr>
          <w:b/>
          <w:color w:val="000000"/>
          <w:sz w:val="20"/>
          <w:szCs w:val="20"/>
        </w:rPr>
        <w:t xml:space="preserve">TABLA DE CONTENIDOS: </w:t>
      </w:r>
    </w:p>
    <w:p w14:paraId="0000001F" w14:textId="77777777" w:rsidR="00AD1143" w:rsidRPr="002F61DB" w:rsidRDefault="00AD1143" w:rsidP="00A97F31">
      <w:pPr>
        <w:jc w:val="both"/>
        <w:rPr>
          <w:b/>
          <w:sz w:val="20"/>
          <w:szCs w:val="20"/>
        </w:rPr>
      </w:pPr>
    </w:p>
    <w:p w14:paraId="00000020" w14:textId="77777777" w:rsidR="00AD1143" w:rsidRPr="002F61DB" w:rsidRDefault="002F61DB" w:rsidP="00A97F31">
      <w:pPr>
        <w:pBdr>
          <w:top w:val="nil"/>
          <w:left w:val="nil"/>
          <w:bottom w:val="nil"/>
          <w:right w:val="nil"/>
          <w:between w:val="nil"/>
        </w:pBdr>
        <w:jc w:val="both"/>
        <w:rPr>
          <w:b/>
          <w:sz w:val="20"/>
          <w:szCs w:val="20"/>
        </w:rPr>
      </w:pPr>
      <w:r w:rsidRPr="002F61DB">
        <w:rPr>
          <w:b/>
          <w:sz w:val="20"/>
          <w:szCs w:val="20"/>
        </w:rPr>
        <w:t>Introducción.</w:t>
      </w:r>
    </w:p>
    <w:p w14:paraId="00000021" w14:textId="77777777" w:rsidR="00AD1143" w:rsidRPr="002F61DB" w:rsidRDefault="00AD1143" w:rsidP="00A97F31">
      <w:pPr>
        <w:pBdr>
          <w:top w:val="nil"/>
          <w:left w:val="nil"/>
          <w:bottom w:val="nil"/>
          <w:right w:val="nil"/>
          <w:between w:val="nil"/>
        </w:pBdr>
        <w:jc w:val="both"/>
        <w:rPr>
          <w:b/>
          <w:sz w:val="20"/>
          <w:szCs w:val="20"/>
        </w:rPr>
      </w:pPr>
    </w:p>
    <w:p w14:paraId="00000022" w14:textId="26BBDCC3" w:rsidR="00AD1143" w:rsidRPr="002F61DB" w:rsidRDefault="002F61DB" w:rsidP="00A97F31">
      <w:pPr>
        <w:jc w:val="both"/>
        <w:rPr>
          <w:b/>
          <w:sz w:val="20"/>
          <w:szCs w:val="20"/>
        </w:rPr>
      </w:pPr>
      <w:r w:rsidRPr="002F61DB">
        <w:rPr>
          <w:b/>
          <w:sz w:val="20"/>
          <w:szCs w:val="20"/>
        </w:rPr>
        <w:t>1. Identificación de los Indic</w:t>
      </w:r>
      <w:r w:rsidR="009B7E10">
        <w:rPr>
          <w:b/>
          <w:sz w:val="20"/>
          <w:szCs w:val="20"/>
        </w:rPr>
        <w:t>adores de Desempeño E</w:t>
      </w:r>
      <w:r w:rsidRPr="002F61DB">
        <w:rPr>
          <w:b/>
          <w:sz w:val="20"/>
          <w:szCs w:val="20"/>
        </w:rPr>
        <w:t>nergético (</w:t>
      </w:r>
      <w:proofErr w:type="spellStart"/>
      <w:r w:rsidRPr="002F61DB">
        <w:rPr>
          <w:b/>
          <w:sz w:val="20"/>
          <w:szCs w:val="20"/>
        </w:rPr>
        <w:t>IDEn</w:t>
      </w:r>
      <w:proofErr w:type="spellEnd"/>
      <w:r w:rsidRPr="002F61DB">
        <w:rPr>
          <w:b/>
          <w:sz w:val="20"/>
          <w:szCs w:val="20"/>
        </w:rPr>
        <w:t>)</w:t>
      </w:r>
    </w:p>
    <w:p w14:paraId="00000023" w14:textId="64C83660" w:rsidR="00AD1143" w:rsidRPr="002F61DB" w:rsidRDefault="002F61DB" w:rsidP="00A97F31">
      <w:pPr>
        <w:jc w:val="both"/>
        <w:rPr>
          <w:sz w:val="20"/>
          <w:szCs w:val="20"/>
        </w:rPr>
      </w:pPr>
      <w:r w:rsidRPr="002F61DB">
        <w:rPr>
          <w:sz w:val="20"/>
          <w:szCs w:val="20"/>
        </w:rPr>
        <w:t xml:space="preserve">1.1. Resultados de la </w:t>
      </w:r>
      <w:r w:rsidR="00D50615">
        <w:rPr>
          <w:sz w:val="20"/>
          <w:szCs w:val="20"/>
        </w:rPr>
        <w:t>r</w:t>
      </w:r>
      <w:r w:rsidRPr="002F61DB">
        <w:rPr>
          <w:sz w:val="20"/>
          <w:szCs w:val="20"/>
        </w:rPr>
        <w:t xml:space="preserve">evisión </w:t>
      </w:r>
      <w:r w:rsidR="00D50615">
        <w:rPr>
          <w:sz w:val="20"/>
          <w:szCs w:val="20"/>
        </w:rPr>
        <w:t>e</w:t>
      </w:r>
      <w:r w:rsidRPr="002F61DB">
        <w:rPr>
          <w:sz w:val="20"/>
          <w:szCs w:val="20"/>
        </w:rPr>
        <w:t>nergética</w:t>
      </w:r>
    </w:p>
    <w:p w14:paraId="00000024" w14:textId="6FDADCA9" w:rsidR="00AD1143" w:rsidRPr="002F61DB" w:rsidRDefault="002F61DB" w:rsidP="00A97F31">
      <w:pPr>
        <w:jc w:val="both"/>
        <w:rPr>
          <w:sz w:val="20"/>
          <w:szCs w:val="20"/>
        </w:rPr>
      </w:pPr>
      <w:r w:rsidRPr="002F61DB">
        <w:rPr>
          <w:sz w:val="20"/>
          <w:szCs w:val="20"/>
        </w:rPr>
        <w:t xml:space="preserve">1.2. Alcance del </w:t>
      </w:r>
      <w:proofErr w:type="spellStart"/>
      <w:r w:rsidRPr="002F61DB">
        <w:rPr>
          <w:sz w:val="20"/>
          <w:szCs w:val="20"/>
        </w:rPr>
        <w:t>SGEn</w:t>
      </w:r>
      <w:proofErr w:type="spellEnd"/>
      <w:r w:rsidRPr="002F61DB">
        <w:rPr>
          <w:sz w:val="20"/>
          <w:szCs w:val="20"/>
        </w:rPr>
        <w:t xml:space="preserve"> y límites para los </w:t>
      </w:r>
      <w:proofErr w:type="spellStart"/>
      <w:r w:rsidRPr="002F61DB">
        <w:rPr>
          <w:sz w:val="20"/>
          <w:szCs w:val="20"/>
        </w:rPr>
        <w:t>IDEn</w:t>
      </w:r>
      <w:proofErr w:type="spellEnd"/>
    </w:p>
    <w:p w14:paraId="00000025" w14:textId="3A502CCA" w:rsidR="00AD1143" w:rsidRPr="002F61DB" w:rsidRDefault="002F61DB" w:rsidP="00A97F31">
      <w:pPr>
        <w:jc w:val="both"/>
        <w:rPr>
          <w:sz w:val="20"/>
          <w:szCs w:val="20"/>
        </w:rPr>
      </w:pPr>
      <w:r w:rsidRPr="002F61DB">
        <w:rPr>
          <w:sz w:val="20"/>
          <w:szCs w:val="20"/>
        </w:rPr>
        <w:t>1.3. Cuantificación de flujos de energía</w:t>
      </w:r>
    </w:p>
    <w:p w14:paraId="00000026" w14:textId="06B65EB3" w:rsidR="00AD1143" w:rsidRPr="002F61DB" w:rsidRDefault="002F61DB" w:rsidP="00A97F31">
      <w:pPr>
        <w:jc w:val="both"/>
        <w:rPr>
          <w:sz w:val="20"/>
          <w:szCs w:val="20"/>
        </w:rPr>
      </w:pPr>
      <w:r w:rsidRPr="002F61DB">
        <w:rPr>
          <w:sz w:val="20"/>
          <w:szCs w:val="20"/>
        </w:rPr>
        <w:t xml:space="preserve">1.4. Variables relevantes y </w:t>
      </w:r>
      <w:r w:rsidR="00D50615">
        <w:rPr>
          <w:sz w:val="20"/>
          <w:szCs w:val="20"/>
        </w:rPr>
        <w:t>f</w:t>
      </w:r>
      <w:r w:rsidRPr="002F61DB">
        <w:rPr>
          <w:sz w:val="20"/>
          <w:szCs w:val="20"/>
        </w:rPr>
        <w:t xml:space="preserve">actores </w:t>
      </w:r>
      <w:r w:rsidR="00D50615">
        <w:rPr>
          <w:sz w:val="20"/>
          <w:szCs w:val="20"/>
        </w:rPr>
        <w:t>e</w:t>
      </w:r>
      <w:r w:rsidRPr="002F61DB">
        <w:rPr>
          <w:sz w:val="20"/>
          <w:szCs w:val="20"/>
        </w:rPr>
        <w:t>státicos</w:t>
      </w:r>
    </w:p>
    <w:p w14:paraId="00000027" w14:textId="1D5B9FFE" w:rsidR="00AD1143" w:rsidRPr="002F61DB" w:rsidRDefault="002F61DB" w:rsidP="00A97F31">
      <w:pPr>
        <w:jc w:val="both"/>
        <w:rPr>
          <w:sz w:val="20"/>
          <w:szCs w:val="20"/>
        </w:rPr>
      </w:pPr>
      <w:r w:rsidRPr="002F61DB">
        <w:rPr>
          <w:sz w:val="20"/>
          <w:szCs w:val="20"/>
        </w:rPr>
        <w:t>1.5. Recopilación de datos</w:t>
      </w:r>
    </w:p>
    <w:p w14:paraId="00000028" w14:textId="5F159822" w:rsidR="00AD1143" w:rsidRPr="002F61DB" w:rsidRDefault="002F61DB" w:rsidP="00A97F31">
      <w:pPr>
        <w:jc w:val="both"/>
        <w:rPr>
          <w:sz w:val="20"/>
          <w:szCs w:val="20"/>
        </w:rPr>
      </w:pPr>
      <w:r w:rsidRPr="002F61DB">
        <w:rPr>
          <w:sz w:val="20"/>
          <w:szCs w:val="20"/>
        </w:rPr>
        <w:t xml:space="preserve">1.6. Establecimiento de los </w:t>
      </w:r>
      <w:proofErr w:type="spellStart"/>
      <w:r w:rsidRPr="002F61DB">
        <w:rPr>
          <w:sz w:val="20"/>
          <w:szCs w:val="20"/>
        </w:rPr>
        <w:t>IDEn</w:t>
      </w:r>
      <w:proofErr w:type="spellEnd"/>
    </w:p>
    <w:p w14:paraId="00000029" w14:textId="77777777" w:rsidR="00AD1143" w:rsidRPr="002F61DB" w:rsidRDefault="00AD1143" w:rsidP="00A97F31">
      <w:pPr>
        <w:jc w:val="both"/>
        <w:rPr>
          <w:b/>
          <w:sz w:val="20"/>
          <w:szCs w:val="20"/>
        </w:rPr>
      </w:pPr>
    </w:p>
    <w:p w14:paraId="0000002A" w14:textId="5A7A276B" w:rsidR="00AD1143" w:rsidRPr="002F61DB" w:rsidRDefault="002F61DB" w:rsidP="00A97F31">
      <w:pPr>
        <w:jc w:val="both"/>
        <w:rPr>
          <w:b/>
          <w:sz w:val="20"/>
          <w:szCs w:val="20"/>
        </w:rPr>
      </w:pPr>
      <w:r w:rsidRPr="002F61DB">
        <w:rPr>
          <w:b/>
          <w:sz w:val="20"/>
          <w:szCs w:val="20"/>
        </w:rPr>
        <w:lastRenderedPageBreak/>
        <w:t>2. Determinación de las Líneas de Base Energéticas (</w:t>
      </w:r>
      <w:proofErr w:type="spellStart"/>
      <w:r w:rsidRPr="002F61DB">
        <w:rPr>
          <w:b/>
          <w:sz w:val="20"/>
          <w:szCs w:val="20"/>
        </w:rPr>
        <w:t>LBEn</w:t>
      </w:r>
      <w:proofErr w:type="spellEnd"/>
      <w:r w:rsidRPr="002F61DB">
        <w:rPr>
          <w:b/>
          <w:sz w:val="20"/>
          <w:szCs w:val="20"/>
        </w:rPr>
        <w:t>)</w:t>
      </w:r>
    </w:p>
    <w:p w14:paraId="0000002B" w14:textId="77777777" w:rsidR="00AD1143" w:rsidRPr="002F61DB" w:rsidRDefault="00AD1143" w:rsidP="00A97F31">
      <w:pPr>
        <w:pBdr>
          <w:top w:val="nil"/>
          <w:left w:val="nil"/>
          <w:bottom w:val="nil"/>
          <w:right w:val="nil"/>
          <w:between w:val="nil"/>
        </w:pBdr>
        <w:jc w:val="both"/>
        <w:rPr>
          <w:b/>
          <w:sz w:val="20"/>
          <w:szCs w:val="20"/>
        </w:rPr>
      </w:pPr>
    </w:p>
    <w:p w14:paraId="0000002C" w14:textId="10478C65" w:rsidR="00AD1143" w:rsidRPr="002F61DB" w:rsidRDefault="002F61DB" w:rsidP="00A97F31">
      <w:pPr>
        <w:jc w:val="both"/>
        <w:rPr>
          <w:sz w:val="20"/>
          <w:szCs w:val="20"/>
        </w:rPr>
      </w:pPr>
      <w:r w:rsidRPr="002F61DB">
        <w:rPr>
          <w:b/>
          <w:sz w:val="20"/>
          <w:szCs w:val="20"/>
        </w:rPr>
        <w:t xml:space="preserve">3. Utilización de los </w:t>
      </w:r>
      <w:proofErr w:type="spellStart"/>
      <w:r w:rsidRPr="002F61DB">
        <w:rPr>
          <w:b/>
          <w:sz w:val="20"/>
          <w:szCs w:val="20"/>
        </w:rPr>
        <w:t>IDEn</w:t>
      </w:r>
      <w:proofErr w:type="spellEnd"/>
      <w:r w:rsidRPr="002F61DB">
        <w:rPr>
          <w:b/>
          <w:sz w:val="20"/>
          <w:szCs w:val="20"/>
        </w:rPr>
        <w:t xml:space="preserve"> y las </w:t>
      </w:r>
      <w:proofErr w:type="spellStart"/>
      <w:r w:rsidRPr="002F61DB">
        <w:rPr>
          <w:b/>
          <w:sz w:val="20"/>
          <w:szCs w:val="20"/>
        </w:rPr>
        <w:t>LBEn</w:t>
      </w:r>
      <w:proofErr w:type="spellEnd"/>
      <w:r w:rsidRPr="002F61DB">
        <w:rPr>
          <w:b/>
          <w:sz w:val="20"/>
          <w:szCs w:val="20"/>
        </w:rPr>
        <w:t xml:space="preserve"> para la gestión de la energía</w:t>
      </w:r>
    </w:p>
    <w:p w14:paraId="0000002E" w14:textId="23E1BF0F" w:rsidR="00AD1143" w:rsidRPr="002F61DB" w:rsidRDefault="002F61DB" w:rsidP="00A97F31">
      <w:pPr>
        <w:jc w:val="both"/>
        <w:rPr>
          <w:sz w:val="20"/>
          <w:szCs w:val="20"/>
        </w:rPr>
      </w:pPr>
      <w:r w:rsidRPr="002F61DB">
        <w:rPr>
          <w:sz w:val="20"/>
          <w:szCs w:val="20"/>
        </w:rPr>
        <w:t>3.</w:t>
      </w:r>
      <w:r w:rsidR="00E830EA">
        <w:rPr>
          <w:sz w:val="20"/>
          <w:szCs w:val="20"/>
        </w:rPr>
        <w:t>1</w:t>
      </w:r>
      <w:r w:rsidRPr="002F61DB">
        <w:rPr>
          <w:sz w:val="20"/>
          <w:szCs w:val="20"/>
        </w:rPr>
        <w:t>. Seguimiento de planes, objetivos y metas energéticas</w:t>
      </w:r>
    </w:p>
    <w:p w14:paraId="0000002F" w14:textId="266B570D" w:rsidR="00AD1143" w:rsidRPr="002F61DB" w:rsidRDefault="002F61DB" w:rsidP="00A97F31">
      <w:pPr>
        <w:jc w:val="both"/>
        <w:rPr>
          <w:sz w:val="20"/>
          <w:szCs w:val="20"/>
        </w:rPr>
      </w:pPr>
      <w:r w:rsidRPr="002F61DB">
        <w:rPr>
          <w:sz w:val="20"/>
          <w:szCs w:val="20"/>
        </w:rPr>
        <w:t>3.</w:t>
      </w:r>
      <w:r w:rsidR="00E830EA">
        <w:rPr>
          <w:sz w:val="20"/>
          <w:szCs w:val="20"/>
        </w:rPr>
        <w:t>2</w:t>
      </w:r>
      <w:r w:rsidRPr="002F61DB">
        <w:rPr>
          <w:sz w:val="20"/>
          <w:szCs w:val="20"/>
        </w:rPr>
        <w:t xml:space="preserve">. Mantenimiento y ajuste de los </w:t>
      </w:r>
      <w:proofErr w:type="spellStart"/>
      <w:r w:rsidRPr="002F61DB">
        <w:rPr>
          <w:sz w:val="20"/>
          <w:szCs w:val="20"/>
        </w:rPr>
        <w:t>IDEn</w:t>
      </w:r>
      <w:proofErr w:type="spellEnd"/>
      <w:r w:rsidRPr="002F61DB">
        <w:rPr>
          <w:sz w:val="20"/>
          <w:szCs w:val="20"/>
        </w:rPr>
        <w:t xml:space="preserve"> y las </w:t>
      </w:r>
      <w:proofErr w:type="spellStart"/>
      <w:r w:rsidRPr="002F61DB">
        <w:rPr>
          <w:sz w:val="20"/>
          <w:szCs w:val="20"/>
        </w:rPr>
        <w:t>LBEn</w:t>
      </w:r>
      <w:proofErr w:type="spellEnd"/>
    </w:p>
    <w:p w14:paraId="00000030" w14:textId="77777777" w:rsidR="00AD1143" w:rsidRPr="002F61DB" w:rsidRDefault="00AD1143" w:rsidP="00A97F31">
      <w:pPr>
        <w:jc w:val="both"/>
        <w:rPr>
          <w:b/>
          <w:sz w:val="20"/>
          <w:szCs w:val="20"/>
        </w:rPr>
      </w:pPr>
    </w:p>
    <w:p w14:paraId="00000031" w14:textId="7EF754D3" w:rsidR="00AD1143" w:rsidRPr="002F61DB" w:rsidRDefault="002F61DB" w:rsidP="00A97F31">
      <w:pPr>
        <w:jc w:val="both"/>
        <w:rPr>
          <w:b/>
          <w:sz w:val="20"/>
          <w:szCs w:val="20"/>
        </w:rPr>
      </w:pPr>
      <w:r w:rsidRPr="002F61DB">
        <w:rPr>
          <w:b/>
          <w:sz w:val="20"/>
          <w:szCs w:val="20"/>
        </w:rPr>
        <w:t xml:space="preserve">4. Reporte del desempeño energético y del </w:t>
      </w:r>
      <w:proofErr w:type="spellStart"/>
      <w:r w:rsidRPr="002F61DB">
        <w:rPr>
          <w:b/>
          <w:sz w:val="20"/>
          <w:szCs w:val="20"/>
        </w:rPr>
        <w:t>SGEn</w:t>
      </w:r>
      <w:proofErr w:type="spellEnd"/>
    </w:p>
    <w:p w14:paraId="2E330794" w14:textId="50774BC8" w:rsidR="00D6394B" w:rsidRPr="00D6394B" w:rsidRDefault="00D6394B" w:rsidP="00A97F31">
      <w:pPr>
        <w:jc w:val="both"/>
        <w:rPr>
          <w:b/>
          <w:sz w:val="20"/>
          <w:szCs w:val="20"/>
        </w:rPr>
      </w:pPr>
    </w:p>
    <w:p w14:paraId="76B6736E" w14:textId="77777777" w:rsidR="00D6394B" w:rsidRPr="00D6394B" w:rsidRDefault="00D6394B" w:rsidP="00A97F31">
      <w:pPr>
        <w:jc w:val="both"/>
        <w:rPr>
          <w:b/>
          <w:sz w:val="20"/>
          <w:szCs w:val="20"/>
        </w:rPr>
      </w:pPr>
    </w:p>
    <w:p w14:paraId="00000035" w14:textId="77777777" w:rsidR="00AD1143" w:rsidRPr="002F61DB" w:rsidRDefault="002F61DB" w:rsidP="00A97F31">
      <w:pPr>
        <w:numPr>
          <w:ilvl w:val="0"/>
          <w:numId w:val="2"/>
        </w:numPr>
        <w:ind w:left="284"/>
        <w:jc w:val="both"/>
        <w:rPr>
          <w:b/>
          <w:sz w:val="20"/>
          <w:szCs w:val="20"/>
        </w:rPr>
      </w:pPr>
      <w:r w:rsidRPr="002F61DB">
        <w:rPr>
          <w:b/>
          <w:sz w:val="20"/>
          <w:szCs w:val="20"/>
        </w:rPr>
        <w:t xml:space="preserve">DESARROLLO DE CONTENIDOS: </w:t>
      </w:r>
    </w:p>
    <w:p w14:paraId="00000036" w14:textId="77777777" w:rsidR="00AD1143" w:rsidRPr="002F61DB" w:rsidRDefault="00AD1143" w:rsidP="00A97F31">
      <w:pPr>
        <w:jc w:val="both"/>
        <w:rPr>
          <w:b/>
          <w:sz w:val="20"/>
          <w:szCs w:val="20"/>
        </w:rPr>
      </w:pPr>
    </w:p>
    <w:p w14:paraId="00000037" w14:textId="77777777" w:rsidR="00AD1143" w:rsidRPr="002F61DB" w:rsidRDefault="002F61DB" w:rsidP="00A97F31">
      <w:pPr>
        <w:pBdr>
          <w:top w:val="nil"/>
          <w:left w:val="nil"/>
          <w:bottom w:val="nil"/>
          <w:right w:val="nil"/>
          <w:between w:val="nil"/>
        </w:pBdr>
        <w:jc w:val="both"/>
        <w:rPr>
          <w:b/>
          <w:sz w:val="20"/>
          <w:szCs w:val="20"/>
        </w:rPr>
      </w:pPr>
      <w:r w:rsidRPr="002F61DB">
        <w:rPr>
          <w:b/>
          <w:sz w:val="20"/>
          <w:szCs w:val="20"/>
        </w:rPr>
        <w:t>Introducción.</w:t>
      </w:r>
    </w:p>
    <w:p w14:paraId="00000038" w14:textId="77777777" w:rsidR="00AD1143" w:rsidRPr="002F61DB" w:rsidRDefault="00AD1143" w:rsidP="00A97F31">
      <w:pPr>
        <w:pBdr>
          <w:top w:val="nil"/>
          <w:left w:val="nil"/>
          <w:bottom w:val="nil"/>
          <w:right w:val="nil"/>
          <w:between w:val="nil"/>
        </w:pBdr>
        <w:jc w:val="both"/>
        <w:rPr>
          <w:b/>
          <w:sz w:val="20"/>
          <w:szCs w:val="20"/>
        </w:rPr>
      </w:pPr>
    </w:p>
    <w:p w14:paraId="00000039" w14:textId="6AC4084A" w:rsidR="00AD1143" w:rsidRDefault="002F61DB" w:rsidP="00A97F31">
      <w:pPr>
        <w:pBdr>
          <w:top w:val="nil"/>
          <w:left w:val="nil"/>
          <w:bottom w:val="nil"/>
          <w:right w:val="nil"/>
          <w:between w:val="nil"/>
        </w:pBdr>
        <w:jc w:val="both"/>
        <w:rPr>
          <w:sz w:val="20"/>
          <w:szCs w:val="20"/>
        </w:rPr>
      </w:pPr>
      <w:r w:rsidRPr="002F61DB">
        <w:rPr>
          <w:sz w:val="20"/>
          <w:szCs w:val="20"/>
        </w:rPr>
        <w:t>Para los sistemas de gestión de la energía, la determinación de los indicadores de desempeño energético (</w:t>
      </w:r>
      <w:proofErr w:type="spellStart"/>
      <w:r w:rsidRPr="002F61DB">
        <w:rPr>
          <w:sz w:val="20"/>
          <w:szCs w:val="20"/>
        </w:rPr>
        <w:t>SGEn</w:t>
      </w:r>
      <w:proofErr w:type="spellEnd"/>
      <w:r w:rsidRPr="002F61DB">
        <w:rPr>
          <w:sz w:val="20"/>
          <w:szCs w:val="20"/>
        </w:rPr>
        <w:t>) y las líneas de base energética (</w:t>
      </w:r>
      <w:proofErr w:type="spellStart"/>
      <w:r w:rsidRPr="002F61DB">
        <w:rPr>
          <w:sz w:val="20"/>
          <w:szCs w:val="20"/>
        </w:rPr>
        <w:t>LBEn</w:t>
      </w:r>
      <w:proofErr w:type="spellEnd"/>
      <w:r w:rsidRPr="002F61DB">
        <w:rPr>
          <w:sz w:val="20"/>
          <w:szCs w:val="20"/>
        </w:rPr>
        <w:t>) son fundamentales porque a través de ellos se caracteriza de una forma cuantitativa el desempeño energético y adicionalmente</w:t>
      </w:r>
      <w:r w:rsidR="009B514E">
        <w:rPr>
          <w:sz w:val="20"/>
          <w:szCs w:val="20"/>
        </w:rPr>
        <w:t>,</w:t>
      </w:r>
      <w:r w:rsidRPr="002F61DB">
        <w:rPr>
          <w:sz w:val="20"/>
          <w:szCs w:val="20"/>
        </w:rPr>
        <w:t xml:space="preserve"> se puede demostrar la mejora continua del desempeño de la organización. En este capítulo se abordan los temas para la identificación, seguimiento, manejo de los </w:t>
      </w:r>
      <w:proofErr w:type="spellStart"/>
      <w:r w:rsidRPr="002F61DB">
        <w:rPr>
          <w:sz w:val="20"/>
          <w:szCs w:val="20"/>
        </w:rPr>
        <w:t>IDEn</w:t>
      </w:r>
      <w:proofErr w:type="spellEnd"/>
      <w:r w:rsidRPr="002F61DB">
        <w:rPr>
          <w:sz w:val="20"/>
          <w:szCs w:val="20"/>
        </w:rPr>
        <w:t xml:space="preserve"> y las </w:t>
      </w:r>
      <w:proofErr w:type="spellStart"/>
      <w:r w:rsidRPr="002F61DB">
        <w:rPr>
          <w:sz w:val="20"/>
          <w:szCs w:val="20"/>
        </w:rPr>
        <w:t>LBEn</w:t>
      </w:r>
      <w:proofErr w:type="spellEnd"/>
      <w:r w:rsidRPr="002F61DB">
        <w:rPr>
          <w:sz w:val="20"/>
          <w:szCs w:val="20"/>
        </w:rPr>
        <w:t xml:space="preserve">, así como su utilidad para el cálculo del desempeño energético. Adicionalmente se muestran algunos tipos de reportes usados en los sistemas de gestión de la energía para comunicar el desempeño energético y otros alcances del </w:t>
      </w:r>
      <w:proofErr w:type="spellStart"/>
      <w:r w:rsidRPr="002F61DB">
        <w:rPr>
          <w:sz w:val="20"/>
          <w:szCs w:val="20"/>
        </w:rPr>
        <w:t>SGEn</w:t>
      </w:r>
      <w:proofErr w:type="spellEnd"/>
      <w:r w:rsidRPr="002F61DB">
        <w:rPr>
          <w:sz w:val="20"/>
          <w:szCs w:val="20"/>
        </w:rPr>
        <w:t>.</w:t>
      </w:r>
    </w:p>
    <w:p w14:paraId="62645835" w14:textId="3E98DF7E" w:rsidR="00D6394B" w:rsidRDefault="00D6394B" w:rsidP="00A97F31">
      <w:pPr>
        <w:pBdr>
          <w:top w:val="nil"/>
          <w:left w:val="nil"/>
          <w:bottom w:val="nil"/>
          <w:right w:val="nil"/>
          <w:between w:val="nil"/>
        </w:pBdr>
        <w:jc w:val="both"/>
        <w:rPr>
          <w:sz w:val="20"/>
          <w:szCs w:val="20"/>
        </w:rPr>
      </w:pPr>
    </w:p>
    <w:p w14:paraId="09C2B061" w14:textId="7A219D10" w:rsidR="00D6394B" w:rsidRDefault="00D6394B" w:rsidP="00A97F31">
      <w:pPr>
        <w:pBdr>
          <w:top w:val="nil"/>
          <w:left w:val="nil"/>
          <w:bottom w:val="nil"/>
          <w:right w:val="nil"/>
          <w:between w:val="nil"/>
        </w:pBdr>
        <w:jc w:val="both"/>
        <w:rPr>
          <w:sz w:val="20"/>
          <w:szCs w:val="20"/>
        </w:rPr>
      </w:pPr>
      <w:r>
        <w:rPr>
          <w:sz w:val="20"/>
          <w:szCs w:val="20"/>
        </w:rPr>
        <w:t xml:space="preserve">En el siguiente vídeo, podrá enterarse en detalle sobre los contenidos de este </w:t>
      </w:r>
      <w:r w:rsidR="009E52F0">
        <w:rPr>
          <w:sz w:val="20"/>
          <w:szCs w:val="20"/>
        </w:rPr>
        <w:t>componente</w:t>
      </w:r>
      <w:r>
        <w:rPr>
          <w:sz w:val="20"/>
          <w:szCs w:val="20"/>
        </w:rPr>
        <w:t>:</w:t>
      </w:r>
    </w:p>
    <w:p w14:paraId="187FE2E4" w14:textId="7EB23C28" w:rsidR="00E324E9" w:rsidRDefault="00E324E9" w:rsidP="00A97F31">
      <w:pPr>
        <w:pBdr>
          <w:top w:val="nil"/>
          <w:left w:val="nil"/>
          <w:bottom w:val="nil"/>
          <w:right w:val="nil"/>
          <w:between w:val="nil"/>
        </w:pBdr>
        <w:jc w:val="both"/>
        <w:rPr>
          <w:sz w:val="20"/>
          <w:szCs w:val="20"/>
        </w:rPr>
      </w:pPr>
    </w:p>
    <w:p w14:paraId="16BABDA0" w14:textId="17EE986E" w:rsidR="00E324E9" w:rsidRDefault="00FB798D" w:rsidP="003B1A65">
      <w:pPr>
        <w:pBdr>
          <w:top w:val="nil"/>
          <w:left w:val="nil"/>
          <w:bottom w:val="nil"/>
          <w:right w:val="nil"/>
          <w:between w:val="nil"/>
        </w:pBdr>
        <w:jc w:val="center"/>
        <w:rPr>
          <w:sz w:val="20"/>
          <w:szCs w:val="20"/>
        </w:rPr>
      </w:pPr>
      <w:r>
        <w:rPr>
          <w:noProof/>
        </w:rPr>
        <w:drawing>
          <wp:inline distT="0" distB="0" distL="0" distR="0" wp14:anchorId="189E8609" wp14:editId="5A6D1A29">
            <wp:extent cx="4592224" cy="2590800"/>
            <wp:effectExtent l="0" t="0" r="0" b="0"/>
            <wp:docPr id="824269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69635" name=""/>
                    <pic:cNvPicPr/>
                  </pic:nvPicPr>
                  <pic:blipFill rotWithShape="1">
                    <a:blip r:embed="rId11"/>
                    <a:srcRect l="4513" t="6421" r="39230" b="37132"/>
                    <a:stretch/>
                  </pic:blipFill>
                  <pic:spPr bwMode="auto">
                    <a:xfrm>
                      <a:off x="0" y="0"/>
                      <a:ext cx="4599974" cy="2595172"/>
                    </a:xfrm>
                    <a:prstGeom prst="rect">
                      <a:avLst/>
                    </a:prstGeom>
                    <a:ln>
                      <a:noFill/>
                    </a:ln>
                    <a:extLst>
                      <a:ext uri="{53640926-AAD7-44D8-BBD7-CCE9431645EC}">
                        <a14:shadowObscured xmlns:a14="http://schemas.microsoft.com/office/drawing/2010/main"/>
                      </a:ext>
                    </a:extLst>
                  </pic:spPr>
                </pic:pic>
              </a:graphicData>
            </a:graphic>
          </wp:inline>
        </w:drawing>
      </w:r>
    </w:p>
    <w:p w14:paraId="34559A02" w14:textId="53021844" w:rsidR="00E324E9" w:rsidRDefault="00E324E9" w:rsidP="00A97F31">
      <w:pPr>
        <w:pBdr>
          <w:top w:val="nil"/>
          <w:left w:val="nil"/>
          <w:bottom w:val="nil"/>
          <w:right w:val="nil"/>
          <w:between w:val="nil"/>
        </w:pBdr>
        <w:jc w:val="both"/>
        <w:rPr>
          <w:sz w:val="20"/>
          <w:szCs w:val="20"/>
        </w:rPr>
      </w:pPr>
    </w:p>
    <w:p w14:paraId="1269C4DE" w14:textId="77777777" w:rsidR="00E324E9" w:rsidRPr="002F61DB" w:rsidRDefault="00E324E9" w:rsidP="00A97F31">
      <w:pPr>
        <w:pBdr>
          <w:top w:val="nil"/>
          <w:left w:val="nil"/>
          <w:bottom w:val="nil"/>
          <w:right w:val="nil"/>
          <w:between w:val="nil"/>
        </w:pBdr>
        <w:jc w:val="both"/>
        <w:rPr>
          <w:sz w:val="20"/>
          <w:szCs w:val="20"/>
        </w:rPr>
      </w:pPr>
    </w:p>
    <w:p w14:paraId="0000003A" w14:textId="77777777" w:rsidR="00AD1143" w:rsidRPr="002F61DB" w:rsidRDefault="00AD1143" w:rsidP="00A97F31">
      <w:pPr>
        <w:pBdr>
          <w:top w:val="nil"/>
          <w:left w:val="nil"/>
          <w:bottom w:val="nil"/>
          <w:right w:val="nil"/>
          <w:between w:val="nil"/>
        </w:pBdr>
        <w:jc w:val="both"/>
        <w:rPr>
          <w:b/>
          <w:sz w:val="20"/>
          <w:szCs w:val="20"/>
        </w:rPr>
      </w:pPr>
    </w:p>
    <w:p w14:paraId="0000003C" w14:textId="717E3150" w:rsidR="00AD1143" w:rsidRPr="002F61DB" w:rsidRDefault="002F61DB" w:rsidP="00A97F31">
      <w:pPr>
        <w:pBdr>
          <w:top w:val="nil"/>
          <w:left w:val="nil"/>
          <w:bottom w:val="nil"/>
          <w:right w:val="nil"/>
          <w:between w:val="nil"/>
        </w:pBdr>
        <w:jc w:val="both"/>
        <w:rPr>
          <w:b/>
          <w:sz w:val="20"/>
          <w:szCs w:val="20"/>
        </w:rPr>
      </w:pPr>
      <w:r w:rsidRPr="002F61DB">
        <w:rPr>
          <w:b/>
          <w:sz w:val="20"/>
          <w:szCs w:val="20"/>
        </w:rPr>
        <w:t>1. Identificación de los Indicadores de desempeño energético (</w:t>
      </w:r>
      <w:proofErr w:type="spellStart"/>
      <w:r w:rsidRPr="002F61DB">
        <w:rPr>
          <w:b/>
          <w:sz w:val="20"/>
          <w:szCs w:val="20"/>
        </w:rPr>
        <w:t>IDEn</w:t>
      </w:r>
      <w:proofErr w:type="spellEnd"/>
      <w:r w:rsidRPr="002F61DB">
        <w:rPr>
          <w:b/>
          <w:sz w:val="20"/>
          <w:szCs w:val="20"/>
        </w:rPr>
        <w:t>)</w:t>
      </w:r>
    </w:p>
    <w:p w14:paraId="0000003D" w14:textId="77777777" w:rsidR="00AD1143" w:rsidRPr="002F61DB" w:rsidRDefault="00AD1143" w:rsidP="00A97F31">
      <w:pPr>
        <w:pBdr>
          <w:top w:val="nil"/>
          <w:left w:val="nil"/>
          <w:bottom w:val="nil"/>
          <w:right w:val="nil"/>
          <w:between w:val="nil"/>
        </w:pBdr>
        <w:jc w:val="both"/>
        <w:rPr>
          <w:b/>
          <w:sz w:val="20"/>
          <w:szCs w:val="20"/>
        </w:rPr>
      </w:pPr>
    </w:p>
    <w:p w14:paraId="0000003E" w14:textId="77777777" w:rsidR="00AD1143" w:rsidRPr="002F61DB" w:rsidRDefault="002F61DB" w:rsidP="00A97F31">
      <w:pPr>
        <w:jc w:val="both"/>
        <w:rPr>
          <w:sz w:val="20"/>
          <w:szCs w:val="20"/>
        </w:rPr>
      </w:pPr>
      <w:r w:rsidRPr="002F61DB">
        <w:rPr>
          <w:sz w:val="20"/>
          <w:szCs w:val="20"/>
        </w:rPr>
        <w:t>Los indicadores de desempeño energético (</w:t>
      </w:r>
      <w:proofErr w:type="spellStart"/>
      <w:r w:rsidRPr="002F61DB">
        <w:rPr>
          <w:sz w:val="20"/>
          <w:szCs w:val="20"/>
        </w:rPr>
        <w:t>IDEn</w:t>
      </w:r>
      <w:proofErr w:type="spellEnd"/>
      <w:r w:rsidRPr="002F61DB">
        <w:rPr>
          <w:sz w:val="20"/>
          <w:szCs w:val="20"/>
        </w:rPr>
        <w:t xml:space="preserve">) son variables determinadas por la organización que se utilizan para cuantificar y determinar el desempeño energético dentro del sistema de gestión de la energía. Los </w:t>
      </w:r>
      <w:proofErr w:type="spellStart"/>
      <w:r w:rsidRPr="002F61DB">
        <w:rPr>
          <w:sz w:val="20"/>
          <w:szCs w:val="20"/>
        </w:rPr>
        <w:t>IDEn</w:t>
      </w:r>
      <w:proofErr w:type="spellEnd"/>
      <w:r w:rsidRPr="002F61DB">
        <w:rPr>
          <w:sz w:val="20"/>
          <w:szCs w:val="20"/>
        </w:rPr>
        <w:t xml:space="preserve"> se deben establecer con base a los resultados obtenidos en la revisión energética, y por lo general se asocian para cada USE. Para la determinación de los </w:t>
      </w:r>
      <w:proofErr w:type="spellStart"/>
      <w:r w:rsidRPr="002F61DB">
        <w:rPr>
          <w:sz w:val="20"/>
          <w:szCs w:val="20"/>
        </w:rPr>
        <w:t>IDEn</w:t>
      </w:r>
      <w:proofErr w:type="spellEnd"/>
      <w:r w:rsidRPr="002F61DB">
        <w:rPr>
          <w:sz w:val="20"/>
          <w:szCs w:val="20"/>
        </w:rPr>
        <w:t xml:space="preserve"> es necesario tener en cuenta que una vez sean definidos, posteriormente se deben comparar sus valores con respecto a una línea de base energética (identificada en la </w:t>
      </w:r>
      <w:r w:rsidRPr="002F61DB">
        <w:rPr>
          <w:sz w:val="20"/>
          <w:szCs w:val="20"/>
        </w:rPr>
        <w:lastRenderedPageBreak/>
        <w:t xml:space="preserve">siguiente etapa) con el fin de evaluar si las acciones de mejora del desempeño implementadas por el sistema de gestión de la energía han sido efectivas. Por lo tanto, es de vital importancia que en el momento de definir cada </w:t>
      </w:r>
      <w:proofErr w:type="spellStart"/>
      <w:r w:rsidRPr="002F61DB">
        <w:rPr>
          <w:sz w:val="20"/>
          <w:szCs w:val="20"/>
        </w:rPr>
        <w:t>IDEn</w:t>
      </w:r>
      <w:proofErr w:type="spellEnd"/>
      <w:r w:rsidRPr="002F61DB">
        <w:rPr>
          <w:sz w:val="20"/>
          <w:szCs w:val="20"/>
        </w:rPr>
        <w:t xml:space="preserve"> se cuente con registros de información histórica para poder calcular la línea de base; de lo contrario, el </w:t>
      </w:r>
      <w:proofErr w:type="spellStart"/>
      <w:r w:rsidRPr="002F61DB">
        <w:rPr>
          <w:sz w:val="20"/>
          <w:szCs w:val="20"/>
        </w:rPr>
        <w:t>IDEn</w:t>
      </w:r>
      <w:proofErr w:type="spellEnd"/>
      <w:r w:rsidRPr="002F61DB">
        <w:rPr>
          <w:sz w:val="20"/>
          <w:szCs w:val="20"/>
        </w:rPr>
        <w:t xml:space="preserve"> creado por la organización no tendrá punto de comparación. </w:t>
      </w:r>
    </w:p>
    <w:p w14:paraId="0000003F" w14:textId="77777777" w:rsidR="00AD1143" w:rsidRPr="002F61DB" w:rsidRDefault="00AD1143" w:rsidP="00A97F31">
      <w:pPr>
        <w:jc w:val="both"/>
        <w:rPr>
          <w:sz w:val="20"/>
          <w:szCs w:val="20"/>
        </w:rPr>
      </w:pPr>
    </w:p>
    <w:p w14:paraId="00000040" w14:textId="77777777" w:rsidR="00AD1143" w:rsidRPr="002F61DB" w:rsidRDefault="002F61DB" w:rsidP="00A97F31">
      <w:pPr>
        <w:jc w:val="both"/>
        <w:rPr>
          <w:sz w:val="20"/>
          <w:szCs w:val="20"/>
        </w:rPr>
      </w:pPr>
      <w:r w:rsidRPr="002F61DB">
        <w:rPr>
          <w:sz w:val="20"/>
          <w:szCs w:val="20"/>
        </w:rPr>
        <w:t xml:space="preserve">A continuación, se muestra la información más relevante que se debe tener en cuenta para definir los </w:t>
      </w:r>
      <w:proofErr w:type="spellStart"/>
      <w:r w:rsidRPr="002F61DB">
        <w:rPr>
          <w:sz w:val="20"/>
          <w:szCs w:val="20"/>
        </w:rPr>
        <w:t>IDEn</w:t>
      </w:r>
      <w:proofErr w:type="spellEnd"/>
      <w:r w:rsidRPr="002F61DB">
        <w:rPr>
          <w:sz w:val="20"/>
          <w:szCs w:val="20"/>
        </w:rPr>
        <w:t>:</w:t>
      </w:r>
    </w:p>
    <w:p w14:paraId="0274D4FD" w14:textId="77777777" w:rsidR="003D0E77" w:rsidRDefault="003D0E77" w:rsidP="00A97F31">
      <w:pPr>
        <w:jc w:val="both"/>
        <w:rPr>
          <w:b/>
          <w:sz w:val="20"/>
          <w:szCs w:val="20"/>
        </w:rPr>
      </w:pPr>
    </w:p>
    <w:p w14:paraId="570BA72B" w14:textId="77777777" w:rsidR="003D0E77" w:rsidRDefault="003D0E77" w:rsidP="00A97F31">
      <w:pPr>
        <w:jc w:val="both"/>
        <w:rPr>
          <w:b/>
          <w:sz w:val="20"/>
          <w:szCs w:val="20"/>
        </w:rPr>
      </w:pPr>
    </w:p>
    <w:p w14:paraId="6A169DA8" w14:textId="19E23175" w:rsidR="003D0E77" w:rsidRPr="002F61DB" w:rsidRDefault="003D0E77" w:rsidP="00A97F31">
      <w:pPr>
        <w:jc w:val="both"/>
        <w:rPr>
          <w:b/>
          <w:sz w:val="20"/>
          <w:szCs w:val="20"/>
        </w:rPr>
      </w:pPr>
      <w:r w:rsidRPr="002F61DB">
        <w:rPr>
          <w:b/>
          <w:sz w:val="20"/>
          <w:szCs w:val="20"/>
        </w:rPr>
        <w:t xml:space="preserve">1.1. Resultados de la </w:t>
      </w:r>
      <w:r w:rsidR="00004931" w:rsidRPr="002F61DB">
        <w:rPr>
          <w:b/>
          <w:sz w:val="20"/>
          <w:szCs w:val="20"/>
        </w:rPr>
        <w:t>revisión energética</w:t>
      </w:r>
      <w:r w:rsidRPr="002F61DB">
        <w:rPr>
          <w:b/>
          <w:sz w:val="20"/>
          <w:szCs w:val="20"/>
        </w:rPr>
        <w:t>.</w:t>
      </w:r>
    </w:p>
    <w:p w14:paraId="00AB29F3" w14:textId="77777777" w:rsidR="003D0E77" w:rsidRPr="002F61DB" w:rsidRDefault="003D0E77" w:rsidP="00A97F31">
      <w:pPr>
        <w:jc w:val="both"/>
        <w:rPr>
          <w:sz w:val="20"/>
          <w:szCs w:val="20"/>
        </w:rPr>
      </w:pPr>
    </w:p>
    <w:p w14:paraId="417502AE" w14:textId="725E517E" w:rsidR="003D0E77" w:rsidRDefault="003D0E77" w:rsidP="00A97F31">
      <w:pPr>
        <w:jc w:val="both"/>
        <w:rPr>
          <w:sz w:val="20"/>
          <w:szCs w:val="20"/>
        </w:rPr>
      </w:pPr>
      <w:r w:rsidRPr="00233B20">
        <w:rPr>
          <w:sz w:val="20"/>
          <w:szCs w:val="20"/>
        </w:rPr>
        <w:t>De acuerdo con la Guía Técnica Colombiana GTC-ISO 50006:2017</w:t>
      </w:r>
      <w:r w:rsidR="009B514E" w:rsidRPr="00233B20">
        <w:rPr>
          <w:sz w:val="20"/>
          <w:szCs w:val="20"/>
        </w:rPr>
        <w:t>,</w:t>
      </w:r>
      <w:r w:rsidRPr="00233B20">
        <w:rPr>
          <w:sz w:val="20"/>
          <w:szCs w:val="20"/>
        </w:rPr>
        <w:t xml:space="preserve"> la información que brinda como resultado</w:t>
      </w:r>
      <w:r w:rsidRPr="002F61DB">
        <w:rPr>
          <w:sz w:val="20"/>
          <w:szCs w:val="20"/>
        </w:rPr>
        <w:t xml:space="preserve"> del proceso de revisión energética y que se utiliza para la identificación de los indicadores de desempeño energético y las líneas de base energética se res</w:t>
      </w:r>
      <w:r>
        <w:rPr>
          <w:sz w:val="20"/>
          <w:szCs w:val="20"/>
        </w:rPr>
        <w:t>u</w:t>
      </w:r>
      <w:r w:rsidRPr="002F61DB">
        <w:rPr>
          <w:sz w:val="20"/>
          <w:szCs w:val="20"/>
        </w:rPr>
        <w:t xml:space="preserve">men en </w:t>
      </w:r>
      <w:r w:rsidR="003B1A65">
        <w:rPr>
          <w:sz w:val="20"/>
          <w:szCs w:val="20"/>
        </w:rPr>
        <w:t>el</w:t>
      </w:r>
      <w:r w:rsidRPr="002F61DB">
        <w:rPr>
          <w:sz w:val="20"/>
          <w:szCs w:val="20"/>
        </w:rPr>
        <w:t xml:space="preserve"> siguiente </w:t>
      </w:r>
      <w:r w:rsidR="003B1A65">
        <w:rPr>
          <w:sz w:val="20"/>
          <w:szCs w:val="20"/>
        </w:rPr>
        <w:t>anexo</w:t>
      </w:r>
      <w:r w:rsidRPr="002F61DB">
        <w:rPr>
          <w:sz w:val="20"/>
          <w:szCs w:val="20"/>
        </w:rPr>
        <w:t>:</w:t>
      </w:r>
    </w:p>
    <w:p w14:paraId="27693EF1" w14:textId="0BA07A3F" w:rsidR="003B1A65" w:rsidRDefault="003B1A65" w:rsidP="00A97F31">
      <w:pPr>
        <w:jc w:val="both"/>
        <w:rPr>
          <w:sz w:val="20"/>
          <w:szCs w:val="20"/>
        </w:rPr>
      </w:pPr>
    </w:p>
    <w:p w14:paraId="267E7C6F" w14:textId="5D7874FB" w:rsidR="003B1A65" w:rsidRPr="003B1A65" w:rsidRDefault="003B1A65" w:rsidP="00A97F31">
      <w:pPr>
        <w:jc w:val="both"/>
        <w:rPr>
          <w:sz w:val="20"/>
          <w:szCs w:val="20"/>
          <w:lang w:val="es-ES_tradnl"/>
        </w:rPr>
      </w:pPr>
    </w:p>
    <w:tbl>
      <w:tblPr>
        <w:tblW w:w="10333"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000" w:firstRow="0" w:lastRow="0" w:firstColumn="0" w:lastColumn="0" w:noHBand="0" w:noVBand="0"/>
      </w:tblPr>
      <w:tblGrid>
        <w:gridCol w:w="10333"/>
      </w:tblGrid>
      <w:tr w:rsidR="003B1A65" w14:paraId="1C4061C8" w14:textId="77777777" w:rsidTr="003B1A65">
        <w:trPr>
          <w:trHeight w:val="720"/>
        </w:trPr>
        <w:tc>
          <w:tcPr>
            <w:tcW w:w="10333" w:type="dxa"/>
            <w:shd w:val="clear" w:color="auto" w:fill="FFFF00"/>
          </w:tcPr>
          <w:p w14:paraId="63D5CDAD" w14:textId="087B2BCB" w:rsidR="003B1A65" w:rsidRDefault="003B1A65" w:rsidP="003B1A65">
            <w:pPr>
              <w:pStyle w:val="Normal1"/>
              <w:ind w:left="185"/>
              <w:rPr>
                <w:b/>
                <w:sz w:val="20"/>
                <w:szCs w:val="20"/>
              </w:rPr>
            </w:pPr>
            <w:r>
              <w:rPr>
                <w:b/>
                <w:sz w:val="20"/>
                <w:szCs w:val="20"/>
              </w:rPr>
              <w:t>Para profundizar aún más en éste tema, diríjase al</w:t>
            </w:r>
            <w:r>
              <w:rPr>
                <w:sz w:val="20"/>
                <w:szCs w:val="20"/>
              </w:rPr>
              <w:t xml:space="preserve"> Anexo 1 - </w:t>
            </w:r>
            <w:r w:rsidRPr="003B1A65">
              <w:rPr>
                <w:sz w:val="20"/>
                <w:szCs w:val="20"/>
              </w:rPr>
              <w:t>Revisión energética y principales salidas y resultados</w:t>
            </w:r>
          </w:p>
        </w:tc>
      </w:tr>
    </w:tbl>
    <w:p w14:paraId="712CA609" w14:textId="77777777" w:rsidR="003B1A65" w:rsidRDefault="003B1A65" w:rsidP="00A97F31">
      <w:pPr>
        <w:jc w:val="both"/>
        <w:rPr>
          <w:sz w:val="20"/>
          <w:szCs w:val="20"/>
        </w:rPr>
      </w:pPr>
    </w:p>
    <w:p w14:paraId="3699769F" w14:textId="386894D1" w:rsidR="003D0E77" w:rsidRDefault="003D0E77" w:rsidP="00A97F31">
      <w:pPr>
        <w:jc w:val="both"/>
        <w:rPr>
          <w:sz w:val="20"/>
          <w:szCs w:val="20"/>
        </w:rPr>
      </w:pPr>
    </w:p>
    <w:p w14:paraId="1D60B7E3" w14:textId="77777777" w:rsidR="003D0E77" w:rsidRPr="002F61DB" w:rsidRDefault="003D0E77" w:rsidP="00A97F31">
      <w:pPr>
        <w:jc w:val="both"/>
        <w:rPr>
          <w:b/>
          <w:sz w:val="20"/>
          <w:szCs w:val="20"/>
        </w:rPr>
      </w:pPr>
      <w:r w:rsidRPr="002F61DB">
        <w:rPr>
          <w:b/>
          <w:sz w:val="20"/>
          <w:szCs w:val="20"/>
        </w:rPr>
        <w:t xml:space="preserve">1.2. Alcance del </w:t>
      </w:r>
      <w:proofErr w:type="spellStart"/>
      <w:r w:rsidRPr="002F61DB">
        <w:rPr>
          <w:b/>
          <w:sz w:val="20"/>
          <w:szCs w:val="20"/>
        </w:rPr>
        <w:t>SGEn</w:t>
      </w:r>
      <w:proofErr w:type="spellEnd"/>
      <w:r w:rsidRPr="002F61DB">
        <w:rPr>
          <w:b/>
          <w:sz w:val="20"/>
          <w:szCs w:val="20"/>
        </w:rPr>
        <w:t xml:space="preserve"> y límites para los </w:t>
      </w:r>
      <w:proofErr w:type="spellStart"/>
      <w:r w:rsidRPr="002F61DB">
        <w:rPr>
          <w:b/>
          <w:sz w:val="20"/>
          <w:szCs w:val="20"/>
        </w:rPr>
        <w:t>IDEn</w:t>
      </w:r>
      <w:proofErr w:type="spellEnd"/>
    </w:p>
    <w:p w14:paraId="227B5004" w14:textId="77777777" w:rsidR="003D0E77" w:rsidRPr="002F61DB" w:rsidRDefault="003D0E77" w:rsidP="00A97F31">
      <w:pPr>
        <w:jc w:val="both"/>
        <w:rPr>
          <w:b/>
          <w:sz w:val="20"/>
          <w:szCs w:val="20"/>
        </w:rPr>
      </w:pPr>
    </w:p>
    <w:p w14:paraId="6FB9670B" w14:textId="77777777" w:rsidR="003D0E77" w:rsidRPr="002F61DB" w:rsidRDefault="003D0E77" w:rsidP="00A97F31">
      <w:pPr>
        <w:jc w:val="both"/>
        <w:rPr>
          <w:sz w:val="20"/>
          <w:szCs w:val="20"/>
        </w:rPr>
      </w:pPr>
      <w:r w:rsidRPr="002F61DB">
        <w:rPr>
          <w:sz w:val="20"/>
          <w:szCs w:val="20"/>
        </w:rPr>
        <w:t xml:space="preserve">Para la definición de los límites para los </w:t>
      </w:r>
      <w:proofErr w:type="spellStart"/>
      <w:r w:rsidRPr="002F61DB">
        <w:rPr>
          <w:sz w:val="20"/>
          <w:szCs w:val="20"/>
        </w:rPr>
        <w:t>IDEn</w:t>
      </w:r>
      <w:proofErr w:type="spellEnd"/>
      <w:r w:rsidRPr="002F61DB">
        <w:rPr>
          <w:sz w:val="20"/>
          <w:szCs w:val="20"/>
        </w:rPr>
        <w:t xml:space="preserve"> se debe tener en cuenta inicialmente el alcance del </w:t>
      </w:r>
      <w:proofErr w:type="spellStart"/>
      <w:r w:rsidRPr="002F61DB">
        <w:rPr>
          <w:sz w:val="20"/>
          <w:szCs w:val="20"/>
        </w:rPr>
        <w:t>SGEn</w:t>
      </w:r>
      <w:proofErr w:type="spellEnd"/>
      <w:r w:rsidRPr="002F61DB">
        <w:rPr>
          <w:sz w:val="20"/>
          <w:szCs w:val="20"/>
        </w:rPr>
        <w:t xml:space="preserve"> definido durante la etapa de planificación. Por ejemplo, si en una organización se define que el alcance del </w:t>
      </w:r>
      <w:proofErr w:type="spellStart"/>
      <w:r w:rsidRPr="002F61DB">
        <w:rPr>
          <w:sz w:val="20"/>
          <w:szCs w:val="20"/>
        </w:rPr>
        <w:t>SGEn</w:t>
      </w:r>
      <w:proofErr w:type="spellEnd"/>
      <w:r w:rsidRPr="002F61DB">
        <w:rPr>
          <w:sz w:val="20"/>
          <w:szCs w:val="20"/>
        </w:rPr>
        <w:t xml:space="preserve"> es el consumo de electricidad para la sede principal, se deben centrar los esfuerzos en determinar los </w:t>
      </w:r>
      <w:proofErr w:type="spellStart"/>
      <w:r w:rsidRPr="002F61DB">
        <w:rPr>
          <w:sz w:val="20"/>
          <w:szCs w:val="20"/>
        </w:rPr>
        <w:t>IDEn</w:t>
      </w:r>
      <w:proofErr w:type="spellEnd"/>
      <w:r w:rsidRPr="002F61DB">
        <w:rPr>
          <w:sz w:val="20"/>
          <w:szCs w:val="20"/>
        </w:rPr>
        <w:t xml:space="preserve"> que permitan cuantificar y validar el desempeño energético sólo bajo este alcance. Una vez se tenga claro el alcance para los </w:t>
      </w:r>
      <w:proofErr w:type="spellStart"/>
      <w:r w:rsidRPr="002F61DB">
        <w:rPr>
          <w:sz w:val="20"/>
          <w:szCs w:val="20"/>
        </w:rPr>
        <w:t>IDEn</w:t>
      </w:r>
      <w:proofErr w:type="spellEnd"/>
      <w:r w:rsidRPr="002F61DB">
        <w:rPr>
          <w:sz w:val="20"/>
          <w:szCs w:val="20"/>
        </w:rPr>
        <w:t xml:space="preserve">, se debe establecer los límites dentro del alcance para cada uno de los </w:t>
      </w:r>
      <w:proofErr w:type="spellStart"/>
      <w:r w:rsidRPr="002F61DB">
        <w:rPr>
          <w:sz w:val="20"/>
          <w:szCs w:val="20"/>
        </w:rPr>
        <w:t>IDEn</w:t>
      </w:r>
      <w:proofErr w:type="spellEnd"/>
      <w:r w:rsidRPr="002F61DB">
        <w:rPr>
          <w:sz w:val="20"/>
          <w:szCs w:val="20"/>
        </w:rPr>
        <w:t xml:space="preserve"> a desarrollar.</w:t>
      </w:r>
    </w:p>
    <w:p w14:paraId="36B2F6AD" w14:textId="77777777" w:rsidR="003D0E77" w:rsidRPr="002F61DB" w:rsidRDefault="003D0E77" w:rsidP="00A97F31">
      <w:pPr>
        <w:jc w:val="both"/>
        <w:rPr>
          <w:sz w:val="20"/>
          <w:szCs w:val="20"/>
        </w:rPr>
      </w:pPr>
    </w:p>
    <w:p w14:paraId="7419304B" w14:textId="77777777" w:rsidR="003B1A65" w:rsidRPr="002F61DB" w:rsidRDefault="003B1A65" w:rsidP="00A97F31">
      <w:pPr>
        <w:jc w:val="both"/>
        <w:rPr>
          <w:sz w:val="20"/>
          <w:szCs w:val="20"/>
        </w:rPr>
      </w:pPr>
    </w:p>
    <w:tbl>
      <w:tblPr>
        <w:tblW w:w="10333"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000" w:firstRow="0" w:lastRow="0" w:firstColumn="0" w:lastColumn="0" w:noHBand="0" w:noVBand="0"/>
      </w:tblPr>
      <w:tblGrid>
        <w:gridCol w:w="10333"/>
      </w:tblGrid>
      <w:tr w:rsidR="003B1A65" w14:paraId="34E5EEEA" w14:textId="77777777" w:rsidTr="003B1A65">
        <w:trPr>
          <w:trHeight w:val="720"/>
        </w:trPr>
        <w:tc>
          <w:tcPr>
            <w:tcW w:w="10333" w:type="dxa"/>
            <w:shd w:val="clear" w:color="auto" w:fill="FFFF00"/>
          </w:tcPr>
          <w:p w14:paraId="635E54BE" w14:textId="6F7BBE93" w:rsidR="003B1A65" w:rsidRDefault="003B1A65" w:rsidP="006A6C14">
            <w:pPr>
              <w:pStyle w:val="Normal1"/>
              <w:ind w:left="185"/>
              <w:rPr>
                <w:b/>
                <w:sz w:val="20"/>
                <w:szCs w:val="20"/>
              </w:rPr>
            </w:pPr>
            <w:r w:rsidRPr="003B1A65">
              <w:rPr>
                <w:sz w:val="20"/>
                <w:szCs w:val="20"/>
              </w:rPr>
              <w:t>La Guía Técnica Colombiana GTC-ISO 50006:2017 establece tres niveles para la determina</w:t>
            </w:r>
            <w:r w:rsidR="006A6C14">
              <w:rPr>
                <w:sz w:val="20"/>
                <w:szCs w:val="20"/>
              </w:rPr>
              <w:t xml:space="preserve">ción de los límites de los </w:t>
            </w:r>
            <w:proofErr w:type="spellStart"/>
            <w:r w:rsidR="006A6C14">
              <w:rPr>
                <w:sz w:val="20"/>
                <w:szCs w:val="20"/>
              </w:rPr>
              <w:t>IDEn</w:t>
            </w:r>
            <w:proofErr w:type="spellEnd"/>
            <w:r w:rsidRPr="003B1A65">
              <w:rPr>
                <w:sz w:val="20"/>
                <w:szCs w:val="20"/>
              </w:rPr>
              <w:t xml:space="preserve"> </w:t>
            </w:r>
            <w:r w:rsidR="006A6C14">
              <w:rPr>
                <w:sz w:val="20"/>
                <w:szCs w:val="20"/>
              </w:rPr>
              <w:t>D</w:t>
            </w:r>
            <w:r w:rsidRPr="003B1A65">
              <w:rPr>
                <w:sz w:val="20"/>
                <w:szCs w:val="20"/>
              </w:rPr>
              <w:t>iríjase al</w:t>
            </w:r>
            <w:r>
              <w:rPr>
                <w:sz w:val="20"/>
                <w:szCs w:val="20"/>
              </w:rPr>
              <w:t xml:space="preserve"> </w:t>
            </w:r>
            <w:r w:rsidRPr="003B1A65">
              <w:rPr>
                <w:b/>
                <w:sz w:val="20"/>
                <w:szCs w:val="20"/>
              </w:rPr>
              <w:t xml:space="preserve">Anexo 2 - Niveles determinantes de los límites de los </w:t>
            </w:r>
            <w:proofErr w:type="spellStart"/>
            <w:r w:rsidRPr="003B1A65">
              <w:rPr>
                <w:b/>
                <w:sz w:val="20"/>
                <w:szCs w:val="20"/>
              </w:rPr>
              <w:t>IDEn</w:t>
            </w:r>
            <w:proofErr w:type="spellEnd"/>
          </w:p>
        </w:tc>
      </w:tr>
    </w:tbl>
    <w:p w14:paraId="7AE0CE8C" w14:textId="482A2CF2" w:rsidR="003D0E77" w:rsidRDefault="003D0E77" w:rsidP="00A97F31">
      <w:pPr>
        <w:jc w:val="both"/>
        <w:rPr>
          <w:sz w:val="20"/>
          <w:szCs w:val="20"/>
        </w:rPr>
      </w:pPr>
    </w:p>
    <w:p w14:paraId="000000A8" w14:textId="77777777" w:rsidR="00AD1143" w:rsidRPr="002F61DB" w:rsidRDefault="00AD1143" w:rsidP="00A97F31">
      <w:pPr>
        <w:jc w:val="both"/>
        <w:rPr>
          <w:b/>
          <w:sz w:val="20"/>
          <w:szCs w:val="20"/>
        </w:rPr>
      </w:pPr>
    </w:p>
    <w:p w14:paraId="000000A9" w14:textId="77777777" w:rsidR="00AD1143" w:rsidRPr="002F61DB" w:rsidRDefault="002F61DB" w:rsidP="00A97F31">
      <w:pPr>
        <w:jc w:val="both"/>
        <w:rPr>
          <w:sz w:val="20"/>
          <w:szCs w:val="20"/>
        </w:rPr>
      </w:pPr>
      <w:r w:rsidRPr="002F61DB">
        <w:rPr>
          <w:sz w:val="20"/>
          <w:szCs w:val="20"/>
        </w:rPr>
        <w:t>En general, para la determinación de los límites se debe tener en cuenta los siguientes aspectos:</w:t>
      </w:r>
    </w:p>
    <w:p w14:paraId="000000AA" w14:textId="77777777" w:rsidR="00AD1143" w:rsidRPr="002F61DB" w:rsidRDefault="00AD1143" w:rsidP="00A97F31">
      <w:pPr>
        <w:jc w:val="both"/>
        <w:rPr>
          <w:sz w:val="20"/>
          <w:szCs w:val="20"/>
        </w:rPr>
      </w:pPr>
    </w:p>
    <w:p w14:paraId="000000AB" w14:textId="77777777" w:rsidR="00AD1143" w:rsidRPr="002F61DB" w:rsidRDefault="002F61DB" w:rsidP="00A97F31">
      <w:pPr>
        <w:numPr>
          <w:ilvl w:val="0"/>
          <w:numId w:val="21"/>
        </w:numPr>
        <w:jc w:val="both"/>
        <w:rPr>
          <w:sz w:val="20"/>
          <w:szCs w:val="20"/>
        </w:rPr>
      </w:pPr>
      <w:commentRangeStart w:id="0"/>
      <w:r w:rsidRPr="002F61DB">
        <w:rPr>
          <w:sz w:val="20"/>
          <w:szCs w:val="20"/>
        </w:rPr>
        <w:t>El alcance y los límites del sistema de gestión de la energía.</w:t>
      </w:r>
    </w:p>
    <w:p w14:paraId="000000AC" w14:textId="77777777" w:rsidR="00AD1143" w:rsidRPr="002F61DB" w:rsidRDefault="00AD1143" w:rsidP="00A97F31">
      <w:pPr>
        <w:ind w:left="720"/>
        <w:jc w:val="both"/>
        <w:rPr>
          <w:sz w:val="20"/>
          <w:szCs w:val="20"/>
        </w:rPr>
      </w:pPr>
    </w:p>
    <w:p w14:paraId="000000AD" w14:textId="77777777" w:rsidR="00AD1143" w:rsidRPr="002F61DB" w:rsidRDefault="002F61DB" w:rsidP="00A97F31">
      <w:pPr>
        <w:numPr>
          <w:ilvl w:val="0"/>
          <w:numId w:val="21"/>
        </w:numPr>
        <w:jc w:val="both"/>
        <w:rPr>
          <w:sz w:val="20"/>
          <w:szCs w:val="20"/>
        </w:rPr>
      </w:pPr>
      <w:r w:rsidRPr="002F61DB">
        <w:rPr>
          <w:sz w:val="20"/>
          <w:szCs w:val="20"/>
        </w:rPr>
        <w:t>El uso o los usos significativos de la energía (USE) que la organización defina para controlar y mejorar el desempeño.</w:t>
      </w:r>
    </w:p>
    <w:p w14:paraId="000000AE" w14:textId="77777777" w:rsidR="00AD1143" w:rsidRPr="002F61DB" w:rsidRDefault="00AD1143" w:rsidP="00A97F31">
      <w:pPr>
        <w:ind w:left="720"/>
        <w:jc w:val="both"/>
        <w:rPr>
          <w:sz w:val="20"/>
          <w:szCs w:val="20"/>
        </w:rPr>
      </w:pPr>
    </w:p>
    <w:p w14:paraId="000000AF" w14:textId="77777777" w:rsidR="00AD1143" w:rsidRPr="002F61DB" w:rsidRDefault="002F61DB" w:rsidP="00A97F31">
      <w:pPr>
        <w:numPr>
          <w:ilvl w:val="0"/>
          <w:numId w:val="21"/>
        </w:numPr>
        <w:jc w:val="both"/>
        <w:rPr>
          <w:sz w:val="20"/>
          <w:szCs w:val="20"/>
        </w:rPr>
      </w:pPr>
      <w:r w:rsidRPr="002F61DB">
        <w:rPr>
          <w:sz w:val="20"/>
          <w:szCs w:val="20"/>
        </w:rPr>
        <w:t>Los equipos, procesos (y subprocesos), edificios, donde la organización ha identificado que se puede realizar la gestión de la energía.</w:t>
      </w:r>
      <w:commentRangeEnd w:id="0"/>
      <w:r w:rsidR="00A97F31">
        <w:rPr>
          <w:rStyle w:val="Refdecomentario"/>
        </w:rPr>
        <w:commentReference w:id="0"/>
      </w:r>
    </w:p>
    <w:p w14:paraId="000000B0" w14:textId="77777777" w:rsidR="00AD1143" w:rsidRPr="002F61DB" w:rsidRDefault="00AD1143" w:rsidP="00A97F31">
      <w:pPr>
        <w:jc w:val="both"/>
        <w:rPr>
          <w:sz w:val="20"/>
          <w:szCs w:val="20"/>
        </w:rPr>
      </w:pPr>
    </w:p>
    <w:p w14:paraId="000000B1" w14:textId="77777777" w:rsidR="00AD1143" w:rsidRPr="002F61DB" w:rsidRDefault="00AD1143" w:rsidP="00A97F31">
      <w:pPr>
        <w:jc w:val="both"/>
        <w:rPr>
          <w:sz w:val="20"/>
          <w:szCs w:val="20"/>
        </w:rPr>
      </w:pPr>
    </w:p>
    <w:p w14:paraId="000000B2" w14:textId="5328262C" w:rsidR="00AD1143" w:rsidRDefault="003B1A65" w:rsidP="00A97F31">
      <w:pPr>
        <w:jc w:val="both"/>
        <w:rPr>
          <w:b/>
          <w:sz w:val="20"/>
          <w:szCs w:val="20"/>
        </w:rPr>
      </w:pPr>
      <w:sdt>
        <w:sdtPr>
          <w:rPr>
            <w:sz w:val="20"/>
            <w:szCs w:val="20"/>
          </w:rPr>
          <w:tag w:val="goog_rdk_2"/>
          <w:id w:val="-1682971570"/>
        </w:sdtPr>
        <w:sdtContent/>
      </w:sdt>
      <w:r w:rsidR="002F61DB" w:rsidRPr="002F61DB">
        <w:rPr>
          <w:b/>
          <w:sz w:val="20"/>
          <w:szCs w:val="20"/>
        </w:rPr>
        <w:t xml:space="preserve">1.3. Cuantificación </w:t>
      </w:r>
      <w:r w:rsidR="00004931">
        <w:rPr>
          <w:b/>
          <w:sz w:val="20"/>
          <w:szCs w:val="20"/>
        </w:rPr>
        <w:t>de flujos de energía</w:t>
      </w:r>
    </w:p>
    <w:p w14:paraId="107586E6" w14:textId="6F7C616A" w:rsidR="00E324E9" w:rsidRPr="00E324E9" w:rsidRDefault="00E324E9" w:rsidP="00A97F31">
      <w:pPr>
        <w:jc w:val="both"/>
        <w:rPr>
          <w:sz w:val="20"/>
          <w:szCs w:val="20"/>
        </w:rPr>
      </w:pPr>
    </w:p>
    <w:p w14:paraId="71830EC8" w14:textId="70D0E7F4" w:rsidR="00E324E9" w:rsidRPr="00E324E9" w:rsidRDefault="00E324E9" w:rsidP="00A97F31">
      <w:pPr>
        <w:jc w:val="both"/>
        <w:rPr>
          <w:sz w:val="20"/>
          <w:szCs w:val="20"/>
        </w:rPr>
      </w:pPr>
      <w:r w:rsidRPr="00A97F31">
        <w:rPr>
          <w:sz w:val="20"/>
          <w:szCs w:val="20"/>
          <w:lang w:val="es-ES"/>
        </w:rPr>
        <w:lastRenderedPageBreak/>
        <w:t>Los flujos de energía por lo general se relacionan con diagramas de bloques (o cajas) interconectados entre sí</w:t>
      </w:r>
      <w:r w:rsidR="00A97F31" w:rsidRPr="00A97F31">
        <w:rPr>
          <w:sz w:val="20"/>
          <w:szCs w:val="20"/>
          <w:lang w:val="es-ES"/>
        </w:rPr>
        <w:t>,</w:t>
      </w:r>
      <w:r w:rsidRPr="00A97F31">
        <w:rPr>
          <w:sz w:val="20"/>
          <w:szCs w:val="20"/>
          <w:lang w:val="es-ES"/>
        </w:rPr>
        <w:t xml:space="preserve"> de tal manera que se representa de forma visual y gráfica el flujo y el recorrido de la energía de entrada y los</w:t>
      </w:r>
      <w:r w:rsidRPr="00E324E9">
        <w:rPr>
          <w:sz w:val="20"/>
          <w:szCs w:val="20"/>
          <w:lang w:val="es-ES"/>
        </w:rPr>
        <w:t xml:space="preserve"> procesos donde se consume o transforma, incluyendo los productos resultantes para dicho proceso. </w:t>
      </w:r>
    </w:p>
    <w:p w14:paraId="11B216CC" w14:textId="77777777" w:rsidR="00E324E9" w:rsidRPr="002F61DB" w:rsidRDefault="00E324E9" w:rsidP="00A97F31">
      <w:pPr>
        <w:jc w:val="both"/>
        <w:rPr>
          <w:b/>
          <w:sz w:val="20"/>
          <w:szCs w:val="20"/>
        </w:rPr>
      </w:pPr>
    </w:p>
    <w:p w14:paraId="000000B3" w14:textId="4E3AAEEE" w:rsidR="00AD1143" w:rsidRPr="002F61DB" w:rsidRDefault="00FB798D" w:rsidP="00A97F31">
      <w:pPr>
        <w:jc w:val="both"/>
        <w:rPr>
          <w:sz w:val="20"/>
          <w:szCs w:val="20"/>
        </w:rPr>
      </w:pPr>
      <w:r>
        <w:rPr>
          <w:noProof/>
          <w:sz w:val="20"/>
          <w:szCs w:val="20"/>
        </w:rPr>
        <mc:AlternateContent>
          <mc:Choice Requires="wps">
            <w:drawing>
              <wp:inline distT="0" distB="0" distL="0" distR="0" wp14:anchorId="3C55C684" wp14:editId="41AD7891">
                <wp:extent cx="5943600" cy="781050"/>
                <wp:effectExtent l="0" t="0" r="0" b="0"/>
                <wp:docPr id="1654928400"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14:paraId="07EC577B" w14:textId="77777777" w:rsidR="003B1A65" w:rsidRDefault="003B1A65" w:rsidP="00FB798D">
                            <w:pPr>
                              <w:jc w:val="center"/>
                              <w:rPr>
                                <w:color w:val="FFFFFF" w:themeColor="background1"/>
                              </w:rPr>
                            </w:pPr>
                          </w:p>
                          <w:p w14:paraId="10E4C0AF" w14:textId="77777777" w:rsidR="003B1A65" w:rsidRDefault="003B1A65" w:rsidP="00FB798D">
                            <w:pPr>
                              <w:jc w:val="center"/>
                              <w:rPr>
                                <w:color w:val="FFFFFF" w:themeColor="background1"/>
                              </w:rPr>
                            </w:pPr>
                            <w:proofErr w:type="spellStart"/>
                            <w:r>
                              <w:rPr>
                                <w:color w:val="FFFFFF" w:themeColor="background1"/>
                              </w:rPr>
                              <w:t>Slyders</w:t>
                            </w:r>
                            <w:proofErr w:type="spellEnd"/>
                          </w:p>
                          <w:p w14:paraId="32C0B97D" w14:textId="1D56E739" w:rsidR="003B1A65" w:rsidRPr="003B3470" w:rsidRDefault="003B1A65" w:rsidP="00FB798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1.3</w:t>
                            </w:r>
                            <w:r w:rsidRPr="003B3470">
                              <w:rPr>
                                <w:color w:val="FFFFFF" w:themeColor="background1"/>
                              </w:rPr>
                              <w:t>_</w:t>
                            </w:r>
                            <w:r>
                              <w:rPr>
                                <w:color w:val="FFFFFF" w:themeColor="background1"/>
                              </w:rPr>
                              <w:t>Cuantificación de flujos de energía.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55C684" id="_x0000_t202" coordsize="21600,21600" o:spt="202" path="m,l,21600r21600,l21600,xe">
                <v:stroke joinstyle="miter"/>
                <v:path gradientshapeok="t" o:connecttype="rect"/>
              </v:shapetype>
              <v:shape id="Cuadro de texto 2" o:spid="_x0000_s1026"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" fillcolor="#39a900" stroked="f" strokeweight=".5pt">
                <v:textbox>
                  <w:txbxContent>
                    <w:p w14:paraId="07EC577B" w14:textId="77777777" w:rsidR="003B1A65" w:rsidRDefault="003B1A65" w:rsidP="00FB798D">
                      <w:pPr>
                        <w:jc w:val="center"/>
                        <w:rPr>
                          <w:color w:val="FFFFFF" w:themeColor="background1"/>
                        </w:rPr>
                      </w:pPr>
                    </w:p>
                    <w:p w14:paraId="10E4C0AF" w14:textId="77777777" w:rsidR="003B1A65" w:rsidRDefault="003B1A65" w:rsidP="00FB798D">
                      <w:pPr>
                        <w:jc w:val="center"/>
                        <w:rPr>
                          <w:color w:val="FFFFFF" w:themeColor="background1"/>
                        </w:rPr>
                      </w:pPr>
                      <w:proofErr w:type="spellStart"/>
                      <w:r>
                        <w:rPr>
                          <w:color w:val="FFFFFF" w:themeColor="background1"/>
                        </w:rPr>
                        <w:t>Slyders</w:t>
                      </w:r>
                      <w:proofErr w:type="spellEnd"/>
                    </w:p>
                    <w:p w14:paraId="32C0B97D" w14:textId="1D56E739" w:rsidR="003B1A65" w:rsidRPr="003B3470" w:rsidRDefault="003B1A65" w:rsidP="00FB798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1.3</w:t>
                      </w:r>
                      <w:r w:rsidRPr="003B3470">
                        <w:rPr>
                          <w:color w:val="FFFFFF" w:themeColor="background1"/>
                        </w:rPr>
                        <w:t>_</w:t>
                      </w:r>
                      <w:r>
                        <w:rPr>
                          <w:color w:val="FFFFFF" w:themeColor="background1"/>
                        </w:rPr>
                        <w:t>Cuantificación de flujos de energía.</w:t>
                      </w:r>
                    </w:p>
                  </w:txbxContent>
                </v:textbox>
                <w10:anchorlock/>
              </v:shape>
            </w:pict>
          </mc:Fallback>
        </mc:AlternateContent>
      </w:r>
    </w:p>
    <w:p w14:paraId="000000B4" w14:textId="29F13A1E" w:rsidR="00AD1143" w:rsidRPr="002F61DB" w:rsidRDefault="00AD1143" w:rsidP="00A97F31">
      <w:pPr>
        <w:jc w:val="both"/>
        <w:rPr>
          <w:sz w:val="20"/>
          <w:szCs w:val="20"/>
        </w:rPr>
      </w:pPr>
    </w:p>
    <w:p w14:paraId="000000B5" w14:textId="77777777" w:rsidR="00AD1143" w:rsidRPr="002F61DB" w:rsidRDefault="00AD1143" w:rsidP="00A97F31">
      <w:pPr>
        <w:jc w:val="both"/>
        <w:rPr>
          <w:sz w:val="20"/>
          <w:szCs w:val="20"/>
        </w:rPr>
      </w:pPr>
    </w:p>
    <w:p w14:paraId="000000B9" w14:textId="6B6E504E" w:rsidR="00AD1143" w:rsidRDefault="003B1A65" w:rsidP="00A97F31">
      <w:pPr>
        <w:jc w:val="both"/>
        <w:rPr>
          <w:b/>
          <w:sz w:val="20"/>
          <w:szCs w:val="20"/>
        </w:rPr>
      </w:pPr>
      <w:sdt>
        <w:sdtPr>
          <w:rPr>
            <w:sz w:val="20"/>
            <w:szCs w:val="20"/>
          </w:rPr>
          <w:tag w:val="goog_rdk_3"/>
          <w:id w:val="-1638717624"/>
        </w:sdtPr>
        <w:sdtContent/>
      </w:sdt>
      <w:r w:rsidR="002F61DB" w:rsidRPr="002F61DB">
        <w:rPr>
          <w:b/>
          <w:sz w:val="20"/>
          <w:szCs w:val="20"/>
        </w:rPr>
        <w:t xml:space="preserve">1.4. Variables </w:t>
      </w:r>
      <w:r w:rsidR="00004931">
        <w:rPr>
          <w:b/>
          <w:sz w:val="20"/>
          <w:szCs w:val="20"/>
        </w:rPr>
        <w:t>relevantes y factores estáticos</w:t>
      </w:r>
    </w:p>
    <w:p w14:paraId="20960ECE" w14:textId="05830018" w:rsidR="00E324E9" w:rsidRDefault="00E324E9" w:rsidP="00A97F31">
      <w:pPr>
        <w:jc w:val="both"/>
        <w:rPr>
          <w:b/>
          <w:sz w:val="20"/>
          <w:szCs w:val="20"/>
        </w:rPr>
      </w:pPr>
    </w:p>
    <w:p w14:paraId="7D3ED29D" w14:textId="77777777" w:rsidR="00E324E9" w:rsidRPr="00E324E9" w:rsidRDefault="00E324E9" w:rsidP="00A97F31">
      <w:pPr>
        <w:jc w:val="both"/>
        <w:rPr>
          <w:sz w:val="20"/>
          <w:szCs w:val="20"/>
        </w:rPr>
      </w:pPr>
      <w:r w:rsidRPr="00E324E9">
        <w:rPr>
          <w:sz w:val="20"/>
          <w:szCs w:val="20"/>
          <w:lang w:val="es-ES"/>
        </w:rPr>
        <w:t xml:space="preserve">De acuerdo con las definiciones de la norma ISO 50001, una variable relevante es un factor que se puede cuantificar y que impacta de forma considerable el desempeño energético de un equipo, sistema, o proceso. Adicionalmente, una variable relevante como su nombre lo dice, cambia su valor de manera rutinaria. </w:t>
      </w:r>
    </w:p>
    <w:p w14:paraId="0DA73BB7" w14:textId="77777777" w:rsidR="00E324E9" w:rsidRPr="002F61DB" w:rsidRDefault="00E324E9" w:rsidP="00A97F31">
      <w:pPr>
        <w:jc w:val="both"/>
        <w:rPr>
          <w:b/>
          <w:sz w:val="20"/>
          <w:szCs w:val="20"/>
        </w:rPr>
      </w:pPr>
    </w:p>
    <w:p w14:paraId="000000BA" w14:textId="3E3D6CF5" w:rsidR="00AD1143" w:rsidRPr="002F61DB" w:rsidRDefault="00FB798D" w:rsidP="00A97F31">
      <w:pPr>
        <w:jc w:val="both"/>
        <w:rPr>
          <w:sz w:val="20"/>
          <w:szCs w:val="20"/>
        </w:rPr>
      </w:pPr>
      <w:r>
        <w:rPr>
          <w:noProof/>
          <w:sz w:val="20"/>
          <w:szCs w:val="20"/>
        </w:rPr>
        <mc:AlternateContent>
          <mc:Choice Requires="wps">
            <w:drawing>
              <wp:inline distT="0" distB="0" distL="0" distR="0" wp14:anchorId="5589C6D9" wp14:editId="219E567D">
                <wp:extent cx="5943600" cy="781050"/>
                <wp:effectExtent l="0" t="0" r="0" b="0"/>
                <wp:docPr id="1941998162"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14:paraId="2D2C5920" w14:textId="77777777" w:rsidR="003B1A65" w:rsidRDefault="003B1A65" w:rsidP="00FB798D">
                            <w:pPr>
                              <w:jc w:val="center"/>
                              <w:rPr>
                                <w:color w:val="FFFFFF" w:themeColor="background1"/>
                              </w:rPr>
                            </w:pPr>
                          </w:p>
                          <w:p w14:paraId="1963F080" w14:textId="24D0EFAB" w:rsidR="003B1A65" w:rsidRDefault="003B1A65" w:rsidP="00FB798D">
                            <w:pPr>
                              <w:jc w:val="center"/>
                              <w:rPr>
                                <w:color w:val="FFFFFF" w:themeColor="background1"/>
                              </w:rPr>
                            </w:pPr>
                            <w:r>
                              <w:rPr>
                                <w:color w:val="FFFFFF" w:themeColor="background1"/>
                              </w:rPr>
                              <w:t>Presentación interactiva</w:t>
                            </w:r>
                          </w:p>
                          <w:p w14:paraId="2A0E2A1B" w14:textId="24F1FAEF" w:rsidR="003B1A65" w:rsidRPr="003B3470" w:rsidRDefault="003B1A65" w:rsidP="00FB798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1.4</w:t>
                            </w:r>
                            <w:r w:rsidRPr="003B3470">
                              <w:rPr>
                                <w:color w:val="FFFFFF" w:themeColor="background1"/>
                              </w:rPr>
                              <w:t>_</w:t>
                            </w:r>
                            <w:r>
                              <w:rPr>
                                <w:color w:val="FFFFFF" w:themeColor="background1"/>
                              </w:rPr>
                              <w:t>Variables relevantes y factores estáticos.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89C6D9" id="_x0000_s1027"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" fillcolor="#39a900" stroked="f" strokeweight=".5pt">
                <v:textbox>
                  <w:txbxContent>
                    <w:p w14:paraId="2D2C5920" w14:textId="77777777" w:rsidR="003B1A65" w:rsidRDefault="003B1A65" w:rsidP="00FB798D">
                      <w:pPr>
                        <w:jc w:val="center"/>
                        <w:rPr>
                          <w:color w:val="FFFFFF" w:themeColor="background1"/>
                        </w:rPr>
                      </w:pPr>
                    </w:p>
                    <w:p w14:paraId="1963F080" w14:textId="24D0EFAB" w:rsidR="003B1A65" w:rsidRDefault="003B1A65" w:rsidP="00FB798D">
                      <w:pPr>
                        <w:jc w:val="center"/>
                        <w:rPr>
                          <w:color w:val="FFFFFF" w:themeColor="background1"/>
                        </w:rPr>
                      </w:pPr>
                      <w:r>
                        <w:rPr>
                          <w:color w:val="FFFFFF" w:themeColor="background1"/>
                        </w:rPr>
                        <w:t>Presentación interactiva</w:t>
                      </w:r>
                    </w:p>
                    <w:p w14:paraId="2A0E2A1B" w14:textId="24F1FAEF" w:rsidR="003B1A65" w:rsidRPr="003B3470" w:rsidRDefault="003B1A65" w:rsidP="00FB798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1.4</w:t>
                      </w:r>
                      <w:r w:rsidRPr="003B3470">
                        <w:rPr>
                          <w:color w:val="FFFFFF" w:themeColor="background1"/>
                        </w:rPr>
                        <w:t>_</w:t>
                      </w:r>
                      <w:r>
                        <w:rPr>
                          <w:color w:val="FFFFFF" w:themeColor="background1"/>
                        </w:rPr>
                        <w:t>Variables relevantes y factores estáticos.</w:t>
                      </w:r>
                    </w:p>
                  </w:txbxContent>
                </v:textbox>
                <w10:anchorlock/>
              </v:shape>
            </w:pict>
          </mc:Fallback>
        </mc:AlternateContent>
      </w:r>
    </w:p>
    <w:p w14:paraId="000000BB" w14:textId="2C208A7B" w:rsidR="00AD1143" w:rsidRPr="002F61DB" w:rsidRDefault="00AD1143" w:rsidP="00A97F31">
      <w:pPr>
        <w:ind w:left="720"/>
        <w:jc w:val="both"/>
        <w:rPr>
          <w:sz w:val="20"/>
          <w:szCs w:val="20"/>
        </w:rPr>
      </w:pPr>
    </w:p>
    <w:p w14:paraId="000000BC" w14:textId="77777777" w:rsidR="00AD1143" w:rsidRPr="002F61DB" w:rsidRDefault="00AD1143" w:rsidP="00A97F31">
      <w:pPr>
        <w:jc w:val="both"/>
        <w:rPr>
          <w:sz w:val="20"/>
          <w:szCs w:val="20"/>
        </w:rPr>
      </w:pPr>
    </w:p>
    <w:p w14:paraId="000000BD" w14:textId="77777777" w:rsidR="00AD1143" w:rsidRPr="002F61DB" w:rsidRDefault="002F61DB" w:rsidP="00A97F31">
      <w:pPr>
        <w:jc w:val="both"/>
        <w:rPr>
          <w:sz w:val="20"/>
          <w:szCs w:val="20"/>
        </w:rPr>
      </w:pPr>
      <w:r w:rsidRPr="002F61DB">
        <w:rPr>
          <w:sz w:val="20"/>
          <w:szCs w:val="20"/>
        </w:rPr>
        <w:t>La norma ISO 50001 sugiere el siguiente método para la identificación y cuantificación de las variables relevantes:</w:t>
      </w:r>
    </w:p>
    <w:p w14:paraId="000000BE" w14:textId="77777777" w:rsidR="00AD1143" w:rsidRPr="002F61DB" w:rsidRDefault="00AD1143" w:rsidP="00A97F31">
      <w:pPr>
        <w:ind w:left="720"/>
        <w:jc w:val="both"/>
        <w:rPr>
          <w:sz w:val="20"/>
          <w:szCs w:val="20"/>
        </w:rPr>
      </w:pPr>
    </w:p>
    <w:p w14:paraId="000000BF" w14:textId="77777777" w:rsidR="00AD1143" w:rsidRPr="002F61DB" w:rsidRDefault="002F61DB" w:rsidP="00A97F31">
      <w:pPr>
        <w:ind w:left="720"/>
        <w:jc w:val="both"/>
        <w:rPr>
          <w:b/>
          <w:i/>
          <w:sz w:val="20"/>
          <w:szCs w:val="20"/>
          <w:u w:val="single"/>
        </w:rPr>
      </w:pPr>
      <w:r w:rsidRPr="002F61DB">
        <w:rPr>
          <w:b/>
          <w:i/>
          <w:sz w:val="20"/>
          <w:szCs w:val="20"/>
          <w:u w:val="single"/>
        </w:rPr>
        <w:t>Primer Paso:</w:t>
      </w:r>
    </w:p>
    <w:p w14:paraId="000000C0" w14:textId="77777777" w:rsidR="00AD1143" w:rsidRPr="002F61DB" w:rsidRDefault="00AD1143" w:rsidP="00A97F31">
      <w:pPr>
        <w:ind w:left="720"/>
        <w:jc w:val="both"/>
        <w:rPr>
          <w:sz w:val="20"/>
          <w:szCs w:val="20"/>
        </w:rPr>
      </w:pPr>
    </w:p>
    <w:p w14:paraId="000000C1" w14:textId="0F4CCF4B" w:rsidR="00AD1143" w:rsidRPr="002F61DB" w:rsidRDefault="002F61DB" w:rsidP="00A97F31">
      <w:pPr>
        <w:ind w:left="720"/>
        <w:jc w:val="both"/>
        <w:rPr>
          <w:sz w:val="20"/>
          <w:szCs w:val="20"/>
        </w:rPr>
      </w:pPr>
      <w:r w:rsidRPr="002F61DB">
        <w:rPr>
          <w:sz w:val="20"/>
          <w:szCs w:val="20"/>
        </w:rPr>
        <w:t>Observar gráficamente la relación entre el consumo de energía del total de la organización, de los USE (equipos, sistemas, procesos, edificios, etc</w:t>
      </w:r>
      <w:r w:rsidR="00707151">
        <w:rPr>
          <w:sz w:val="20"/>
          <w:szCs w:val="20"/>
        </w:rPr>
        <w:t>.</w:t>
      </w:r>
      <w:r w:rsidRPr="002F61DB">
        <w:rPr>
          <w:sz w:val="20"/>
          <w:szCs w:val="20"/>
        </w:rPr>
        <w:t xml:space="preserve">) teniendo en cuenta los límites definidos, y las variables potenciales que se considere podrían afectar el comportamiento energético. Lo anterior se puede lograr mediante el uso de gráficas de tendencias, en donde se grafique la tendencia del consumo de energía y a su vez se grafique la tendencia del comportamiento a través del tiempo de la variable potencial. Lo anterior permitirá identificar de forma rápida si existe en primera instancia una relación que se puede analizar con más detalle posteriormente. </w:t>
      </w:r>
    </w:p>
    <w:p w14:paraId="000000C2" w14:textId="77777777" w:rsidR="00AD1143" w:rsidRPr="002F61DB" w:rsidRDefault="00AD1143" w:rsidP="00A97F31">
      <w:pPr>
        <w:jc w:val="both"/>
        <w:rPr>
          <w:sz w:val="20"/>
          <w:szCs w:val="20"/>
        </w:rPr>
      </w:pPr>
    </w:p>
    <w:p w14:paraId="000000C3" w14:textId="77777777" w:rsidR="00AD1143" w:rsidRPr="002F61DB" w:rsidRDefault="003B1A65" w:rsidP="00A97F31">
      <w:pPr>
        <w:ind w:left="720"/>
        <w:jc w:val="both"/>
        <w:rPr>
          <w:b/>
          <w:sz w:val="20"/>
          <w:szCs w:val="20"/>
        </w:rPr>
      </w:pPr>
      <w:sdt>
        <w:sdtPr>
          <w:rPr>
            <w:sz w:val="20"/>
            <w:szCs w:val="20"/>
          </w:rPr>
          <w:tag w:val="goog_rdk_4"/>
          <w:id w:val="-798216421"/>
        </w:sdtPr>
        <w:sdtContent>
          <w:commentRangeStart w:id="1"/>
        </w:sdtContent>
      </w:sdt>
      <w:r w:rsidR="002F61DB" w:rsidRPr="002F61DB">
        <w:rPr>
          <w:b/>
          <w:sz w:val="20"/>
          <w:szCs w:val="20"/>
        </w:rPr>
        <w:t xml:space="preserve">Ejemplo: </w:t>
      </w:r>
    </w:p>
    <w:p w14:paraId="000000C4" w14:textId="77777777" w:rsidR="00AD1143" w:rsidRPr="002F61DB" w:rsidRDefault="00AD1143" w:rsidP="00A97F31">
      <w:pPr>
        <w:ind w:left="720"/>
        <w:jc w:val="both"/>
        <w:rPr>
          <w:b/>
          <w:sz w:val="20"/>
          <w:szCs w:val="20"/>
        </w:rPr>
      </w:pPr>
    </w:p>
    <w:tbl>
      <w:tblPr>
        <w:tblStyle w:val="affc"/>
        <w:tblW w:w="9780" w:type="dxa"/>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0"/>
      </w:tblGrid>
      <w:tr w:rsidR="00AD1143" w:rsidRPr="002F61DB" w14:paraId="19B08D0D" w14:textId="77777777" w:rsidTr="00CB4EB9">
        <w:trPr>
          <w:trHeight w:val="6700"/>
        </w:trPr>
        <w:tc>
          <w:tcPr>
            <w:tcW w:w="9780" w:type="dxa"/>
          </w:tcPr>
          <w:p w14:paraId="000000C5" w14:textId="77777777" w:rsidR="00AD1143" w:rsidRPr="002F61DB" w:rsidRDefault="00AD1143" w:rsidP="00A97F31">
            <w:pPr>
              <w:ind w:left="24"/>
              <w:jc w:val="both"/>
              <w:rPr>
                <w:sz w:val="20"/>
                <w:szCs w:val="20"/>
              </w:rPr>
            </w:pPr>
          </w:p>
          <w:p w14:paraId="000000C6" w14:textId="4B825747" w:rsidR="00AD1143" w:rsidRDefault="002F61DB" w:rsidP="00A97F31">
            <w:pPr>
              <w:ind w:left="24"/>
              <w:jc w:val="both"/>
              <w:rPr>
                <w:sz w:val="20"/>
                <w:szCs w:val="20"/>
              </w:rPr>
            </w:pPr>
            <w:r w:rsidRPr="002F61DB">
              <w:rPr>
                <w:sz w:val="20"/>
                <w:szCs w:val="20"/>
              </w:rPr>
              <w:t>En una planta de beneficio de aves en la cual se realizó una auditoría energética que concluye que uno de los consumos significativos es la energía eléctrica</w:t>
            </w:r>
            <w:r w:rsidR="00BC1870">
              <w:rPr>
                <w:sz w:val="20"/>
                <w:szCs w:val="20"/>
              </w:rPr>
              <w:t>,</w:t>
            </w:r>
            <w:r w:rsidRPr="002F61DB">
              <w:rPr>
                <w:sz w:val="20"/>
                <w:szCs w:val="20"/>
              </w:rPr>
              <w:t xml:space="preserve"> con un aporte del 80</w:t>
            </w:r>
            <w:r w:rsidR="00BC1870">
              <w:rPr>
                <w:sz w:val="20"/>
                <w:szCs w:val="20"/>
              </w:rPr>
              <w:t xml:space="preserve"> </w:t>
            </w:r>
            <w:r w:rsidRPr="002F61DB">
              <w:rPr>
                <w:sz w:val="20"/>
                <w:szCs w:val="20"/>
              </w:rPr>
              <w:t>% del total del consumo energético de la planta. En vista de lo anterior y ante los resultados presentados a la gerencia de la compañía por parte del tecnólogo en gestión eficiente de la energía, la alta dirección solicita que la definición de un indicador de desempeño energético (</w:t>
            </w:r>
            <w:proofErr w:type="spellStart"/>
            <w:r w:rsidRPr="002F61DB">
              <w:rPr>
                <w:sz w:val="20"/>
                <w:szCs w:val="20"/>
              </w:rPr>
              <w:t>IDEn</w:t>
            </w:r>
            <w:proofErr w:type="spellEnd"/>
            <w:r w:rsidRPr="002F61DB">
              <w:rPr>
                <w:sz w:val="20"/>
                <w:szCs w:val="20"/>
              </w:rPr>
              <w:t xml:space="preserve">) para el consumo de electricidad total de la planta que tenga el alcance de nivel organizacional (es decir que el alcance es el total de la planta). De acuerdo a la revisión documental de los resultados de la revisión energética, se plantea inicialmente evaluar si la variable llamada </w:t>
            </w:r>
            <w:r w:rsidR="00707151">
              <w:rPr>
                <w:sz w:val="20"/>
                <w:szCs w:val="20"/>
              </w:rPr>
              <w:t>k</w:t>
            </w:r>
            <w:r w:rsidRPr="002F61DB">
              <w:rPr>
                <w:sz w:val="20"/>
                <w:szCs w:val="20"/>
              </w:rPr>
              <w:t>ilos totales de producción influye en el comportamiento energético del consumo de electricidad del total de la planta, tomando como base la siguiente información:</w:t>
            </w:r>
          </w:p>
          <w:p w14:paraId="1E1C61C1" w14:textId="41DEF384" w:rsidR="00CB4EB9" w:rsidRDefault="00CB4EB9" w:rsidP="00A97F31">
            <w:pPr>
              <w:ind w:left="24"/>
              <w:jc w:val="both"/>
              <w:rPr>
                <w:sz w:val="20"/>
                <w:szCs w:val="20"/>
              </w:rPr>
            </w:pPr>
          </w:p>
          <w:p w14:paraId="2130F6F5" w14:textId="4C259FAD" w:rsidR="00CB4EB9" w:rsidRPr="00CB4EB9" w:rsidRDefault="003B1A65" w:rsidP="00A97F31">
            <w:pPr>
              <w:ind w:left="24"/>
              <w:jc w:val="both"/>
              <w:rPr>
                <w:b/>
                <w:sz w:val="20"/>
                <w:szCs w:val="20"/>
              </w:rPr>
            </w:pPr>
            <w:r>
              <w:rPr>
                <w:b/>
                <w:sz w:val="20"/>
                <w:szCs w:val="20"/>
              </w:rPr>
              <w:t>Tabla 1</w:t>
            </w:r>
          </w:p>
          <w:p w14:paraId="232DA1B2" w14:textId="24388C19" w:rsidR="00CB4EB9" w:rsidRPr="00CB4EB9" w:rsidRDefault="00CB4EB9" w:rsidP="00A97F31">
            <w:pPr>
              <w:ind w:left="24"/>
              <w:jc w:val="both"/>
              <w:rPr>
                <w:i/>
                <w:sz w:val="20"/>
                <w:szCs w:val="20"/>
              </w:rPr>
            </w:pPr>
            <w:r w:rsidRPr="00CB4EB9">
              <w:rPr>
                <w:i/>
                <w:sz w:val="20"/>
                <w:szCs w:val="20"/>
              </w:rPr>
              <w:t>Kilos totales vs. comportamiento energético</w:t>
            </w:r>
          </w:p>
          <w:p w14:paraId="000000C7" w14:textId="3961B7D7" w:rsidR="00AD1143" w:rsidRPr="002F61DB" w:rsidRDefault="006A6C14" w:rsidP="00A97F31">
            <w:pPr>
              <w:ind w:left="720"/>
              <w:jc w:val="both"/>
              <w:rPr>
                <w:sz w:val="20"/>
                <w:szCs w:val="20"/>
              </w:rPr>
            </w:pPr>
            <w:commentRangeStart w:id="2"/>
            <w:r w:rsidRPr="002F61DB">
              <w:rPr>
                <w:noProof/>
                <w:sz w:val="20"/>
                <w:szCs w:val="20"/>
              </w:rPr>
              <w:drawing>
                <wp:anchor distT="114300" distB="114300" distL="114300" distR="114300" simplePos="0" relativeHeight="251658240" behindDoc="0" locked="0" layoutInCell="1" hidden="0" allowOverlap="1" wp14:anchorId="7011946D" wp14:editId="4ED76993">
                  <wp:simplePos x="0" y="0"/>
                  <wp:positionH relativeFrom="column">
                    <wp:posOffset>1638300</wp:posOffset>
                  </wp:positionH>
                  <wp:positionV relativeFrom="paragraph">
                    <wp:posOffset>123825</wp:posOffset>
                  </wp:positionV>
                  <wp:extent cx="2524125" cy="2105025"/>
                  <wp:effectExtent l="0" t="0" r="0" b="0"/>
                  <wp:wrapSquare wrapText="bothSides" distT="114300" distB="114300" distL="114300" distR="114300"/>
                  <wp:docPr id="1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524125" cy="2105025"/>
                          </a:xfrm>
                          <a:prstGeom prst="rect">
                            <a:avLst/>
                          </a:prstGeom>
                          <a:ln/>
                        </pic:spPr>
                      </pic:pic>
                    </a:graphicData>
                  </a:graphic>
                </wp:anchor>
              </w:drawing>
            </w:r>
            <w:commentRangeEnd w:id="2"/>
            <w:r w:rsidR="00707151">
              <w:rPr>
                <w:rStyle w:val="Refdecomentario"/>
              </w:rPr>
              <w:commentReference w:id="2"/>
            </w:r>
          </w:p>
          <w:p w14:paraId="000000C8" w14:textId="404886A1" w:rsidR="00AD1143" w:rsidRPr="002F61DB" w:rsidRDefault="00AD1143" w:rsidP="00A97F31">
            <w:pPr>
              <w:ind w:left="720"/>
              <w:jc w:val="both"/>
              <w:rPr>
                <w:sz w:val="20"/>
                <w:szCs w:val="20"/>
              </w:rPr>
            </w:pPr>
          </w:p>
          <w:p w14:paraId="000000C9" w14:textId="77777777" w:rsidR="00AD1143" w:rsidRPr="002F61DB" w:rsidRDefault="00AD1143" w:rsidP="00A97F31">
            <w:pPr>
              <w:ind w:left="720"/>
              <w:jc w:val="both"/>
              <w:rPr>
                <w:sz w:val="20"/>
                <w:szCs w:val="20"/>
              </w:rPr>
            </w:pPr>
          </w:p>
          <w:p w14:paraId="000000CA" w14:textId="77777777" w:rsidR="00AD1143" w:rsidRPr="002F61DB" w:rsidRDefault="00AD1143" w:rsidP="00A97F31">
            <w:pPr>
              <w:jc w:val="both"/>
              <w:rPr>
                <w:color w:val="FF0000"/>
                <w:sz w:val="20"/>
                <w:szCs w:val="20"/>
              </w:rPr>
            </w:pPr>
          </w:p>
          <w:p w14:paraId="000000CB" w14:textId="77777777" w:rsidR="00AD1143" w:rsidRPr="002F61DB" w:rsidRDefault="00AD1143" w:rsidP="00A97F31">
            <w:pPr>
              <w:jc w:val="both"/>
              <w:rPr>
                <w:color w:val="FF0000"/>
                <w:sz w:val="20"/>
                <w:szCs w:val="20"/>
              </w:rPr>
            </w:pPr>
          </w:p>
          <w:p w14:paraId="000000CC" w14:textId="77777777" w:rsidR="00AD1143" w:rsidRPr="002F61DB" w:rsidRDefault="00AD1143" w:rsidP="00A97F31">
            <w:pPr>
              <w:jc w:val="both"/>
              <w:rPr>
                <w:color w:val="FF0000"/>
                <w:sz w:val="20"/>
                <w:szCs w:val="20"/>
              </w:rPr>
            </w:pPr>
          </w:p>
          <w:p w14:paraId="000000CD" w14:textId="77777777" w:rsidR="00AD1143" w:rsidRPr="002F61DB" w:rsidRDefault="00AD1143" w:rsidP="00A97F31">
            <w:pPr>
              <w:jc w:val="both"/>
              <w:rPr>
                <w:color w:val="FF0000"/>
                <w:sz w:val="20"/>
                <w:szCs w:val="20"/>
              </w:rPr>
            </w:pPr>
          </w:p>
          <w:p w14:paraId="000000CE" w14:textId="77777777" w:rsidR="00AD1143" w:rsidRPr="002F61DB" w:rsidRDefault="00AD1143" w:rsidP="00A97F31">
            <w:pPr>
              <w:jc w:val="both"/>
              <w:rPr>
                <w:color w:val="FF0000"/>
                <w:sz w:val="20"/>
                <w:szCs w:val="20"/>
              </w:rPr>
            </w:pPr>
          </w:p>
          <w:p w14:paraId="000000CF" w14:textId="77777777" w:rsidR="00AD1143" w:rsidRPr="002F61DB" w:rsidRDefault="00AD1143" w:rsidP="00A97F31">
            <w:pPr>
              <w:jc w:val="both"/>
              <w:rPr>
                <w:color w:val="FF0000"/>
                <w:sz w:val="20"/>
                <w:szCs w:val="20"/>
              </w:rPr>
            </w:pPr>
          </w:p>
          <w:p w14:paraId="000000D0" w14:textId="77777777" w:rsidR="00AD1143" w:rsidRPr="002F61DB" w:rsidRDefault="00AD1143" w:rsidP="00A97F31">
            <w:pPr>
              <w:jc w:val="both"/>
              <w:rPr>
                <w:color w:val="FF0000"/>
                <w:sz w:val="20"/>
                <w:szCs w:val="20"/>
              </w:rPr>
            </w:pPr>
          </w:p>
          <w:p w14:paraId="000000D1" w14:textId="77777777" w:rsidR="00AD1143" w:rsidRPr="002F61DB" w:rsidRDefault="00AD1143" w:rsidP="00A97F31">
            <w:pPr>
              <w:jc w:val="both"/>
              <w:rPr>
                <w:color w:val="FF0000"/>
                <w:sz w:val="20"/>
                <w:szCs w:val="20"/>
              </w:rPr>
            </w:pPr>
          </w:p>
          <w:p w14:paraId="000000D2" w14:textId="77777777" w:rsidR="00AD1143" w:rsidRPr="002F61DB" w:rsidRDefault="00AD1143" w:rsidP="00A97F31">
            <w:pPr>
              <w:jc w:val="both"/>
              <w:rPr>
                <w:color w:val="FF0000"/>
                <w:sz w:val="20"/>
                <w:szCs w:val="20"/>
              </w:rPr>
            </w:pPr>
          </w:p>
          <w:p w14:paraId="000000D3" w14:textId="77777777" w:rsidR="00AD1143" w:rsidRPr="002F61DB" w:rsidRDefault="00AD1143" w:rsidP="00A97F31">
            <w:pPr>
              <w:jc w:val="both"/>
              <w:rPr>
                <w:color w:val="FF0000"/>
                <w:sz w:val="20"/>
                <w:szCs w:val="20"/>
              </w:rPr>
            </w:pPr>
          </w:p>
          <w:p w14:paraId="000000D4" w14:textId="77777777" w:rsidR="00AD1143" w:rsidRPr="002F61DB" w:rsidRDefault="00AD1143" w:rsidP="00A97F31">
            <w:pPr>
              <w:jc w:val="both"/>
              <w:rPr>
                <w:color w:val="FF0000"/>
                <w:sz w:val="20"/>
                <w:szCs w:val="20"/>
              </w:rPr>
            </w:pPr>
          </w:p>
          <w:p w14:paraId="000000D6" w14:textId="75981135" w:rsidR="00AD1143" w:rsidRPr="002F61DB" w:rsidRDefault="00707151" w:rsidP="00A97F31">
            <w:pPr>
              <w:jc w:val="both"/>
              <w:rPr>
                <w:sz w:val="20"/>
                <w:szCs w:val="20"/>
              </w:rPr>
            </w:pPr>
            <w:r>
              <w:rPr>
                <w:sz w:val="20"/>
                <w:szCs w:val="20"/>
              </w:rPr>
              <w:t>Nota. SENA (2022).</w:t>
            </w:r>
          </w:p>
          <w:p w14:paraId="000000D7" w14:textId="77777777" w:rsidR="00AD1143" w:rsidRPr="002F61DB" w:rsidRDefault="00AD1143" w:rsidP="00A97F31">
            <w:pPr>
              <w:ind w:left="720"/>
              <w:jc w:val="both"/>
              <w:rPr>
                <w:sz w:val="20"/>
                <w:szCs w:val="20"/>
              </w:rPr>
            </w:pPr>
          </w:p>
          <w:commentRangeEnd w:id="1"/>
          <w:p w14:paraId="000000DA" w14:textId="77777777" w:rsidR="00AD1143" w:rsidRPr="002F61DB" w:rsidRDefault="002F61DB" w:rsidP="00A97F31">
            <w:pPr>
              <w:jc w:val="both"/>
              <w:rPr>
                <w:sz w:val="20"/>
                <w:szCs w:val="20"/>
              </w:rPr>
            </w:pPr>
            <w:r w:rsidRPr="002F61DB">
              <w:rPr>
                <w:sz w:val="20"/>
                <w:szCs w:val="20"/>
              </w:rPr>
              <w:commentReference w:id="1"/>
            </w:r>
          </w:p>
        </w:tc>
      </w:tr>
    </w:tbl>
    <w:p w14:paraId="000000DB" w14:textId="77777777" w:rsidR="00AD1143" w:rsidRPr="002F61DB" w:rsidRDefault="00AD1143" w:rsidP="00A97F31">
      <w:pPr>
        <w:pBdr>
          <w:top w:val="nil"/>
          <w:left w:val="nil"/>
          <w:bottom w:val="nil"/>
          <w:right w:val="nil"/>
          <w:between w:val="nil"/>
        </w:pBdr>
        <w:jc w:val="both"/>
        <w:rPr>
          <w:b/>
          <w:sz w:val="20"/>
          <w:szCs w:val="20"/>
        </w:rPr>
      </w:pPr>
    </w:p>
    <w:p w14:paraId="000000DC" w14:textId="77777777" w:rsidR="00AD1143" w:rsidRPr="002F61DB" w:rsidRDefault="00AD1143" w:rsidP="00A97F31">
      <w:pPr>
        <w:pBdr>
          <w:top w:val="nil"/>
          <w:left w:val="nil"/>
          <w:bottom w:val="nil"/>
          <w:right w:val="nil"/>
          <w:between w:val="nil"/>
        </w:pBdr>
        <w:jc w:val="both"/>
        <w:rPr>
          <w:b/>
          <w:sz w:val="20"/>
          <w:szCs w:val="20"/>
        </w:rPr>
      </w:pPr>
    </w:p>
    <w:p w14:paraId="000000DD" w14:textId="77777777" w:rsidR="00AD1143" w:rsidRPr="002F61DB" w:rsidRDefault="00AD1143" w:rsidP="00A97F31">
      <w:pPr>
        <w:pBdr>
          <w:top w:val="nil"/>
          <w:left w:val="nil"/>
          <w:bottom w:val="nil"/>
          <w:right w:val="nil"/>
          <w:between w:val="nil"/>
        </w:pBdr>
        <w:jc w:val="both"/>
        <w:rPr>
          <w:b/>
          <w:sz w:val="20"/>
          <w:szCs w:val="20"/>
        </w:rPr>
      </w:pPr>
    </w:p>
    <w:p w14:paraId="000000DE" w14:textId="77777777" w:rsidR="00AD1143" w:rsidRPr="002F61DB" w:rsidRDefault="003B1A65" w:rsidP="00A97F31">
      <w:pPr>
        <w:pBdr>
          <w:top w:val="nil"/>
          <w:left w:val="nil"/>
          <w:bottom w:val="nil"/>
          <w:right w:val="nil"/>
          <w:between w:val="nil"/>
        </w:pBdr>
        <w:jc w:val="both"/>
        <w:rPr>
          <w:b/>
          <w:sz w:val="20"/>
          <w:szCs w:val="20"/>
        </w:rPr>
      </w:pPr>
      <w:sdt>
        <w:sdtPr>
          <w:rPr>
            <w:sz w:val="20"/>
            <w:szCs w:val="20"/>
          </w:rPr>
          <w:tag w:val="goog_rdk_5"/>
          <w:id w:val="1245685710"/>
        </w:sdtPr>
        <w:sdtContent>
          <w:commentRangeStart w:id="3"/>
        </w:sdtContent>
      </w:sdt>
    </w:p>
    <w:p w14:paraId="000000DF" w14:textId="77777777" w:rsidR="00AD1143" w:rsidRPr="002F61DB" w:rsidRDefault="00AD1143" w:rsidP="00A97F31">
      <w:pPr>
        <w:pBdr>
          <w:top w:val="nil"/>
          <w:left w:val="nil"/>
          <w:bottom w:val="nil"/>
          <w:right w:val="nil"/>
          <w:between w:val="nil"/>
        </w:pBdr>
        <w:jc w:val="both"/>
        <w:rPr>
          <w:b/>
          <w:sz w:val="20"/>
          <w:szCs w:val="20"/>
        </w:rPr>
      </w:pPr>
    </w:p>
    <w:tbl>
      <w:tblPr>
        <w:tblStyle w:val="affd"/>
        <w:tblW w:w="10140" w:type="dxa"/>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40"/>
      </w:tblGrid>
      <w:tr w:rsidR="00AD1143" w:rsidRPr="002F61DB" w14:paraId="219D6448" w14:textId="77777777">
        <w:trPr>
          <w:trHeight w:val="2115"/>
        </w:trPr>
        <w:tc>
          <w:tcPr>
            <w:tcW w:w="10140" w:type="dxa"/>
          </w:tcPr>
          <w:p w14:paraId="000000E0" w14:textId="75650723" w:rsidR="00AD1143" w:rsidRDefault="002F61DB" w:rsidP="00A97F31">
            <w:pPr>
              <w:ind w:left="459"/>
              <w:jc w:val="both"/>
              <w:rPr>
                <w:sz w:val="20"/>
                <w:szCs w:val="20"/>
              </w:rPr>
            </w:pPr>
            <w:r w:rsidRPr="002F61DB">
              <w:rPr>
                <w:sz w:val="20"/>
                <w:szCs w:val="20"/>
              </w:rPr>
              <w:t>De acuerdo con la información anterior, se procede a realizar una gráfica de tendencia que permita ver el comportamiento de la energía total consumida (kWh) y los kilos totales de producción. La gráfica debe tener un eje principal que para este caso se definió como el consumo de energía total y un eje secundario para los kilos totales producidos. En el eje X se gr</w:t>
            </w:r>
            <w:r w:rsidR="00BC1870">
              <w:rPr>
                <w:sz w:val="20"/>
                <w:szCs w:val="20"/>
              </w:rPr>
              <w:t>a</w:t>
            </w:r>
            <w:r w:rsidRPr="002F61DB">
              <w:rPr>
                <w:sz w:val="20"/>
                <w:szCs w:val="20"/>
              </w:rPr>
              <w:t xml:space="preserve">fica los meses asociados a cada valor de la tabla. Utilizando cualquier </w:t>
            </w:r>
            <w:r w:rsidR="00BC1870">
              <w:rPr>
                <w:sz w:val="20"/>
                <w:szCs w:val="20"/>
              </w:rPr>
              <w:t>“</w:t>
            </w:r>
            <w:r w:rsidRPr="00BC1870">
              <w:rPr>
                <w:b/>
                <w:i/>
                <w:sz w:val="20"/>
                <w:szCs w:val="20"/>
              </w:rPr>
              <w:t>software</w:t>
            </w:r>
            <w:r w:rsidR="00BC1870">
              <w:rPr>
                <w:b/>
                <w:i/>
                <w:sz w:val="20"/>
                <w:szCs w:val="20"/>
              </w:rPr>
              <w:t>”</w:t>
            </w:r>
            <w:r w:rsidRPr="002F61DB">
              <w:rPr>
                <w:sz w:val="20"/>
                <w:szCs w:val="20"/>
              </w:rPr>
              <w:t xml:space="preserve"> u hoja de cálculo se puede obtener la siguiente </w:t>
            </w:r>
            <w:commentRangeStart w:id="4"/>
            <w:r w:rsidRPr="002F61DB">
              <w:rPr>
                <w:sz w:val="20"/>
                <w:szCs w:val="20"/>
              </w:rPr>
              <w:t>gráfica</w:t>
            </w:r>
            <w:commentRangeEnd w:id="4"/>
            <w:r w:rsidR="00707151">
              <w:rPr>
                <w:rStyle w:val="Refdecomentario"/>
              </w:rPr>
              <w:commentReference w:id="4"/>
            </w:r>
            <w:r w:rsidRPr="002F61DB">
              <w:rPr>
                <w:sz w:val="20"/>
                <w:szCs w:val="20"/>
              </w:rPr>
              <w:t>:</w:t>
            </w:r>
          </w:p>
          <w:p w14:paraId="4A4E1612" w14:textId="30B17AA5" w:rsidR="00CB4EB9" w:rsidRDefault="00CB4EB9" w:rsidP="00A97F31">
            <w:pPr>
              <w:ind w:left="459"/>
              <w:jc w:val="both"/>
              <w:rPr>
                <w:sz w:val="20"/>
                <w:szCs w:val="20"/>
              </w:rPr>
            </w:pPr>
          </w:p>
          <w:p w14:paraId="23BAD812" w14:textId="4196F4DD" w:rsidR="00CB4EB9" w:rsidRPr="00CB4EB9" w:rsidRDefault="00CB4EB9" w:rsidP="00A97F31">
            <w:pPr>
              <w:ind w:left="459"/>
              <w:jc w:val="both"/>
              <w:rPr>
                <w:b/>
                <w:sz w:val="20"/>
                <w:szCs w:val="20"/>
              </w:rPr>
            </w:pPr>
            <w:r w:rsidRPr="00CB4EB9">
              <w:rPr>
                <w:b/>
                <w:sz w:val="20"/>
                <w:szCs w:val="20"/>
              </w:rPr>
              <w:t>Figura 1</w:t>
            </w:r>
          </w:p>
          <w:p w14:paraId="573C90BC" w14:textId="0C37DBCC" w:rsidR="00CB4EB9" w:rsidRPr="00CB4EB9" w:rsidRDefault="00CB4EB9" w:rsidP="00A97F31">
            <w:pPr>
              <w:ind w:left="459"/>
              <w:jc w:val="both"/>
              <w:rPr>
                <w:i/>
                <w:sz w:val="20"/>
                <w:szCs w:val="20"/>
              </w:rPr>
            </w:pPr>
            <w:r w:rsidRPr="00CB4EB9">
              <w:rPr>
                <w:i/>
                <w:sz w:val="20"/>
                <w:szCs w:val="20"/>
              </w:rPr>
              <w:t>Tendencia de energía total planta vs. kilos totales del producto</w:t>
            </w:r>
          </w:p>
          <w:p w14:paraId="622EE6C3" w14:textId="77777777" w:rsidR="00CB4EB9" w:rsidRPr="002F61DB" w:rsidRDefault="00CB4EB9" w:rsidP="00A97F31">
            <w:pPr>
              <w:ind w:left="459"/>
              <w:jc w:val="both"/>
              <w:rPr>
                <w:sz w:val="20"/>
                <w:szCs w:val="20"/>
              </w:rPr>
            </w:pPr>
          </w:p>
          <w:p w14:paraId="000000E1" w14:textId="77777777" w:rsidR="00AD1143" w:rsidRPr="002F61DB" w:rsidRDefault="002F61DB" w:rsidP="00A97F31">
            <w:pPr>
              <w:pBdr>
                <w:top w:val="nil"/>
                <w:left w:val="nil"/>
                <w:bottom w:val="nil"/>
                <w:right w:val="nil"/>
                <w:between w:val="nil"/>
              </w:pBdr>
              <w:ind w:left="720"/>
              <w:jc w:val="both"/>
              <w:rPr>
                <w:sz w:val="20"/>
                <w:szCs w:val="20"/>
              </w:rPr>
            </w:pPr>
            <w:r w:rsidRPr="002F61DB">
              <w:rPr>
                <w:noProof/>
                <w:sz w:val="20"/>
                <w:szCs w:val="20"/>
              </w:rPr>
              <w:lastRenderedPageBreak/>
              <w:drawing>
                <wp:inline distT="114300" distB="114300" distL="114300" distR="114300" wp14:anchorId="3368C076" wp14:editId="54AC2EA1">
                  <wp:extent cx="5229225" cy="2596765"/>
                  <wp:effectExtent l="0" t="0" r="0" b="0"/>
                  <wp:docPr id="1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229225" cy="2596765"/>
                          </a:xfrm>
                          <a:prstGeom prst="rect">
                            <a:avLst/>
                          </a:prstGeom>
                          <a:ln/>
                        </pic:spPr>
                      </pic:pic>
                    </a:graphicData>
                  </a:graphic>
                </wp:inline>
              </w:drawing>
            </w:r>
          </w:p>
          <w:p w14:paraId="000000E2" w14:textId="249D62FF" w:rsidR="00AD1143" w:rsidRPr="002F61DB" w:rsidRDefault="00707151" w:rsidP="00A97F31">
            <w:pPr>
              <w:ind w:left="720"/>
              <w:jc w:val="both"/>
              <w:rPr>
                <w:color w:val="FF0000"/>
                <w:sz w:val="20"/>
                <w:szCs w:val="20"/>
              </w:rPr>
            </w:pPr>
            <w:r w:rsidRPr="002F61DB" w:rsidDel="00707151">
              <w:rPr>
                <w:color w:val="FF0000"/>
                <w:sz w:val="20"/>
                <w:szCs w:val="20"/>
              </w:rPr>
              <w:t xml:space="preserve"> </w:t>
            </w:r>
          </w:p>
          <w:p w14:paraId="000000E3" w14:textId="5CF93127" w:rsidR="00AD1143" w:rsidRPr="002F61DB" w:rsidRDefault="00707151" w:rsidP="00A97F31">
            <w:pPr>
              <w:jc w:val="both"/>
              <w:rPr>
                <w:sz w:val="20"/>
                <w:szCs w:val="20"/>
              </w:rPr>
            </w:pPr>
            <w:r>
              <w:rPr>
                <w:sz w:val="20"/>
                <w:szCs w:val="20"/>
              </w:rPr>
              <w:t>Nota. SENA (2022).</w:t>
            </w:r>
          </w:p>
          <w:p w14:paraId="000000E4" w14:textId="77777777" w:rsidR="00AD1143" w:rsidRPr="002F61DB" w:rsidRDefault="00AD1143" w:rsidP="00A97F31">
            <w:pPr>
              <w:ind w:left="459"/>
              <w:jc w:val="both"/>
              <w:rPr>
                <w:sz w:val="20"/>
                <w:szCs w:val="20"/>
              </w:rPr>
            </w:pPr>
          </w:p>
          <w:commentRangeEnd w:id="3"/>
          <w:p w14:paraId="000000E5" w14:textId="77777777" w:rsidR="00AD1143" w:rsidRPr="002F61DB" w:rsidRDefault="002F61DB" w:rsidP="00A97F31">
            <w:pPr>
              <w:ind w:left="459"/>
              <w:jc w:val="both"/>
              <w:rPr>
                <w:sz w:val="20"/>
                <w:szCs w:val="20"/>
              </w:rPr>
            </w:pPr>
            <w:r w:rsidRPr="002F61DB">
              <w:rPr>
                <w:sz w:val="20"/>
                <w:szCs w:val="20"/>
              </w:rPr>
              <w:commentReference w:id="3"/>
            </w:r>
          </w:p>
        </w:tc>
      </w:tr>
    </w:tbl>
    <w:p w14:paraId="000000E6" w14:textId="77777777" w:rsidR="00AD1143" w:rsidRPr="002F61DB" w:rsidRDefault="00AD1143" w:rsidP="00A97F31">
      <w:pPr>
        <w:pBdr>
          <w:top w:val="nil"/>
          <w:left w:val="nil"/>
          <w:bottom w:val="nil"/>
          <w:right w:val="nil"/>
          <w:between w:val="nil"/>
        </w:pBdr>
        <w:ind w:left="720"/>
        <w:jc w:val="both"/>
        <w:rPr>
          <w:sz w:val="20"/>
          <w:szCs w:val="20"/>
        </w:rPr>
      </w:pPr>
    </w:p>
    <w:p w14:paraId="000000E7" w14:textId="25153B69" w:rsidR="00AD1143" w:rsidRPr="002F61DB" w:rsidRDefault="002F61DB" w:rsidP="00A97F31">
      <w:pPr>
        <w:pBdr>
          <w:top w:val="nil"/>
          <w:left w:val="nil"/>
          <w:bottom w:val="nil"/>
          <w:right w:val="nil"/>
          <w:between w:val="nil"/>
        </w:pBdr>
        <w:ind w:left="720"/>
        <w:jc w:val="both"/>
        <w:rPr>
          <w:sz w:val="20"/>
          <w:szCs w:val="20"/>
        </w:rPr>
      </w:pPr>
      <w:r w:rsidRPr="002F61DB">
        <w:rPr>
          <w:sz w:val="20"/>
          <w:szCs w:val="20"/>
        </w:rPr>
        <w:t>Del gráfico anterior se puede observar que la tendencia de cada una de las figuras</w:t>
      </w:r>
      <w:r w:rsidR="00E22915">
        <w:rPr>
          <w:sz w:val="20"/>
          <w:szCs w:val="20"/>
        </w:rPr>
        <w:t>,</w:t>
      </w:r>
      <w:r w:rsidRPr="002F61DB">
        <w:rPr>
          <w:sz w:val="20"/>
          <w:szCs w:val="20"/>
        </w:rPr>
        <w:t xml:space="preserve"> se parecen entre sí. Es decir, en varios períodos cuando los kilos totales de producción aumentan, se presenta un aumento del consumo total de electricidad. Así mismo</w:t>
      </w:r>
      <w:r w:rsidR="00546F1B">
        <w:rPr>
          <w:sz w:val="20"/>
          <w:szCs w:val="20"/>
        </w:rPr>
        <w:t>,</w:t>
      </w:r>
      <w:r w:rsidRPr="002F61DB">
        <w:rPr>
          <w:sz w:val="20"/>
          <w:szCs w:val="20"/>
        </w:rPr>
        <w:t xml:space="preserve"> se observa que en algunos meses cuando los kilos totales de producción disminuyen, se presenta una disminución del consumo total de electricidad. De acuerd</w:t>
      </w:r>
      <w:r w:rsidR="00CB4EB9">
        <w:rPr>
          <w:sz w:val="20"/>
          <w:szCs w:val="20"/>
        </w:rPr>
        <w:t>o con lo anterior, la variable k</w:t>
      </w:r>
      <w:r w:rsidRPr="002F61DB">
        <w:rPr>
          <w:sz w:val="20"/>
          <w:szCs w:val="20"/>
        </w:rPr>
        <w:t>ilos totales de producción es candidat</w:t>
      </w:r>
      <w:r w:rsidR="00E22915">
        <w:rPr>
          <w:sz w:val="20"/>
          <w:szCs w:val="20"/>
        </w:rPr>
        <w:t>a</w:t>
      </w:r>
      <w:r w:rsidRPr="002F61DB">
        <w:rPr>
          <w:sz w:val="20"/>
          <w:szCs w:val="20"/>
        </w:rPr>
        <w:t xml:space="preserve"> a convertirse en variable relevante, sin embargo</w:t>
      </w:r>
      <w:r w:rsidR="00CB4EB9">
        <w:rPr>
          <w:sz w:val="20"/>
          <w:szCs w:val="20"/>
        </w:rPr>
        <w:t>,</w:t>
      </w:r>
      <w:r w:rsidRPr="002F61DB">
        <w:rPr>
          <w:sz w:val="20"/>
          <w:szCs w:val="20"/>
        </w:rPr>
        <w:t xml:space="preserve"> se debe analizar con mayor detalle en los siguientes pasos. Cabe resaltar que también puede existir el caso donde si la variable aumenta de valor, el consumo de energía disminuye de valor y viceversa. Si se presenta esta situación, también se debe tener en cuenta como potencial variable relevante.</w:t>
      </w:r>
    </w:p>
    <w:p w14:paraId="000000E8" w14:textId="77777777" w:rsidR="00AD1143" w:rsidRPr="002F61DB" w:rsidRDefault="00AD1143" w:rsidP="00A97F31">
      <w:pPr>
        <w:pBdr>
          <w:top w:val="nil"/>
          <w:left w:val="nil"/>
          <w:bottom w:val="nil"/>
          <w:right w:val="nil"/>
          <w:between w:val="nil"/>
        </w:pBdr>
        <w:ind w:left="720"/>
        <w:jc w:val="both"/>
        <w:rPr>
          <w:sz w:val="20"/>
          <w:szCs w:val="20"/>
        </w:rPr>
      </w:pPr>
    </w:p>
    <w:p w14:paraId="000000E9" w14:textId="77777777" w:rsidR="00AD1143" w:rsidRPr="002F61DB" w:rsidRDefault="002F61DB" w:rsidP="00A97F31">
      <w:pPr>
        <w:ind w:left="720"/>
        <w:jc w:val="both"/>
        <w:rPr>
          <w:sz w:val="20"/>
          <w:szCs w:val="20"/>
        </w:rPr>
      </w:pPr>
      <w:r w:rsidRPr="002F61DB">
        <w:rPr>
          <w:b/>
          <w:i/>
          <w:sz w:val="20"/>
          <w:szCs w:val="20"/>
          <w:u w:val="single"/>
        </w:rPr>
        <w:t>Segundo Paso:</w:t>
      </w:r>
    </w:p>
    <w:p w14:paraId="000000EA" w14:textId="77777777" w:rsidR="00AD1143" w:rsidRPr="002F61DB" w:rsidRDefault="00AD1143" w:rsidP="00A97F31">
      <w:pPr>
        <w:pBdr>
          <w:top w:val="nil"/>
          <w:left w:val="nil"/>
          <w:bottom w:val="nil"/>
          <w:right w:val="nil"/>
          <w:between w:val="nil"/>
        </w:pBdr>
        <w:jc w:val="both"/>
        <w:rPr>
          <w:b/>
          <w:sz w:val="20"/>
          <w:szCs w:val="20"/>
        </w:rPr>
      </w:pPr>
    </w:p>
    <w:p w14:paraId="000000EB" w14:textId="7A86B231" w:rsidR="00AD1143" w:rsidRDefault="002F61DB" w:rsidP="00A97F31">
      <w:pPr>
        <w:pBdr>
          <w:top w:val="nil"/>
          <w:left w:val="nil"/>
          <w:bottom w:val="nil"/>
          <w:right w:val="nil"/>
          <w:between w:val="nil"/>
        </w:pBdr>
        <w:ind w:left="720"/>
        <w:jc w:val="both"/>
        <w:rPr>
          <w:sz w:val="20"/>
          <w:szCs w:val="20"/>
        </w:rPr>
      </w:pPr>
      <w:r w:rsidRPr="002F61DB">
        <w:rPr>
          <w:sz w:val="20"/>
          <w:szCs w:val="20"/>
        </w:rPr>
        <w:t xml:space="preserve">Una vez sean identificadas las variables potenciales que pueden convertirse en variables relevantes, se sugiere determinar cuantitativamente el grado de correlación que tiene cada una de ellas con el consumo de energía dependiendo de los límites que se pretenden analizar, para posteriormente definir los IDE. El objetivo principal es confirmar si efectivamente dicha variable identificada se puede considerar como una variable relevante. La herramienta más utilizada para realizar este análisis es la elaboración de un diagrama X-Y simple o también llamados gráficos de dispersión (llamados así en las hojas de cálculo) en </w:t>
      </w:r>
      <w:r w:rsidRPr="00546F1B">
        <w:rPr>
          <w:sz w:val="20"/>
          <w:szCs w:val="20"/>
        </w:rPr>
        <w:t>donde los valores del eje Y se pueden graficar los consumos de energía y para los valores del eje X se pueden graficar los kilos totales de producción. Así mismo</w:t>
      </w:r>
      <w:r w:rsidR="00546F1B" w:rsidRPr="00546F1B">
        <w:rPr>
          <w:sz w:val="20"/>
          <w:szCs w:val="20"/>
        </w:rPr>
        <w:t>,</w:t>
      </w:r>
      <w:r w:rsidRPr="00546F1B">
        <w:rPr>
          <w:sz w:val="20"/>
          <w:szCs w:val="20"/>
        </w:rPr>
        <w:t xml:space="preserve"> esta herramienta permite la elaboración de una gráfica lineal que permite observar si los puntos están relacionados y teniendo en cuenta el valor del coeficiente de determinación “</w:t>
      </w:r>
      <m:oMath>
        <m:sSup>
          <m:sSupPr>
            <m:ctrlPr>
              <w:rPr>
                <w:rFonts w:ascii="Cambria Math" w:eastAsia="Cambria Math" w:hAnsi="Cambria Math"/>
                <w:sz w:val="20"/>
                <w:szCs w:val="20"/>
              </w:rPr>
            </m:ctrlPr>
          </m:sSupPr>
          <m:e>
            <m:r>
              <w:rPr>
                <w:rFonts w:ascii="Cambria Math" w:eastAsia="Cambria Math" w:hAnsi="Cambria Math"/>
                <w:sz w:val="20"/>
                <w:szCs w:val="20"/>
              </w:rPr>
              <m:t>R</m:t>
            </m:r>
          </m:e>
          <m:sup>
            <m:r>
              <w:rPr>
                <w:rFonts w:ascii="Cambria Math" w:eastAsia="Cambria Math" w:hAnsi="Cambria Math"/>
                <w:sz w:val="20"/>
                <w:szCs w:val="20"/>
              </w:rPr>
              <m:t>2</m:t>
            </m:r>
          </m:sup>
        </m:sSup>
      </m:oMath>
      <w:r w:rsidRPr="00546F1B">
        <w:rPr>
          <w:sz w:val="20"/>
          <w:szCs w:val="20"/>
        </w:rPr>
        <w:t>” se puede determinar el grado de relación entre los puntos y que tan lineal es el comportamiento. Mientras más cercano a</w:t>
      </w:r>
      <w:r w:rsidR="00546F1B" w:rsidRPr="00546F1B">
        <w:rPr>
          <w:sz w:val="20"/>
          <w:szCs w:val="20"/>
        </w:rPr>
        <w:t xml:space="preserve"> uno</w:t>
      </w:r>
      <w:r w:rsidRPr="00546F1B">
        <w:rPr>
          <w:sz w:val="20"/>
          <w:szCs w:val="20"/>
        </w:rPr>
        <w:t xml:space="preserve"> </w:t>
      </w:r>
      <w:r w:rsidR="00546F1B" w:rsidRPr="00546F1B">
        <w:rPr>
          <w:sz w:val="20"/>
          <w:szCs w:val="20"/>
        </w:rPr>
        <w:t>(</w:t>
      </w:r>
      <w:r w:rsidRPr="00546F1B">
        <w:rPr>
          <w:sz w:val="20"/>
          <w:szCs w:val="20"/>
        </w:rPr>
        <w:t>1</w:t>
      </w:r>
      <w:r w:rsidR="00546F1B" w:rsidRPr="00546F1B">
        <w:rPr>
          <w:sz w:val="20"/>
          <w:szCs w:val="20"/>
        </w:rPr>
        <w:t>)</w:t>
      </w:r>
      <w:r w:rsidRPr="00546F1B">
        <w:rPr>
          <w:sz w:val="20"/>
          <w:szCs w:val="20"/>
        </w:rPr>
        <w:t xml:space="preserve"> sea el valor del coeficiente de correlación,</w:t>
      </w:r>
      <w:r w:rsidRPr="002F61DB">
        <w:rPr>
          <w:sz w:val="20"/>
          <w:szCs w:val="20"/>
        </w:rPr>
        <w:t xml:space="preserve"> más significativa va a ser la variable en análisis. </w:t>
      </w:r>
    </w:p>
    <w:p w14:paraId="5C7875FB" w14:textId="1452F5A1" w:rsidR="00CB4EB9" w:rsidRDefault="00CB4EB9" w:rsidP="00A97F31">
      <w:pPr>
        <w:pBdr>
          <w:top w:val="nil"/>
          <w:left w:val="nil"/>
          <w:bottom w:val="nil"/>
          <w:right w:val="nil"/>
          <w:between w:val="nil"/>
        </w:pBdr>
        <w:ind w:left="720"/>
        <w:jc w:val="both"/>
        <w:rPr>
          <w:sz w:val="20"/>
          <w:szCs w:val="20"/>
        </w:rPr>
      </w:pPr>
    </w:p>
    <w:p w14:paraId="4DA5D3FD" w14:textId="20A61C45" w:rsidR="00CB4EB9" w:rsidRDefault="00CB4EB9" w:rsidP="00A97F31">
      <w:pPr>
        <w:pBdr>
          <w:top w:val="nil"/>
          <w:left w:val="nil"/>
          <w:bottom w:val="nil"/>
          <w:right w:val="nil"/>
          <w:between w:val="nil"/>
        </w:pBdr>
        <w:ind w:left="720"/>
        <w:jc w:val="both"/>
        <w:rPr>
          <w:sz w:val="20"/>
          <w:szCs w:val="20"/>
        </w:rPr>
      </w:pPr>
      <w:r w:rsidRPr="00CB4EB9">
        <w:rPr>
          <w:sz w:val="20"/>
          <w:szCs w:val="20"/>
        </w:rPr>
        <w:t>A continuación, se muestra la gráfica resultante de acuerdo con los datos analizados en el primer paso:</w:t>
      </w:r>
    </w:p>
    <w:p w14:paraId="1F975617" w14:textId="10A51E25" w:rsidR="00CB4EB9" w:rsidRDefault="003B1A65" w:rsidP="00A97F31">
      <w:pPr>
        <w:pBdr>
          <w:top w:val="nil"/>
          <w:left w:val="nil"/>
          <w:bottom w:val="nil"/>
          <w:right w:val="nil"/>
          <w:between w:val="nil"/>
        </w:pBdr>
        <w:ind w:left="720"/>
        <w:jc w:val="both"/>
        <w:rPr>
          <w:sz w:val="20"/>
          <w:szCs w:val="20"/>
        </w:rPr>
      </w:pPr>
      <w:sdt>
        <w:sdtPr>
          <w:rPr>
            <w:sz w:val="20"/>
            <w:szCs w:val="20"/>
          </w:rPr>
          <w:tag w:val="goog_rdk_6"/>
          <w:id w:val="1725094922"/>
          <w:showingPlcHdr/>
        </w:sdtPr>
        <w:sdtContent>
          <w:r w:rsidR="00CB4EB9">
            <w:rPr>
              <w:sz w:val="20"/>
              <w:szCs w:val="20"/>
            </w:rPr>
            <w:t xml:space="preserve">     </w:t>
          </w:r>
        </w:sdtContent>
      </w:sdt>
    </w:p>
    <w:p w14:paraId="095422FC" w14:textId="7CD81867" w:rsidR="00CB4EB9" w:rsidRPr="00CB4EB9" w:rsidRDefault="00CB4EB9" w:rsidP="00A97F31">
      <w:pPr>
        <w:pBdr>
          <w:top w:val="nil"/>
          <w:left w:val="nil"/>
          <w:bottom w:val="nil"/>
          <w:right w:val="nil"/>
          <w:between w:val="nil"/>
        </w:pBdr>
        <w:ind w:left="720"/>
        <w:jc w:val="both"/>
        <w:rPr>
          <w:b/>
          <w:sz w:val="20"/>
          <w:szCs w:val="20"/>
        </w:rPr>
      </w:pPr>
      <w:r w:rsidRPr="00CB4EB9">
        <w:rPr>
          <w:b/>
          <w:sz w:val="20"/>
          <w:szCs w:val="20"/>
        </w:rPr>
        <w:lastRenderedPageBreak/>
        <w:t>Figura 2</w:t>
      </w:r>
    </w:p>
    <w:p w14:paraId="092D3017" w14:textId="6D413B64" w:rsidR="00CB4EB9" w:rsidRPr="00CB4EB9" w:rsidRDefault="00CB4EB9" w:rsidP="00A97F31">
      <w:pPr>
        <w:pBdr>
          <w:top w:val="nil"/>
          <w:left w:val="nil"/>
          <w:bottom w:val="nil"/>
          <w:right w:val="nil"/>
          <w:between w:val="nil"/>
        </w:pBdr>
        <w:ind w:left="720"/>
        <w:jc w:val="both"/>
        <w:rPr>
          <w:i/>
          <w:sz w:val="20"/>
          <w:szCs w:val="20"/>
        </w:rPr>
      </w:pPr>
      <w:r w:rsidRPr="00CB4EB9">
        <w:rPr>
          <w:i/>
          <w:sz w:val="20"/>
          <w:szCs w:val="20"/>
        </w:rPr>
        <w:t xml:space="preserve">Energía total vs. kilos </w:t>
      </w:r>
      <w:commentRangeStart w:id="5"/>
      <w:r w:rsidRPr="00CB4EB9">
        <w:rPr>
          <w:i/>
          <w:sz w:val="20"/>
          <w:szCs w:val="20"/>
        </w:rPr>
        <w:t>totales</w:t>
      </w:r>
      <w:commentRangeEnd w:id="5"/>
      <w:r>
        <w:rPr>
          <w:rStyle w:val="Refdecomentario"/>
        </w:rPr>
        <w:commentReference w:id="5"/>
      </w:r>
    </w:p>
    <w:p w14:paraId="471BF186" w14:textId="432AEA46" w:rsidR="00CB4EB9" w:rsidRDefault="00CB4EB9" w:rsidP="00A97F31">
      <w:pPr>
        <w:pBdr>
          <w:top w:val="nil"/>
          <w:left w:val="nil"/>
          <w:bottom w:val="nil"/>
          <w:right w:val="nil"/>
          <w:between w:val="nil"/>
        </w:pBdr>
        <w:ind w:left="720"/>
        <w:jc w:val="both"/>
        <w:rPr>
          <w:sz w:val="20"/>
          <w:szCs w:val="20"/>
        </w:rPr>
      </w:pPr>
      <w:r w:rsidRPr="002F61DB">
        <w:rPr>
          <w:noProof/>
          <w:sz w:val="20"/>
          <w:szCs w:val="20"/>
        </w:rPr>
        <w:drawing>
          <wp:inline distT="114300" distB="114300" distL="114300" distR="114300" wp14:anchorId="213F4CD9" wp14:editId="1473EC70">
            <wp:extent cx="4116705" cy="2478599"/>
            <wp:effectExtent l="0" t="0" r="0" b="0"/>
            <wp:docPr id="1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116705" cy="2478599"/>
                    </a:xfrm>
                    <a:prstGeom prst="rect">
                      <a:avLst/>
                    </a:prstGeom>
                    <a:ln/>
                  </pic:spPr>
                </pic:pic>
              </a:graphicData>
            </a:graphic>
          </wp:inline>
        </w:drawing>
      </w:r>
    </w:p>
    <w:p w14:paraId="71C07826" w14:textId="77777777" w:rsidR="00CB4EB9" w:rsidRPr="004C36E7" w:rsidRDefault="00CB4EB9" w:rsidP="00A97F31">
      <w:pPr>
        <w:ind w:left="720"/>
        <w:jc w:val="both"/>
        <w:rPr>
          <w:bCs/>
          <w:sz w:val="20"/>
          <w:szCs w:val="20"/>
        </w:rPr>
      </w:pPr>
      <w:r w:rsidRPr="004C36E7">
        <w:rPr>
          <w:bCs/>
          <w:sz w:val="20"/>
          <w:szCs w:val="20"/>
        </w:rPr>
        <w:t>Nota. SENA (2022),</w:t>
      </w:r>
    </w:p>
    <w:p w14:paraId="606A469C" w14:textId="77777777" w:rsidR="00CB4EB9" w:rsidRPr="002F61DB" w:rsidRDefault="00CB4EB9" w:rsidP="00A97F31">
      <w:pPr>
        <w:pBdr>
          <w:top w:val="nil"/>
          <w:left w:val="nil"/>
          <w:bottom w:val="nil"/>
          <w:right w:val="nil"/>
          <w:between w:val="nil"/>
        </w:pBdr>
        <w:ind w:left="720"/>
        <w:jc w:val="both"/>
        <w:rPr>
          <w:sz w:val="20"/>
          <w:szCs w:val="20"/>
        </w:rPr>
      </w:pPr>
    </w:p>
    <w:p w14:paraId="000000F6" w14:textId="77777777" w:rsidR="00AD1143" w:rsidRPr="002F61DB" w:rsidRDefault="00AD1143" w:rsidP="00A97F31">
      <w:pPr>
        <w:pBdr>
          <w:top w:val="nil"/>
          <w:left w:val="nil"/>
          <w:bottom w:val="nil"/>
          <w:right w:val="nil"/>
          <w:between w:val="nil"/>
        </w:pBdr>
        <w:jc w:val="both"/>
        <w:rPr>
          <w:b/>
          <w:sz w:val="20"/>
          <w:szCs w:val="20"/>
        </w:rPr>
      </w:pPr>
    </w:p>
    <w:p w14:paraId="000000F7" w14:textId="7EB7E350" w:rsidR="00AD1143" w:rsidRPr="002F61DB" w:rsidRDefault="002F61DB" w:rsidP="00A97F31">
      <w:pPr>
        <w:pBdr>
          <w:top w:val="nil"/>
          <w:left w:val="nil"/>
          <w:bottom w:val="nil"/>
          <w:right w:val="nil"/>
          <w:between w:val="nil"/>
        </w:pBdr>
        <w:ind w:left="720"/>
        <w:jc w:val="both"/>
        <w:rPr>
          <w:sz w:val="20"/>
          <w:szCs w:val="20"/>
        </w:rPr>
      </w:pPr>
      <w:r w:rsidRPr="002F61DB">
        <w:rPr>
          <w:sz w:val="20"/>
          <w:szCs w:val="20"/>
        </w:rPr>
        <w:t>De la gráfica anterior se puede observar que el valor del coeficiente de determinación para el ejemplo es de 0,7884 con lo cual se puede afirmar que es una variable significativa en un grado medio, por lo tanto</w:t>
      </w:r>
      <w:r w:rsidR="0081554F">
        <w:rPr>
          <w:sz w:val="20"/>
          <w:szCs w:val="20"/>
        </w:rPr>
        <w:t>,</w:t>
      </w:r>
      <w:r w:rsidRPr="002F61DB">
        <w:rPr>
          <w:sz w:val="20"/>
          <w:szCs w:val="20"/>
        </w:rPr>
        <w:t xml:space="preserve"> se podría tomar los kilos totales de producción como una variable relevante. Cabe recordar que mientras más cercano a uno (1) sea el valor del coeficiente de determinación </w:t>
      </w:r>
      <m:oMath>
        <m:sSup>
          <m:sSupPr>
            <m:ctrlPr>
              <w:rPr>
                <w:rFonts w:ascii="Cambria Math" w:eastAsia="Cambria Math" w:hAnsi="Cambria Math"/>
                <w:sz w:val="20"/>
                <w:szCs w:val="20"/>
              </w:rPr>
            </m:ctrlPr>
          </m:sSupPr>
          <m:e>
            <m:r>
              <w:rPr>
                <w:rFonts w:ascii="Cambria Math" w:eastAsia="Cambria Math" w:hAnsi="Cambria Math"/>
                <w:sz w:val="20"/>
                <w:szCs w:val="20"/>
              </w:rPr>
              <m:t>R</m:t>
            </m:r>
          </m:e>
          <m:sup>
            <m:r>
              <w:rPr>
                <w:rFonts w:ascii="Cambria Math" w:eastAsia="Cambria Math" w:hAnsi="Cambria Math"/>
                <w:sz w:val="20"/>
                <w:szCs w:val="20"/>
              </w:rPr>
              <m:t>2</m:t>
            </m:r>
          </m:sup>
        </m:sSup>
      </m:oMath>
      <w:r w:rsidRPr="002F61DB">
        <w:rPr>
          <w:sz w:val="20"/>
          <w:szCs w:val="20"/>
        </w:rPr>
        <w:t xml:space="preserve">, la variable se vuelve relevante en un grado mayor, y mientras el valor del coeficiente de determinación </w:t>
      </w:r>
      <m:oMath>
        <m:sSup>
          <m:sSupPr>
            <m:ctrlPr>
              <w:rPr>
                <w:rFonts w:ascii="Cambria Math" w:eastAsia="Cambria Math" w:hAnsi="Cambria Math"/>
                <w:sz w:val="20"/>
                <w:szCs w:val="20"/>
              </w:rPr>
            </m:ctrlPr>
          </m:sSupPr>
          <m:e>
            <m:r>
              <w:rPr>
                <w:rFonts w:ascii="Cambria Math" w:eastAsia="Cambria Math" w:hAnsi="Cambria Math"/>
                <w:sz w:val="20"/>
                <w:szCs w:val="20"/>
              </w:rPr>
              <m:t>R</m:t>
            </m:r>
          </m:e>
          <m:sup>
            <m:r>
              <w:rPr>
                <w:rFonts w:ascii="Cambria Math" w:eastAsia="Cambria Math" w:hAnsi="Cambria Math"/>
                <w:sz w:val="20"/>
                <w:szCs w:val="20"/>
              </w:rPr>
              <m:t>2</m:t>
            </m:r>
          </m:sup>
        </m:sSup>
      </m:oMath>
      <w:r w:rsidRPr="002F61DB">
        <w:rPr>
          <w:sz w:val="20"/>
          <w:szCs w:val="20"/>
        </w:rPr>
        <w:t xml:space="preserve"> se acerca más a cero (0) la variable se convierte en irrelevante para el desempeño energético.</w:t>
      </w:r>
    </w:p>
    <w:p w14:paraId="000000F8" w14:textId="77777777" w:rsidR="00AD1143" w:rsidRPr="002F61DB" w:rsidRDefault="00AD1143" w:rsidP="00A97F31">
      <w:pPr>
        <w:pBdr>
          <w:top w:val="nil"/>
          <w:left w:val="nil"/>
          <w:bottom w:val="nil"/>
          <w:right w:val="nil"/>
          <w:between w:val="nil"/>
        </w:pBdr>
        <w:ind w:left="720"/>
        <w:jc w:val="both"/>
        <w:rPr>
          <w:sz w:val="20"/>
          <w:szCs w:val="20"/>
        </w:rPr>
      </w:pPr>
    </w:p>
    <w:p w14:paraId="000000F9" w14:textId="77777777" w:rsidR="00AD1143" w:rsidRPr="002F61DB" w:rsidRDefault="002F61DB" w:rsidP="00A97F31">
      <w:pPr>
        <w:pBdr>
          <w:top w:val="nil"/>
          <w:left w:val="nil"/>
          <w:bottom w:val="nil"/>
          <w:right w:val="nil"/>
          <w:between w:val="nil"/>
        </w:pBdr>
        <w:ind w:left="720"/>
        <w:jc w:val="both"/>
        <w:rPr>
          <w:sz w:val="20"/>
          <w:szCs w:val="20"/>
        </w:rPr>
      </w:pPr>
      <w:r w:rsidRPr="002F61DB">
        <w:rPr>
          <w:sz w:val="20"/>
          <w:szCs w:val="20"/>
        </w:rPr>
        <w:t>La importancia de la identificación de las variables relevantes es que por medio de ellas podremos construir varios de los indicadores de desempeño energético (</w:t>
      </w:r>
      <w:proofErr w:type="spellStart"/>
      <w:r w:rsidRPr="002F61DB">
        <w:rPr>
          <w:sz w:val="20"/>
          <w:szCs w:val="20"/>
        </w:rPr>
        <w:t>IDEn</w:t>
      </w:r>
      <w:proofErr w:type="spellEnd"/>
      <w:r w:rsidRPr="002F61DB">
        <w:rPr>
          <w:sz w:val="20"/>
          <w:szCs w:val="20"/>
        </w:rPr>
        <w:t>) y adicionalmente dan una pauta para determinar de primera mano las variables a las que debo realizar controles operacionales para el sistema de gestión de la energía, debido a su influencia en el desempeño energético.</w:t>
      </w:r>
    </w:p>
    <w:p w14:paraId="000000FA" w14:textId="77777777" w:rsidR="00AD1143" w:rsidRPr="002F61DB" w:rsidRDefault="00AD1143" w:rsidP="00A97F31">
      <w:pPr>
        <w:pBdr>
          <w:top w:val="nil"/>
          <w:left w:val="nil"/>
          <w:bottom w:val="nil"/>
          <w:right w:val="nil"/>
          <w:between w:val="nil"/>
        </w:pBdr>
        <w:ind w:left="720"/>
        <w:jc w:val="both"/>
        <w:rPr>
          <w:sz w:val="20"/>
          <w:szCs w:val="20"/>
        </w:rPr>
      </w:pPr>
    </w:p>
    <w:p w14:paraId="000000FB" w14:textId="77777777" w:rsidR="00AD1143" w:rsidRPr="002F61DB" w:rsidRDefault="00AD1143" w:rsidP="00A97F31">
      <w:pPr>
        <w:pBdr>
          <w:top w:val="nil"/>
          <w:left w:val="nil"/>
          <w:bottom w:val="nil"/>
          <w:right w:val="nil"/>
          <w:between w:val="nil"/>
        </w:pBdr>
        <w:ind w:left="720"/>
        <w:jc w:val="both"/>
        <w:rPr>
          <w:sz w:val="20"/>
          <w:szCs w:val="20"/>
        </w:rPr>
      </w:pPr>
    </w:p>
    <w:p w14:paraId="000000FC" w14:textId="489130ED" w:rsidR="00AD1143" w:rsidRPr="00F13466" w:rsidRDefault="003B1A65" w:rsidP="00A97F31">
      <w:pPr>
        <w:jc w:val="both"/>
        <w:rPr>
          <w:b/>
          <w:sz w:val="20"/>
          <w:szCs w:val="20"/>
        </w:rPr>
      </w:pPr>
      <w:sdt>
        <w:sdtPr>
          <w:rPr>
            <w:sz w:val="20"/>
            <w:szCs w:val="20"/>
          </w:rPr>
          <w:tag w:val="goog_rdk_7"/>
          <w:id w:val="-1823739156"/>
          <w:showingPlcHdr/>
        </w:sdtPr>
        <w:sdtContent>
          <w:r w:rsidR="0081554F">
            <w:rPr>
              <w:sz w:val="20"/>
              <w:szCs w:val="20"/>
            </w:rPr>
            <w:t xml:space="preserve">     </w:t>
          </w:r>
          <w:commentRangeStart w:id="6"/>
        </w:sdtContent>
      </w:sdt>
      <w:r w:rsidR="002F61DB" w:rsidRPr="002F61DB">
        <w:rPr>
          <w:b/>
          <w:sz w:val="20"/>
          <w:szCs w:val="20"/>
          <w:u w:val="single"/>
        </w:rPr>
        <w:t>Factores estáticos.</w:t>
      </w:r>
    </w:p>
    <w:p w14:paraId="15ACE9FA" w14:textId="41C45B9B" w:rsidR="00F13466" w:rsidRDefault="00F13466" w:rsidP="00A97F31">
      <w:pPr>
        <w:jc w:val="both"/>
        <w:rPr>
          <w:b/>
          <w:sz w:val="20"/>
          <w:szCs w:val="20"/>
          <w:u w:val="single"/>
        </w:rPr>
      </w:pPr>
    </w:p>
    <w:p w14:paraId="29C1A0B0" w14:textId="77777777" w:rsidR="00F13466" w:rsidRPr="00F13466" w:rsidRDefault="00F13466" w:rsidP="00A97F31">
      <w:pPr>
        <w:jc w:val="both"/>
        <w:rPr>
          <w:sz w:val="20"/>
          <w:szCs w:val="20"/>
        </w:rPr>
      </w:pPr>
      <w:r w:rsidRPr="00F13466">
        <w:rPr>
          <w:sz w:val="20"/>
          <w:szCs w:val="20"/>
          <w:lang w:val="es-ES"/>
        </w:rPr>
        <w:t>Los factores estáticos son aquellos factores que impactan significativamente en el desempeño energético y no cambian su valor de forma rutinaria. Para la identificación de estos factores se puede utilizar el paso 1 de la metodología para la identificación de variables relevantes. Es importante identificar en la gráfica que en la mayoría del tiempo el valor de factor estático no cambie significativamente, pero en el periodo en que se presente una variación significativa, esta se refleje en el consumo de energía.</w:t>
      </w:r>
    </w:p>
    <w:p w14:paraId="24FB27DF" w14:textId="77777777" w:rsidR="00F13466" w:rsidRPr="002F61DB" w:rsidRDefault="00F13466" w:rsidP="00A97F31">
      <w:pPr>
        <w:jc w:val="both"/>
        <w:rPr>
          <w:b/>
          <w:sz w:val="20"/>
          <w:szCs w:val="20"/>
        </w:rPr>
      </w:pPr>
    </w:p>
    <w:p w14:paraId="00000100" w14:textId="77777777" w:rsidR="00AD1143" w:rsidRPr="002F61DB" w:rsidRDefault="00AD1143" w:rsidP="00A97F31">
      <w:pPr>
        <w:pBdr>
          <w:top w:val="nil"/>
          <w:left w:val="nil"/>
          <w:bottom w:val="nil"/>
          <w:right w:val="nil"/>
          <w:between w:val="nil"/>
        </w:pBdr>
        <w:ind w:left="720"/>
        <w:jc w:val="both"/>
        <w:rPr>
          <w:sz w:val="20"/>
          <w:szCs w:val="20"/>
        </w:rPr>
      </w:pPr>
    </w:p>
    <w:commentRangeEnd w:id="6"/>
    <w:p w14:paraId="00000101" w14:textId="7A17ECCC" w:rsidR="00AD1143" w:rsidRPr="002F61DB" w:rsidRDefault="002F61DB" w:rsidP="00A97F31">
      <w:pPr>
        <w:pBdr>
          <w:top w:val="nil"/>
          <w:left w:val="nil"/>
          <w:bottom w:val="nil"/>
          <w:right w:val="nil"/>
          <w:between w:val="nil"/>
        </w:pBdr>
        <w:jc w:val="both"/>
        <w:rPr>
          <w:sz w:val="20"/>
          <w:szCs w:val="20"/>
        </w:rPr>
      </w:pPr>
      <w:r w:rsidRPr="002F61DB">
        <w:rPr>
          <w:sz w:val="20"/>
          <w:szCs w:val="20"/>
        </w:rPr>
        <w:commentReference w:id="6"/>
      </w:r>
      <w:r w:rsidR="00B544B8">
        <w:rPr>
          <w:noProof/>
          <w:sz w:val="20"/>
          <w:szCs w:val="20"/>
        </w:rPr>
        <mc:AlternateContent>
          <mc:Choice Requires="wps">
            <w:drawing>
              <wp:inline distT="0" distB="0" distL="0" distR="0" wp14:anchorId="02E45835" wp14:editId="0D1893BE">
                <wp:extent cx="5943600" cy="781050"/>
                <wp:effectExtent l="0" t="0" r="0" b="0"/>
                <wp:docPr id="156398551"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14:paraId="62E60ABE" w14:textId="77777777" w:rsidR="003B1A65" w:rsidRDefault="003B1A65" w:rsidP="00B544B8">
                            <w:pPr>
                              <w:jc w:val="center"/>
                              <w:rPr>
                                <w:color w:val="FFFFFF" w:themeColor="background1"/>
                              </w:rPr>
                            </w:pPr>
                          </w:p>
                          <w:p w14:paraId="2E370CD7" w14:textId="534DB9B6" w:rsidR="003B1A65" w:rsidRDefault="003B1A65" w:rsidP="00B544B8">
                            <w:pPr>
                              <w:jc w:val="center"/>
                              <w:rPr>
                                <w:color w:val="FFFFFF" w:themeColor="background1"/>
                              </w:rPr>
                            </w:pPr>
                            <w:r>
                              <w:rPr>
                                <w:color w:val="FFFFFF" w:themeColor="background1"/>
                              </w:rPr>
                              <w:t>Cartas de diálogo</w:t>
                            </w:r>
                          </w:p>
                          <w:p w14:paraId="10F46A93" w14:textId="318AA2F6"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1.4</w:t>
                            </w:r>
                            <w:r w:rsidRPr="003B3470">
                              <w:rPr>
                                <w:color w:val="FFFFFF" w:themeColor="background1"/>
                              </w:rPr>
                              <w:t>_</w:t>
                            </w:r>
                            <w:r>
                              <w:rPr>
                                <w:color w:val="FFFFFF" w:themeColor="background1"/>
                              </w:rPr>
                              <w:t>a_Factores estáticos.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E45835" id="_x0000_s1028"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" fillcolor="#39a900" stroked="f" strokeweight=".5pt">
                <v:textbox>
                  <w:txbxContent>
                    <w:p w14:paraId="62E60ABE" w14:textId="77777777" w:rsidR="003B1A65" w:rsidRDefault="003B1A65" w:rsidP="00B544B8">
                      <w:pPr>
                        <w:jc w:val="center"/>
                        <w:rPr>
                          <w:color w:val="FFFFFF" w:themeColor="background1"/>
                        </w:rPr>
                      </w:pPr>
                    </w:p>
                    <w:p w14:paraId="2E370CD7" w14:textId="534DB9B6" w:rsidR="003B1A65" w:rsidRDefault="003B1A65" w:rsidP="00B544B8">
                      <w:pPr>
                        <w:jc w:val="center"/>
                        <w:rPr>
                          <w:color w:val="FFFFFF" w:themeColor="background1"/>
                        </w:rPr>
                      </w:pPr>
                      <w:r>
                        <w:rPr>
                          <w:color w:val="FFFFFF" w:themeColor="background1"/>
                        </w:rPr>
                        <w:t>Cartas de diálogo</w:t>
                      </w:r>
                    </w:p>
                    <w:p w14:paraId="10F46A93" w14:textId="318AA2F6"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1.4</w:t>
                      </w:r>
                      <w:r w:rsidRPr="003B3470">
                        <w:rPr>
                          <w:color w:val="FFFFFF" w:themeColor="background1"/>
                        </w:rPr>
                        <w:t>_</w:t>
                      </w:r>
                      <w:r>
                        <w:rPr>
                          <w:color w:val="FFFFFF" w:themeColor="background1"/>
                        </w:rPr>
                        <w:t>a_Factores estáticos.</w:t>
                      </w:r>
                    </w:p>
                  </w:txbxContent>
                </v:textbox>
                <w10:anchorlock/>
              </v:shape>
            </w:pict>
          </mc:Fallback>
        </mc:AlternateContent>
      </w:r>
    </w:p>
    <w:p w14:paraId="00000102" w14:textId="2E9A982D" w:rsidR="00AD1143" w:rsidRPr="002F61DB" w:rsidRDefault="00AD1143" w:rsidP="00A97F31">
      <w:pPr>
        <w:pBdr>
          <w:top w:val="nil"/>
          <w:left w:val="nil"/>
          <w:bottom w:val="nil"/>
          <w:right w:val="nil"/>
          <w:between w:val="nil"/>
        </w:pBdr>
        <w:ind w:left="720"/>
        <w:jc w:val="both"/>
        <w:rPr>
          <w:sz w:val="20"/>
          <w:szCs w:val="20"/>
        </w:rPr>
      </w:pPr>
    </w:p>
    <w:p w14:paraId="00000103" w14:textId="77777777" w:rsidR="00AD1143" w:rsidRPr="002F61DB" w:rsidRDefault="00AD1143" w:rsidP="00A97F31">
      <w:pPr>
        <w:pBdr>
          <w:top w:val="nil"/>
          <w:left w:val="nil"/>
          <w:bottom w:val="nil"/>
          <w:right w:val="nil"/>
          <w:between w:val="nil"/>
        </w:pBdr>
        <w:ind w:left="720"/>
        <w:jc w:val="both"/>
        <w:rPr>
          <w:sz w:val="20"/>
          <w:szCs w:val="20"/>
        </w:rPr>
      </w:pPr>
    </w:p>
    <w:p w14:paraId="00000104" w14:textId="050EDDD3" w:rsidR="00AD1143" w:rsidRDefault="003B1A65" w:rsidP="00A97F31">
      <w:pPr>
        <w:jc w:val="both"/>
        <w:rPr>
          <w:b/>
          <w:sz w:val="20"/>
          <w:szCs w:val="20"/>
        </w:rPr>
      </w:pPr>
      <w:sdt>
        <w:sdtPr>
          <w:rPr>
            <w:sz w:val="20"/>
            <w:szCs w:val="20"/>
          </w:rPr>
          <w:tag w:val="goog_rdk_8"/>
          <w:id w:val="82347570"/>
        </w:sdtPr>
        <w:sdtContent>
          <w:commentRangeStart w:id="7"/>
        </w:sdtContent>
      </w:sdt>
      <w:r w:rsidR="002F61DB" w:rsidRPr="002F61DB">
        <w:rPr>
          <w:b/>
          <w:sz w:val="20"/>
          <w:szCs w:val="20"/>
        </w:rPr>
        <w:t>1.5. Recopilación de datos</w:t>
      </w:r>
    </w:p>
    <w:p w14:paraId="44611C2E" w14:textId="0CD8EB33" w:rsidR="00F13466" w:rsidRDefault="00F13466" w:rsidP="00A97F31">
      <w:pPr>
        <w:jc w:val="both"/>
        <w:rPr>
          <w:b/>
          <w:sz w:val="20"/>
          <w:szCs w:val="20"/>
        </w:rPr>
      </w:pPr>
    </w:p>
    <w:p w14:paraId="1CF52328" w14:textId="77777777" w:rsidR="00F13466" w:rsidRPr="00F13466" w:rsidRDefault="00F13466" w:rsidP="00A97F31">
      <w:pPr>
        <w:jc w:val="both"/>
        <w:rPr>
          <w:sz w:val="20"/>
          <w:szCs w:val="20"/>
        </w:rPr>
      </w:pPr>
      <w:commentRangeStart w:id="8"/>
      <w:r w:rsidRPr="00F13466">
        <w:rPr>
          <w:sz w:val="20"/>
          <w:szCs w:val="20"/>
          <w:lang w:val="es-ES"/>
        </w:rPr>
        <w:t xml:space="preserve">Para cada indicador de desempeño </w:t>
      </w:r>
      <w:commentRangeEnd w:id="8"/>
      <w:r w:rsidR="00BB3303">
        <w:rPr>
          <w:rStyle w:val="Refdecomentario"/>
        </w:rPr>
        <w:commentReference w:id="8"/>
      </w:r>
      <w:r w:rsidRPr="00F13466">
        <w:rPr>
          <w:sz w:val="20"/>
          <w:szCs w:val="20"/>
          <w:lang w:val="es-ES"/>
        </w:rPr>
        <w:t>energético (</w:t>
      </w:r>
      <w:proofErr w:type="spellStart"/>
      <w:r w:rsidRPr="00F13466">
        <w:rPr>
          <w:sz w:val="20"/>
          <w:szCs w:val="20"/>
          <w:lang w:val="es-ES"/>
        </w:rPr>
        <w:t>IDEn</w:t>
      </w:r>
      <w:proofErr w:type="spellEnd"/>
      <w:r w:rsidRPr="00F13466">
        <w:rPr>
          <w:sz w:val="20"/>
          <w:szCs w:val="20"/>
          <w:lang w:val="es-ES"/>
        </w:rPr>
        <w:t>) y línea de base energética (</w:t>
      </w:r>
      <w:proofErr w:type="spellStart"/>
      <w:r w:rsidRPr="00F13466">
        <w:rPr>
          <w:sz w:val="20"/>
          <w:szCs w:val="20"/>
          <w:lang w:val="es-ES"/>
        </w:rPr>
        <w:t>LBEn</w:t>
      </w:r>
      <w:proofErr w:type="spellEnd"/>
      <w:r w:rsidRPr="00F13466">
        <w:rPr>
          <w:sz w:val="20"/>
          <w:szCs w:val="20"/>
          <w:lang w:val="es-ES"/>
        </w:rPr>
        <w:t xml:space="preserve">) a implementar, la organización debe determinar cuáles son los datos que se requieren recolectar y cuáles son las capacidades actuales (medidores, registros y demás que se encuentran en la actualidad) para poder construir el </w:t>
      </w:r>
      <w:proofErr w:type="spellStart"/>
      <w:r w:rsidRPr="00F13466">
        <w:rPr>
          <w:sz w:val="20"/>
          <w:szCs w:val="20"/>
          <w:lang w:val="es-ES"/>
        </w:rPr>
        <w:t>IDEn</w:t>
      </w:r>
      <w:proofErr w:type="spellEnd"/>
      <w:r w:rsidRPr="00F13466">
        <w:rPr>
          <w:sz w:val="20"/>
          <w:szCs w:val="20"/>
          <w:lang w:val="es-ES"/>
        </w:rPr>
        <w:t xml:space="preserve"> y poder hacer medición y registro del mismo. </w:t>
      </w:r>
    </w:p>
    <w:p w14:paraId="00000105" w14:textId="0C25DCCE" w:rsidR="00AD1143" w:rsidRPr="002F61DB" w:rsidRDefault="00AD1143" w:rsidP="00A97F31">
      <w:pPr>
        <w:pBdr>
          <w:top w:val="nil"/>
          <w:left w:val="nil"/>
          <w:bottom w:val="nil"/>
          <w:right w:val="nil"/>
          <w:between w:val="nil"/>
        </w:pBdr>
        <w:jc w:val="both"/>
        <w:rPr>
          <w:sz w:val="20"/>
          <w:szCs w:val="20"/>
        </w:rPr>
      </w:pPr>
    </w:p>
    <w:commentRangeEnd w:id="7"/>
    <w:p w14:paraId="00000106" w14:textId="55D35105" w:rsidR="00AD1143" w:rsidRPr="002F61DB" w:rsidRDefault="002F61DB" w:rsidP="00A97F31">
      <w:pPr>
        <w:pBdr>
          <w:top w:val="nil"/>
          <w:left w:val="nil"/>
          <w:bottom w:val="nil"/>
          <w:right w:val="nil"/>
          <w:between w:val="nil"/>
        </w:pBdr>
        <w:jc w:val="both"/>
        <w:rPr>
          <w:sz w:val="20"/>
          <w:szCs w:val="20"/>
        </w:rPr>
      </w:pPr>
      <w:r w:rsidRPr="002F61DB">
        <w:rPr>
          <w:sz w:val="20"/>
          <w:szCs w:val="20"/>
        </w:rPr>
        <w:commentReference w:id="7"/>
      </w:r>
      <w:r w:rsidR="00B544B8">
        <w:rPr>
          <w:noProof/>
          <w:sz w:val="20"/>
          <w:szCs w:val="20"/>
        </w:rPr>
        <mc:AlternateContent>
          <mc:Choice Requires="wps">
            <w:drawing>
              <wp:inline distT="0" distB="0" distL="0" distR="0" wp14:anchorId="26D81F3C" wp14:editId="4C330249">
                <wp:extent cx="5943600" cy="781050"/>
                <wp:effectExtent l="0" t="0" r="0" b="0"/>
                <wp:docPr id="152123600"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14:paraId="7BCCC3E5" w14:textId="77777777" w:rsidR="003B1A65" w:rsidRDefault="003B1A65" w:rsidP="00B544B8">
                            <w:pPr>
                              <w:jc w:val="center"/>
                              <w:rPr>
                                <w:color w:val="FFFFFF" w:themeColor="background1"/>
                              </w:rPr>
                            </w:pPr>
                          </w:p>
                          <w:p w14:paraId="79842851" w14:textId="31422705" w:rsidR="003B1A65" w:rsidRDefault="003B1A65" w:rsidP="00B544B8">
                            <w:pPr>
                              <w:jc w:val="center"/>
                              <w:rPr>
                                <w:color w:val="FFFFFF" w:themeColor="background1"/>
                              </w:rPr>
                            </w:pPr>
                            <w:proofErr w:type="spellStart"/>
                            <w:r>
                              <w:rPr>
                                <w:color w:val="FFFFFF" w:themeColor="background1"/>
                              </w:rPr>
                              <w:t>Slyders</w:t>
                            </w:r>
                            <w:proofErr w:type="spellEnd"/>
                          </w:p>
                          <w:p w14:paraId="5E0B9CA4" w14:textId="3BF93C06"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1.5</w:t>
                            </w:r>
                            <w:r w:rsidRPr="003B3470">
                              <w:rPr>
                                <w:color w:val="FFFFFF" w:themeColor="background1"/>
                              </w:rPr>
                              <w:t>_</w:t>
                            </w:r>
                            <w:r>
                              <w:rPr>
                                <w:color w:val="FFFFFF" w:themeColor="background1"/>
                              </w:rPr>
                              <w:t>Recopilación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D81F3C" id="_x0000_s1029"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" fillcolor="#39a900" stroked="f" strokeweight=".5pt">
                <v:textbox>
                  <w:txbxContent>
                    <w:p w14:paraId="7BCCC3E5" w14:textId="77777777" w:rsidR="003B1A65" w:rsidRDefault="003B1A65" w:rsidP="00B544B8">
                      <w:pPr>
                        <w:jc w:val="center"/>
                        <w:rPr>
                          <w:color w:val="FFFFFF" w:themeColor="background1"/>
                        </w:rPr>
                      </w:pPr>
                    </w:p>
                    <w:p w14:paraId="79842851" w14:textId="31422705" w:rsidR="003B1A65" w:rsidRDefault="003B1A65" w:rsidP="00B544B8">
                      <w:pPr>
                        <w:jc w:val="center"/>
                        <w:rPr>
                          <w:color w:val="FFFFFF" w:themeColor="background1"/>
                        </w:rPr>
                      </w:pPr>
                      <w:proofErr w:type="spellStart"/>
                      <w:r>
                        <w:rPr>
                          <w:color w:val="FFFFFF" w:themeColor="background1"/>
                        </w:rPr>
                        <w:t>Slyders</w:t>
                      </w:r>
                      <w:proofErr w:type="spellEnd"/>
                    </w:p>
                    <w:p w14:paraId="5E0B9CA4" w14:textId="3BF93C06"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1.5</w:t>
                      </w:r>
                      <w:r w:rsidRPr="003B3470">
                        <w:rPr>
                          <w:color w:val="FFFFFF" w:themeColor="background1"/>
                        </w:rPr>
                        <w:t>_</w:t>
                      </w:r>
                      <w:r>
                        <w:rPr>
                          <w:color w:val="FFFFFF" w:themeColor="background1"/>
                        </w:rPr>
                        <w:t>Recopilación de datos.</w:t>
                      </w:r>
                    </w:p>
                  </w:txbxContent>
                </v:textbox>
                <w10:anchorlock/>
              </v:shape>
            </w:pict>
          </mc:Fallback>
        </mc:AlternateContent>
      </w:r>
    </w:p>
    <w:p w14:paraId="0000010B" w14:textId="0F88D551" w:rsidR="00AD1143" w:rsidRDefault="00AD1143" w:rsidP="00A97F31">
      <w:pPr>
        <w:jc w:val="both"/>
        <w:rPr>
          <w:color w:val="948A54"/>
          <w:sz w:val="20"/>
          <w:szCs w:val="20"/>
        </w:rPr>
      </w:pPr>
    </w:p>
    <w:p w14:paraId="0F6C3A27" w14:textId="77777777" w:rsidR="004E5ADD" w:rsidRPr="002F61DB" w:rsidRDefault="004E5ADD" w:rsidP="00A97F31">
      <w:pPr>
        <w:jc w:val="both"/>
        <w:rPr>
          <w:color w:val="948A54"/>
          <w:sz w:val="20"/>
          <w:szCs w:val="20"/>
        </w:rPr>
      </w:pPr>
    </w:p>
    <w:p w14:paraId="0000010C" w14:textId="64DE1F21" w:rsidR="00AD1143" w:rsidRPr="002F61DB" w:rsidRDefault="003B1A65" w:rsidP="00A97F31">
      <w:pPr>
        <w:jc w:val="both"/>
        <w:rPr>
          <w:b/>
          <w:color w:val="948A54"/>
          <w:sz w:val="20"/>
          <w:szCs w:val="20"/>
        </w:rPr>
      </w:pPr>
      <w:sdt>
        <w:sdtPr>
          <w:rPr>
            <w:sz w:val="20"/>
            <w:szCs w:val="20"/>
          </w:rPr>
          <w:tag w:val="goog_rdk_9"/>
          <w:id w:val="-227996436"/>
        </w:sdtPr>
        <w:sdtContent>
          <w:commentRangeStart w:id="9"/>
        </w:sdtContent>
      </w:sdt>
      <w:r w:rsidR="002F61DB" w:rsidRPr="002F61DB">
        <w:rPr>
          <w:b/>
          <w:sz w:val="20"/>
          <w:szCs w:val="20"/>
        </w:rPr>
        <w:t>1</w:t>
      </w:r>
      <w:r w:rsidR="0081554F">
        <w:rPr>
          <w:b/>
          <w:sz w:val="20"/>
          <w:szCs w:val="20"/>
        </w:rPr>
        <w:t xml:space="preserve">.6. Establecimiento de los </w:t>
      </w:r>
      <w:proofErr w:type="spellStart"/>
      <w:r w:rsidR="0081554F">
        <w:rPr>
          <w:b/>
          <w:sz w:val="20"/>
          <w:szCs w:val="20"/>
        </w:rPr>
        <w:t>IDEn</w:t>
      </w:r>
      <w:proofErr w:type="spellEnd"/>
    </w:p>
    <w:p w14:paraId="0000010D" w14:textId="0CC8662D" w:rsidR="00AD1143" w:rsidRPr="00F13466" w:rsidRDefault="00AD1143" w:rsidP="00A97F31">
      <w:pPr>
        <w:jc w:val="both"/>
        <w:rPr>
          <w:color w:val="948A54"/>
          <w:sz w:val="20"/>
          <w:szCs w:val="20"/>
        </w:rPr>
      </w:pPr>
    </w:p>
    <w:p w14:paraId="4CE0EBB3" w14:textId="61BC09AF" w:rsidR="00F13466" w:rsidRPr="00F13466" w:rsidRDefault="00F13466" w:rsidP="00A97F31">
      <w:pPr>
        <w:jc w:val="both"/>
        <w:rPr>
          <w:bCs/>
          <w:sz w:val="20"/>
          <w:szCs w:val="20"/>
          <w:lang w:val="es-ES"/>
        </w:rPr>
      </w:pPr>
      <w:r w:rsidRPr="00F13466">
        <w:rPr>
          <w:bCs/>
          <w:sz w:val="20"/>
          <w:szCs w:val="20"/>
          <w:lang w:val="es-ES"/>
        </w:rPr>
        <w:t xml:space="preserve">Para el establecimiento de los </w:t>
      </w:r>
      <w:proofErr w:type="spellStart"/>
      <w:r w:rsidRPr="00F13466">
        <w:rPr>
          <w:bCs/>
          <w:sz w:val="20"/>
          <w:szCs w:val="20"/>
          <w:lang w:val="es-ES"/>
        </w:rPr>
        <w:t>IDEn</w:t>
      </w:r>
      <w:proofErr w:type="spellEnd"/>
      <w:r w:rsidRPr="00F13466">
        <w:rPr>
          <w:bCs/>
          <w:sz w:val="20"/>
          <w:szCs w:val="20"/>
          <w:lang w:val="es-ES"/>
        </w:rPr>
        <w:t xml:space="preserve"> se debe revisar la siguiente información:</w:t>
      </w:r>
    </w:p>
    <w:p w14:paraId="05CC7976" w14:textId="77777777" w:rsidR="00F13466" w:rsidRPr="00F13466" w:rsidRDefault="00F13466" w:rsidP="00A97F31">
      <w:pPr>
        <w:jc w:val="both"/>
        <w:rPr>
          <w:sz w:val="20"/>
          <w:szCs w:val="20"/>
        </w:rPr>
      </w:pPr>
    </w:p>
    <w:p w14:paraId="6BBF208B" w14:textId="30C89C34" w:rsidR="00F13466" w:rsidRPr="00616002" w:rsidRDefault="00F13466" w:rsidP="00616002">
      <w:pPr>
        <w:pStyle w:val="Prrafodelista"/>
        <w:numPr>
          <w:ilvl w:val="0"/>
          <w:numId w:val="22"/>
        </w:numPr>
        <w:jc w:val="both"/>
        <w:rPr>
          <w:sz w:val="20"/>
          <w:szCs w:val="20"/>
        </w:rPr>
      </w:pPr>
      <w:r w:rsidRPr="00616002">
        <w:rPr>
          <w:sz w:val="20"/>
          <w:szCs w:val="20"/>
          <w:lang w:val="es-ES"/>
        </w:rPr>
        <w:t>Resultados de la revisión energética.</w:t>
      </w:r>
    </w:p>
    <w:p w14:paraId="1E5071A1" w14:textId="4C1125BD" w:rsidR="00F13466" w:rsidRPr="00616002" w:rsidRDefault="00F13466" w:rsidP="00616002">
      <w:pPr>
        <w:pStyle w:val="Prrafodelista"/>
        <w:numPr>
          <w:ilvl w:val="0"/>
          <w:numId w:val="22"/>
        </w:numPr>
        <w:jc w:val="both"/>
        <w:rPr>
          <w:sz w:val="20"/>
          <w:szCs w:val="20"/>
        </w:rPr>
      </w:pPr>
      <w:r w:rsidRPr="00616002">
        <w:rPr>
          <w:sz w:val="20"/>
          <w:szCs w:val="20"/>
          <w:lang w:val="es-ES"/>
        </w:rPr>
        <w:t>Caracterización de los usos y consumo de la energía.</w:t>
      </w:r>
    </w:p>
    <w:p w14:paraId="0F23EE28" w14:textId="127DE803" w:rsidR="00F13466" w:rsidRPr="00616002" w:rsidRDefault="00F13466" w:rsidP="00616002">
      <w:pPr>
        <w:pStyle w:val="Prrafodelista"/>
        <w:numPr>
          <w:ilvl w:val="0"/>
          <w:numId w:val="22"/>
        </w:numPr>
        <w:jc w:val="both"/>
        <w:rPr>
          <w:sz w:val="20"/>
          <w:szCs w:val="20"/>
        </w:rPr>
      </w:pPr>
      <w:r w:rsidRPr="00616002">
        <w:rPr>
          <w:sz w:val="20"/>
          <w:szCs w:val="20"/>
          <w:lang w:val="es-ES"/>
        </w:rPr>
        <w:t>Identificación y caracterización de los usos significativos de la energía (USE).</w:t>
      </w:r>
    </w:p>
    <w:p w14:paraId="70741EA3" w14:textId="73D020EC" w:rsidR="00F13466" w:rsidRPr="00616002" w:rsidRDefault="00F13466" w:rsidP="00616002">
      <w:pPr>
        <w:pStyle w:val="Prrafodelista"/>
        <w:numPr>
          <w:ilvl w:val="0"/>
          <w:numId w:val="22"/>
        </w:numPr>
        <w:jc w:val="both"/>
        <w:rPr>
          <w:sz w:val="20"/>
          <w:szCs w:val="20"/>
        </w:rPr>
      </w:pPr>
      <w:r w:rsidRPr="00616002">
        <w:rPr>
          <w:sz w:val="20"/>
          <w:szCs w:val="20"/>
          <w:lang w:val="es-ES"/>
        </w:rPr>
        <w:t>Objetivos y metas energéticas.</w:t>
      </w:r>
    </w:p>
    <w:p w14:paraId="31C85691" w14:textId="1E7D35BE" w:rsidR="00F13466" w:rsidRPr="00616002" w:rsidRDefault="00F13466" w:rsidP="00616002">
      <w:pPr>
        <w:pStyle w:val="Prrafodelista"/>
        <w:numPr>
          <w:ilvl w:val="0"/>
          <w:numId w:val="22"/>
        </w:numPr>
        <w:jc w:val="both"/>
        <w:rPr>
          <w:sz w:val="20"/>
          <w:szCs w:val="20"/>
        </w:rPr>
      </w:pPr>
      <w:r w:rsidRPr="00616002">
        <w:rPr>
          <w:sz w:val="20"/>
          <w:szCs w:val="20"/>
          <w:lang w:val="es-ES"/>
        </w:rPr>
        <w:t>Acciones de mejora para el desempeño energético.</w:t>
      </w:r>
    </w:p>
    <w:p w14:paraId="7F048A76" w14:textId="77777777" w:rsidR="00F13466" w:rsidRPr="002F61DB" w:rsidRDefault="00F13466" w:rsidP="00A97F31">
      <w:pPr>
        <w:jc w:val="both"/>
        <w:rPr>
          <w:color w:val="948A54"/>
          <w:sz w:val="20"/>
          <w:szCs w:val="20"/>
        </w:rPr>
      </w:pPr>
    </w:p>
    <w:commentRangeEnd w:id="9"/>
    <w:p w14:paraId="0000010E" w14:textId="548361F5" w:rsidR="00AD1143" w:rsidRPr="002F61DB" w:rsidRDefault="002F61DB" w:rsidP="00A97F31">
      <w:pPr>
        <w:jc w:val="both"/>
        <w:rPr>
          <w:sz w:val="20"/>
          <w:szCs w:val="20"/>
        </w:rPr>
      </w:pPr>
      <w:r w:rsidRPr="002F61DB">
        <w:rPr>
          <w:sz w:val="20"/>
          <w:szCs w:val="20"/>
        </w:rPr>
        <w:commentReference w:id="9"/>
      </w:r>
      <w:r w:rsidR="00B544B8">
        <w:rPr>
          <w:noProof/>
          <w:sz w:val="20"/>
          <w:szCs w:val="20"/>
        </w:rPr>
        <mc:AlternateContent>
          <mc:Choice Requires="wps">
            <w:drawing>
              <wp:inline distT="0" distB="0" distL="0" distR="0" wp14:anchorId="4F51C7A0" wp14:editId="0F6413E1">
                <wp:extent cx="5943600" cy="781050"/>
                <wp:effectExtent l="0" t="0" r="0" b="0"/>
                <wp:docPr id="1996361836"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14:paraId="75EA49DF" w14:textId="77777777" w:rsidR="003B1A65" w:rsidRDefault="003B1A65" w:rsidP="00B544B8">
                            <w:pPr>
                              <w:jc w:val="center"/>
                              <w:rPr>
                                <w:color w:val="FFFFFF" w:themeColor="background1"/>
                              </w:rPr>
                            </w:pPr>
                          </w:p>
                          <w:p w14:paraId="3820DFBB" w14:textId="11D0CF81" w:rsidR="003B1A65" w:rsidRDefault="003B1A65" w:rsidP="00B544B8">
                            <w:pPr>
                              <w:jc w:val="center"/>
                              <w:rPr>
                                <w:color w:val="FFFFFF" w:themeColor="background1"/>
                              </w:rPr>
                            </w:pPr>
                            <w:proofErr w:type="spellStart"/>
                            <w:r>
                              <w:rPr>
                                <w:color w:val="FFFFFF" w:themeColor="background1"/>
                              </w:rPr>
                              <w:t>Slyders</w:t>
                            </w:r>
                            <w:proofErr w:type="spellEnd"/>
                          </w:p>
                          <w:p w14:paraId="6033DC2D" w14:textId="1F3C01E4"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1.6</w:t>
                            </w:r>
                            <w:r w:rsidRPr="003B3470">
                              <w:rPr>
                                <w:color w:val="FFFFFF" w:themeColor="background1"/>
                              </w:rPr>
                              <w:t>_</w:t>
                            </w:r>
                            <w:r>
                              <w:rPr>
                                <w:color w:val="FFFFFF" w:themeColor="background1"/>
                              </w:rPr>
                              <w:t xml:space="preserve">Establecimiento de los </w:t>
                            </w:r>
                            <w:proofErr w:type="spellStart"/>
                            <w:r>
                              <w:rPr>
                                <w:color w:val="FFFFFF" w:themeColor="background1"/>
                              </w:rPr>
                              <w:t>IDEn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51C7A0" id="_x0000_s1030"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" fillcolor="#39a900" stroked="f" strokeweight=".5pt">
                <v:textbox>
                  <w:txbxContent>
                    <w:p w14:paraId="75EA49DF" w14:textId="77777777" w:rsidR="003B1A65" w:rsidRDefault="003B1A65" w:rsidP="00B544B8">
                      <w:pPr>
                        <w:jc w:val="center"/>
                        <w:rPr>
                          <w:color w:val="FFFFFF" w:themeColor="background1"/>
                        </w:rPr>
                      </w:pPr>
                    </w:p>
                    <w:p w14:paraId="3820DFBB" w14:textId="11D0CF81" w:rsidR="003B1A65" w:rsidRDefault="003B1A65" w:rsidP="00B544B8">
                      <w:pPr>
                        <w:jc w:val="center"/>
                        <w:rPr>
                          <w:color w:val="FFFFFF" w:themeColor="background1"/>
                        </w:rPr>
                      </w:pPr>
                      <w:proofErr w:type="spellStart"/>
                      <w:r>
                        <w:rPr>
                          <w:color w:val="FFFFFF" w:themeColor="background1"/>
                        </w:rPr>
                        <w:t>Slyders</w:t>
                      </w:r>
                      <w:proofErr w:type="spellEnd"/>
                    </w:p>
                    <w:p w14:paraId="6033DC2D" w14:textId="1F3C01E4"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1.6</w:t>
                      </w:r>
                      <w:r w:rsidRPr="003B3470">
                        <w:rPr>
                          <w:color w:val="FFFFFF" w:themeColor="background1"/>
                        </w:rPr>
                        <w:t>_</w:t>
                      </w:r>
                      <w:r>
                        <w:rPr>
                          <w:color w:val="FFFFFF" w:themeColor="background1"/>
                        </w:rPr>
                        <w:t xml:space="preserve">Establecimiento de los </w:t>
                      </w:r>
                      <w:proofErr w:type="spellStart"/>
                      <w:r>
                        <w:rPr>
                          <w:color w:val="FFFFFF" w:themeColor="background1"/>
                        </w:rPr>
                        <w:t>IDEn</w:t>
                      </w:r>
                      <w:proofErr w:type="spellEnd"/>
                      <w:r>
                        <w:rPr>
                          <w:color w:val="FFFFFF" w:themeColor="background1"/>
                        </w:rPr>
                        <w:t>.</w:t>
                      </w:r>
                    </w:p>
                  </w:txbxContent>
                </v:textbox>
                <w10:anchorlock/>
              </v:shape>
            </w:pict>
          </mc:Fallback>
        </mc:AlternateContent>
      </w:r>
    </w:p>
    <w:p w14:paraId="00000110" w14:textId="3C7885E5" w:rsidR="00AD1143" w:rsidRDefault="00AD1143" w:rsidP="00A97F31">
      <w:pPr>
        <w:jc w:val="both"/>
        <w:rPr>
          <w:sz w:val="20"/>
          <w:szCs w:val="20"/>
        </w:rPr>
      </w:pPr>
    </w:p>
    <w:p w14:paraId="440E9EA7" w14:textId="29F88ED4" w:rsidR="00C84D03" w:rsidRDefault="00C84D03" w:rsidP="00A97F31">
      <w:pPr>
        <w:jc w:val="both"/>
        <w:rPr>
          <w:b/>
          <w:sz w:val="20"/>
          <w:szCs w:val="20"/>
        </w:rPr>
      </w:pPr>
      <w:r w:rsidRPr="00C84D03">
        <w:rPr>
          <w:b/>
          <w:sz w:val="20"/>
          <w:szCs w:val="20"/>
        </w:rPr>
        <w:t>-</w:t>
      </w:r>
      <w:r w:rsidRPr="00C84D03">
        <w:rPr>
          <w:b/>
          <w:sz w:val="20"/>
          <w:szCs w:val="20"/>
        </w:rPr>
        <w:tab/>
        <w:t>Características específicas de los indicadores de desempeño energético (</w:t>
      </w:r>
      <w:proofErr w:type="spellStart"/>
      <w:r w:rsidRPr="00C84D03">
        <w:rPr>
          <w:b/>
          <w:sz w:val="20"/>
          <w:szCs w:val="20"/>
        </w:rPr>
        <w:t>IDEn</w:t>
      </w:r>
      <w:proofErr w:type="spellEnd"/>
      <w:r w:rsidRPr="00C84D03">
        <w:rPr>
          <w:b/>
          <w:sz w:val="20"/>
          <w:szCs w:val="20"/>
        </w:rPr>
        <w:t>):</w:t>
      </w:r>
    </w:p>
    <w:p w14:paraId="3F8C1550" w14:textId="7C1A692D" w:rsidR="006A6C14" w:rsidRDefault="006A6C14" w:rsidP="00A97F31">
      <w:pPr>
        <w:jc w:val="both"/>
        <w:rPr>
          <w:b/>
          <w:sz w:val="20"/>
          <w:szCs w:val="20"/>
        </w:rPr>
      </w:pPr>
    </w:p>
    <w:tbl>
      <w:tblPr>
        <w:tblW w:w="10333"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000" w:firstRow="0" w:lastRow="0" w:firstColumn="0" w:lastColumn="0" w:noHBand="0" w:noVBand="0"/>
      </w:tblPr>
      <w:tblGrid>
        <w:gridCol w:w="10333"/>
      </w:tblGrid>
      <w:tr w:rsidR="006A6C14" w14:paraId="48BEAA6E" w14:textId="77777777" w:rsidTr="00106BA9">
        <w:trPr>
          <w:trHeight w:val="720"/>
        </w:trPr>
        <w:tc>
          <w:tcPr>
            <w:tcW w:w="10333" w:type="dxa"/>
            <w:shd w:val="clear" w:color="auto" w:fill="FFFF00"/>
          </w:tcPr>
          <w:p w14:paraId="5BBEFB61" w14:textId="27E0983C" w:rsidR="006A6C14" w:rsidRDefault="006A6C14" w:rsidP="006A6C14">
            <w:pPr>
              <w:pStyle w:val="Normal1"/>
              <w:ind w:left="185"/>
              <w:rPr>
                <w:b/>
                <w:sz w:val="20"/>
                <w:szCs w:val="20"/>
              </w:rPr>
            </w:pPr>
            <w:r w:rsidRPr="006A6C14">
              <w:rPr>
                <w:sz w:val="20"/>
                <w:szCs w:val="20"/>
              </w:rPr>
              <w:t xml:space="preserve">La norma ISO 50001 establece los siguientes tipos de </w:t>
            </w:r>
            <w:proofErr w:type="spellStart"/>
            <w:r w:rsidRPr="006A6C14">
              <w:rPr>
                <w:sz w:val="20"/>
                <w:szCs w:val="20"/>
              </w:rPr>
              <w:t>IDEn</w:t>
            </w:r>
            <w:proofErr w:type="spellEnd"/>
            <w:r w:rsidRPr="006A6C14">
              <w:rPr>
                <w:sz w:val="20"/>
                <w:szCs w:val="20"/>
              </w:rPr>
              <w:t xml:space="preserve"> y los casos en donde se debería usar </w:t>
            </w:r>
            <w:r>
              <w:rPr>
                <w:sz w:val="20"/>
                <w:szCs w:val="20"/>
              </w:rPr>
              <w:t>cada uno de la siguiente manera. D</w:t>
            </w:r>
            <w:r w:rsidRPr="003B1A65">
              <w:rPr>
                <w:sz w:val="20"/>
                <w:szCs w:val="20"/>
              </w:rPr>
              <w:t>iríjase al</w:t>
            </w:r>
            <w:r>
              <w:rPr>
                <w:sz w:val="20"/>
                <w:szCs w:val="20"/>
              </w:rPr>
              <w:t xml:space="preserve"> </w:t>
            </w:r>
            <w:r>
              <w:rPr>
                <w:b/>
                <w:sz w:val="20"/>
                <w:szCs w:val="20"/>
              </w:rPr>
              <w:t>Anexo 3</w:t>
            </w:r>
            <w:r w:rsidRPr="003B1A65">
              <w:rPr>
                <w:b/>
                <w:sz w:val="20"/>
                <w:szCs w:val="20"/>
              </w:rPr>
              <w:t xml:space="preserve"> - </w:t>
            </w:r>
            <w:r w:rsidRPr="006A6C14">
              <w:rPr>
                <w:b/>
                <w:sz w:val="20"/>
                <w:szCs w:val="20"/>
              </w:rPr>
              <w:t xml:space="preserve">Tipos de </w:t>
            </w:r>
            <w:proofErr w:type="spellStart"/>
            <w:r w:rsidRPr="006A6C14">
              <w:rPr>
                <w:b/>
                <w:sz w:val="20"/>
                <w:szCs w:val="20"/>
              </w:rPr>
              <w:t>IDEn</w:t>
            </w:r>
            <w:proofErr w:type="spellEnd"/>
            <w:r w:rsidRPr="006A6C14">
              <w:rPr>
                <w:b/>
                <w:sz w:val="20"/>
                <w:szCs w:val="20"/>
              </w:rPr>
              <w:t xml:space="preserve"> según norma ISO 50001</w:t>
            </w:r>
          </w:p>
        </w:tc>
      </w:tr>
    </w:tbl>
    <w:p w14:paraId="1C41D40B" w14:textId="77777777" w:rsidR="006A6C14" w:rsidRPr="00C84D03" w:rsidRDefault="006A6C14" w:rsidP="00A97F31">
      <w:pPr>
        <w:jc w:val="both"/>
        <w:rPr>
          <w:b/>
          <w:sz w:val="20"/>
          <w:szCs w:val="20"/>
        </w:rPr>
      </w:pPr>
    </w:p>
    <w:p w14:paraId="7FE934F8" w14:textId="77777777" w:rsidR="00C84D03" w:rsidRPr="00C84D03" w:rsidRDefault="00C84D03" w:rsidP="00A97F31">
      <w:pPr>
        <w:jc w:val="both"/>
        <w:rPr>
          <w:sz w:val="20"/>
          <w:szCs w:val="20"/>
        </w:rPr>
      </w:pPr>
    </w:p>
    <w:p w14:paraId="00000159" w14:textId="13F60B20" w:rsidR="00AD1143" w:rsidRPr="002F61DB" w:rsidRDefault="003B1A65" w:rsidP="00A97F31">
      <w:pPr>
        <w:jc w:val="both"/>
        <w:rPr>
          <w:b/>
          <w:sz w:val="20"/>
          <w:szCs w:val="20"/>
        </w:rPr>
      </w:pPr>
      <w:sdt>
        <w:sdtPr>
          <w:rPr>
            <w:sz w:val="20"/>
            <w:szCs w:val="20"/>
          </w:rPr>
          <w:tag w:val="goog_rdk_11"/>
          <w:id w:val="-911146240"/>
        </w:sdtPr>
        <w:sdtContent>
          <w:commentRangeStart w:id="10"/>
        </w:sdtContent>
      </w:sdt>
      <w:r w:rsidR="002F61DB" w:rsidRPr="002F61DB">
        <w:rPr>
          <w:b/>
          <w:sz w:val="20"/>
          <w:szCs w:val="20"/>
        </w:rPr>
        <w:t>2. Determinación de las Líneas de Base Energéticas (</w:t>
      </w:r>
      <w:proofErr w:type="spellStart"/>
      <w:r w:rsidR="002F61DB" w:rsidRPr="002F61DB">
        <w:rPr>
          <w:b/>
          <w:sz w:val="20"/>
          <w:szCs w:val="20"/>
        </w:rPr>
        <w:t>LBEn</w:t>
      </w:r>
      <w:proofErr w:type="spellEnd"/>
      <w:r w:rsidR="002F61DB" w:rsidRPr="002F61DB">
        <w:rPr>
          <w:b/>
          <w:sz w:val="20"/>
          <w:szCs w:val="20"/>
        </w:rPr>
        <w:t>)</w:t>
      </w:r>
    </w:p>
    <w:p w14:paraId="0000015A" w14:textId="53ABD9AA" w:rsidR="00AD1143" w:rsidRDefault="00AD1143" w:rsidP="00A97F31">
      <w:pPr>
        <w:jc w:val="both"/>
        <w:rPr>
          <w:sz w:val="20"/>
          <w:szCs w:val="20"/>
        </w:rPr>
      </w:pPr>
    </w:p>
    <w:p w14:paraId="1E6755A2" w14:textId="77777777" w:rsidR="00F13466" w:rsidRPr="00F13466" w:rsidRDefault="00F13466" w:rsidP="00A97F31">
      <w:pPr>
        <w:jc w:val="both"/>
        <w:rPr>
          <w:sz w:val="20"/>
          <w:szCs w:val="20"/>
        </w:rPr>
      </w:pPr>
      <w:r w:rsidRPr="00F13466">
        <w:rPr>
          <w:sz w:val="20"/>
          <w:szCs w:val="20"/>
          <w:lang w:val="es-ES"/>
        </w:rPr>
        <w:t>Una vez se han definido los indicadores de desempeño energético (</w:t>
      </w:r>
      <w:proofErr w:type="spellStart"/>
      <w:r w:rsidRPr="00F13466">
        <w:rPr>
          <w:sz w:val="20"/>
          <w:szCs w:val="20"/>
          <w:lang w:val="es-ES"/>
        </w:rPr>
        <w:t>IDEn</w:t>
      </w:r>
      <w:proofErr w:type="spellEnd"/>
      <w:r w:rsidRPr="00F13466">
        <w:rPr>
          <w:sz w:val="20"/>
          <w:szCs w:val="20"/>
          <w:lang w:val="es-ES"/>
        </w:rPr>
        <w:t xml:space="preserve">) requeridos por la organización, se debe construir una línea de base energética para cada uno de ellos teniendo en cuenta un periodo de tiempo base adecuado. </w:t>
      </w:r>
    </w:p>
    <w:p w14:paraId="02CA2E4C" w14:textId="77777777" w:rsidR="00F13466" w:rsidRPr="002F61DB" w:rsidRDefault="00F13466" w:rsidP="00A97F31">
      <w:pPr>
        <w:jc w:val="both"/>
        <w:rPr>
          <w:sz w:val="20"/>
          <w:szCs w:val="20"/>
        </w:rPr>
      </w:pPr>
    </w:p>
    <w:commentRangeEnd w:id="10"/>
    <w:p w14:paraId="6D471903" w14:textId="77777777" w:rsidR="00B544B8" w:rsidRDefault="002F61DB" w:rsidP="00A97F31">
      <w:pPr>
        <w:jc w:val="both"/>
        <w:rPr>
          <w:sz w:val="20"/>
          <w:szCs w:val="20"/>
        </w:rPr>
      </w:pPr>
      <w:r w:rsidRPr="002F61DB">
        <w:rPr>
          <w:sz w:val="20"/>
          <w:szCs w:val="20"/>
        </w:rPr>
        <w:commentReference w:id="10"/>
      </w:r>
    </w:p>
    <w:p w14:paraId="0000015B" w14:textId="503DC8A4" w:rsidR="00AD1143" w:rsidRPr="002F61DB" w:rsidRDefault="00B544B8" w:rsidP="00A97F31">
      <w:pPr>
        <w:jc w:val="both"/>
        <w:rPr>
          <w:sz w:val="20"/>
          <w:szCs w:val="20"/>
        </w:rPr>
      </w:pPr>
      <w:r>
        <w:rPr>
          <w:noProof/>
          <w:sz w:val="20"/>
          <w:szCs w:val="20"/>
        </w:rPr>
        <w:lastRenderedPageBreak/>
        <mc:AlternateContent>
          <mc:Choice Requires="wps">
            <w:drawing>
              <wp:inline distT="0" distB="0" distL="0" distR="0" wp14:anchorId="2BC129C6" wp14:editId="2C6C496D">
                <wp:extent cx="5943600" cy="781050"/>
                <wp:effectExtent l="0" t="0" r="0" b="0"/>
                <wp:docPr id="448187476"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14:paraId="5F09B7C7" w14:textId="77777777" w:rsidR="003B1A65" w:rsidRDefault="003B1A65" w:rsidP="00B544B8">
                            <w:pPr>
                              <w:jc w:val="center"/>
                              <w:rPr>
                                <w:color w:val="FFFFFF" w:themeColor="background1"/>
                              </w:rPr>
                            </w:pPr>
                          </w:p>
                          <w:p w14:paraId="12DC4269" w14:textId="2A56178E" w:rsidR="003B1A65" w:rsidRDefault="003B1A65" w:rsidP="00B544B8">
                            <w:pPr>
                              <w:jc w:val="center"/>
                              <w:rPr>
                                <w:color w:val="FFFFFF" w:themeColor="background1"/>
                              </w:rPr>
                            </w:pPr>
                            <w:r>
                              <w:rPr>
                                <w:color w:val="FFFFFF" w:themeColor="background1"/>
                              </w:rPr>
                              <w:t>Cartas de diálogo</w:t>
                            </w:r>
                          </w:p>
                          <w:p w14:paraId="26EC65F3" w14:textId="23AF1C66"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2</w:t>
                            </w:r>
                            <w:r w:rsidRPr="003B3470">
                              <w:rPr>
                                <w:color w:val="FFFFFF" w:themeColor="background1"/>
                              </w:rPr>
                              <w:t>_</w:t>
                            </w:r>
                            <w:r>
                              <w:rPr>
                                <w:color w:val="FFFFFF" w:themeColor="background1"/>
                              </w:rPr>
                              <w:t>Determinación de las líneas de base energéticas (</w:t>
                            </w:r>
                            <w:proofErr w:type="spellStart"/>
                            <w:r>
                              <w:rPr>
                                <w:color w:val="FFFFFF" w:themeColor="background1"/>
                              </w:rPr>
                              <w:t>LBEn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C129C6" id="_x0000_s1031"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" fillcolor="#39a900" stroked="f" strokeweight=".5pt">
                <v:textbox>
                  <w:txbxContent>
                    <w:p w14:paraId="5F09B7C7" w14:textId="77777777" w:rsidR="003B1A65" w:rsidRDefault="003B1A65" w:rsidP="00B544B8">
                      <w:pPr>
                        <w:jc w:val="center"/>
                        <w:rPr>
                          <w:color w:val="FFFFFF" w:themeColor="background1"/>
                        </w:rPr>
                      </w:pPr>
                    </w:p>
                    <w:p w14:paraId="12DC4269" w14:textId="2A56178E" w:rsidR="003B1A65" w:rsidRDefault="003B1A65" w:rsidP="00B544B8">
                      <w:pPr>
                        <w:jc w:val="center"/>
                        <w:rPr>
                          <w:color w:val="FFFFFF" w:themeColor="background1"/>
                        </w:rPr>
                      </w:pPr>
                      <w:r>
                        <w:rPr>
                          <w:color w:val="FFFFFF" w:themeColor="background1"/>
                        </w:rPr>
                        <w:t>Cartas de diálogo</w:t>
                      </w:r>
                    </w:p>
                    <w:p w14:paraId="26EC65F3" w14:textId="23AF1C66"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2</w:t>
                      </w:r>
                      <w:r w:rsidRPr="003B3470">
                        <w:rPr>
                          <w:color w:val="FFFFFF" w:themeColor="background1"/>
                        </w:rPr>
                        <w:t>_</w:t>
                      </w:r>
                      <w:r>
                        <w:rPr>
                          <w:color w:val="FFFFFF" w:themeColor="background1"/>
                        </w:rPr>
                        <w:t>Determinación de las líneas de base energéticas (</w:t>
                      </w:r>
                      <w:proofErr w:type="spellStart"/>
                      <w:r>
                        <w:rPr>
                          <w:color w:val="FFFFFF" w:themeColor="background1"/>
                        </w:rPr>
                        <w:t>LBEn</w:t>
                      </w:r>
                      <w:proofErr w:type="spellEnd"/>
                      <w:r>
                        <w:rPr>
                          <w:color w:val="FFFFFF" w:themeColor="background1"/>
                        </w:rPr>
                        <w:t>).</w:t>
                      </w:r>
                    </w:p>
                  </w:txbxContent>
                </v:textbox>
                <w10:anchorlock/>
              </v:shape>
            </w:pict>
          </mc:Fallback>
        </mc:AlternateContent>
      </w:r>
    </w:p>
    <w:p w14:paraId="7A9C27B2" w14:textId="77777777" w:rsidR="00F13466" w:rsidRDefault="00F13466" w:rsidP="00A97F31">
      <w:pPr>
        <w:jc w:val="both"/>
        <w:rPr>
          <w:sz w:val="20"/>
          <w:szCs w:val="20"/>
        </w:rPr>
      </w:pPr>
    </w:p>
    <w:p w14:paraId="0000015D" w14:textId="316BD4F8" w:rsidR="00AD1143" w:rsidRDefault="002F61DB" w:rsidP="00A97F31">
      <w:pPr>
        <w:jc w:val="both"/>
        <w:rPr>
          <w:sz w:val="20"/>
          <w:szCs w:val="20"/>
        </w:rPr>
      </w:pPr>
      <w:r w:rsidRPr="002F61DB">
        <w:rPr>
          <w:sz w:val="20"/>
          <w:szCs w:val="20"/>
        </w:rPr>
        <w:t>A continuación, se muestran los dos ejemplos de modelos más comúnmente utilizados:</w:t>
      </w:r>
    </w:p>
    <w:p w14:paraId="10D5EC23" w14:textId="77777777" w:rsidR="006755C5" w:rsidRPr="002F61DB" w:rsidRDefault="006755C5" w:rsidP="00A97F31">
      <w:pPr>
        <w:jc w:val="both"/>
        <w:rPr>
          <w:sz w:val="20"/>
          <w:szCs w:val="20"/>
        </w:rPr>
      </w:pPr>
    </w:p>
    <w:p w14:paraId="0000015E" w14:textId="77777777" w:rsidR="00AD1143" w:rsidRPr="002F61DB" w:rsidRDefault="002F61DB" w:rsidP="00A97F31">
      <w:pPr>
        <w:jc w:val="both"/>
        <w:rPr>
          <w:sz w:val="20"/>
          <w:szCs w:val="20"/>
          <w:u w:val="single"/>
        </w:rPr>
      </w:pPr>
      <w:r w:rsidRPr="002F61DB">
        <w:rPr>
          <w:sz w:val="20"/>
          <w:szCs w:val="20"/>
          <w:u w:val="single"/>
        </w:rPr>
        <w:t>Ejemplo 1:</w:t>
      </w:r>
    </w:p>
    <w:p w14:paraId="5801C517" w14:textId="77777777" w:rsidR="006755C5" w:rsidRDefault="006755C5" w:rsidP="00A97F31">
      <w:pPr>
        <w:jc w:val="both"/>
        <w:rPr>
          <w:sz w:val="20"/>
          <w:szCs w:val="20"/>
        </w:rPr>
      </w:pPr>
    </w:p>
    <w:p w14:paraId="3E8F93AA" w14:textId="77777777" w:rsidR="006755C5" w:rsidRDefault="002F61DB" w:rsidP="00A97F31">
      <w:pPr>
        <w:jc w:val="both"/>
        <w:rPr>
          <w:sz w:val="20"/>
          <w:szCs w:val="20"/>
        </w:rPr>
      </w:pPr>
      <w:r w:rsidRPr="002F61DB">
        <w:rPr>
          <w:sz w:val="20"/>
          <w:szCs w:val="20"/>
        </w:rPr>
        <w:t xml:space="preserve">En un edificio de oficinas ubicado en una ciudad de Colombia donde no se presentan estaciones climáticas acentuadas, y en el último año no se han realizado modificaciones o cambios tecnológicos en el edificio, la alta dirección de la empresa requiere de un </w:t>
      </w:r>
      <w:proofErr w:type="spellStart"/>
      <w:r w:rsidRPr="002F61DB">
        <w:rPr>
          <w:sz w:val="20"/>
          <w:szCs w:val="20"/>
        </w:rPr>
        <w:t>IDEn</w:t>
      </w:r>
      <w:proofErr w:type="spellEnd"/>
      <w:r w:rsidRPr="002F61DB">
        <w:rPr>
          <w:sz w:val="20"/>
          <w:szCs w:val="20"/>
        </w:rPr>
        <w:t xml:space="preserve"> que permita observar el desempeño energético del total del edificio. </w:t>
      </w:r>
    </w:p>
    <w:p w14:paraId="71DD25AF" w14:textId="77777777" w:rsidR="006755C5" w:rsidRDefault="006755C5" w:rsidP="00A97F31">
      <w:pPr>
        <w:jc w:val="both"/>
        <w:rPr>
          <w:sz w:val="20"/>
          <w:szCs w:val="20"/>
        </w:rPr>
      </w:pPr>
    </w:p>
    <w:p w14:paraId="0000015F" w14:textId="4BFBA947" w:rsidR="00AD1143" w:rsidRDefault="002F61DB" w:rsidP="00A97F31">
      <w:pPr>
        <w:jc w:val="both"/>
        <w:rPr>
          <w:sz w:val="20"/>
          <w:szCs w:val="20"/>
        </w:rPr>
      </w:pPr>
      <w:r w:rsidRPr="002F61DB">
        <w:rPr>
          <w:sz w:val="20"/>
          <w:szCs w:val="20"/>
        </w:rPr>
        <w:t xml:space="preserve">El equipo de gestión de la energía decide determinar un </w:t>
      </w:r>
      <w:proofErr w:type="spellStart"/>
      <w:r w:rsidRPr="002F61DB">
        <w:rPr>
          <w:sz w:val="20"/>
          <w:szCs w:val="20"/>
        </w:rPr>
        <w:t>IDEn</w:t>
      </w:r>
      <w:proofErr w:type="spellEnd"/>
      <w:r w:rsidRPr="002F61DB">
        <w:rPr>
          <w:sz w:val="20"/>
          <w:szCs w:val="20"/>
        </w:rPr>
        <w:t xml:space="preserve"> de nivel organizacional y un </w:t>
      </w:r>
      <w:proofErr w:type="spellStart"/>
      <w:r w:rsidRPr="002F61DB">
        <w:rPr>
          <w:sz w:val="20"/>
          <w:szCs w:val="20"/>
        </w:rPr>
        <w:t>IDEn</w:t>
      </w:r>
      <w:proofErr w:type="spellEnd"/>
      <w:r w:rsidRPr="002F61DB">
        <w:rPr>
          <w:sz w:val="20"/>
          <w:szCs w:val="20"/>
        </w:rPr>
        <w:t xml:space="preserve"> de tipo Medida del valor energético, de la siguiente manera:</w:t>
      </w:r>
    </w:p>
    <w:p w14:paraId="1099E8A1" w14:textId="7B7E282D" w:rsidR="006755C5" w:rsidRDefault="006755C5" w:rsidP="00A97F31">
      <w:pPr>
        <w:jc w:val="both"/>
        <w:rPr>
          <w:sz w:val="20"/>
          <w:szCs w:val="20"/>
        </w:rPr>
      </w:pPr>
    </w:p>
    <w:p w14:paraId="31D82F53" w14:textId="77777777" w:rsidR="006755C5" w:rsidRPr="002F61DB" w:rsidRDefault="006755C5" w:rsidP="00A97F31">
      <w:pPr>
        <w:jc w:val="both"/>
        <w:rPr>
          <w:sz w:val="20"/>
          <w:szCs w:val="20"/>
        </w:rPr>
      </w:pPr>
    </w:p>
    <w:p w14:paraId="00000160" w14:textId="77777777" w:rsidR="00AD1143" w:rsidRPr="002F61DB" w:rsidRDefault="003B1A65" w:rsidP="00A97F31">
      <w:pPr>
        <w:jc w:val="both"/>
        <w:rPr>
          <w:rFonts w:eastAsia="Cambria Math"/>
          <w:sz w:val="20"/>
          <w:szCs w:val="20"/>
        </w:rPr>
      </w:pPr>
      <m:oMathPara>
        <m:oMath>
          <m:sSub>
            <m:sSubPr>
              <m:ctrlPr>
                <w:rPr>
                  <w:rFonts w:ascii="Cambria Math" w:eastAsia="Cambria Math" w:hAnsi="Cambria Math"/>
                  <w:sz w:val="20"/>
                  <w:szCs w:val="20"/>
                </w:rPr>
              </m:ctrlPr>
            </m:sSubPr>
            <m:e>
              <m:r>
                <w:rPr>
                  <w:rFonts w:ascii="Cambria Math" w:eastAsia="Cambria Math" w:hAnsi="Cambria Math"/>
                  <w:sz w:val="20"/>
                  <w:szCs w:val="20"/>
                </w:rPr>
                <m:t>Energía Eléctrica Total (EET) = Consumo Mensual Electricidad [kWh/mes]</m:t>
              </m:r>
            </m:e>
            <m:sub/>
          </m:sSub>
        </m:oMath>
      </m:oMathPara>
    </w:p>
    <w:p w14:paraId="7FABB058" w14:textId="77777777" w:rsidR="006755C5" w:rsidRDefault="006755C5" w:rsidP="00A97F31">
      <w:pPr>
        <w:jc w:val="both"/>
        <w:rPr>
          <w:sz w:val="20"/>
          <w:szCs w:val="20"/>
        </w:rPr>
      </w:pPr>
    </w:p>
    <w:p w14:paraId="00000161" w14:textId="721458CC" w:rsidR="00AD1143" w:rsidRDefault="002F61DB" w:rsidP="00A97F31">
      <w:pPr>
        <w:jc w:val="both"/>
        <w:rPr>
          <w:sz w:val="20"/>
          <w:szCs w:val="20"/>
        </w:rPr>
      </w:pPr>
      <w:r w:rsidRPr="002F61DB">
        <w:rPr>
          <w:sz w:val="20"/>
          <w:szCs w:val="20"/>
        </w:rPr>
        <w:t xml:space="preserve">A pesar de que este </w:t>
      </w:r>
      <w:proofErr w:type="spellStart"/>
      <w:r w:rsidRPr="002F61DB">
        <w:rPr>
          <w:sz w:val="20"/>
          <w:szCs w:val="20"/>
        </w:rPr>
        <w:t>IDEn</w:t>
      </w:r>
      <w:proofErr w:type="spellEnd"/>
      <w:r w:rsidRPr="002F61DB">
        <w:rPr>
          <w:sz w:val="20"/>
          <w:szCs w:val="20"/>
        </w:rPr>
        <w:t xml:space="preserve"> no tiene en cuenta la influencia de las variables relevantes, es de gran utilidad para la dirección porque puede hacer de forma rápida sus cálculos de presupuesto anual requerido para el concepto de energía eléctrica. Para la toma de datos de este indicador, se cuenta con un medidor instalado en la frontera eléctrica del edificio que tiene la capacidad de ser consultado vía internet, de tal forma que no es necesario esperar a que la comercializadora envíe la factura de electricidad. </w:t>
      </w:r>
    </w:p>
    <w:p w14:paraId="119F8E36" w14:textId="311F6A16" w:rsidR="006755C5" w:rsidRDefault="006755C5" w:rsidP="00A97F31">
      <w:pPr>
        <w:jc w:val="both"/>
        <w:rPr>
          <w:sz w:val="20"/>
          <w:szCs w:val="20"/>
        </w:rPr>
      </w:pPr>
    </w:p>
    <w:p w14:paraId="2C102399" w14:textId="5F1D56F6" w:rsidR="006755C5" w:rsidRDefault="006755C5" w:rsidP="00A97F31">
      <w:pPr>
        <w:jc w:val="both"/>
        <w:rPr>
          <w:sz w:val="20"/>
          <w:szCs w:val="20"/>
        </w:rPr>
      </w:pPr>
      <w:r w:rsidRPr="002F61DB">
        <w:rPr>
          <w:sz w:val="20"/>
          <w:szCs w:val="20"/>
        </w:rPr>
        <w:t xml:space="preserve">Para la construcción de la línea de base energética, se cuenta con el registro de las facturas de los últimos doce meses con la siguiente </w:t>
      </w:r>
      <w:commentRangeStart w:id="11"/>
      <w:r w:rsidRPr="002F61DB">
        <w:rPr>
          <w:sz w:val="20"/>
          <w:szCs w:val="20"/>
        </w:rPr>
        <w:t>información</w:t>
      </w:r>
      <w:commentRangeEnd w:id="11"/>
      <w:r>
        <w:rPr>
          <w:rStyle w:val="Refdecomentario"/>
        </w:rPr>
        <w:commentReference w:id="11"/>
      </w:r>
      <w:r w:rsidRPr="002F61DB">
        <w:rPr>
          <w:sz w:val="20"/>
          <w:szCs w:val="20"/>
        </w:rPr>
        <w:t>:</w:t>
      </w:r>
    </w:p>
    <w:p w14:paraId="039E0997" w14:textId="60E2A0BF" w:rsidR="006755C5" w:rsidRDefault="006755C5" w:rsidP="00A97F31">
      <w:pPr>
        <w:jc w:val="both"/>
        <w:rPr>
          <w:sz w:val="20"/>
          <w:szCs w:val="20"/>
        </w:rPr>
      </w:pPr>
    </w:p>
    <w:p w14:paraId="713DB6BF" w14:textId="271B84D3" w:rsidR="006755C5" w:rsidRPr="00C37183" w:rsidRDefault="00C37183" w:rsidP="00A97F31">
      <w:pPr>
        <w:jc w:val="both"/>
        <w:rPr>
          <w:b/>
          <w:sz w:val="20"/>
          <w:szCs w:val="20"/>
        </w:rPr>
      </w:pPr>
      <w:r w:rsidRPr="00C37183">
        <w:rPr>
          <w:b/>
          <w:sz w:val="20"/>
          <w:szCs w:val="20"/>
        </w:rPr>
        <w:t>Tabla 2</w:t>
      </w:r>
      <w:r w:rsidR="006755C5" w:rsidRPr="00C37183">
        <w:rPr>
          <w:b/>
          <w:sz w:val="20"/>
          <w:szCs w:val="20"/>
        </w:rPr>
        <w:t xml:space="preserve">                                                                   Figura 3</w:t>
      </w:r>
    </w:p>
    <w:p w14:paraId="2773494F" w14:textId="1A41D407" w:rsidR="006755C5" w:rsidRPr="006755C5" w:rsidRDefault="006755C5" w:rsidP="00A97F31">
      <w:pPr>
        <w:jc w:val="both"/>
        <w:rPr>
          <w:i/>
          <w:sz w:val="20"/>
          <w:szCs w:val="20"/>
        </w:rPr>
      </w:pPr>
      <w:r w:rsidRPr="00C37183">
        <w:rPr>
          <w:i/>
          <w:sz w:val="20"/>
          <w:szCs w:val="20"/>
        </w:rPr>
        <w:t xml:space="preserve">Registro de facturación del último año                  Línea de base de </w:t>
      </w:r>
      <w:proofErr w:type="spellStart"/>
      <w:r w:rsidRPr="00C37183">
        <w:rPr>
          <w:i/>
          <w:sz w:val="20"/>
          <w:szCs w:val="20"/>
        </w:rPr>
        <w:t>IDEn</w:t>
      </w:r>
      <w:proofErr w:type="spellEnd"/>
      <w:r w:rsidRPr="00C37183">
        <w:rPr>
          <w:i/>
          <w:sz w:val="20"/>
          <w:szCs w:val="20"/>
        </w:rPr>
        <w:t xml:space="preserve"> – EET (energía eléctrica total)</w:t>
      </w:r>
    </w:p>
    <w:p w14:paraId="2C361A6B" w14:textId="77777777" w:rsidR="00525BF2" w:rsidRPr="002F61DB" w:rsidRDefault="006755C5" w:rsidP="00525BF2">
      <w:pPr>
        <w:ind w:left="720"/>
        <w:jc w:val="both"/>
        <w:rPr>
          <w:sz w:val="20"/>
          <w:szCs w:val="20"/>
        </w:rPr>
      </w:pPr>
      <w:commentRangeStart w:id="12"/>
      <w:commentRangeStart w:id="13"/>
      <w:r w:rsidRPr="002F61DB">
        <w:rPr>
          <w:noProof/>
          <w:sz w:val="20"/>
          <w:szCs w:val="20"/>
        </w:rPr>
        <w:drawing>
          <wp:anchor distT="0" distB="0" distL="114300" distR="114300" simplePos="0" relativeHeight="251661312" behindDoc="0" locked="0" layoutInCell="1" allowOverlap="1" wp14:anchorId="7E6613D4" wp14:editId="06CE45C8">
            <wp:simplePos x="0" y="0"/>
            <wp:positionH relativeFrom="column">
              <wp:posOffset>2642235</wp:posOffset>
            </wp:positionH>
            <wp:positionV relativeFrom="paragraph">
              <wp:posOffset>305435</wp:posOffset>
            </wp:positionV>
            <wp:extent cx="3446145" cy="2074545"/>
            <wp:effectExtent l="0" t="0" r="1905" b="1905"/>
            <wp:wrapNone/>
            <wp:docPr id="1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446145" cy="2074545"/>
                    </a:xfrm>
                    <a:prstGeom prst="rect">
                      <a:avLst/>
                    </a:prstGeom>
                    <a:ln/>
                  </pic:spPr>
                </pic:pic>
              </a:graphicData>
            </a:graphic>
            <wp14:sizeRelH relativeFrom="page">
              <wp14:pctWidth>0</wp14:pctWidth>
            </wp14:sizeRelH>
            <wp14:sizeRelV relativeFrom="page">
              <wp14:pctHeight>0</wp14:pctHeight>
            </wp14:sizeRelV>
          </wp:anchor>
        </w:drawing>
      </w:r>
      <w:commentRangeEnd w:id="12"/>
      <w:r>
        <w:rPr>
          <w:rStyle w:val="Refdecomentario"/>
        </w:rPr>
        <w:commentReference w:id="12"/>
      </w:r>
      <w:commentRangeEnd w:id="13"/>
      <w:r>
        <w:rPr>
          <w:rStyle w:val="Refdecomentario"/>
        </w:rPr>
        <w:commentReference w:id="13"/>
      </w:r>
      <w:r w:rsidRPr="002F61DB">
        <w:rPr>
          <w:noProof/>
          <w:sz w:val="20"/>
          <w:szCs w:val="20"/>
        </w:rPr>
        <w:drawing>
          <wp:inline distT="114300" distB="114300" distL="114300" distR="114300" wp14:anchorId="652DC830" wp14:editId="4E3C456F">
            <wp:extent cx="1525905" cy="2608052"/>
            <wp:effectExtent l="0" t="0" r="0" b="0"/>
            <wp:docPr id="1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1525905" cy="2608052"/>
                    </a:xfrm>
                    <a:prstGeom prst="rect">
                      <a:avLst/>
                    </a:prstGeom>
                    <a:ln/>
                  </pic:spPr>
                </pic:pic>
              </a:graphicData>
            </a:graphic>
          </wp:inline>
        </w:drawing>
      </w:r>
      <w:r w:rsidR="00525BF2">
        <w:rPr>
          <w:sz w:val="20"/>
          <w:szCs w:val="20"/>
        </w:rPr>
        <w:t xml:space="preserve">                                  Nota. Sena (2022).</w:t>
      </w:r>
    </w:p>
    <w:p w14:paraId="56CD12BF" w14:textId="77777777" w:rsidR="00525BF2" w:rsidRPr="002F61DB" w:rsidRDefault="00525BF2" w:rsidP="00525BF2">
      <w:pPr>
        <w:ind w:left="720"/>
        <w:jc w:val="both"/>
        <w:rPr>
          <w:sz w:val="20"/>
          <w:szCs w:val="20"/>
        </w:rPr>
      </w:pPr>
      <w:r>
        <w:rPr>
          <w:sz w:val="20"/>
          <w:szCs w:val="20"/>
        </w:rPr>
        <w:t>Nota. Sena (2022).</w:t>
      </w:r>
    </w:p>
    <w:p w14:paraId="1D3597E0" w14:textId="7E2D5580" w:rsidR="006755C5" w:rsidRDefault="006755C5" w:rsidP="00A97F31">
      <w:pPr>
        <w:jc w:val="both"/>
        <w:rPr>
          <w:sz w:val="20"/>
          <w:szCs w:val="20"/>
        </w:rPr>
      </w:pPr>
    </w:p>
    <w:p w14:paraId="413CE129" w14:textId="77777777" w:rsidR="006755C5" w:rsidRPr="002F61DB" w:rsidRDefault="006755C5" w:rsidP="00A97F31">
      <w:pPr>
        <w:jc w:val="both"/>
        <w:rPr>
          <w:sz w:val="20"/>
          <w:szCs w:val="20"/>
        </w:rPr>
      </w:pPr>
    </w:p>
    <w:p w14:paraId="0000016B" w14:textId="50AA3049" w:rsidR="00AD1143" w:rsidRPr="002F61DB" w:rsidRDefault="002F61DB" w:rsidP="00A97F31">
      <w:pPr>
        <w:jc w:val="both"/>
        <w:rPr>
          <w:sz w:val="20"/>
          <w:szCs w:val="20"/>
        </w:rPr>
      </w:pPr>
      <w:r w:rsidRPr="002F61DB">
        <w:rPr>
          <w:sz w:val="20"/>
          <w:szCs w:val="20"/>
        </w:rPr>
        <w:t xml:space="preserve">De acuerdo con la tabla y figura anterior, se puede definir como línea de base energética para el </w:t>
      </w:r>
      <w:proofErr w:type="spellStart"/>
      <w:r w:rsidRPr="002F61DB">
        <w:rPr>
          <w:sz w:val="20"/>
          <w:szCs w:val="20"/>
        </w:rPr>
        <w:t>IDEn</w:t>
      </w:r>
      <w:proofErr w:type="spellEnd"/>
      <w:r w:rsidRPr="002F61DB">
        <w:rPr>
          <w:sz w:val="20"/>
          <w:szCs w:val="20"/>
        </w:rPr>
        <w:t xml:space="preserve"> Energía Eléctrica Total (EET) el valor promedio del consumo de los últimos 12 meses correspondiente a 89.409 kWh. Opcionalmente</w:t>
      </w:r>
      <w:r w:rsidR="00525BF2">
        <w:rPr>
          <w:sz w:val="20"/>
          <w:szCs w:val="20"/>
        </w:rPr>
        <w:t>,</w:t>
      </w:r>
      <w:r w:rsidRPr="002F61DB">
        <w:rPr>
          <w:sz w:val="20"/>
          <w:szCs w:val="20"/>
        </w:rPr>
        <w:t xml:space="preserve"> se puede tomar como línea de base el valor de consumo de cada mes, para que en la evaluación del indicador se compare con el mismo mes que se está evaluando.</w:t>
      </w:r>
    </w:p>
    <w:p w14:paraId="0000016C" w14:textId="77777777" w:rsidR="00AD1143" w:rsidRPr="002F61DB" w:rsidRDefault="00AD1143" w:rsidP="00A97F31">
      <w:pPr>
        <w:ind w:left="720"/>
        <w:jc w:val="both"/>
        <w:rPr>
          <w:sz w:val="20"/>
          <w:szCs w:val="20"/>
        </w:rPr>
      </w:pPr>
    </w:p>
    <w:p w14:paraId="0000016D" w14:textId="64222F56" w:rsidR="00AD1143" w:rsidRPr="002F61DB" w:rsidRDefault="002F61DB" w:rsidP="00A97F31">
      <w:pPr>
        <w:jc w:val="both"/>
        <w:rPr>
          <w:sz w:val="20"/>
          <w:szCs w:val="20"/>
        </w:rPr>
      </w:pPr>
      <w:r w:rsidRPr="002F61DB">
        <w:rPr>
          <w:sz w:val="20"/>
          <w:szCs w:val="20"/>
          <w:u w:val="single"/>
        </w:rPr>
        <w:t>Ejemplo 2</w:t>
      </w:r>
      <w:r w:rsidR="006755C5">
        <w:rPr>
          <w:sz w:val="20"/>
          <w:szCs w:val="20"/>
          <w:u w:val="single"/>
        </w:rPr>
        <w:t xml:space="preserve">. </w:t>
      </w:r>
      <w:r w:rsidRPr="002F61DB">
        <w:rPr>
          <w:sz w:val="20"/>
          <w:szCs w:val="20"/>
          <w:u w:val="single"/>
        </w:rPr>
        <w:t>Línea de base energética univariable:</w:t>
      </w:r>
    </w:p>
    <w:p w14:paraId="0000016E" w14:textId="77777777" w:rsidR="00AD1143" w:rsidRPr="002F61DB" w:rsidRDefault="00AD1143" w:rsidP="00A97F31">
      <w:pPr>
        <w:jc w:val="both"/>
        <w:rPr>
          <w:sz w:val="20"/>
          <w:szCs w:val="20"/>
        </w:rPr>
      </w:pPr>
    </w:p>
    <w:p w14:paraId="4A583BD3" w14:textId="670C8D24" w:rsidR="006755C5" w:rsidRPr="002F61DB" w:rsidRDefault="002F61DB" w:rsidP="00A97F31">
      <w:pPr>
        <w:jc w:val="both"/>
        <w:rPr>
          <w:sz w:val="20"/>
          <w:szCs w:val="20"/>
        </w:rPr>
      </w:pPr>
      <w:r w:rsidRPr="002F61DB">
        <w:rPr>
          <w:sz w:val="20"/>
          <w:szCs w:val="20"/>
        </w:rPr>
        <w:t>Volviendo al ejemplo de una planta de beneficio de aves en la cual se realizó una auditoría energética que concluye que uno de los consumos significativos es la energía eléctrica con un aporte del 80</w:t>
      </w:r>
      <w:r w:rsidR="006755C5">
        <w:rPr>
          <w:sz w:val="20"/>
          <w:szCs w:val="20"/>
        </w:rPr>
        <w:t xml:space="preserve"> </w:t>
      </w:r>
      <w:r w:rsidRPr="002F61DB">
        <w:rPr>
          <w:sz w:val="20"/>
          <w:szCs w:val="20"/>
        </w:rPr>
        <w:t>% del total del consumo energético de la planta. En vista de lo anterior y ante los resultados presentados a la gerencia de la compañía por parte del tecnólogo en gestión eficiente de la energía, la alta dirección solicita que la definición de un indicador de desempeño energético (</w:t>
      </w:r>
      <w:proofErr w:type="spellStart"/>
      <w:r w:rsidRPr="002F61DB">
        <w:rPr>
          <w:sz w:val="20"/>
          <w:szCs w:val="20"/>
        </w:rPr>
        <w:t>IDEn</w:t>
      </w:r>
      <w:proofErr w:type="spellEnd"/>
      <w:r w:rsidRPr="002F61DB">
        <w:rPr>
          <w:sz w:val="20"/>
          <w:szCs w:val="20"/>
        </w:rPr>
        <w:t xml:space="preserve">) para el consumo de electricidad total de la planta que tenga el alcance de nivel organizacional (es decir que el alcance es el total de la planta). </w:t>
      </w:r>
    </w:p>
    <w:p w14:paraId="00000170" w14:textId="0F9D014D" w:rsidR="00AD1143" w:rsidRPr="002F61DB" w:rsidRDefault="003B1A65" w:rsidP="00A97F31">
      <w:pPr>
        <w:jc w:val="both"/>
        <w:rPr>
          <w:sz w:val="20"/>
          <w:szCs w:val="20"/>
        </w:rPr>
      </w:pPr>
      <w:sdt>
        <w:sdtPr>
          <w:rPr>
            <w:sz w:val="20"/>
            <w:szCs w:val="20"/>
          </w:rPr>
          <w:tag w:val="goog_rdk_13"/>
          <w:id w:val="-209034699"/>
          <w:showingPlcHdr/>
        </w:sdtPr>
        <w:sdtContent>
          <w:r w:rsidR="004235CC">
            <w:rPr>
              <w:sz w:val="20"/>
              <w:szCs w:val="20"/>
            </w:rPr>
            <w:t xml:space="preserve">     </w:t>
          </w:r>
        </w:sdtContent>
      </w:sdt>
    </w:p>
    <w:p w14:paraId="678F9523" w14:textId="4C0413FD" w:rsidR="006755C5" w:rsidRDefault="006755C5" w:rsidP="00A97F31">
      <w:pPr>
        <w:jc w:val="both"/>
        <w:rPr>
          <w:sz w:val="20"/>
          <w:szCs w:val="20"/>
        </w:rPr>
      </w:pPr>
      <w:r w:rsidRPr="002F61DB">
        <w:rPr>
          <w:sz w:val="20"/>
          <w:szCs w:val="20"/>
        </w:rPr>
        <w:t>Durante el proceso de planificación ya se había determinado que los kilos totales de producción es una variable y se había obtenido un grado de correlación alto debido al valor del coeficiente de determinación de acuerdo co</w:t>
      </w:r>
      <w:r w:rsidR="005F3359">
        <w:rPr>
          <w:sz w:val="20"/>
          <w:szCs w:val="20"/>
        </w:rPr>
        <w:t xml:space="preserve">n </w:t>
      </w:r>
      <w:r w:rsidR="005F3359" w:rsidRPr="00233B20">
        <w:rPr>
          <w:sz w:val="20"/>
          <w:szCs w:val="20"/>
        </w:rPr>
        <w:t>los siguientes datos y figura</w:t>
      </w:r>
      <w:r w:rsidRPr="00233B20">
        <w:rPr>
          <w:sz w:val="20"/>
          <w:szCs w:val="20"/>
        </w:rPr>
        <w:t>:</w:t>
      </w:r>
    </w:p>
    <w:p w14:paraId="65D5BF99" w14:textId="77777777" w:rsidR="005F3359" w:rsidRDefault="005F3359" w:rsidP="00A97F31">
      <w:pPr>
        <w:jc w:val="both"/>
        <w:rPr>
          <w:b/>
          <w:sz w:val="20"/>
          <w:szCs w:val="20"/>
        </w:rPr>
      </w:pPr>
    </w:p>
    <w:p w14:paraId="351A8A49" w14:textId="304926D9" w:rsidR="006755C5" w:rsidRPr="006755C5" w:rsidRDefault="00C37183" w:rsidP="00A97F31">
      <w:pPr>
        <w:jc w:val="both"/>
        <w:rPr>
          <w:b/>
          <w:sz w:val="20"/>
          <w:szCs w:val="20"/>
        </w:rPr>
      </w:pPr>
      <w:r>
        <w:rPr>
          <w:b/>
          <w:sz w:val="20"/>
          <w:szCs w:val="20"/>
        </w:rPr>
        <w:t>Tabla 3</w:t>
      </w:r>
      <w:r w:rsidR="006755C5">
        <w:rPr>
          <w:b/>
          <w:sz w:val="20"/>
          <w:szCs w:val="20"/>
        </w:rPr>
        <w:t xml:space="preserve">                                                                                Figura 4</w:t>
      </w:r>
    </w:p>
    <w:p w14:paraId="339DDE3D" w14:textId="345F9372" w:rsidR="006755C5" w:rsidRPr="006755C5" w:rsidRDefault="006755C5" w:rsidP="00A97F31">
      <w:pPr>
        <w:jc w:val="both"/>
        <w:rPr>
          <w:i/>
          <w:sz w:val="20"/>
          <w:szCs w:val="20"/>
        </w:rPr>
      </w:pPr>
      <w:r w:rsidRPr="006755C5">
        <w:rPr>
          <w:i/>
          <w:sz w:val="20"/>
          <w:szCs w:val="20"/>
        </w:rPr>
        <w:t>Energía total vs. kilos totales de producción</w:t>
      </w:r>
      <w:r>
        <w:rPr>
          <w:i/>
          <w:sz w:val="20"/>
          <w:szCs w:val="20"/>
        </w:rPr>
        <w:t xml:space="preserve">                      Graficación energía total vs. kilos totales de producción</w:t>
      </w:r>
    </w:p>
    <w:p w14:paraId="00000171" w14:textId="3F22847E" w:rsidR="00AD1143" w:rsidRDefault="006755C5" w:rsidP="00A97F31">
      <w:pPr>
        <w:jc w:val="both"/>
        <w:rPr>
          <w:sz w:val="20"/>
          <w:szCs w:val="20"/>
        </w:rPr>
      </w:pPr>
      <w:r w:rsidRPr="002F61DB">
        <w:rPr>
          <w:noProof/>
          <w:sz w:val="20"/>
          <w:szCs w:val="20"/>
        </w:rPr>
        <w:drawing>
          <wp:anchor distT="0" distB="0" distL="114300" distR="114300" simplePos="0" relativeHeight="251663360" behindDoc="0" locked="0" layoutInCell="1" allowOverlap="1" wp14:anchorId="0233B42C" wp14:editId="00B7BF80">
            <wp:simplePos x="0" y="0"/>
            <wp:positionH relativeFrom="column">
              <wp:posOffset>746760</wp:posOffset>
            </wp:positionH>
            <wp:positionV relativeFrom="paragraph">
              <wp:posOffset>54610</wp:posOffset>
            </wp:positionV>
            <wp:extent cx="2044065" cy="1704975"/>
            <wp:effectExtent l="0" t="0" r="0" b="9525"/>
            <wp:wrapNone/>
            <wp:docPr id="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044065" cy="1704975"/>
                    </a:xfrm>
                    <a:prstGeom prst="rect">
                      <a:avLst/>
                    </a:prstGeom>
                    <a:ln/>
                  </pic:spPr>
                </pic:pic>
              </a:graphicData>
            </a:graphic>
            <wp14:sizeRelH relativeFrom="page">
              <wp14:pctWidth>0</wp14:pctWidth>
            </wp14:sizeRelH>
            <wp14:sizeRelV relativeFrom="page">
              <wp14:pctHeight>0</wp14:pctHeight>
            </wp14:sizeRelV>
          </wp:anchor>
        </w:drawing>
      </w:r>
      <w:commentRangeStart w:id="14"/>
      <w:r w:rsidRPr="002F61DB">
        <w:rPr>
          <w:noProof/>
          <w:sz w:val="20"/>
          <w:szCs w:val="20"/>
        </w:rPr>
        <w:drawing>
          <wp:anchor distT="0" distB="0" distL="114300" distR="114300" simplePos="0" relativeHeight="251662336" behindDoc="0" locked="0" layoutInCell="1" allowOverlap="1" wp14:anchorId="598DE700" wp14:editId="41B24792">
            <wp:simplePos x="0" y="0"/>
            <wp:positionH relativeFrom="column">
              <wp:posOffset>3204210</wp:posOffset>
            </wp:positionH>
            <wp:positionV relativeFrom="paragraph">
              <wp:posOffset>-2540</wp:posOffset>
            </wp:positionV>
            <wp:extent cx="3101340" cy="1866900"/>
            <wp:effectExtent l="0" t="0" r="381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101340" cy="1866900"/>
                    </a:xfrm>
                    <a:prstGeom prst="rect">
                      <a:avLst/>
                    </a:prstGeom>
                    <a:ln/>
                  </pic:spPr>
                </pic:pic>
              </a:graphicData>
            </a:graphic>
            <wp14:sizeRelH relativeFrom="page">
              <wp14:pctWidth>0</wp14:pctWidth>
            </wp14:sizeRelH>
            <wp14:sizeRelV relativeFrom="page">
              <wp14:pctHeight>0</wp14:pctHeight>
            </wp14:sizeRelV>
          </wp:anchor>
        </w:drawing>
      </w:r>
      <w:commentRangeEnd w:id="14"/>
      <w:r>
        <w:rPr>
          <w:rStyle w:val="Refdecomentario"/>
        </w:rPr>
        <w:commentReference w:id="14"/>
      </w:r>
    </w:p>
    <w:p w14:paraId="1117F8B2" w14:textId="4A9DF766" w:rsidR="006755C5" w:rsidRDefault="006755C5" w:rsidP="00A97F31">
      <w:pPr>
        <w:jc w:val="both"/>
        <w:rPr>
          <w:sz w:val="20"/>
          <w:szCs w:val="20"/>
        </w:rPr>
      </w:pPr>
    </w:p>
    <w:p w14:paraId="2928EB88" w14:textId="21E09454" w:rsidR="006755C5" w:rsidRDefault="006755C5" w:rsidP="00A97F31">
      <w:pPr>
        <w:jc w:val="both"/>
        <w:rPr>
          <w:sz w:val="20"/>
          <w:szCs w:val="20"/>
        </w:rPr>
      </w:pPr>
    </w:p>
    <w:p w14:paraId="3FA71EC7" w14:textId="09547DFB" w:rsidR="006755C5" w:rsidRDefault="006755C5" w:rsidP="00A97F31">
      <w:pPr>
        <w:jc w:val="both"/>
        <w:rPr>
          <w:sz w:val="20"/>
          <w:szCs w:val="20"/>
        </w:rPr>
      </w:pPr>
    </w:p>
    <w:p w14:paraId="0971B6D1" w14:textId="6A7F1EFA" w:rsidR="006755C5" w:rsidRDefault="006755C5" w:rsidP="00A97F31">
      <w:pPr>
        <w:jc w:val="both"/>
        <w:rPr>
          <w:sz w:val="20"/>
          <w:szCs w:val="20"/>
        </w:rPr>
      </w:pPr>
    </w:p>
    <w:p w14:paraId="29D45FB9" w14:textId="5368FC32" w:rsidR="006755C5" w:rsidRDefault="006755C5" w:rsidP="00A97F31">
      <w:pPr>
        <w:jc w:val="both"/>
        <w:rPr>
          <w:sz w:val="20"/>
          <w:szCs w:val="20"/>
        </w:rPr>
      </w:pPr>
    </w:p>
    <w:p w14:paraId="7D9FE8A5" w14:textId="3F7DEA41" w:rsidR="006755C5" w:rsidRDefault="006755C5" w:rsidP="00A97F31">
      <w:pPr>
        <w:jc w:val="both"/>
        <w:rPr>
          <w:sz w:val="20"/>
          <w:szCs w:val="20"/>
        </w:rPr>
      </w:pPr>
    </w:p>
    <w:p w14:paraId="5C909B66" w14:textId="54F521FE" w:rsidR="006755C5" w:rsidRDefault="006755C5" w:rsidP="00A97F31">
      <w:pPr>
        <w:jc w:val="both"/>
        <w:rPr>
          <w:sz w:val="20"/>
          <w:szCs w:val="20"/>
        </w:rPr>
      </w:pPr>
    </w:p>
    <w:p w14:paraId="5B2600F6" w14:textId="5BFFC897" w:rsidR="006755C5" w:rsidRDefault="006755C5" w:rsidP="00A97F31">
      <w:pPr>
        <w:jc w:val="both"/>
        <w:rPr>
          <w:sz w:val="20"/>
          <w:szCs w:val="20"/>
        </w:rPr>
      </w:pPr>
    </w:p>
    <w:p w14:paraId="7EBF1FEB" w14:textId="05387D20" w:rsidR="006755C5" w:rsidRDefault="006755C5" w:rsidP="00A97F31">
      <w:pPr>
        <w:jc w:val="both"/>
        <w:rPr>
          <w:sz w:val="20"/>
          <w:szCs w:val="20"/>
        </w:rPr>
      </w:pPr>
    </w:p>
    <w:p w14:paraId="6324E6C0" w14:textId="19B54173" w:rsidR="006755C5" w:rsidRDefault="006755C5" w:rsidP="00A97F31">
      <w:pPr>
        <w:jc w:val="both"/>
        <w:rPr>
          <w:sz w:val="20"/>
          <w:szCs w:val="20"/>
        </w:rPr>
      </w:pPr>
    </w:p>
    <w:p w14:paraId="599C8941" w14:textId="654A7075" w:rsidR="006755C5" w:rsidRDefault="006755C5" w:rsidP="00A97F31">
      <w:pPr>
        <w:jc w:val="both"/>
        <w:rPr>
          <w:sz w:val="20"/>
          <w:szCs w:val="20"/>
        </w:rPr>
      </w:pPr>
    </w:p>
    <w:p w14:paraId="73C91D48" w14:textId="50959E84" w:rsidR="006755C5" w:rsidRDefault="006755C5" w:rsidP="005F3359">
      <w:pPr>
        <w:jc w:val="center"/>
        <w:rPr>
          <w:sz w:val="20"/>
          <w:szCs w:val="20"/>
        </w:rPr>
      </w:pPr>
      <w:r>
        <w:rPr>
          <w:sz w:val="20"/>
          <w:szCs w:val="20"/>
        </w:rPr>
        <w:t>Nota. SENA (2022).</w:t>
      </w:r>
    </w:p>
    <w:p w14:paraId="7D0F5000" w14:textId="4F7D14EC" w:rsidR="006755C5" w:rsidRDefault="006755C5" w:rsidP="00A97F31">
      <w:pPr>
        <w:jc w:val="both"/>
        <w:rPr>
          <w:sz w:val="20"/>
          <w:szCs w:val="20"/>
        </w:rPr>
      </w:pPr>
    </w:p>
    <w:p w14:paraId="0C988491" w14:textId="77777777" w:rsidR="006755C5" w:rsidRDefault="006755C5" w:rsidP="00A97F31">
      <w:pPr>
        <w:jc w:val="both"/>
        <w:rPr>
          <w:sz w:val="20"/>
          <w:szCs w:val="20"/>
        </w:rPr>
      </w:pPr>
    </w:p>
    <w:p w14:paraId="2442F298" w14:textId="28055233" w:rsidR="009E35F9" w:rsidRPr="002F61DB" w:rsidRDefault="002F61DB" w:rsidP="00A97F31">
      <w:pPr>
        <w:jc w:val="both"/>
        <w:rPr>
          <w:sz w:val="20"/>
          <w:szCs w:val="20"/>
        </w:rPr>
      </w:pPr>
      <w:r w:rsidRPr="002F61DB">
        <w:rPr>
          <w:sz w:val="20"/>
          <w:szCs w:val="20"/>
        </w:rPr>
        <w:t xml:space="preserve">Debido a lo anterior, el equipo de gestión de la energía decide establecer un </w:t>
      </w:r>
      <w:proofErr w:type="spellStart"/>
      <w:r w:rsidRPr="002F61DB">
        <w:rPr>
          <w:sz w:val="20"/>
          <w:szCs w:val="20"/>
        </w:rPr>
        <w:t>IDEn</w:t>
      </w:r>
      <w:proofErr w:type="spellEnd"/>
      <w:r w:rsidRPr="002F61DB">
        <w:rPr>
          <w:sz w:val="20"/>
          <w:szCs w:val="20"/>
        </w:rPr>
        <w:t xml:space="preserve"> de tipo cociente de valores medidos, con alcance organizacional, denominado como </w:t>
      </w:r>
      <m:oMath>
        <m:r>
          <w:rPr>
            <w:rFonts w:ascii="Cambria Math" w:eastAsia="Cambria Math" w:hAnsi="Cambria Math"/>
            <w:sz w:val="20"/>
            <w:szCs w:val="20"/>
          </w:rPr>
          <m:t>E</m:t>
        </m:r>
        <m:sSub>
          <m:sSubPr>
            <m:ctrlPr>
              <w:rPr>
                <w:rFonts w:ascii="Cambria Math" w:eastAsia="Cambria Math" w:hAnsi="Cambria Math"/>
                <w:sz w:val="20"/>
                <w:szCs w:val="20"/>
              </w:rPr>
            </m:ctrlPr>
          </m:sSubPr>
          <m:e>
            <m:r>
              <w:rPr>
                <w:rFonts w:ascii="Cambria Math" w:eastAsia="Cambria Math" w:hAnsi="Cambria Math"/>
                <w:sz w:val="20"/>
                <w:szCs w:val="20"/>
              </w:rPr>
              <m:t>P</m:t>
            </m:r>
          </m:e>
          <m:sub>
            <m:r>
              <w:rPr>
                <w:rFonts w:ascii="Cambria Math" w:eastAsia="Cambria Math" w:hAnsi="Cambria Math"/>
                <w:sz w:val="20"/>
                <w:szCs w:val="20"/>
              </w:rPr>
              <m:t>T</m:t>
            </m:r>
          </m:sub>
        </m:sSub>
        <m:r>
          <w:rPr>
            <w:rFonts w:ascii="Cambria Math" w:eastAsia="Cambria Math" w:hAnsi="Cambria Math"/>
            <w:sz w:val="20"/>
            <w:szCs w:val="20"/>
          </w:rPr>
          <m:t xml:space="preserve"> </m:t>
        </m:r>
      </m:oMath>
      <w:r w:rsidRPr="002F61DB">
        <w:rPr>
          <w:sz w:val="20"/>
          <w:szCs w:val="20"/>
        </w:rPr>
        <w:t xml:space="preserve">donde sea posible la creación de un modelo que </w:t>
      </w:r>
    </w:p>
    <w:p w14:paraId="00000177" w14:textId="5E92045E" w:rsidR="00AD1143" w:rsidRDefault="002F61DB" w:rsidP="00A97F31">
      <w:pPr>
        <w:jc w:val="both"/>
        <w:rPr>
          <w:sz w:val="20"/>
          <w:szCs w:val="20"/>
        </w:rPr>
      </w:pPr>
      <w:r w:rsidRPr="002F61DB">
        <w:rPr>
          <w:sz w:val="20"/>
          <w:szCs w:val="20"/>
        </w:rPr>
        <w:t>permita relacionar el consumo de energía total de la planta y la producción total en kilos mensuales.</w:t>
      </w:r>
    </w:p>
    <w:p w14:paraId="33046E07" w14:textId="77777777" w:rsidR="009E35F9" w:rsidRDefault="009E35F9" w:rsidP="00A97F31">
      <w:pPr>
        <w:jc w:val="both"/>
        <w:rPr>
          <w:sz w:val="20"/>
          <w:szCs w:val="20"/>
        </w:rPr>
      </w:pPr>
    </w:p>
    <w:p w14:paraId="126E1027" w14:textId="01642FBF" w:rsidR="006755C5" w:rsidRDefault="006755C5" w:rsidP="00A97F31">
      <w:pPr>
        <w:jc w:val="both"/>
        <w:rPr>
          <w:sz w:val="20"/>
          <w:szCs w:val="20"/>
        </w:rPr>
      </w:pPr>
      <w:commentRangeStart w:id="15"/>
      <w:r w:rsidRPr="002F61DB">
        <w:rPr>
          <w:sz w:val="20"/>
          <w:szCs w:val="20"/>
        </w:rPr>
        <w:t>Para</w:t>
      </w:r>
      <w:commentRangeEnd w:id="15"/>
      <w:r w:rsidR="009E35F9">
        <w:rPr>
          <w:rStyle w:val="Refdecomentario"/>
        </w:rPr>
        <w:commentReference w:id="15"/>
      </w:r>
      <w:r w:rsidRPr="002F61DB">
        <w:rPr>
          <w:sz w:val="20"/>
          <w:szCs w:val="20"/>
        </w:rPr>
        <w:t xml:space="preserve"> la construcción de la línea de base energética (</w:t>
      </w:r>
      <w:proofErr w:type="spellStart"/>
      <w:r w:rsidRPr="002F61DB">
        <w:rPr>
          <w:sz w:val="20"/>
          <w:szCs w:val="20"/>
        </w:rPr>
        <w:t>LBEn</w:t>
      </w:r>
      <w:proofErr w:type="spellEnd"/>
      <w:r w:rsidRPr="002F61DB">
        <w:rPr>
          <w:sz w:val="20"/>
          <w:szCs w:val="20"/>
        </w:rPr>
        <w:t xml:space="preserve">) para el </w:t>
      </w:r>
      <w:proofErr w:type="spellStart"/>
      <w:r w:rsidRPr="002F61DB">
        <w:rPr>
          <w:sz w:val="20"/>
          <w:szCs w:val="20"/>
        </w:rPr>
        <w:t>IDEn</w:t>
      </w:r>
      <w:proofErr w:type="spellEnd"/>
      <w:r w:rsidRPr="002F61DB">
        <w:rPr>
          <w:sz w:val="20"/>
          <w:szCs w:val="20"/>
        </w:rPr>
        <w:t xml:space="preserve"> determinado, se debe calcular la ecuación en el mismo gráfico XY donde se graficó la relación entre el consumo de energía y los kilos totales de producción. Esto se puede realizar mediante las mismas herramientas de la hoja de cálculo y se tiene como resultado lo siguiente:</w:t>
      </w:r>
    </w:p>
    <w:p w14:paraId="7B886EDA" w14:textId="09055ED1" w:rsidR="00C37183" w:rsidRDefault="00C37183" w:rsidP="00A97F31">
      <w:pPr>
        <w:jc w:val="both"/>
        <w:rPr>
          <w:sz w:val="20"/>
          <w:szCs w:val="20"/>
        </w:rPr>
      </w:pPr>
    </w:p>
    <w:p w14:paraId="2E132555" w14:textId="2F8C0A91" w:rsidR="00C37183" w:rsidRDefault="00C37183" w:rsidP="00A97F31">
      <w:pPr>
        <w:jc w:val="both"/>
        <w:rPr>
          <w:sz w:val="20"/>
          <w:szCs w:val="20"/>
        </w:rPr>
      </w:pPr>
    </w:p>
    <w:p w14:paraId="2A7E2A9A" w14:textId="77777777" w:rsidR="00C37183" w:rsidRDefault="00C37183" w:rsidP="00A97F31">
      <w:pPr>
        <w:jc w:val="both"/>
        <w:rPr>
          <w:sz w:val="20"/>
          <w:szCs w:val="20"/>
        </w:rPr>
      </w:pPr>
    </w:p>
    <w:p w14:paraId="39E46330" w14:textId="09BDFF48" w:rsidR="009E35F9" w:rsidRDefault="009E35F9" w:rsidP="00A97F31">
      <w:pPr>
        <w:jc w:val="both"/>
        <w:rPr>
          <w:sz w:val="20"/>
          <w:szCs w:val="20"/>
        </w:rPr>
      </w:pPr>
    </w:p>
    <w:p w14:paraId="58F734A3" w14:textId="4434A654" w:rsidR="009E35F9" w:rsidRPr="009E35F9" w:rsidRDefault="009E35F9" w:rsidP="00A97F31">
      <w:pPr>
        <w:jc w:val="both"/>
        <w:rPr>
          <w:b/>
          <w:sz w:val="20"/>
          <w:szCs w:val="20"/>
        </w:rPr>
      </w:pPr>
      <w:r w:rsidRPr="009E35F9">
        <w:rPr>
          <w:b/>
          <w:sz w:val="20"/>
          <w:szCs w:val="20"/>
        </w:rPr>
        <w:lastRenderedPageBreak/>
        <w:t>Figura 5</w:t>
      </w:r>
    </w:p>
    <w:p w14:paraId="00000179" w14:textId="17D90B47" w:rsidR="00AD1143" w:rsidRDefault="009E35F9" w:rsidP="00A97F31">
      <w:pPr>
        <w:jc w:val="both"/>
        <w:rPr>
          <w:i/>
          <w:sz w:val="20"/>
          <w:szCs w:val="20"/>
        </w:rPr>
      </w:pPr>
      <w:r>
        <w:rPr>
          <w:i/>
          <w:sz w:val="20"/>
          <w:szCs w:val="20"/>
        </w:rPr>
        <w:t>Ecuación de la graficación energía total vs. kilos totales de producción</w:t>
      </w:r>
    </w:p>
    <w:p w14:paraId="310F8712" w14:textId="09EDA876" w:rsidR="009E35F9" w:rsidRDefault="009E35F9" w:rsidP="00A97F31">
      <w:pPr>
        <w:jc w:val="both"/>
        <w:rPr>
          <w:sz w:val="20"/>
          <w:szCs w:val="20"/>
        </w:rPr>
      </w:pPr>
      <w:commentRangeStart w:id="16"/>
      <w:r w:rsidRPr="002F61DB">
        <w:rPr>
          <w:noProof/>
          <w:sz w:val="20"/>
          <w:szCs w:val="20"/>
        </w:rPr>
        <w:drawing>
          <wp:anchor distT="114300" distB="114300" distL="114300" distR="114300" simplePos="0" relativeHeight="251665408" behindDoc="0" locked="0" layoutInCell="1" hidden="0" allowOverlap="1" wp14:anchorId="71F27D98" wp14:editId="5F06FB64">
            <wp:simplePos x="0" y="0"/>
            <wp:positionH relativeFrom="column">
              <wp:posOffset>184785</wp:posOffset>
            </wp:positionH>
            <wp:positionV relativeFrom="paragraph">
              <wp:posOffset>104775</wp:posOffset>
            </wp:positionV>
            <wp:extent cx="3693795" cy="2223770"/>
            <wp:effectExtent l="0" t="0" r="1905" b="5080"/>
            <wp:wrapNone/>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3693795" cy="2223770"/>
                    </a:xfrm>
                    <a:prstGeom prst="rect">
                      <a:avLst/>
                    </a:prstGeom>
                    <a:ln/>
                  </pic:spPr>
                </pic:pic>
              </a:graphicData>
            </a:graphic>
          </wp:anchor>
        </w:drawing>
      </w:r>
      <w:commentRangeEnd w:id="16"/>
      <w:r>
        <w:rPr>
          <w:rStyle w:val="Refdecomentario"/>
        </w:rPr>
        <w:commentReference w:id="16"/>
      </w:r>
    </w:p>
    <w:p w14:paraId="1940EDC9" w14:textId="41126C0C" w:rsidR="009E35F9" w:rsidRDefault="009E35F9" w:rsidP="00A97F31">
      <w:pPr>
        <w:jc w:val="both"/>
        <w:rPr>
          <w:sz w:val="20"/>
          <w:szCs w:val="20"/>
        </w:rPr>
      </w:pPr>
    </w:p>
    <w:p w14:paraId="6B379405" w14:textId="51B99981" w:rsidR="009E35F9" w:rsidRDefault="009E35F9" w:rsidP="00A97F31">
      <w:pPr>
        <w:jc w:val="both"/>
        <w:rPr>
          <w:sz w:val="20"/>
          <w:szCs w:val="20"/>
        </w:rPr>
      </w:pPr>
    </w:p>
    <w:p w14:paraId="1C8A8488" w14:textId="0BE81AE2" w:rsidR="009E35F9" w:rsidRDefault="009E35F9" w:rsidP="00A97F31">
      <w:pPr>
        <w:jc w:val="both"/>
        <w:rPr>
          <w:sz w:val="20"/>
          <w:szCs w:val="20"/>
        </w:rPr>
      </w:pPr>
    </w:p>
    <w:p w14:paraId="0929A337" w14:textId="5672B745" w:rsidR="009E35F9" w:rsidRDefault="009E35F9" w:rsidP="00A97F31">
      <w:pPr>
        <w:jc w:val="both"/>
        <w:rPr>
          <w:sz w:val="20"/>
          <w:szCs w:val="20"/>
        </w:rPr>
      </w:pPr>
    </w:p>
    <w:p w14:paraId="1900C842" w14:textId="3F28F6CC" w:rsidR="009E35F9" w:rsidRDefault="009E35F9" w:rsidP="00A97F31">
      <w:pPr>
        <w:jc w:val="both"/>
        <w:rPr>
          <w:sz w:val="20"/>
          <w:szCs w:val="20"/>
        </w:rPr>
      </w:pPr>
    </w:p>
    <w:p w14:paraId="3A38B45B" w14:textId="2C74CA7D" w:rsidR="009E35F9" w:rsidRDefault="009E35F9" w:rsidP="00A97F31">
      <w:pPr>
        <w:jc w:val="both"/>
        <w:rPr>
          <w:sz w:val="20"/>
          <w:szCs w:val="20"/>
        </w:rPr>
      </w:pPr>
    </w:p>
    <w:p w14:paraId="41520CB8" w14:textId="7D647AE6" w:rsidR="009E35F9" w:rsidRDefault="009E35F9" w:rsidP="00A97F31">
      <w:pPr>
        <w:jc w:val="both"/>
        <w:rPr>
          <w:sz w:val="20"/>
          <w:szCs w:val="20"/>
        </w:rPr>
      </w:pPr>
    </w:p>
    <w:p w14:paraId="78EC9989" w14:textId="77777777" w:rsidR="009E35F9" w:rsidRPr="009E35F9" w:rsidRDefault="009E35F9" w:rsidP="00A97F31">
      <w:pPr>
        <w:jc w:val="both"/>
        <w:rPr>
          <w:sz w:val="20"/>
          <w:szCs w:val="20"/>
        </w:rPr>
      </w:pPr>
    </w:p>
    <w:p w14:paraId="32E1B3B6" w14:textId="77777777" w:rsidR="009E35F9" w:rsidRPr="009E35F9" w:rsidRDefault="009E35F9" w:rsidP="00A97F31">
      <w:pPr>
        <w:jc w:val="both"/>
        <w:rPr>
          <w:sz w:val="20"/>
          <w:szCs w:val="20"/>
        </w:rPr>
      </w:pPr>
    </w:p>
    <w:p w14:paraId="0AD5E38E" w14:textId="77777777" w:rsidR="009E35F9" w:rsidRPr="009E35F9" w:rsidRDefault="009E35F9" w:rsidP="00A97F31">
      <w:pPr>
        <w:jc w:val="both"/>
        <w:rPr>
          <w:sz w:val="20"/>
          <w:szCs w:val="20"/>
        </w:rPr>
      </w:pPr>
    </w:p>
    <w:p w14:paraId="4AB3B006" w14:textId="77777777" w:rsidR="009E35F9" w:rsidRPr="009E35F9" w:rsidRDefault="009E35F9" w:rsidP="00A97F31">
      <w:pPr>
        <w:jc w:val="both"/>
        <w:rPr>
          <w:sz w:val="20"/>
          <w:szCs w:val="20"/>
        </w:rPr>
      </w:pPr>
    </w:p>
    <w:p w14:paraId="1C5D414A" w14:textId="77777777" w:rsidR="009E35F9" w:rsidRPr="009E35F9" w:rsidRDefault="009E35F9" w:rsidP="00A97F31">
      <w:pPr>
        <w:jc w:val="both"/>
        <w:rPr>
          <w:sz w:val="20"/>
          <w:szCs w:val="20"/>
        </w:rPr>
      </w:pPr>
    </w:p>
    <w:p w14:paraId="12CBC710" w14:textId="409E7093" w:rsidR="009E35F9" w:rsidRDefault="009E35F9" w:rsidP="00A97F31">
      <w:pPr>
        <w:jc w:val="both"/>
        <w:rPr>
          <w:sz w:val="20"/>
          <w:szCs w:val="20"/>
        </w:rPr>
      </w:pPr>
    </w:p>
    <w:p w14:paraId="7083A956" w14:textId="77777777" w:rsidR="009E35F9" w:rsidRPr="002F61DB" w:rsidRDefault="009E35F9" w:rsidP="00A97F31">
      <w:pPr>
        <w:ind w:left="720"/>
        <w:jc w:val="both"/>
        <w:rPr>
          <w:sz w:val="20"/>
          <w:szCs w:val="20"/>
        </w:rPr>
      </w:pPr>
      <w:r>
        <w:rPr>
          <w:sz w:val="20"/>
          <w:szCs w:val="20"/>
        </w:rPr>
        <w:tab/>
        <w:t>Nota. SENA (2022).</w:t>
      </w:r>
    </w:p>
    <w:p w14:paraId="19519630" w14:textId="5269A1E9" w:rsidR="009E35F9" w:rsidRDefault="009E35F9" w:rsidP="00A97F31">
      <w:pPr>
        <w:tabs>
          <w:tab w:val="left" w:pos="2835"/>
        </w:tabs>
        <w:jc w:val="both"/>
        <w:rPr>
          <w:sz w:val="20"/>
          <w:szCs w:val="20"/>
        </w:rPr>
      </w:pPr>
    </w:p>
    <w:p w14:paraId="3975363F" w14:textId="61A97795" w:rsidR="009E35F9" w:rsidRDefault="009E35F9" w:rsidP="00A97F31">
      <w:pPr>
        <w:tabs>
          <w:tab w:val="left" w:pos="1875"/>
        </w:tabs>
        <w:jc w:val="both"/>
        <w:rPr>
          <w:sz w:val="20"/>
          <w:szCs w:val="20"/>
        </w:rPr>
      </w:pPr>
    </w:p>
    <w:p w14:paraId="44C1760F" w14:textId="77777777" w:rsidR="009E35F9" w:rsidRPr="002F61DB" w:rsidRDefault="009E35F9" w:rsidP="00A97F31">
      <w:pPr>
        <w:jc w:val="both"/>
        <w:rPr>
          <w:sz w:val="20"/>
          <w:szCs w:val="20"/>
        </w:rPr>
      </w:pPr>
      <w:r w:rsidRPr="002F61DB">
        <w:rPr>
          <w:sz w:val="20"/>
          <w:szCs w:val="20"/>
        </w:rPr>
        <w:t>De acuerdo con los resultados anteriores, se puede obtener el valor de la línea de base energética para el consumo de electricidad del total de la planta de acuerdo con el nivel de producción a partir de la ecuación que resulta del análisis estadístico de la siguiente manera:</w:t>
      </w:r>
    </w:p>
    <w:p w14:paraId="4CDAE801" w14:textId="77777777" w:rsidR="009E35F9" w:rsidRPr="002F61DB" w:rsidRDefault="009E35F9" w:rsidP="00A97F31">
      <w:pPr>
        <w:ind w:left="720"/>
        <w:jc w:val="both"/>
        <w:rPr>
          <w:sz w:val="20"/>
          <w:szCs w:val="20"/>
        </w:rPr>
      </w:pPr>
    </w:p>
    <w:p w14:paraId="05033DF1" w14:textId="77777777" w:rsidR="009E35F9" w:rsidRPr="002F61DB" w:rsidRDefault="009E35F9" w:rsidP="00A97F31">
      <w:pPr>
        <w:jc w:val="both"/>
        <w:rPr>
          <w:rFonts w:eastAsia="Cambria Math"/>
          <w:sz w:val="20"/>
          <w:szCs w:val="20"/>
        </w:rPr>
      </w:pPr>
      <m:oMathPara>
        <m:oMath>
          <m:r>
            <w:rPr>
              <w:rFonts w:ascii="Cambria Math" w:eastAsia="Cambria Math" w:hAnsi="Cambria Math"/>
              <w:sz w:val="20"/>
              <w:szCs w:val="20"/>
            </w:rPr>
            <m:t>Energía  = 0,2896 * Kilos totales de Producción [en kg] + 301.630    [kWh/mes]</m:t>
          </m:r>
        </m:oMath>
      </m:oMathPara>
    </w:p>
    <w:p w14:paraId="686BF647" w14:textId="77777777" w:rsidR="009E35F9" w:rsidRPr="002F61DB" w:rsidRDefault="009E35F9" w:rsidP="00A97F31">
      <w:pPr>
        <w:ind w:left="720"/>
        <w:jc w:val="both"/>
        <w:rPr>
          <w:sz w:val="20"/>
          <w:szCs w:val="20"/>
        </w:rPr>
      </w:pPr>
    </w:p>
    <w:p w14:paraId="10D3F6AF" w14:textId="4BFDCBE6" w:rsidR="009E35F9" w:rsidRDefault="009E35F9" w:rsidP="00A97F31">
      <w:pPr>
        <w:jc w:val="both"/>
        <w:rPr>
          <w:sz w:val="20"/>
          <w:szCs w:val="20"/>
        </w:rPr>
      </w:pPr>
      <w:r w:rsidRPr="002F61DB">
        <w:rPr>
          <w:sz w:val="20"/>
          <w:szCs w:val="20"/>
        </w:rPr>
        <w:t xml:space="preserve">Con esta ecuación es posible predecir el consumo de energía asociada a la producción para determinado mes. Cabe recordar que esta ecuación se ajusta al modelo debido a que se tiene un coeficiente de determinación </w:t>
      </w:r>
      <m:oMath>
        <m:sSup>
          <m:sSupPr>
            <m:ctrlPr>
              <w:rPr>
                <w:rFonts w:ascii="Cambria Math" w:eastAsia="Cambria Math" w:hAnsi="Cambria Math"/>
                <w:sz w:val="20"/>
                <w:szCs w:val="20"/>
              </w:rPr>
            </m:ctrlPr>
          </m:sSupPr>
          <m:e>
            <m:r>
              <w:rPr>
                <w:rFonts w:ascii="Cambria Math" w:eastAsia="Cambria Math" w:hAnsi="Cambria Math"/>
                <w:sz w:val="20"/>
                <w:szCs w:val="20"/>
              </w:rPr>
              <m:t>R</m:t>
            </m:r>
          </m:e>
          <m:sup>
            <m:r>
              <w:rPr>
                <w:rFonts w:ascii="Cambria Math" w:eastAsia="Cambria Math" w:hAnsi="Cambria Math"/>
                <w:sz w:val="20"/>
                <w:szCs w:val="20"/>
              </w:rPr>
              <m:t>2</m:t>
            </m:r>
          </m:sup>
        </m:sSup>
      </m:oMath>
      <w:r w:rsidRPr="002F61DB">
        <w:rPr>
          <w:sz w:val="20"/>
          <w:szCs w:val="20"/>
        </w:rPr>
        <w:t xml:space="preserve"> con valor 0,7884 que indica una buena correlación de los datos. Para los casos donde </w:t>
      </w:r>
      <m:oMath>
        <m:sSup>
          <m:sSupPr>
            <m:ctrlPr>
              <w:rPr>
                <w:rFonts w:ascii="Cambria Math" w:eastAsia="Cambria Math" w:hAnsi="Cambria Math"/>
                <w:sz w:val="20"/>
                <w:szCs w:val="20"/>
              </w:rPr>
            </m:ctrlPr>
          </m:sSupPr>
          <m:e>
            <m:r>
              <w:rPr>
                <w:rFonts w:ascii="Cambria Math" w:eastAsia="Cambria Math" w:hAnsi="Cambria Math"/>
                <w:sz w:val="20"/>
                <w:szCs w:val="20"/>
              </w:rPr>
              <m:t>R</m:t>
            </m:r>
          </m:e>
          <m:sup>
            <m:r>
              <w:rPr>
                <w:rFonts w:ascii="Cambria Math" w:eastAsia="Cambria Math" w:hAnsi="Cambria Math"/>
                <w:sz w:val="20"/>
                <w:szCs w:val="20"/>
              </w:rPr>
              <m:t>2</m:t>
            </m:r>
          </m:sup>
        </m:sSup>
      </m:oMath>
      <w:r w:rsidRPr="002F61DB">
        <w:rPr>
          <w:sz w:val="20"/>
          <w:szCs w:val="20"/>
        </w:rPr>
        <w:t xml:space="preserve"> se encuentra por debajo de 0,6 se recomienda verificar los datos o se debe buscar otro modelo que pueda representar a la línea de base energética, incluyendo más variables relevantes para los cálculos del modelo. </w:t>
      </w:r>
    </w:p>
    <w:p w14:paraId="0000019B" w14:textId="00B3C562" w:rsidR="00AD1143" w:rsidRPr="002F61DB" w:rsidRDefault="00AD1143" w:rsidP="00A97F31">
      <w:pPr>
        <w:jc w:val="both"/>
        <w:rPr>
          <w:sz w:val="20"/>
          <w:szCs w:val="20"/>
        </w:rPr>
      </w:pPr>
    </w:p>
    <w:p w14:paraId="0000019C" w14:textId="77777777" w:rsidR="00AD1143" w:rsidRPr="002F61DB" w:rsidRDefault="002F61DB" w:rsidP="00A97F31">
      <w:pPr>
        <w:jc w:val="both"/>
        <w:rPr>
          <w:sz w:val="20"/>
          <w:szCs w:val="20"/>
        </w:rPr>
      </w:pPr>
      <w:r w:rsidRPr="002F61DB">
        <w:rPr>
          <w:sz w:val="20"/>
          <w:szCs w:val="20"/>
        </w:rPr>
        <w:t xml:space="preserve">Aunque los dos métodos mostrados en los ejemplos anteriores son los más utilizados, también se pueden aplicar modelos con un grado de complejidad mayor, pero que resultan muy útiles para la determinación de las líneas de base energéticas. </w:t>
      </w:r>
    </w:p>
    <w:p w14:paraId="0000019D" w14:textId="77777777" w:rsidR="00AD1143" w:rsidRPr="002F61DB" w:rsidRDefault="003B1A65" w:rsidP="00A97F31">
      <w:pPr>
        <w:ind w:left="720"/>
        <w:jc w:val="both"/>
        <w:rPr>
          <w:sz w:val="20"/>
          <w:szCs w:val="20"/>
        </w:rPr>
      </w:pPr>
      <w:sdt>
        <w:sdtPr>
          <w:rPr>
            <w:sz w:val="20"/>
            <w:szCs w:val="20"/>
          </w:rPr>
          <w:tag w:val="goog_rdk_15"/>
          <w:id w:val="1558427387"/>
        </w:sdtPr>
        <w:sdtContent>
          <w:commentRangeStart w:id="17"/>
        </w:sdtContent>
      </w:sdt>
    </w:p>
    <w:tbl>
      <w:tblPr>
        <w:tblStyle w:val="afff4"/>
        <w:tblW w:w="990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1"/>
      </w:tblGrid>
      <w:tr w:rsidR="00AD1143" w:rsidRPr="002F61DB" w14:paraId="62B22BBA" w14:textId="77777777" w:rsidTr="001F14B8">
        <w:trPr>
          <w:trHeight w:val="1098"/>
        </w:trPr>
        <w:tc>
          <w:tcPr>
            <w:tcW w:w="9901" w:type="dxa"/>
            <w:vAlign w:val="center"/>
          </w:tcPr>
          <w:p w14:paraId="64810B51" w14:textId="77777777" w:rsidR="005F3359" w:rsidRDefault="005F3359" w:rsidP="00A97F31">
            <w:pPr>
              <w:spacing w:line="240" w:lineRule="auto"/>
              <w:ind w:left="174"/>
              <w:jc w:val="both"/>
              <w:rPr>
                <w:sz w:val="20"/>
                <w:szCs w:val="20"/>
              </w:rPr>
            </w:pPr>
          </w:p>
          <w:p w14:paraId="0000019E" w14:textId="0BA56E31" w:rsidR="00AD1143" w:rsidRPr="002F61DB" w:rsidRDefault="002F61DB" w:rsidP="00A97F31">
            <w:pPr>
              <w:spacing w:line="240" w:lineRule="auto"/>
              <w:ind w:left="174"/>
              <w:jc w:val="both"/>
              <w:rPr>
                <w:sz w:val="20"/>
                <w:szCs w:val="20"/>
              </w:rPr>
            </w:pPr>
            <w:r w:rsidRPr="00C37183">
              <w:rPr>
                <w:b/>
                <w:sz w:val="20"/>
                <w:szCs w:val="20"/>
              </w:rPr>
              <w:t>En el siguiente enlace</w:t>
            </w:r>
            <w:r w:rsidRPr="00C37183">
              <w:rPr>
                <w:sz w:val="20"/>
                <w:szCs w:val="20"/>
              </w:rPr>
              <w:t xml:space="preserve"> se</w:t>
            </w:r>
            <w:r w:rsidRPr="002F61DB">
              <w:rPr>
                <w:sz w:val="20"/>
                <w:szCs w:val="20"/>
              </w:rPr>
              <w:t xml:space="preserve"> encuentra la información realizada por Red Colombiana de Conocimiento en Eficiencia Energética - RECIEE (2019) donde se describe el método de ecuación multivariable cuando se requiere crear un modelo con dos o más variables relevantes y el método por producción equivalente.</w:t>
            </w:r>
          </w:p>
          <w:p w14:paraId="0000019F" w14:textId="2E6700CC" w:rsidR="00AD1143" w:rsidRPr="002F61DB" w:rsidRDefault="002F61DB" w:rsidP="00A97F31">
            <w:pPr>
              <w:spacing w:line="240" w:lineRule="auto"/>
              <w:ind w:left="174"/>
              <w:jc w:val="both"/>
              <w:rPr>
                <w:color w:val="FF0000"/>
                <w:sz w:val="20"/>
                <w:szCs w:val="20"/>
              </w:rPr>
            </w:pPr>
            <w:r w:rsidRPr="002F61DB">
              <w:rPr>
                <w:color w:val="FF0000"/>
                <w:sz w:val="20"/>
                <w:szCs w:val="20"/>
              </w:rPr>
              <w:t>Incluir enlace a documento 1_Modelos LBEn.pdf ubicado en la carpeta de material complementario.</w:t>
            </w:r>
            <w:r w:rsidRPr="002F61DB">
              <w:rPr>
                <w:sz w:val="20"/>
                <w:szCs w:val="20"/>
              </w:rPr>
              <w:t xml:space="preserve"> </w:t>
            </w:r>
            <w:hyperlink r:id="rId20">
              <w:r w:rsidRPr="002F61DB">
                <w:rPr>
                  <w:color w:val="0000FF"/>
                  <w:sz w:val="20"/>
                  <w:szCs w:val="20"/>
                  <w:u w:val="single"/>
                </w:rPr>
                <w:t>https://drive.google.com/file/d/1IFRDBM8nEtgwbdzZPqylfpQ6bXFa_7d0/view?usp=sharing</w:t>
              </w:r>
            </w:hyperlink>
          </w:p>
          <w:p w14:paraId="000001A0" w14:textId="77777777" w:rsidR="00AD1143" w:rsidRPr="002F61DB" w:rsidRDefault="00AD1143" w:rsidP="00A97F31">
            <w:pPr>
              <w:spacing w:line="240" w:lineRule="auto"/>
              <w:ind w:left="174"/>
              <w:jc w:val="both"/>
              <w:rPr>
                <w:color w:val="FF0000"/>
                <w:sz w:val="20"/>
                <w:szCs w:val="20"/>
              </w:rPr>
            </w:pPr>
          </w:p>
          <w:commentRangeEnd w:id="17"/>
          <w:p w14:paraId="000001A1" w14:textId="77777777" w:rsidR="00AD1143" w:rsidRPr="002F61DB" w:rsidRDefault="002F61DB" w:rsidP="00A97F31">
            <w:pPr>
              <w:spacing w:line="240" w:lineRule="auto"/>
              <w:jc w:val="both"/>
              <w:rPr>
                <w:sz w:val="20"/>
                <w:szCs w:val="20"/>
              </w:rPr>
            </w:pPr>
            <w:r w:rsidRPr="002F61DB">
              <w:rPr>
                <w:sz w:val="20"/>
                <w:szCs w:val="20"/>
              </w:rPr>
              <w:commentReference w:id="17"/>
            </w:r>
          </w:p>
        </w:tc>
      </w:tr>
    </w:tbl>
    <w:p w14:paraId="000001A2" w14:textId="77777777" w:rsidR="00AD1143" w:rsidRPr="002F61DB" w:rsidRDefault="00AD1143" w:rsidP="00A97F31">
      <w:pPr>
        <w:ind w:left="720"/>
        <w:jc w:val="both"/>
        <w:rPr>
          <w:sz w:val="20"/>
          <w:szCs w:val="20"/>
        </w:rPr>
      </w:pPr>
    </w:p>
    <w:p w14:paraId="000001A3" w14:textId="77777777" w:rsidR="00AD1143" w:rsidRPr="002F61DB" w:rsidRDefault="00AD1143" w:rsidP="00A97F31">
      <w:pPr>
        <w:jc w:val="both"/>
        <w:rPr>
          <w:b/>
          <w:sz w:val="20"/>
          <w:szCs w:val="20"/>
        </w:rPr>
      </w:pPr>
    </w:p>
    <w:p w14:paraId="000001A5" w14:textId="77777777" w:rsidR="00AD1143" w:rsidRPr="002F61DB" w:rsidRDefault="00AD1143" w:rsidP="00A97F31">
      <w:pPr>
        <w:jc w:val="both"/>
        <w:rPr>
          <w:b/>
          <w:sz w:val="20"/>
          <w:szCs w:val="20"/>
        </w:rPr>
      </w:pPr>
    </w:p>
    <w:p w14:paraId="000001A6" w14:textId="271C2E63" w:rsidR="00AD1143" w:rsidRDefault="003B1A65" w:rsidP="00A97F31">
      <w:pPr>
        <w:jc w:val="both"/>
        <w:rPr>
          <w:sz w:val="20"/>
          <w:szCs w:val="20"/>
        </w:rPr>
      </w:pPr>
      <w:sdt>
        <w:sdtPr>
          <w:rPr>
            <w:sz w:val="20"/>
            <w:szCs w:val="20"/>
          </w:rPr>
          <w:tag w:val="goog_rdk_16"/>
          <w:id w:val="-796374035"/>
        </w:sdtPr>
        <w:sdtContent>
          <w:commentRangeStart w:id="18"/>
        </w:sdtContent>
      </w:sdt>
      <w:r w:rsidR="002F61DB" w:rsidRPr="002F61DB">
        <w:rPr>
          <w:b/>
          <w:sz w:val="20"/>
          <w:szCs w:val="20"/>
        </w:rPr>
        <w:t xml:space="preserve">3. Utilización de los </w:t>
      </w:r>
      <w:proofErr w:type="spellStart"/>
      <w:r w:rsidR="002F61DB" w:rsidRPr="002F61DB">
        <w:rPr>
          <w:b/>
          <w:sz w:val="20"/>
          <w:szCs w:val="20"/>
        </w:rPr>
        <w:t>IDEn</w:t>
      </w:r>
      <w:proofErr w:type="spellEnd"/>
      <w:r w:rsidR="002F61DB" w:rsidRPr="002F61DB">
        <w:rPr>
          <w:b/>
          <w:sz w:val="20"/>
          <w:szCs w:val="20"/>
        </w:rPr>
        <w:t xml:space="preserve"> y las </w:t>
      </w:r>
      <w:proofErr w:type="spellStart"/>
      <w:r w:rsidR="002F61DB" w:rsidRPr="002F61DB">
        <w:rPr>
          <w:b/>
          <w:sz w:val="20"/>
          <w:szCs w:val="20"/>
        </w:rPr>
        <w:t>LBEn</w:t>
      </w:r>
      <w:proofErr w:type="spellEnd"/>
      <w:r w:rsidR="002F61DB" w:rsidRPr="002F61DB">
        <w:rPr>
          <w:b/>
          <w:sz w:val="20"/>
          <w:szCs w:val="20"/>
        </w:rPr>
        <w:t xml:space="preserve"> para la gestión de la energía</w:t>
      </w:r>
      <w:r w:rsidR="002F61DB" w:rsidRPr="002F61DB">
        <w:rPr>
          <w:sz w:val="20"/>
          <w:szCs w:val="20"/>
        </w:rPr>
        <w:t xml:space="preserve"> </w:t>
      </w:r>
      <w:commentRangeEnd w:id="18"/>
      <w:r w:rsidR="002F61DB" w:rsidRPr="002F61DB">
        <w:rPr>
          <w:sz w:val="20"/>
          <w:szCs w:val="20"/>
        </w:rPr>
        <w:commentReference w:id="18"/>
      </w:r>
    </w:p>
    <w:p w14:paraId="5B6D52E9" w14:textId="19EE1D60" w:rsidR="00F13466" w:rsidRDefault="00F13466" w:rsidP="00A97F31">
      <w:pPr>
        <w:jc w:val="both"/>
        <w:rPr>
          <w:sz w:val="20"/>
          <w:szCs w:val="20"/>
        </w:rPr>
      </w:pPr>
    </w:p>
    <w:p w14:paraId="31BFBA1B" w14:textId="77777777" w:rsidR="00F13466" w:rsidRDefault="00F13466" w:rsidP="00A97F31">
      <w:pPr>
        <w:jc w:val="both"/>
        <w:rPr>
          <w:sz w:val="20"/>
          <w:szCs w:val="20"/>
          <w:lang w:val="es-ES"/>
        </w:rPr>
      </w:pPr>
      <w:r w:rsidRPr="00F13466">
        <w:rPr>
          <w:sz w:val="20"/>
          <w:szCs w:val="20"/>
          <w:lang w:val="es-ES"/>
        </w:rPr>
        <w:lastRenderedPageBreak/>
        <w:t>El establecimiento de los indicadores de desempeño energético (</w:t>
      </w:r>
      <w:proofErr w:type="spellStart"/>
      <w:r w:rsidRPr="00F13466">
        <w:rPr>
          <w:sz w:val="20"/>
          <w:szCs w:val="20"/>
          <w:lang w:val="es-ES"/>
        </w:rPr>
        <w:t>IDEn</w:t>
      </w:r>
      <w:proofErr w:type="spellEnd"/>
      <w:r w:rsidRPr="00F13466">
        <w:rPr>
          <w:sz w:val="20"/>
          <w:szCs w:val="20"/>
          <w:lang w:val="es-ES"/>
        </w:rPr>
        <w:t>) y las líneas de base energética (</w:t>
      </w:r>
      <w:proofErr w:type="spellStart"/>
      <w:r w:rsidRPr="00F13466">
        <w:rPr>
          <w:sz w:val="20"/>
          <w:szCs w:val="20"/>
          <w:lang w:val="es-ES"/>
        </w:rPr>
        <w:t>LBEn</w:t>
      </w:r>
      <w:proofErr w:type="spellEnd"/>
      <w:r w:rsidRPr="00F13466">
        <w:rPr>
          <w:sz w:val="20"/>
          <w:szCs w:val="20"/>
          <w:lang w:val="es-ES"/>
        </w:rPr>
        <w:t xml:space="preserve">) es fundamental para el sistema de gestión de la energía, ya que a través de la comparación entre ellos es posible verificar el desempeño energético de la organización y determinar la efectividad de los planes de acción planteados para el </w:t>
      </w:r>
      <w:proofErr w:type="spellStart"/>
      <w:r w:rsidRPr="00F13466">
        <w:rPr>
          <w:sz w:val="20"/>
          <w:szCs w:val="20"/>
          <w:lang w:val="es-ES"/>
        </w:rPr>
        <w:t>SGEn</w:t>
      </w:r>
      <w:proofErr w:type="spellEnd"/>
      <w:r w:rsidRPr="00F13466">
        <w:rPr>
          <w:sz w:val="20"/>
          <w:szCs w:val="20"/>
          <w:lang w:val="es-ES"/>
        </w:rPr>
        <w:t>.</w:t>
      </w:r>
    </w:p>
    <w:p w14:paraId="13A3BFA7" w14:textId="77777777" w:rsidR="00B544B8" w:rsidRDefault="00B544B8" w:rsidP="00A97F31">
      <w:pPr>
        <w:jc w:val="both"/>
        <w:rPr>
          <w:sz w:val="20"/>
          <w:szCs w:val="20"/>
          <w:lang w:val="es-ES"/>
        </w:rPr>
      </w:pPr>
    </w:p>
    <w:p w14:paraId="000001A7" w14:textId="4E8332C5" w:rsidR="00AD1143" w:rsidRPr="002F61DB" w:rsidRDefault="00AD1143" w:rsidP="00A97F31">
      <w:pPr>
        <w:ind w:left="720"/>
        <w:jc w:val="both"/>
        <w:rPr>
          <w:sz w:val="20"/>
          <w:szCs w:val="20"/>
        </w:rPr>
      </w:pPr>
    </w:p>
    <w:p w14:paraId="000001A8" w14:textId="6B6346B8" w:rsidR="001F14B8" w:rsidRDefault="003B1A65" w:rsidP="00A97F31">
      <w:pPr>
        <w:jc w:val="both"/>
        <w:rPr>
          <w:sz w:val="20"/>
          <w:szCs w:val="20"/>
        </w:rPr>
      </w:pPr>
      <w:sdt>
        <w:sdtPr>
          <w:rPr>
            <w:sz w:val="20"/>
            <w:szCs w:val="20"/>
          </w:rPr>
          <w:tag w:val="goog_rdk_17"/>
          <w:id w:val="-2117822964"/>
        </w:sdtPr>
        <w:sdtContent>
          <w:r w:rsidR="009E35F9">
            <w:rPr>
              <w:noProof/>
              <w:sz w:val="20"/>
              <w:szCs w:val="20"/>
            </w:rPr>
            <mc:AlternateContent>
              <mc:Choice Requires="wps">
                <w:drawing>
                  <wp:inline distT="0" distB="0" distL="0" distR="0" wp14:anchorId="37C592F1" wp14:editId="31A30596">
                    <wp:extent cx="5943600" cy="781050"/>
                    <wp:effectExtent l="0" t="0" r="0" b="0"/>
                    <wp:docPr id="316893397"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14:paraId="7E684E14" w14:textId="77777777" w:rsidR="003B1A65" w:rsidRDefault="003B1A65" w:rsidP="009E35F9">
                                <w:pPr>
                                  <w:jc w:val="center"/>
                                  <w:rPr>
                                    <w:color w:val="FFFFFF" w:themeColor="background1"/>
                                  </w:rPr>
                                </w:pPr>
                              </w:p>
                              <w:p w14:paraId="02883FAB" w14:textId="77777777" w:rsidR="003B1A65" w:rsidRDefault="003B1A65" w:rsidP="009E35F9">
                                <w:pPr>
                                  <w:jc w:val="center"/>
                                  <w:rPr>
                                    <w:color w:val="FFFFFF" w:themeColor="background1"/>
                                  </w:rPr>
                                </w:pPr>
                                <w:proofErr w:type="spellStart"/>
                                <w:r>
                                  <w:rPr>
                                    <w:color w:val="FFFFFF" w:themeColor="background1"/>
                                  </w:rPr>
                                  <w:t>Slyders</w:t>
                                </w:r>
                                <w:proofErr w:type="spellEnd"/>
                              </w:p>
                              <w:p w14:paraId="3FFF33E6" w14:textId="77777777" w:rsidR="003B1A65" w:rsidRPr="003B3470" w:rsidRDefault="003B1A65" w:rsidP="009E35F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3</w:t>
                                </w:r>
                                <w:r w:rsidRPr="003B3470">
                                  <w:rPr>
                                    <w:color w:val="FFFFFF" w:themeColor="background1"/>
                                  </w:rPr>
                                  <w:t>_</w:t>
                                </w:r>
                                <w:r>
                                  <w:rPr>
                                    <w:color w:val="FFFFFF" w:themeColor="background1"/>
                                  </w:rPr>
                                  <w:t xml:space="preserve">Utilización de los </w:t>
                                </w:r>
                                <w:proofErr w:type="spellStart"/>
                                <w:r>
                                  <w:rPr>
                                    <w:color w:val="FFFFFF" w:themeColor="background1"/>
                                  </w:rPr>
                                  <w:t>IDEn</w:t>
                                </w:r>
                                <w:proofErr w:type="spellEnd"/>
                                <w:r>
                                  <w:rPr>
                                    <w:color w:val="FFFFFF" w:themeColor="background1"/>
                                  </w:rPr>
                                  <w:t xml:space="preserve"> y las </w:t>
                                </w:r>
                                <w:proofErr w:type="spellStart"/>
                                <w:r>
                                  <w:rPr>
                                    <w:color w:val="FFFFFF" w:themeColor="background1"/>
                                  </w:rPr>
                                  <w:t>LBEn</w:t>
                                </w:r>
                                <w:proofErr w:type="spellEnd"/>
                                <w:r>
                                  <w:rPr>
                                    <w:color w:val="FFFFFF" w:themeColor="background1"/>
                                  </w:rPr>
                                  <w:t xml:space="preserve"> para la gestión de la energía.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C592F1" id="_x0000_s1032"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" fillcolor="#39a900" stroked="f" strokeweight=".5pt">
                    <v:textbox>
                      <w:txbxContent>
                        <w:p w14:paraId="7E684E14" w14:textId="77777777" w:rsidR="003B1A65" w:rsidRDefault="003B1A65" w:rsidP="009E35F9">
                          <w:pPr>
                            <w:jc w:val="center"/>
                            <w:rPr>
                              <w:color w:val="FFFFFF" w:themeColor="background1"/>
                            </w:rPr>
                          </w:pPr>
                        </w:p>
                        <w:p w14:paraId="02883FAB" w14:textId="77777777" w:rsidR="003B1A65" w:rsidRDefault="003B1A65" w:rsidP="009E35F9">
                          <w:pPr>
                            <w:jc w:val="center"/>
                            <w:rPr>
                              <w:color w:val="FFFFFF" w:themeColor="background1"/>
                            </w:rPr>
                          </w:pPr>
                          <w:proofErr w:type="spellStart"/>
                          <w:r>
                            <w:rPr>
                              <w:color w:val="FFFFFF" w:themeColor="background1"/>
                            </w:rPr>
                            <w:t>Slyders</w:t>
                          </w:r>
                          <w:proofErr w:type="spellEnd"/>
                        </w:p>
                        <w:p w14:paraId="3FFF33E6" w14:textId="77777777" w:rsidR="003B1A65" w:rsidRPr="003B3470" w:rsidRDefault="003B1A65" w:rsidP="009E35F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3</w:t>
                          </w:r>
                          <w:r w:rsidRPr="003B3470">
                            <w:rPr>
                              <w:color w:val="FFFFFF" w:themeColor="background1"/>
                            </w:rPr>
                            <w:t>_</w:t>
                          </w:r>
                          <w:r>
                            <w:rPr>
                              <w:color w:val="FFFFFF" w:themeColor="background1"/>
                            </w:rPr>
                            <w:t xml:space="preserve">Utilización de los </w:t>
                          </w:r>
                          <w:proofErr w:type="spellStart"/>
                          <w:r>
                            <w:rPr>
                              <w:color w:val="FFFFFF" w:themeColor="background1"/>
                            </w:rPr>
                            <w:t>IDEn</w:t>
                          </w:r>
                          <w:proofErr w:type="spellEnd"/>
                          <w:r>
                            <w:rPr>
                              <w:color w:val="FFFFFF" w:themeColor="background1"/>
                            </w:rPr>
                            <w:t xml:space="preserve"> y las </w:t>
                          </w:r>
                          <w:proofErr w:type="spellStart"/>
                          <w:r>
                            <w:rPr>
                              <w:color w:val="FFFFFF" w:themeColor="background1"/>
                            </w:rPr>
                            <w:t>LBEn</w:t>
                          </w:r>
                          <w:proofErr w:type="spellEnd"/>
                          <w:r>
                            <w:rPr>
                              <w:color w:val="FFFFFF" w:themeColor="background1"/>
                            </w:rPr>
                            <w:t xml:space="preserve"> para la gestión de la energía.</w:t>
                          </w:r>
                        </w:p>
                      </w:txbxContent>
                    </v:textbox>
                    <w10:anchorlock/>
                  </v:shape>
                </w:pict>
              </mc:Fallback>
            </mc:AlternateContent>
          </w:r>
        </w:sdtContent>
      </w:sdt>
    </w:p>
    <w:p w14:paraId="5A9D03E4" w14:textId="4D8C629F" w:rsidR="001F14B8" w:rsidRDefault="001F14B8" w:rsidP="00A97F31">
      <w:pPr>
        <w:jc w:val="both"/>
        <w:rPr>
          <w:sz w:val="20"/>
          <w:szCs w:val="20"/>
        </w:rPr>
      </w:pPr>
    </w:p>
    <w:p w14:paraId="10E83767" w14:textId="77777777" w:rsidR="001F14B8" w:rsidRDefault="001F14B8" w:rsidP="00A97F31">
      <w:pPr>
        <w:ind w:left="324"/>
        <w:jc w:val="both"/>
        <w:rPr>
          <w:sz w:val="20"/>
          <w:szCs w:val="20"/>
          <w:u w:val="single"/>
        </w:rPr>
      </w:pPr>
      <w:r w:rsidRPr="002F61DB">
        <w:rPr>
          <w:sz w:val="20"/>
          <w:szCs w:val="20"/>
          <w:u w:val="single"/>
        </w:rPr>
        <w:t>Ejemplo:</w:t>
      </w:r>
    </w:p>
    <w:p w14:paraId="37A21F78" w14:textId="77777777" w:rsidR="001F14B8" w:rsidRPr="002F61DB" w:rsidRDefault="001F14B8" w:rsidP="00A97F31">
      <w:pPr>
        <w:ind w:left="324"/>
        <w:jc w:val="both"/>
        <w:rPr>
          <w:sz w:val="20"/>
          <w:szCs w:val="20"/>
        </w:rPr>
      </w:pPr>
      <w:r w:rsidRPr="002F61DB">
        <w:rPr>
          <w:sz w:val="20"/>
          <w:szCs w:val="20"/>
        </w:rPr>
        <w:t>Para la misma planta de beneficio de aves vista en los anteriores casos de ejemplo, y en donde en el mes de septiembre del 2021 se realizaron varias inversiones en la compra y puesta en marcha de variadores de velocidad para tres motores eléctricos, se tiene que el valor del consumo de energía total de la planta y los kilos de producto para el mes de octubre de 2021 son los siguientes:</w:t>
      </w:r>
    </w:p>
    <w:p w14:paraId="619E0925" w14:textId="77777777" w:rsidR="001F14B8" w:rsidRPr="002F61DB" w:rsidRDefault="001F14B8" w:rsidP="00A97F31">
      <w:pPr>
        <w:ind w:left="324"/>
        <w:jc w:val="both"/>
        <w:rPr>
          <w:sz w:val="20"/>
          <w:szCs w:val="20"/>
        </w:rPr>
      </w:pPr>
    </w:p>
    <w:tbl>
      <w:tblPr>
        <w:tblStyle w:val="afff6"/>
        <w:tblW w:w="9252" w:type="dxa"/>
        <w:tblInd w:w="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6"/>
        <w:gridCol w:w="4626"/>
      </w:tblGrid>
      <w:tr w:rsidR="001F14B8" w:rsidRPr="002F61DB" w14:paraId="78078467" w14:textId="77777777" w:rsidTr="00BB3303">
        <w:tc>
          <w:tcPr>
            <w:tcW w:w="4626" w:type="dxa"/>
            <w:shd w:val="clear" w:color="auto" w:fill="auto"/>
            <w:tcMar>
              <w:top w:w="100" w:type="dxa"/>
              <w:left w:w="100" w:type="dxa"/>
              <w:bottom w:w="100" w:type="dxa"/>
              <w:right w:w="100" w:type="dxa"/>
            </w:tcMar>
          </w:tcPr>
          <w:p w14:paraId="06D1C662" w14:textId="77777777" w:rsidR="001F14B8" w:rsidRPr="002F61DB" w:rsidRDefault="001F14B8" w:rsidP="00A97F31">
            <w:pPr>
              <w:widowControl w:val="0"/>
              <w:pBdr>
                <w:top w:val="nil"/>
                <w:left w:val="nil"/>
                <w:bottom w:val="nil"/>
                <w:right w:val="nil"/>
                <w:between w:val="nil"/>
              </w:pBdr>
              <w:spacing w:line="276" w:lineRule="auto"/>
              <w:jc w:val="both"/>
              <w:rPr>
                <w:sz w:val="20"/>
                <w:szCs w:val="20"/>
              </w:rPr>
            </w:pPr>
            <w:r w:rsidRPr="002F61DB">
              <w:rPr>
                <w:sz w:val="20"/>
                <w:szCs w:val="20"/>
              </w:rPr>
              <w:t>Consumo de energía total de planta [kWh]</w:t>
            </w:r>
          </w:p>
        </w:tc>
        <w:tc>
          <w:tcPr>
            <w:tcW w:w="4626" w:type="dxa"/>
            <w:shd w:val="clear" w:color="auto" w:fill="auto"/>
            <w:tcMar>
              <w:top w:w="100" w:type="dxa"/>
              <w:left w:w="100" w:type="dxa"/>
              <w:bottom w:w="100" w:type="dxa"/>
              <w:right w:w="100" w:type="dxa"/>
            </w:tcMar>
          </w:tcPr>
          <w:p w14:paraId="38B44D55" w14:textId="77777777" w:rsidR="001F14B8" w:rsidRPr="002F61DB" w:rsidRDefault="001F14B8" w:rsidP="00A97F31">
            <w:pPr>
              <w:widowControl w:val="0"/>
              <w:pBdr>
                <w:top w:val="nil"/>
                <w:left w:val="nil"/>
                <w:bottom w:val="nil"/>
                <w:right w:val="nil"/>
                <w:between w:val="nil"/>
              </w:pBdr>
              <w:spacing w:line="276" w:lineRule="auto"/>
              <w:jc w:val="both"/>
              <w:rPr>
                <w:sz w:val="20"/>
                <w:szCs w:val="20"/>
              </w:rPr>
            </w:pPr>
            <w:r w:rsidRPr="002F61DB">
              <w:rPr>
                <w:sz w:val="20"/>
                <w:szCs w:val="20"/>
              </w:rPr>
              <w:t>Kilos totales de productos [kg]</w:t>
            </w:r>
          </w:p>
        </w:tc>
      </w:tr>
      <w:tr w:rsidR="001F14B8" w:rsidRPr="002F61DB" w14:paraId="39425B73" w14:textId="77777777" w:rsidTr="00BB3303">
        <w:tc>
          <w:tcPr>
            <w:tcW w:w="4626" w:type="dxa"/>
            <w:shd w:val="clear" w:color="auto" w:fill="auto"/>
            <w:tcMar>
              <w:top w:w="100" w:type="dxa"/>
              <w:left w:w="100" w:type="dxa"/>
              <w:bottom w:w="100" w:type="dxa"/>
              <w:right w:w="100" w:type="dxa"/>
            </w:tcMar>
          </w:tcPr>
          <w:p w14:paraId="536F4B0B" w14:textId="77777777" w:rsidR="001F14B8" w:rsidRPr="002F61DB" w:rsidRDefault="001F14B8" w:rsidP="00A97F31">
            <w:pPr>
              <w:widowControl w:val="0"/>
              <w:pBdr>
                <w:top w:val="nil"/>
                <w:left w:val="nil"/>
                <w:bottom w:val="nil"/>
                <w:right w:val="nil"/>
                <w:between w:val="nil"/>
              </w:pBdr>
              <w:spacing w:line="276" w:lineRule="auto"/>
              <w:jc w:val="both"/>
              <w:rPr>
                <w:sz w:val="20"/>
                <w:szCs w:val="20"/>
              </w:rPr>
            </w:pPr>
            <w:r w:rsidRPr="002F61DB">
              <w:rPr>
                <w:sz w:val="20"/>
                <w:szCs w:val="20"/>
              </w:rPr>
              <w:t>1.450.988,0</w:t>
            </w:r>
          </w:p>
        </w:tc>
        <w:tc>
          <w:tcPr>
            <w:tcW w:w="4626" w:type="dxa"/>
            <w:shd w:val="clear" w:color="auto" w:fill="auto"/>
            <w:tcMar>
              <w:top w:w="100" w:type="dxa"/>
              <w:left w:w="100" w:type="dxa"/>
              <w:bottom w:w="100" w:type="dxa"/>
              <w:right w:w="100" w:type="dxa"/>
            </w:tcMar>
          </w:tcPr>
          <w:p w14:paraId="6F9EC6ED" w14:textId="77777777" w:rsidR="001F14B8" w:rsidRPr="002F61DB" w:rsidRDefault="001F14B8" w:rsidP="00A97F31">
            <w:pPr>
              <w:widowControl w:val="0"/>
              <w:pBdr>
                <w:top w:val="nil"/>
                <w:left w:val="nil"/>
                <w:bottom w:val="nil"/>
                <w:right w:val="nil"/>
                <w:between w:val="nil"/>
              </w:pBdr>
              <w:spacing w:line="276" w:lineRule="auto"/>
              <w:jc w:val="both"/>
              <w:rPr>
                <w:sz w:val="20"/>
                <w:szCs w:val="20"/>
              </w:rPr>
            </w:pPr>
            <w:r w:rsidRPr="002F61DB">
              <w:rPr>
                <w:sz w:val="20"/>
                <w:szCs w:val="20"/>
              </w:rPr>
              <w:t>4.015.250,0</w:t>
            </w:r>
          </w:p>
        </w:tc>
      </w:tr>
    </w:tbl>
    <w:p w14:paraId="41BB0D3D" w14:textId="77777777" w:rsidR="001F14B8" w:rsidRPr="002F61DB" w:rsidRDefault="001F14B8" w:rsidP="00A97F31">
      <w:pPr>
        <w:ind w:left="324"/>
        <w:jc w:val="both"/>
        <w:rPr>
          <w:sz w:val="20"/>
          <w:szCs w:val="20"/>
        </w:rPr>
      </w:pPr>
    </w:p>
    <w:p w14:paraId="6B6716DE" w14:textId="77777777" w:rsidR="005F3359" w:rsidRPr="005F3359" w:rsidRDefault="001F14B8" w:rsidP="00A97F31">
      <w:pPr>
        <w:ind w:left="324"/>
        <w:jc w:val="both"/>
        <w:rPr>
          <w:sz w:val="20"/>
          <w:szCs w:val="20"/>
        </w:rPr>
      </w:pPr>
      <w:r w:rsidRPr="005F3359">
        <w:rPr>
          <w:sz w:val="20"/>
          <w:szCs w:val="20"/>
        </w:rPr>
        <w:t xml:space="preserve">El </w:t>
      </w:r>
      <w:proofErr w:type="spellStart"/>
      <w:r w:rsidRPr="005F3359">
        <w:rPr>
          <w:sz w:val="20"/>
          <w:szCs w:val="20"/>
        </w:rPr>
        <w:t>IDEn</w:t>
      </w:r>
      <w:proofErr w:type="spellEnd"/>
      <w:r w:rsidRPr="005F3359">
        <w:rPr>
          <w:sz w:val="20"/>
          <w:szCs w:val="20"/>
        </w:rPr>
        <w:t xml:space="preserve"> establecido por la compañía se denomina</w:t>
      </w:r>
      <w:r w:rsidR="005F3359" w:rsidRPr="005F3359">
        <w:rPr>
          <w:sz w:val="20"/>
          <w:szCs w:val="20"/>
        </w:rPr>
        <w:t xml:space="preserve">: </w:t>
      </w:r>
    </w:p>
    <w:p w14:paraId="3FF7BB6C" w14:textId="6CE52F11" w:rsidR="001F14B8" w:rsidRPr="002F61DB" w:rsidRDefault="001F14B8" w:rsidP="005F3359">
      <w:pPr>
        <w:ind w:left="324"/>
        <w:jc w:val="center"/>
        <w:rPr>
          <w:sz w:val="20"/>
          <w:szCs w:val="20"/>
        </w:rPr>
      </w:pPr>
      <m:oMathPara>
        <m:oMath>
          <m:r>
            <w:rPr>
              <w:rFonts w:ascii="Cambria Math" w:eastAsia="Cambria Math" w:hAnsi="Cambria Math"/>
              <w:sz w:val="20"/>
              <w:szCs w:val="20"/>
            </w:rPr>
            <m:t>E</m:t>
          </m:r>
          <m:sSub>
            <m:sSubPr>
              <m:ctrlPr>
                <w:rPr>
                  <w:rFonts w:ascii="Cambria Math" w:eastAsia="Cambria Math" w:hAnsi="Cambria Math"/>
                  <w:sz w:val="20"/>
                  <w:szCs w:val="20"/>
                </w:rPr>
              </m:ctrlPr>
            </m:sSubPr>
            <m:e>
              <m:r>
                <w:rPr>
                  <w:rFonts w:ascii="Cambria Math" w:eastAsia="Cambria Math" w:hAnsi="Cambria Math"/>
                  <w:sz w:val="20"/>
                  <w:szCs w:val="20"/>
                </w:rPr>
                <m:t>P</m:t>
              </m:r>
            </m:e>
            <m:sub>
              <m:r>
                <w:rPr>
                  <w:rFonts w:ascii="Cambria Math" w:eastAsia="Cambria Math" w:hAnsi="Cambria Math"/>
                  <w:sz w:val="20"/>
                  <w:szCs w:val="20"/>
                </w:rPr>
                <m:t>T</m:t>
              </m:r>
            </m:sub>
          </m:sSub>
          <m:r>
            <w:rPr>
              <w:rFonts w:ascii="Cambria Math" w:eastAsia="Cambria Math" w:hAnsi="Cambria Math"/>
              <w:sz w:val="20"/>
              <w:szCs w:val="20"/>
            </w:rPr>
            <m:t>=</m:t>
          </m:r>
          <m:f>
            <m:fPr>
              <m:ctrlPr>
                <w:rPr>
                  <w:rFonts w:ascii="Cambria Math" w:eastAsia="Cambria Math" w:hAnsi="Cambria Math"/>
                  <w:sz w:val="20"/>
                  <w:szCs w:val="20"/>
                </w:rPr>
              </m:ctrlPr>
            </m:fPr>
            <m:num>
              <m:r>
                <w:rPr>
                  <w:rFonts w:ascii="Cambria Math" w:eastAsia="Cambria Math" w:hAnsi="Cambria Math"/>
                  <w:sz w:val="20"/>
                  <w:szCs w:val="20"/>
                </w:rPr>
                <m:t>Consumo de energía total de la planta [kWh]</m:t>
              </m:r>
            </m:num>
            <m:den>
              <m:r>
                <w:rPr>
                  <w:rFonts w:ascii="Cambria Math" w:eastAsia="Cambria Math" w:hAnsi="Cambria Math"/>
                  <w:sz w:val="20"/>
                  <w:szCs w:val="20"/>
                </w:rPr>
                <m:t>Kilos totales de producción [kg]</m:t>
              </m:r>
            </m:den>
          </m:f>
        </m:oMath>
      </m:oMathPara>
    </w:p>
    <w:p w14:paraId="1DDDE50B" w14:textId="77777777" w:rsidR="001F14B8" w:rsidRPr="002F61DB" w:rsidRDefault="001F14B8" w:rsidP="00A97F31">
      <w:pPr>
        <w:ind w:left="324"/>
        <w:jc w:val="both"/>
        <w:rPr>
          <w:sz w:val="20"/>
          <w:szCs w:val="20"/>
        </w:rPr>
      </w:pPr>
    </w:p>
    <w:p w14:paraId="3D9AE9C0" w14:textId="3BF7D5B7" w:rsidR="005F3359" w:rsidRDefault="001F14B8" w:rsidP="00A97F31">
      <w:pPr>
        <w:numPr>
          <w:ilvl w:val="0"/>
          <w:numId w:val="13"/>
        </w:numPr>
        <w:ind w:left="1044"/>
        <w:jc w:val="both"/>
        <w:rPr>
          <w:sz w:val="20"/>
          <w:szCs w:val="20"/>
        </w:rPr>
      </w:pPr>
      <w:r w:rsidRPr="002F61DB">
        <w:rPr>
          <w:sz w:val="20"/>
          <w:szCs w:val="20"/>
        </w:rPr>
        <w:t xml:space="preserve">Para este caso el valor del </w:t>
      </w:r>
      <w:proofErr w:type="spellStart"/>
      <w:r w:rsidRPr="002F61DB">
        <w:rPr>
          <w:sz w:val="20"/>
          <w:szCs w:val="20"/>
        </w:rPr>
        <w:t>IDEn</w:t>
      </w:r>
      <w:proofErr w:type="spellEnd"/>
      <w:r w:rsidRPr="002F61DB">
        <w:rPr>
          <w:sz w:val="20"/>
          <w:szCs w:val="20"/>
        </w:rPr>
        <w:t xml:space="preserve"> para el mes de </w:t>
      </w:r>
      <w:r w:rsidR="005F3359">
        <w:rPr>
          <w:sz w:val="20"/>
          <w:szCs w:val="20"/>
        </w:rPr>
        <w:t>o</w:t>
      </w:r>
      <w:r w:rsidRPr="002F61DB">
        <w:rPr>
          <w:sz w:val="20"/>
          <w:szCs w:val="20"/>
        </w:rPr>
        <w:t>ctubre de 2021 es</w:t>
      </w:r>
    </w:p>
    <w:p w14:paraId="64A8A36C" w14:textId="2DCEA838" w:rsidR="001F14B8" w:rsidRPr="002F61DB" w:rsidRDefault="001F14B8" w:rsidP="005F3359">
      <w:pPr>
        <w:ind w:left="1044"/>
        <w:jc w:val="center"/>
        <w:rPr>
          <w:sz w:val="20"/>
          <w:szCs w:val="20"/>
        </w:rPr>
      </w:pPr>
      <m:oMathPara>
        <m:oMath>
          <m:r>
            <w:rPr>
              <w:rFonts w:ascii="Cambria Math" w:eastAsia="Cambria Math" w:hAnsi="Cambria Math"/>
              <w:sz w:val="20"/>
              <w:szCs w:val="20"/>
            </w:rPr>
            <m:t>E</m:t>
          </m:r>
          <m:sSub>
            <m:sSubPr>
              <m:ctrlPr>
                <w:rPr>
                  <w:rFonts w:ascii="Cambria Math" w:eastAsia="Cambria Math" w:hAnsi="Cambria Math"/>
                  <w:sz w:val="20"/>
                  <w:szCs w:val="20"/>
                </w:rPr>
              </m:ctrlPr>
            </m:sSubPr>
            <m:e>
              <m:r>
                <w:rPr>
                  <w:rFonts w:ascii="Cambria Math" w:eastAsia="Cambria Math" w:hAnsi="Cambria Math"/>
                  <w:sz w:val="20"/>
                  <w:szCs w:val="20"/>
                </w:rPr>
                <m:t>P</m:t>
              </m:r>
            </m:e>
            <m:sub>
              <m:r>
                <w:rPr>
                  <w:rFonts w:ascii="Cambria Math" w:eastAsia="Cambria Math" w:hAnsi="Cambria Math"/>
                  <w:sz w:val="20"/>
                  <w:szCs w:val="20"/>
                </w:rPr>
                <m:t>T</m:t>
              </m:r>
            </m:sub>
          </m:sSub>
          <m:r>
            <w:rPr>
              <w:rFonts w:ascii="Cambria Math" w:eastAsia="Cambria Math" w:hAnsi="Cambria Math"/>
              <w:sz w:val="20"/>
              <w:szCs w:val="20"/>
            </w:rPr>
            <m:t>=</m:t>
          </m:r>
          <m:f>
            <m:fPr>
              <m:ctrlPr>
                <w:rPr>
                  <w:rFonts w:ascii="Cambria Math" w:eastAsia="Cambria Math" w:hAnsi="Cambria Math"/>
                  <w:sz w:val="20"/>
                  <w:szCs w:val="20"/>
                </w:rPr>
              </m:ctrlPr>
            </m:fPr>
            <m:num>
              <m:r>
                <w:rPr>
                  <w:rFonts w:ascii="Cambria Math" w:eastAsia="Cambria Math" w:hAnsi="Cambria Math"/>
                  <w:sz w:val="20"/>
                  <w:szCs w:val="20"/>
                </w:rPr>
                <m:t>1.450.988</m:t>
              </m:r>
            </m:num>
            <m:den>
              <m:r>
                <w:rPr>
                  <w:rFonts w:ascii="Cambria Math" w:eastAsia="Cambria Math" w:hAnsi="Cambria Math"/>
                  <w:sz w:val="20"/>
                  <w:szCs w:val="20"/>
                </w:rPr>
                <m:t>4.015.250</m:t>
              </m:r>
            </m:den>
          </m:f>
          <m:r>
            <w:rPr>
              <w:rFonts w:ascii="Cambria Math" w:eastAsia="Cambria Math" w:hAnsi="Cambria Math"/>
              <w:sz w:val="20"/>
              <w:szCs w:val="20"/>
            </w:rPr>
            <m:t>=0,3613 [kWh/kg]</m:t>
          </m:r>
        </m:oMath>
      </m:oMathPara>
    </w:p>
    <w:p w14:paraId="34924A90" w14:textId="77777777" w:rsidR="001F14B8" w:rsidRPr="002F61DB" w:rsidRDefault="001F14B8" w:rsidP="00A97F31">
      <w:pPr>
        <w:ind w:left="324"/>
        <w:jc w:val="both"/>
        <w:rPr>
          <w:sz w:val="20"/>
          <w:szCs w:val="20"/>
        </w:rPr>
      </w:pPr>
    </w:p>
    <w:p w14:paraId="6B435877" w14:textId="6C1844E8" w:rsidR="001F14B8" w:rsidRDefault="001F14B8" w:rsidP="00A97F31">
      <w:pPr>
        <w:numPr>
          <w:ilvl w:val="0"/>
          <w:numId w:val="11"/>
        </w:numPr>
        <w:ind w:left="1044"/>
        <w:jc w:val="both"/>
        <w:rPr>
          <w:sz w:val="20"/>
          <w:szCs w:val="20"/>
        </w:rPr>
      </w:pPr>
      <w:r w:rsidRPr="002F61DB">
        <w:rPr>
          <w:sz w:val="20"/>
          <w:szCs w:val="20"/>
        </w:rPr>
        <w:t xml:space="preserve">Ahora se debe determinar el valor de la </w:t>
      </w:r>
      <w:proofErr w:type="spellStart"/>
      <w:r w:rsidRPr="002F61DB">
        <w:rPr>
          <w:sz w:val="20"/>
          <w:szCs w:val="20"/>
        </w:rPr>
        <w:t>LBEn</w:t>
      </w:r>
      <w:proofErr w:type="spellEnd"/>
      <w:r w:rsidRPr="002F61DB">
        <w:rPr>
          <w:sz w:val="20"/>
          <w:szCs w:val="20"/>
        </w:rPr>
        <w:t xml:space="preserve"> con el fin de compararlo con el valor de </w:t>
      </w:r>
      <m:oMath>
        <m:r>
          <w:rPr>
            <w:rFonts w:ascii="Cambria Math" w:eastAsia="Cambria Math" w:hAnsi="Cambria Math"/>
            <w:sz w:val="20"/>
            <w:szCs w:val="20"/>
          </w:rPr>
          <m:t>E</m:t>
        </m:r>
        <m:sSub>
          <m:sSubPr>
            <m:ctrlPr>
              <w:rPr>
                <w:rFonts w:ascii="Cambria Math" w:eastAsia="Cambria Math" w:hAnsi="Cambria Math"/>
                <w:sz w:val="20"/>
                <w:szCs w:val="20"/>
              </w:rPr>
            </m:ctrlPr>
          </m:sSubPr>
          <m:e>
            <m:r>
              <w:rPr>
                <w:rFonts w:ascii="Cambria Math" w:eastAsia="Cambria Math" w:hAnsi="Cambria Math"/>
                <w:sz w:val="20"/>
                <w:szCs w:val="20"/>
              </w:rPr>
              <m:t>P</m:t>
            </m:r>
          </m:e>
          <m:sub>
            <m:r>
              <w:rPr>
                <w:rFonts w:ascii="Cambria Math" w:eastAsia="Cambria Math" w:hAnsi="Cambria Math"/>
                <w:sz w:val="20"/>
                <w:szCs w:val="20"/>
              </w:rPr>
              <m:t>T</m:t>
            </m:r>
          </m:sub>
        </m:sSub>
      </m:oMath>
      <w:r w:rsidRPr="002F61DB">
        <w:rPr>
          <w:sz w:val="20"/>
          <w:szCs w:val="20"/>
        </w:rPr>
        <w:t xml:space="preserve">. Para eso se debe calcular primero la energía que se habría consumido con el mismo nivel de producción del mes de octubre de 2021, antes de la ejecución del proyecto de mejora energética, utilizando la ecuación establecida para la determinación de la </w:t>
      </w:r>
      <w:proofErr w:type="spellStart"/>
      <w:r w:rsidRPr="002F61DB">
        <w:rPr>
          <w:sz w:val="20"/>
          <w:szCs w:val="20"/>
        </w:rPr>
        <w:t>LBEn</w:t>
      </w:r>
      <w:proofErr w:type="spellEnd"/>
      <w:r w:rsidRPr="002F61DB">
        <w:rPr>
          <w:sz w:val="20"/>
          <w:szCs w:val="20"/>
        </w:rPr>
        <w:t xml:space="preserve"> de la siguiente manera:</w:t>
      </w:r>
    </w:p>
    <w:p w14:paraId="7A186CF1" w14:textId="77777777" w:rsidR="005F3359" w:rsidRPr="002F61DB" w:rsidRDefault="005F3359" w:rsidP="00A97F31">
      <w:pPr>
        <w:numPr>
          <w:ilvl w:val="0"/>
          <w:numId w:val="11"/>
        </w:numPr>
        <w:ind w:left="1044"/>
        <w:jc w:val="both"/>
        <w:rPr>
          <w:sz w:val="20"/>
          <w:szCs w:val="20"/>
        </w:rPr>
      </w:pPr>
    </w:p>
    <w:p w14:paraId="11A5CB7D" w14:textId="0919BB34" w:rsidR="001F14B8" w:rsidRPr="002F61DB" w:rsidRDefault="001F14B8" w:rsidP="00A97F31">
      <w:pPr>
        <w:jc w:val="both"/>
        <w:rPr>
          <w:rFonts w:eastAsia="Cambria Math"/>
          <w:sz w:val="20"/>
          <w:szCs w:val="20"/>
        </w:rPr>
      </w:pPr>
      <m:oMathPara>
        <m:oMath>
          <m:r>
            <w:rPr>
              <w:rFonts w:ascii="Cambria Math" w:eastAsia="Cambria Math" w:hAnsi="Cambria Math"/>
              <w:sz w:val="20"/>
              <w:szCs w:val="20"/>
            </w:rPr>
            <m:t>Energía  = 0,2896 * Kilos totales de Producción octubre de 2021 + 301.630    [kWh/mes]</m:t>
          </m:r>
        </m:oMath>
      </m:oMathPara>
    </w:p>
    <w:p w14:paraId="207C3070" w14:textId="77777777" w:rsidR="001F14B8" w:rsidRPr="002F61DB" w:rsidRDefault="001F14B8" w:rsidP="00A97F31">
      <w:pPr>
        <w:ind w:left="324"/>
        <w:jc w:val="both"/>
        <w:rPr>
          <w:sz w:val="20"/>
          <w:szCs w:val="20"/>
        </w:rPr>
      </w:pPr>
    </w:p>
    <w:p w14:paraId="575AEABD" w14:textId="77777777" w:rsidR="001F14B8" w:rsidRPr="002F61DB" w:rsidRDefault="001F14B8" w:rsidP="00A97F31">
      <w:pPr>
        <w:jc w:val="both"/>
        <w:rPr>
          <w:rFonts w:eastAsia="Cambria Math"/>
          <w:sz w:val="20"/>
          <w:szCs w:val="20"/>
        </w:rPr>
      </w:pPr>
      <m:oMathPara>
        <m:oMath>
          <m:r>
            <w:rPr>
              <w:rFonts w:ascii="Cambria Math" w:eastAsia="Cambria Math" w:hAnsi="Cambria Math"/>
              <w:sz w:val="20"/>
              <w:szCs w:val="20"/>
            </w:rPr>
            <m:t>Energía  = 0,2896 * 4.015.250 + 301.630  =1.464.446,4  [kWh/mes]</m:t>
          </m:r>
        </m:oMath>
      </m:oMathPara>
    </w:p>
    <w:p w14:paraId="55EC3B63" w14:textId="77777777" w:rsidR="001F14B8" w:rsidRPr="002F61DB" w:rsidRDefault="001F14B8" w:rsidP="00A97F31">
      <w:pPr>
        <w:ind w:left="1044"/>
        <w:jc w:val="both"/>
        <w:rPr>
          <w:sz w:val="20"/>
          <w:szCs w:val="20"/>
        </w:rPr>
      </w:pPr>
      <w:r w:rsidRPr="002F61DB">
        <w:rPr>
          <w:sz w:val="20"/>
          <w:szCs w:val="20"/>
        </w:rPr>
        <w:t>Por lo tanto</w:t>
      </w:r>
    </w:p>
    <w:p w14:paraId="62AF1FED" w14:textId="77777777" w:rsidR="001F14B8" w:rsidRPr="002F61DB" w:rsidRDefault="001F14B8" w:rsidP="00A97F31">
      <w:pPr>
        <w:jc w:val="both"/>
        <w:rPr>
          <w:rFonts w:eastAsia="Cambria Math"/>
          <w:sz w:val="20"/>
          <w:szCs w:val="20"/>
        </w:rPr>
      </w:pPr>
      <m:oMathPara>
        <m:oMath>
          <m:r>
            <w:rPr>
              <w:rFonts w:ascii="Cambria Math" w:eastAsia="Cambria Math" w:hAnsi="Cambria Math"/>
              <w:sz w:val="20"/>
              <w:szCs w:val="20"/>
            </w:rPr>
            <m:t>LBE</m:t>
          </m:r>
          <m:sSub>
            <m:sSubPr>
              <m:ctrlPr>
                <w:rPr>
                  <w:rFonts w:ascii="Cambria Math" w:eastAsia="Cambria Math" w:hAnsi="Cambria Math"/>
                  <w:sz w:val="20"/>
                  <w:szCs w:val="20"/>
                </w:rPr>
              </m:ctrlPr>
            </m:sSubPr>
            <m:e>
              <m:r>
                <w:rPr>
                  <w:rFonts w:ascii="Cambria Math" w:eastAsia="Cambria Math" w:hAnsi="Cambria Math"/>
                  <w:sz w:val="20"/>
                  <w:szCs w:val="20"/>
                </w:rPr>
                <m:t>n</m:t>
              </m:r>
            </m:e>
            <m:sub>
              <m:r>
                <w:rPr>
                  <w:rFonts w:ascii="Cambria Math" w:eastAsia="Cambria Math" w:hAnsi="Cambria Math"/>
                  <w:sz w:val="20"/>
                  <w:szCs w:val="20"/>
                </w:rPr>
                <m:t>E</m:t>
              </m:r>
              <m:sSub>
                <m:sSubPr>
                  <m:ctrlPr>
                    <w:rPr>
                      <w:rFonts w:ascii="Cambria Math" w:eastAsia="Cambria Math" w:hAnsi="Cambria Math"/>
                      <w:sz w:val="20"/>
                      <w:szCs w:val="20"/>
                    </w:rPr>
                  </m:ctrlPr>
                </m:sSubPr>
                <m:e>
                  <m:r>
                    <w:rPr>
                      <w:rFonts w:ascii="Cambria Math" w:eastAsia="Cambria Math" w:hAnsi="Cambria Math"/>
                      <w:sz w:val="20"/>
                      <w:szCs w:val="20"/>
                    </w:rPr>
                    <m:t>P</m:t>
                  </m:r>
                </m:e>
                <m:sub>
                  <m:r>
                    <w:rPr>
                      <w:rFonts w:ascii="Cambria Math" w:eastAsia="Cambria Math" w:hAnsi="Cambria Math"/>
                      <w:sz w:val="20"/>
                      <w:szCs w:val="20"/>
                    </w:rPr>
                    <m:t>T</m:t>
                  </m:r>
                </m:sub>
              </m:sSub>
            </m:sub>
          </m:sSub>
          <m:r>
            <w:rPr>
              <w:rFonts w:ascii="Cambria Math" w:eastAsia="Cambria Math" w:hAnsi="Cambria Math"/>
              <w:sz w:val="20"/>
              <w:szCs w:val="20"/>
            </w:rPr>
            <m:t>=</m:t>
          </m:r>
          <m:f>
            <m:fPr>
              <m:ctrlPr>
                <w:rPr>
                  <w:rFonts w:ascii="Cambria Math" w:eastAsia="Cambria Math" w:hAnsi="Cambria Math"/>
                  <w:sz w:val="20"/>
                  <w:szCs w:val="20"/>
                </w:rPr>
              </m:ctrlPr>
            </m:fPr>
            <m:num>
              <m:r>
                <w:rPr>
                  <w:rFonts w:ascii="Cambria Math" w:eastAsia="Cambria Math" w:hAnsi="Cambria Math"/>
                  <w:sz w:val="20"/>
                  <w:szCs w:val="20"/>
                </w:rPr>
                <m:t>1.464.446,4</m:t>
              </m:r>
            </m:num>
            <m:den>
              <m:r>
                <w:rPr>
                  <w:rFonts w:ascii="Cambria Math" w:eastAsia="Cambria Math" w:hAnsi="Cambria Math"/>
                  <w:sz w:val="20"/>
                  <w:szCs w:val="20"/>
                </w:rPr>
                <m:t>4.015.250</m:t>
              </m:r>
            </m:den>
          </m:f>
          <m:r>
            <w:rPr>
              <w:rFonts w:ascii="Cambria Math" w:eastAsia="Cambria Math" w:hAnsi="Cambria Math"/>
              <w:sz w:val="20"/>
              <w:szCs w:val="20"/>
            </w:rPr>
            <m:t>=0,3647 [kWh/kg]</m:t>
          </m:r>
        </m:oMath>
      </m:oMathPara>
    </w:p>
    <w:p w14:paraId="7368B491" w14:textId="77777777" w:rsidR="001F14B8" w:rsidRPr="002F61DB" w:rsidRDefault="001F14B8" w:rsidP="00A97F31">
      <w:pPr>
        <w:ind w:left="1044"/>
        <w:jc w:val="both"/>
        <w:rPr>
          <w:sz w:val="20"/>
          <w:szCs w:val="20"/>
        </w:rPr>
      </w:pPr>
    </w:p>
    <w:p w14:paraId="2750118E" w14:textId="77777777" w:rsidR="005F3359" w:rsidRDefault="001F14B8" w:rsidP="00A97F31">
      <w:pPr>
        <w:numPr>
          <w:ilvl w:val="0"/>
          <w:numId w:val="12"/>
        </w:numPr>
        <w:ind w:left="1044"/>
        <w:jc w:val="both"/>
        <w:rPr>
          <w:sz w:val="20"/>
          <w:szCs w:val="20"/>
        </w:rPr>
      </w:pPr>
      <w:r w:rsidRPr="002F61DB">
        <w:rPr>
          <w:sz w:val="20"/>
          <w:szCs w:val="20"/>
        </w:rPr>
        <w:t xml:space="preserve">Una vez obtenido el valor de la </w:t>
      </w:r>
      <w:proofErr w:type="spellStart"/>
      <w:r w:rsidRPr="002F61DB">
        <w:rPr>
          <w:sz w:val="20"/>
          <w:szCs w:val="20"/>
        </w:rPr>
        <w:t>LBEn</w:t>
      </w:r>
      <w:proofErr w:type="spellEnd"/>
      <w:r w:rsidRPr="002F61DB">
        <w:rPr>
          <w:sz w:val="20"/>
          <w:szCs w:val="20"/>
        </w:rPr>
        <w:t>, se procede a realizar la diferencia de la siguiente manera:</w:t>
      </w:r>
    </w:p>
    <w:p w14:paraId="2B477D28" w14:textId="77777777" w:rsidR="005F3359" w:rsidRDefault="005F3359" w:rsidP="005F3359">
      <w:pPr>
        <w:ind w:left="1044"/>
        <w:jc w:val="both"/>
        <w:rPr>
          <w:sz w:val="20"/>
          <w:szCs w:val="20"/>
        </w:rPr>
      </w:pPr>
    </w:p>
    <w:p w14:paraId="50EC78AA" w14:textId="45BE2969" w:rsidR="001F14B8" w:rsidRPr="005F3359" w:rsidRDefault="001F14B8" w:rsidP="005F3359">
      <w:pPr>
        <w:ind w:left="1044"/>
        <w:jc w:val="both"/>
        <w:rPr>
          <w:sz w:val="20"/>
          <w:szCs w:val="20"/>
        </w:rPr>
      </w:pPr>
      <m:oMathPara>
        <m:oMath>
          <m:r>
            <w:rPr>
              <w:rFonts w:ascii="Cambria Math" w:eastAsia="Cambria Math" w:hAnsi="Cambria Math"/>
              <w:sz w:val="20"/>
              <w:szCs w:val="20"/>
            </w:rPr>
            <m:t>Desempeño = E</m:t>
          </m:r>
          <m:sSub>
            <m:sSubPr>
              <m:ctrlPr>
                <w:rPr>
                  <w:rFonts w:ascii="Cambria Math" w:eastAsia="Cambria Math" w:hAnsi="Cambria Math"/>
                  <w:sz w:val="20"/>
                  <w:szCs w:val="20"/>
                </w:rPr>
              </m:ctrlPr>
            </m:sSubPr>
            <m:e>
              <m:r>
                <w:rPr>
                  <w:rFonts w:ascii="Cambria Math" w:eastAsia="Cambria Math" w:hAnsi="Cambria Math"/>
                  <w:sz w:val="20"/>
                  <w:szCs w:val="20"/>
                </w:rPr>
                <m:t>P</m:t>
              </m:r>
            </m:e>
            <m:sub>
              <m:r>
                <w:rPr>
                  <w:rFonts w:ascii="Cambria Math" w:eastAsia="Cambria Math" w:hAnsi="Cambria Math"/>
                  <w:sz w:val="20"/>
                  <w:szCs w:val="20"/>
                </w:rPr>
                <m:t>t</m:t>
              </m:r>
            </m:sub>
          </m:sSub>
          <m:r>
            <w:rPr>
              <w:rFonts w:ascii="Cambria Math" w:eastAsia="Cambria Math" w:hAnsi="Cambria Math"/>
              <w:sz w:val="20"/>
              <w:szCs w:val="20"/>
            </w:rPr>
            <m:t xml:space="preserve"> - LBE</m:t>
          </m:r>
          <m:sSub>
            <m:sSubPr>
              <m:ctrlPr>
                <w:rPr>
                  <w:rFonts w:ascii="Cambria Math" w:eastAsia="Cambria Math" w:hAnsi="Cambria Math"/>
                  <w:sz w:val="20"/>
                  <w:szCs w:val="20"/>
                </w:rPr>
              </m:ctrlPr>
            </m:sSubPr>
            <m:e>
              <m:r>
                <w:rPr>
                  <w:rFonts w:ascii="Cambria Math" w:eastAsia="Cambria Math" w:hAnsi="Cambria Math"/>
                  <w:sz w:val="20"/>
                  <w:szCs w:val="20"/>
                </w:rPr>
                <m:t>n</m:t>
              </m:r>
            </m:e>
            <m:sub>
              <m:r>
                <w:rPr>
                  <w:rFonts w:ascii="Cambria Math" w:eastAsia="Cambria Math" w:hAnsi="Cambria Math"/>
                  <w:sz w:val="20"/>
                  <w:szCs w:val="20"/>
                </w:rPr>
                <m:t>E</m:t>
              </m:r>
              <m:sSub>
                <m:sSubPr>
                  <m:ctrlPr>
                    <w:rPr>
                      <w:rFonts w:ascii="Cambria Math" w:eastAsia="Cambria Math" w:hAnsi="Cambria Math"/>
                      <w:sz w:val="20"/>
                      <w:szCs w:val="20"/>
                    </w:rPr>
                  </m:ctrlPr>
                </m:sSubPr>
                <m:e>
                  <m:r>
                    <w:rPr>
                      <w:rFonts w:ascii="Cambria Math" w:eastAsia="Cambria Math" w:hAnsi="Cambria Math"/>
                      <w:sz w:val="20"/>
                      <w:szCs w:val="20"/>
                    </w:rPr>
                    <m:t>P</m:t>
                  </m:r>
                </m:e>
                <m:sub>
                  <m:r>
                    <w:rPr>
                      <w:rFonts w:ascii="Cambria Math" w:eastAsia="Cambria Math" w:hAnsi="Cambria Math"/>
                      <w:sz w:val="20"/>
                      <w:szCs w:val="20"/>
                    </w:rPr>
                    <m:t>T</m:t>
                  </m:r>
                </m:sub>
              </m:sSub>
            </m:sub>
          </m:sSub>
          <m:r>
            <w:rPr>
              <w:rFonts w:ascii="Cambria Math" w:eastAsia="Cambria Math" w:hAnsi="Cambria Math"/>
              <w:sz w:val="20"/>
              <w:szCs w:val="20"/>
            </w:rPr>
            <m:t>= 0,3613 - 0,3647 = - 0,0034</m:t>
          </m:r>
        </m:oMath>
      </m:oMathPara>
    </w:p>
    <w:p w14:paraId="7731ACAD" w14:textId="77777777" w:rsidR="001F14B8" w:rsidRPr="002F61DB" w:rsidRDefault="001F14B8" w:rsidP="00A97F31">
      <w:pPr>
        <w:jc w:val="both"/>
        <w:rPr>
          <w:rFonts w:eastAsia="Cambria Math"/>
          <w:sz w:val="20"/>
          <w:szCs w:val="20"/>
        </w:rPr>
      </w:pPr>
    </w:p>
    <w:p w14:paraId="1ADDF56A" w14:textId="77777777" w:rsidR="001F14B8" w:rsidRPr="002F61DB" w:rsidRDefault="001F14B8" w:rsidP="00A97F31">
      <w:pPr>
        <w:ind w:left="1044"/>
        <w:jc w:val="both"/>
        <w:rPr>
          <w:sz w:val="20"/>
          <w:szCs w:val="20"/>
        </w:rPr>
      </w:pPr>
      <w:r w:rsidRPr="002F61DB">
        <w:rPr>
          <w:sz w:val="20"/>
          <w:szCs w:val="20"/>
        </w:rPr>
        <w:t xml:space="preserve">Para este caso como el valor de </w:t>
      </w:r>
      <m:oMath>
        <m:r>
          <w:rPr>
            <w:rFonts w:ascii="Cambria Math" w:eastAsia="Cambria Math" w:hAnsi="Cambria Math"/>
            <w:sz w:val="20"/>
            <w:szCs w:val="20"/>
          </w:rPr>
          <m:t xml:space="preserve"> E</m:t>
        </m:r>
        <m:sSub>
          <m:sSubPr>
            <m:ctrlPr>
              <w:rPr>
                <w:rFonts w:ascii="Cambria Math" w:eastAsia="Cambria Math" w:hAnsi="Cambria Math"/>
                <w:sz w:val="20"/>
                <w:szCs w:val="20"/>
              </w:rPr>
            </m:ctrlPr>
          </m:sSubPr>
          <m:e>
            <m:r>
              <w:rPr>
                <w:rFonts w:ascii="Cambria Math" w:eastAsia="Cambria Math" w:hAnsi="Cambria Math"/>
                <w:sz w:val="20"/>
                <w:szCs w:val="20"/>
              </w:rPr>
              <m:t>P</m:t>
            </m:r>
          </m:e>
          <m:sub>
            <m:r>
              <w:rPr>
                <w:rFonts w:ascii="Cambria Math" w:eastAsia="Cambria Math" w:hAnsi="Cambria Math"/>
                <w:sz w:val="20"/>
                <w:szCs w:val="20"/>
              </w:rPr>
              <m:t>t</m:t>
            </m:r>
          </m:sub>
        </m:sSub>
      </m:oMath>
      <w:r w:rsidRPr="002F61DB">
        <w:rPr>
          <w:sz w:val="20"/>
          <w:szCs w:val="20"/>
        </w:rPr>
        <w:t xml:space="preserve"> es menor que </w:t>
      </w:r>
      <m:oMath>
        <m:r>
          <w:rPr>
            <w:rFonts w:ascii="Cambria Math" w:eastAsia="Cambria Math" w:hAnsi="Cambria Math"/>
            <w:sz w:val="20"/>
            <w:szCs w:val="20"/>
          </w:rPr>
          <m:t>LBE</m:t>
        </m:r>
        <m:sSub>
          <m:sSubPr>
            <m:ctrlPr>
              <w:rPr>
                <w:rFonts w:ascii="Cambria Math" w:eastAsia="Cambria Math" w:hAnsi="Cambria Math"/>
                <w:sz w:val="20"/>
                <w:szCs w:val="20"/>
              </w:rPr>
            </m:ctrlPr>
          </m:sSubPr>
          <m:e>
            <m:r>
              <w:rPr>
                <w:rFonts w:ascii="Cambria Math" w:eastAsia="Cambria Math" w:hAnsi="Cambria Math"/>
                <w:sz w:val="20"/>
                <w:szCs w:val="20"/>
              </w:rPr>
              <m:t>n</m:t>
            </m:r>
          </m:e>
          <m:sub>
            <m:r>
              <w:rPr>
                <w:rFonts w:ascii="Cambria Math" w:eastAsia="Cambria Math" w:hAnsi="Cambria Math"/>
                <w:sz w:val="20"/>
                <w:szCs w:val="20"/>
              </w:rPr>
              <m:t>E</m:t>
            </m:r>
            <m:sSub>
              <m:sSubPr>
                <m:ctrlPr>
                  <w:rPr>
                    <w:rFonts w:ascii="Cambria Math" w:eastAsia="Cambria Math" w:hAnsi="Cambria Math"/>
                    <w:sz w:val="20"/>
                    <w:szCs w:val="20"/>
                  </w:rPr>
                </m:ctrlPr>
              </m:sSubPr>
              <m:e>
                <m:r>
                  <w:rPr>
                    <w:rFonts w:ascii="Cambria Math" w:eastAsia="Cambria Math" w:hAnsi="Cambria Math"/>
                    <w:sz w:val="20"/>
                    <w:szCs w:val="20"/>
                  </w:rPr>
                  <m:t>P</m:t>
                </m:r>
              </m:e>
              <m:sub>
                <m:r>
                  <w:rPr>
                    <w:rFonts w:ascii="Cambria Math" w:eastAsia="Cambria Math" w:hAnsi="Cambria Math"/>
                    <w:sz w:val="20"/>
                    <w:szCs w:val="20"/>
                  </w:rPr>
                  <m:t>T</m:t>
                </m:r>
              </m:sub>
            </m:sSub>
          </m:sub>
        </m:sSub>
      </m:oMath>
      <w:r w:rsidRPr="002F61DB">
        <w:rPr>
          <w:sz w:val="20"/>
          <w:szCs w:val="20"/>
        </w:rPr>
        <w:t xml:space="preserve">se puede afirmar que para el mes de Octubre del año 2021, se ha obtenido una mejora en el desempeño energético porque se ha </w:t>
      </w:r>
      <w:r w:rsidRPr="002F61DB">
        <w:rPr>
          <w:sz w:val="20"/>
          <w:szCs w:val="20"/>
        </w:rPr>
        <w:lastRenderedPageBreak/>
        <w:t xml:space="preserve">consumido menos energía eléctrica por kilogramo de producto que la proyectada por la </w:t>
      </w:r>
      <w:proofErr w:type="spellStart"/>
      <w:r w:rsidRPr="002F61DB">
        <w:rPr>
          <w:sz w:val="20"/>
          <w:szCs w:val="20"/>
        </w:rPr>
        <w:t>LBEn</w:t>
      </w:r>
      <w:proofErr w:type="spellEnd"/>
      <w:r w:rsidRPr="002F61DB">
        <w:rPr>
          <w:sz w:val="20"/>
          <w:szCs w:val="20"/>
        </w:rPr>
        <w:t xml:space="preserve"> para esa misma cantidad de producción.</w:t>
      </w:r>
    </w:p>
    <w:p w14:paraId="1DB05637" w14:textId="77777777" w:rsidR="00AD1143" w:rsidRPr="001F14B8" w:rsidRDefault="00AD1143" w:rsidP="00A97F31">
      <w:pPr>
        <w:jc w:val="both"/>
        <w:rPr>
          <w:sz w:val="20"/>
          <w:szCs w:val="20"/>
        </w:rPr>
      </w:pPr>
    </w:p>
    <w:p w14:paraId="000001C0" w14:textId="77777777" w:rsidR="00AD1143" w:rsidRPr="002F61DB" w:rsidRDefault="00AD1143" w:rsidP="00A97F31">
      <w:pPr>
        <w:ind w:left="720"/>
        <w:jc w:val="both"/>
        <w:rPr>
          <w:sz w:val="20"/>
          <w:szCs w:val="20"/>
        </w:rPr>
      </w:pPr>
    </w:p>
    <w:p w14:paraId="000001C1" w14:textId="77777777" w:rsidR="00AD1143" w:rsidRPr="002F61DB" w:rsidRDefault="002F61DB" w:rsidP="00A97F31">
      <w:pPr>
        <w:numPr>
          <w:ilvl w:val="0"/>
          <w:numId w:val="10"/>
        </w:numPr>
        <w:jc w:val="both"/>
        <w:rPr>
          <w:sz w:val="20"/>
          <w:szCs w:val="20"/>
        </w:rPr>
      </w:pPr>
      <w:r w:rsidRPr="002F61DB">
        <w:rPr>
          <w:b/>
          <w:sz w:val="20"/>
          <w:szCs w:val="20"/>
          <w:u w:val="single"/>
        </w:rPr>
        <w:t>Cambio porcentua</w:t>
      </w:r>
      <w:r w:rsidRPr="002F61DB">
        <w:rPr>
          <w:b/>
          <w:sz w:val="20"/>
          <w:szCs w:val="20"/>
        </w:rPr>
        <w:t>l:</w:t>
      </w:r>
      <w:r w:rsidRPr="002F61DB">
        <w:rPr>
          <w:sz w:val="20"/>
          <w:szCs w:val="20"/>
        </w:rPr>
        <w:t xml:space="preserve"> mediante este enfoque se calcula el porcentaje de variación entre el </w:t>
      </w:r>
      <w:proofErr w:type="spellStart"/>
      <w:r w:rsidRPr="002F61DB">
        <w:rPr>
          <w:sz w:val="20"/>
          <w:szCs w:val="20"/>
        </w:rPr>
        <w:t>IDEn</w:t>
      </w:r>
      <w:proofErr w:type="spellEnd"/>
      <w:r w:rsidRPr="002F61DB">
        <w:rPr>
          <w:sz w:val="20"/>
          <w:szCs w:val="20"/>
        </w:rPr>
        <w:t xml:space="preserve"> y la </w:t>
      </w:r>
      <w:proofErr w:type="spellStart"/>
      <w:r w:rsidRPr="002F61DB">
        <w:rPr>
          <w:sz w:val="20"/>
          <w:szCs w:val="20"/>
        </w:rPr>
        <w:t>LBEn</w:t>
      </w:r>
      <w:proofErr w:type="spellEnd"/>
      <w:r w:rsidRPr="002F61DB">
        <w:rPr>
          <w:sz w:val="20"/>
          <w:szCs w:val="20"/>
        </w:rPr>
        <w:t xml:space="preserve"> de la siguiente manera:</w:t>
      </w:r>
    </w:p>
    <w:p w14:paraId="000001C2" w14:textId="77777777" w:rsidR="00AD1143" w:rsidRPr="002F61DB" w:rsidRDefault="002F61DB" w:rsidP="00A97F31">
      <w:pPr>
        <w:jc w:val="both"/>
        <w:rPr>
          <w:rFonts w:eastAsia="Cambria Math"/>
          <w:sz w:val="20"/>
          <w:szCs w:val="20"/>
        </w:rPr>
      </w:pPr>
      <m:oMathPara>
        <m:oMath>
          <m:r>
            <w:rPr>
              <w:rFonts w:ascii="Cambria Math" w:eastAsia="Cambria Math" w:hAnsi="Cambria Math"/>
              <w:sz w:val="20"/>
              <w:szCs w:val="20"/>
            </w:rPr>
            <m:t>Desempeñ</m:t>
          </m:r>
          <m:sSub>
            <m:sSubPr>
              <m:ctrlPr>
                <w:rPr>
                  <w:rFonts w:ascii="Cambria Math" w:eastAsia="Cambria Math" w:hAnsi="Cambria Math"/>
                  <w:sz w:val="20"/>
                  <w:szCs w:val="20"/>
                </w:rPr>
              </m:ctrlPr>
            </m:sSubPr>
            <m:e>
              <m:r>
                <w:rPr>
                  <w:rFonts w:ascii="Cambria Math" w:eastAsia="Cambria Math" w:hAnsi="Cambria Math"/>
                  <w:sz w:val="20"/>
                  <w:szCs w:val="20"/>
                </w:rPr>
                <m:t>o</m:t>
              </m:r>
            </m:e>
            <m:sub>
              <m:r>
                <w:rPr>
                  <w:rFonts w:ascii="Cambria Math" w:eastAsia="Cambria Math" w:hAnsi="Cambria Math"/>
                  <w:sz w:val="20"/>
                  <w:szCs w:val="20"/>
                </w:rPr>
                <m:t>cambio porcentual</m:t>
              </m:r>
            </m:sub>
          </m:sSub>
          <m:r>
            <w:rPr>
              <w:rFonts w:ascii="Cambria Math" w:eastAsia="Cambria Math" w:hAnsi="Cambria Math"/>
              <w:sz w:val="20"/>
              <w:szCs w:val="20"/>
            </w:rPr>
            <m:t xml:space="preserve"> =</m:t>
          </m:r>
          <m:f>
            <m:fPr>
              <m:ctrlPr>
                <w:rPr>
                  <w:rFonts w:ascii="Cambria Math" w:eastAsia="Cambria Math" w:hAnsi="Cambria Math"/>
                  <w:sz w:val="20"/>
                  <w:szCs w:val="20"/>
                </w:rPr>
              </m:ctrlPr>
            </m:fPr>
            <m:num>
              <m:r>
                <w:rPr>
                  <w:rFonts w:ascii="Cambria Math" w:eastAsia="Cambria Math" w:hAnsi="Cambria Math"/>
                  <w:sz w:val="20"/>
                  <w:szCs w:val="20"/>
                </w:rPr>
                <m:t>(IDEn - LBEn)</m:t>
              </m:r>
            </m:num>
            <m:den>
              <m:r>
                <w:rPr>
                  <w:rFonts w:ascii="Cambria Math" w:eastAsia="Cambria Math" w:hAnsi="Cambria Math"/>
                  <w:sz w:val="20"/>
                  <w:szCs w:val="20"/>
                </w:rPr>
                <m:t>LBEn</m:t>
              </m:r>
            </m:den>
          </m:f>
          <m:r>
            <w:rPr>
              <w:rFonts w:ascii="Cambria Math" w:eastAsia="Cambria Math" w:hAnsi="Cambria Math"/>
              <w:sz w:val="20"/>
              <w:szCs w:val="20"/>
            </w:rPr>
            <m:t xml:space="preserve">*100% </m:t>
          </m:r>
        </m:oMath>
      </m:oMathPara>
    </w:p>
    <w:p w14:paraId="000001C3" w14:textId="1FC3612B" w:rsidR="00AD1143" w:rsidRDefault="003B1A65" w:rsidP="00A97F31">
      <w:pPr>
        <w:tabs>
          <w:tab w:val="left" w:pos="1485"/>
        </w:tabs>
        <w:jc w:val="both"/>
        <w:rPr>
          <w:sz w:val="20"/>
          <w:szCs w:val="20"/>
        </w:rPr>
      </w:pPr>
      <w:sdt>
        <w:sdtPr>
          <w:rPr>
            <w:sz w:val="20"/>
            <w:szCs w:val="20"/>
          </w:rPr>
          <w:tag w:val="goog_rdk_18"/>
          <w:id w:val="1247143403"/>
          <w:showingPlcHdr/>
        </w:sdtPr>
        <w:sdtContent>
          <w:r w:rsidR="001F14B8">
            <w:rPr>
              <w:sz w:val="20"/>
              <w:szCs w:val="20"/>
            </w:rPr>
            <w:t xml:space="preserve">     </w:t>
          </w:r>
        </w:sdtContent>
      </w:sdt>
      <w:r w:rsidR="001F14B8">
        <w:rPr>
          <w:sz w:val="20"/>
          <w:szCs w:val="20"/>
        </w:rPr>
        <w:tab/>
      </w:r>
    </w:p>
    <w:p w14:paraId="35D6CA3A" w14:textId="77777777" w:rsidR="001F14B8" w:rsidRDefault="001F14B8" w:rsidP="00A97F31">
      <w:pPr>
        <w:ind w:left="720"/>
        <w:jc w:val="both"/>
        <w:rPr>
          <w:sz w:val="20"/>
          <w:szCs w:val="20"/>
        </w:rPr>
      </w:pPr>
      <w:r w:rsidRPr="002F61DB">
        <w:rPr>
          <w:sz w:val="20"/>
          <w:szCs w:val="20"/>
          <w:u w:val="single"/>
        </w:rPr>
        <w:t>Ejemplo:</w:t>
      </w:r>
      <w:r w:rsidRPr="002F61DB">
        <w:rPr>
          <w:sz w:val="20"/>
          <w:szCs w:val="20"/>
        </w:rPr>
        <w:t xml:space="preserve"> </w:t>
      </w:r>
    </w:p>
    <w:p w14:paraId="35BD9CAE" w14:textId="31F52773" w:rsidR="001F14B8" w:rsidRPr="002F61DB" w:rsidRDefault="001F14B8" w:rsidP="00A97F31">
      <w:pPr>
        <w:ind w:left="720"/>
        <w:jc w:val="both"/>
        <w:rPr>
          <w:sz w:val="20"/>
          <w:szCs w:val="20"/>
        </w:rPr>
      </w:pPr>
      <w:r>
        <w:rPr>
          <w:sz w:val="20"/>
          <w:szCs w:val="20"/>
        </w:rPr>
        <w:t>C</w:t>
      </w:r>
      <w:r w:rsidRPr="002F61DB">
        <w:rPr>
          <w:sz w:val="20"/>
          <w:szCs w:val="20"/>
        </w:rPr>
        <w:t>ontinuando con el caso anterior de la planta de beneficio, con este enfoque el desempeño energético se mide de la siguiente forma:</w:t>
      </w:r>
    </w:p>
    <w:p w14:paraId="46308E2F" w14:textId="77777777" w:rsidR="001F14B8" w:rsidRPr="002F61DB" w:rsidRDefault="001F14B8" w:rsidP="00A97F31">
      <w:pPr>
        <w:jc w:val="both"/>
        <w:rPr>
          <w:rFonts w:eastAsia="Cambria Math"/>
          <w:sz w:val="20"/>
          <w:szCs w:val="20"/>
        </w:rPr>
      </w:pPr>
      <m:oMathPara>
        <m:oMath>
          <m:r>
            <w:rPr>
              <w:rFonts w:ascii="Cambria Math" w:eastAsia="Cambria Math" w:hAnsi="Cambria Math"/>
              <w:sz w:val="20"/>
              <w:szCs w:val="20"/>
            </w:rPr>
            <m:t>Desempeño =</m:t>
          </m:r>
          <m:f>
            <m:fPr>
              <m:ctrlPr>
                <w:rPr>
                  <w:rFonts w:ascii="Cambria Math" w:eastAsia="Cambria Math" w:hAnsi="Cambria Math"/>
                  <w:sz w:val="20"/>
                  <w:szCs w:val="20"/>
                </w:rPr>
              </m:ctrlPr>
            </m:fPr>
            <m:num>
              <m:r>
                <w:rPr>
                  <w:rFonts w:ascii="Cambria Math" w:eastAsia="Cambria Math" w:hAnsi="Cambria Math"/>
                  <w:sz w:val="20"/>
                  <w:szCs w:val="20"/>
                </w:rPr>
                <m:t>(0,3613 - 0,3647)</m:t>
              </m:r>
            </m:num>
            <m:den>
              <m:r>
                <w:rPr>
                  <w:rFonts w:ascii="Cambria Math" w:eastAsia="Cambria Math" w:hAnsi="Cambria Math"/>
                  <w:sz w:val="20"/>
                  <w:szCs w:val="20"/>
                </w:rPr>
                <m:t>0,3647</m:t>
              </m:r>
            </m:den>
          </m:f>
          <m:r>
            <w:rPr>
              <w:rFonts w:ascii="Cambria Math" w:eastAsia="Cambria Math" w:hAnsi="Cambria Math"/>
              <w:sz w:val="20"/>
              <w:szCs w:val="20"/>
            </w:rPr>
            <m:t>*100% = -0,93 %</m:t>
          </m:r>
        </m:oMath>
      </m:oMathPara>
    </w:p>
    <w:p w14:paraId="4FCB8C25" w14:textId="77777777" w:rsidR="001F14B8" w:rsidRPr="002F61DB" w:rsidRDefault="001F14B8" w:rsidP="00A97F31">
      <w:pPr>
        <w:ind w:left="720"/>
        <w:jc w:val="both"/>
        <w:rPr>
          <w:sz w:val="20"/>
          <w:szCs w:val="20"/>
        </w:rPr>
      </w:pPr>
    </w:p>
    <w:p w14:paraId="4ECC56EF" w14:textId="1DE2EF42" w:rsidR="001F14B8" w:rsidRPr="00EE49AC" w:rsidRDefault="001F14B8" w:rsidP="00A97F31">
      <w:pPr>
        <w:ind w:left="720"/>
        <w:jc w:val="both"/>
        <w:rPr>
          <w:sz w:val="20"/>
          <w:szCs w:val="20"/>
        </w:rPr>
      </w:pPr>
      <w:r w:rsidRPr="00EE49AC">
        <w:rPr>
          <w:sz w:val="20"/>
          <w:szCs w:val="20"/>
        </w:rPr>
        <w:t>Del valor anterior se puede afirmar que</w:t>
      </w:r>
      <w:r w:rsidR="00EE49AC" w:rsidRPr="00EE49AC">
        <w:rPr>
          <w:sz w:val="20"/>
          <w:szCs w:val="20"/>
        </w:rPr>
        <w:t>,</w:t>
      </w:r>
      <w:r w:rsidRPr="00EE49AC">
        <w:rPr>
          <w:sz w:val="20"/>
          <w:szCs w:val="20"/>
        </w:rPr>
        <w:t xml:space="preserve"> el desempeño en este indicador mejoró un 0,93% al estar por debajo del valor de la </w:t>
      </w:r>
      <w:proofErr w:type="spellStart"/>
      <w:r w:rsidRPr="00EE49AC">
        <w:rPr>
          <w:sz w:val="20"/>
          <w:szCs w:val="20"/>
        </w:rPr>
        <w:t>LBEn</w:t>
      </w:r>
      <w:proofErr w:type="spellEnd"/>
      <w:r w:rsidRPr="00EE49AC">
        <w:rPr>
          <w:sz w:val="20"/>
          <w:szCs w:val="20"/>
        </w:rPr>
        <w:t xml:space="preserve"> en ese valor porcentual.</w:t>
      </w:r>
    </w:p>
    <w:p w14:paraId="102FF375" w14:textId="77777777" w:rsidR="001F14B8" w:rsidRPr="00EE49AC" w:rsidRDefault="001F14B8" w:rsidP="00A97F31">
      <w:pPr>
        <w:ind w:left="720"/>
        <w:jc w:val="both"/>
        <w:rPr>
          <w:sz w:val="20"/>
          <w:szCs w:val="20"/>
        </w:rPr>
      </w:pPr>
    </w:p>
    <w:p w14:paraId="1A9B80CF" w14:textId="260168BB" w:rsidR="001F14B8" w:rsidRDefault="001F14B8" w:rsidP="00A97F31">
      <w:pPr>
        <w:ind w:left="720"/>
        <w:jc w:val="both"/>
        <w:rPr>
          <w:sz w:val="20"/>
          <w:szCs w:val="20"/>
        </w:rPr>
      </w:pPr>
      <w:r w:rsidRPr="00EE49AC">
        <w:rPr>
          <w:sz w:val="20"/>
          <w:szCs w:val="20"/>
        </w:rPr>
        <w:t xml:space="preserve">La ventaja de utilizar el enfoque del cambio porcentual es que se puede obtener de forma rápida el porcentaje de reducción o aumento de consumo total de energía para la evaluación del cumplimiento de las metas y objetivos energéticos asociados al </w:t>
      </w:r>
      <w:proofErr w:type="spellStart"/>
      <w:r w:rsidRPr="00EE49AC">
        <w:rPr>
          <w:sz w:val="20"/>
          <w:szCs w:val="20"/>
        </w:rPr>
        <w:t>IDEn</w:t>
      </w:r>
      <w:proofErr w:type="spellEnd"/>
      <w:r w:rsidRPr="00EE49AC">
        <w:rPr>
          <w:sz w:val="20"/>
          <w:szCs w:val="20"/>
        </w:rPr>
        <w:t>. Es decir, para el caso del ejemplo, como el valor del desempeño tiene signo negativo</w:t>
      </w:r>
      <w:r w:rsidR="00EE49AC" w:rsidRPr="00EE49AC">
        <w:rPr>
          <w:sz w:val="20"/>
          <w:szCs w:val="20"/>
        </w:rPr>
        <w:t>,</w:t>
      </w:r>
      <w:r w:rsidRPr="00EE49AC">
        <w:rPr>
          <w:sz w:val="20"/>
          <w:szCs w:val="20"/>
        </w:rPr>
        <w:t xml:space="preserve"> se entiende que existe una disminución de consumo y si se desea</w:t>
      </w:r>
      <w:r w:rsidRPr="002F61DB">
        <w:rPr>
          <w:sz w:val="20"/>
          <w:szCs w:val="20"/>
        </w:rPr>
        <w:t xml:space="preserve"> calcular el ahorro obtenido con respecto a la línea de base energética se puede calcular de la siguiente manera:</w:t>
      </w:r>
    </w:p>
    <w:p w14:paraId="39EA3C6E" w14:textId="77777777" w:rsidR="001F14B8" w:rsidRPr="002F61DB" w:rsidRDefault="001F14B8" w:rsidP="00A97F31">
      <w:pPr>
        <w:ind w:left="720"/>
        <w:jc w:val="both"/>
        <w:rPr>
          <w:sz w:val="20"/>
          <w:szCs w:val="20"/>
        </w:rPr>
      </w:pPr>
    </w:p>
    <w:p w14:paraId="5AA94C9B" w14:textId="6A1D09BF" w:rsidR="001F14B8" w:rsidRPr="001F14B8" w:rsidRDefault="001F14B8" w:rsidP="00A97F31">
      <w:pPr>
        <w:jc w:val="both"/>
        <w:rPr>
          <w:rFonts w:eastAsia="Cambria Math"/>
          <w:sz w:val="20"/>
          <w:szCs w:val="20"/>
        </w:rPr>
      </w:pPr>
      <m:oMathPara>
        <m:oMath>
          <m:r>
            <w:rPr>
              <w:rFonts w:ascii="Cambria Math" w:eastAsia="Cambria Math" w:hAnsi="Cambria Math"/>
              <w:sz w:val="20"/>
              <w:szCs w:val="20"/>
            </w:rPr>
            <m:t>Resultado energético = Desempeño [%] * Energía calculada a través de la línea de base energética</m:t>
          </m:r>
        </m:oMath>
      </m:oMathPara>
    </w:p>
    <w:p w14:paraId="770BD0A8" w14:textId="77777777" w:rsidR="001F14B8" w:rsidRPr="002F61DB" w:rsidRDefault="001F14B8" w:rsidP="00A97F31">
      <w:pPr>
        <w:jc w:val="both"/>
        <w:rPr>
          <w:rFonts w:eastAsia="Cambria Math"/>
          <w:sz w:val="20"/>
          <w:szCs w:val="20"/>
        </w:rPr>
      </w:pPr>
    </w:p>
    <w:p w14:paraId="2BECB41F" w14:textId="76A72BAD" w:rsidR="001F14B8" w:rsidRPr="002F61DB" w:rsidRDefault="001F14B8" w:rsidP="00A97F31">
      <w:pPr>
        <w:ind w:left="720"/>
        <w:jc w:val="both"/>
        <w:rPr>
          <w:sz w:val="20"/>
          <w:szCs w:val="20"/>
        </w:rPr>
      </w:pPr>
      <w:r w:rsidRPr="002F61DB">
        <w:rPr>
          <w:sz w:val="20"/>
          <w:szCs w:val="20"/>
        </w:rPr>
        <w:t>Para el caso del ejemplo, se obtiene</w:t>
      </w:r>
      <w:r w:rsidR="00EE49AC">
        <w:rPr>
          <w:sz w:val="20"/>
          <w:szCs w:val="20"/>
        </w:rPr>
        <w:t>:</w:t>
      </w:r>
    </w:p>
    <w:p w14:paraId="6FFA76A9" w14:textId="77777777" w:rsidR="00EE49AC" w:rsidRPr="00EE49AC" w:rsidRDefault="00EE49AC" w:rsidP="00A97F31">
      <w:pPr>
        <w:jc w:val="both"/>
        <w:rPr>
          <w:sz w:val="20"/>
          <w:szCs w:val="20"/>
        </w:rPr>
      </w:pPr>
    </w:p>
    <w:p w14:paraId="32C6CCA0" w14:textId="452678F0" w:rsidR="001F14B8" w:rsidRPr="002F61DB" w:rsidRDefault="001F14B8" w:rsidP="00A97F31">
      <w:pPr>
        <w:jc w:val="both"/>
        <w:rPr>
          <w:rFonts w:eastAsia="Cambria Math"/>
          <w:sz w:val="20"/>
          <w:szCs w:val="20"/>
        </w:rPr>
      </w:pPr>
      <m:oMathPara>
        <m:oMath>
          <m:r>
            <w:rPr>
              <w:rFonts w:ascii="Cambria Math" w:eastAsia="Cambria Math" w:hAnsi="Cambria Math"/>
              <w:sz w:val="20"/>
              <w:szCs w:val="20"/>
            </w:rPr>
            <m:t xml:space="preserve">Resultado energético = - (0,93/100) *1.464.446,4 [kWh] =-13.619,35 [kWh/mes]  </m:t>
          </m:r>
        </m:oMath>
      </m:oMathPara>
    </w:p>
    <w:p w14:paraId="0FA4D4EB" w14:textId="77777777" w:rsidR="001F14B8" w:rsidRPr="002F61DB" w:rsidRDefault="001F14B8" w:rsidP="00A97F31">
      <w:pPr>
        <w:ind w:left="720"/>
        <w:jc w:val="both"/>
        <w:rPr>
          <w:sz w:val="20"/>
          <w:szCs w:val="20"/>
        </w:rPr>
      </w:pPr>
    </w:p>
    <w:p w14:paraId="4188F717" w14:textId="0328549E" w:rsidR="001F14B8" w:rsidRPr="002F61DB" w:rsidRDefault="001F14B8" w:rsidP="00A97F31">
      <w:pPr>
        <w:ind w:left="720"/>
        <w:jc w:val="both"/>
        <w:rPr>
          <w:sz w:val="20"/>
          <w:szCs w:val="20"/>
        </w:rPr>
      </w:pPr>
      <w:r w:rsidRPr="002F61DB">
        <w:rPr>
          <w:sz w:val="20"/>
          <w:szCs w:val="20"/>
        </w:rPr>
        <w:t xml:space="preserve">El anterior resultado indica que, durante el mes de </w:t>
      </w:r>
      <w:r>
        <w:rPr>
          <w:sz w:val="20"/>
          <w:szCs w:val="20"/>
        </w:rPr>
        <w:t>o</w:t>
      </w:r>
      <w:r w:rsidRPr="002F61DB">
        <w:rPr>
          <w:sz w:val="20"/>
          <w:szCs w:val="20"/>
        </w:rPr>
        <w:t>ctubre de 2021, se han obtenido ahorros de 13.619,35 kWh al mes, debido a la implementación de la puesta en marcha de los variadores de velocidad.</w:t>
      </w:r>
    </w:p>
    <w:p w14:paraId="256F3128" w14:textId="77777777" w:rsidR="001F14B8" w:rsidRDefault="001F14B8" w:rsidP="00A97F31">
      <w:pPr>
        <w:tabs>
          <w:tab w:val="left" w:pos="1485"/>
        </w:tabs>
        <w:jc w:val="both"/>
        <w:rPr>
          <w:sz w:val="20"/>
          <w:szCs w:val="20"/>
        </w:rPr>
      </w:pPr>
    </w:p>
    <w:p w14:paraId="02A3814F" w14:textId="77777777" w:rsidR="001F14B8" w:rsidRPr="002F61DB" w:rsidRDefault="001F14B8" w:rsidP="00A97F31">
      <w:pPr>
        <w:tabs>
          <w:tab w:val="left" w:pos="1485"/>
        </w:tabs>
        <w:jc w:val="both"/>
        <w:rPr>
          <w:sz w:val="20"/>
          <w:szCs w:val="20"/>
        </w:rPr>
      </w:pPr>
    </w:p>
    <w:p w14:paraId="000001D2" w14:textId="77777777" w:rsidR="00AD1143" w:rsidRPr="002F61DB" w:rsidRDefault="002F61DB" w:rsidP="00A97F31">
      <w:pPr>
        <w:numPr>
          <w:ilvl w:val="0"/>
          <w:numId w:val="10"/>
        </w:numPr>
        <w:jc w:val="both"/>
        <w:rPr>
          <w:sz w:val="20"/>
          <w:szCs w:val="20"/>
        </w:rPr>
      </w:pPr>
      <w:r w:rsidRPr="002F61DB">
        <w:rPr>
          <w:b/>
          <w:sz w:val="20"/>
          <w:szCs w:val="20"/>
          <w:u w:val="single"/>
        </w:rPr>
        <w:t>Razón actual:</w:t>
      </w:r>
      <w:r w:rsidRPr="002F61DB">
        <w:rPr>
          <w:sz w:val="20"/>
          <w:szCs w:val="20"/>
        </w:rPr>
        <w:t xml:space="preserve"> mediante este enfoque se calcula el desempeño energético en función de la siguiente relación:</w:t>
      </w:r>
    </w:p>
    <w:p w14:paraId="000001D3" w14:textId="77777777" w:rsidR="00AD1143" w:rsidRPr="002F61DB" w:rsidRDefault="002F61DB" w:rsidP="00A97F31">
      <w:pPr>
        <w:jc w:val="both"/>
        <w:rPr>
          <w:rFonts w:eastAsia="Cambria Math"/>
          <w:sz w:val="20"/>
          <w:szCs w:val="20"/>
        </w:rPr>
      </w:pPr>
      <m:oMathPara>
        <m:oMath>
          <m:r>
            <w:rPr>
              <w:rFonts w:ascii="Cambria Math" w:eastAsia="Cambria Math" w:hAnsi="Cambria Math"/>
              <w:sz w:val="20"/>
              <w:szCs w:val="20"/>
            </w:rPr>
            <m:t>Desempeñ</m:t>
          </m:r>
          <m:sSub>
            <m:sSubPr>
              <m:ctrlPr>
                <w:rPr>
                  <w:rFonts w:ascii="Cambria Math" w:eastAsia="Cambria Math" w:hAnsi="Cambria Math"/>
                  <w:sz w:val="20"/>
                  <w:szCs w:val="20"/>
                </w:rPr>
              </m:ctrlPr>
            </m:sSubPr>
            <m:e>
              <m:r>
                <w:rPr>
                  <w:rFonts w:ascii="Cambria Math" w:eastAsia="Cambria Math" w:hAnsi="Cambria Math"/>
                  <w:sz w:val="20"/>
                  <w:szCs w:val="20"/>
                </w:rPr>
                <m:t>o</m:t>
              </m:r>
            </m:e>
            <m:sub>
              <m:r>
                <w:rPr>
                  <w:rFonts w:ascii="Cambria Math" w:eastAsia="Cambria Math" w:hAnsi="Cambria Math"/>
                  <w:sz w:val="20"/>
                  <w:szCs w:val="20"/>
                </w:rPr>
                <m:t>razón actual</m:t>
              </m:r>
            </m:sub>
          </m:sSub>
          <m:r>
            <w:rPr>
              <w:rFonts w:ascii="Cambria Math" w:eastAsia="Cambria Math" w:hAnsi="Cambria Math"/>
              <w:sz w:val="20"/>
              <w:szCs w:val="20"/>
            </w:rPr>
            <m:t xml:space="preserve"> =</m:t>
          </m:r>
          <m:f>
            <m:fPr>
              <m:ctrlPr>
                <w:rPr>
                  <w:rFonts w:ascii="Cambria Math" w:eastAsia="Cambria Math" w:hAnsi="Cambria Math"/>
                  <w:sz w:val="20"/>
                  <w:szCs w:val="20"/>
                </w:rPr>
              </m:ctrlPr>
            </m:fPr>
            <m:num>
              <m:r>
                <w:rPr>
                  <w:rFonts w:ascii="Cambria Math" w:eastAsia="Cambria Math" w:hAnsi="Cambria Math"/>
                  <w:sz w:val="20"/>
                  <w:szCs w:val="20"/>
                </w:rPr>
                <m:t>IDEn</m:t>
              </m:r>
            </m:num>
            <m:den>
              <m:r>
                <w:rPr>
                  <w:rFonts w:ascii="Cambria Math" w:eastAsia="Cambria Math" w:hAnsi="Cambria Math"/>
                  <w:sz w:val="20"/>
                  <w:szCs w:val="20"/>
                </w:rPr>
                <m:t>LBEn</m:t>
              </m:r>
            </m:den>
          </m:f>
          <m:r>
            <w:rPr>
              <w:rFonts w:ascii="Cambria Math" w:eastAsia="Cambria Math" w:hAnsi="Cambria Math"/>
              <w:sz w:val="20"/>
              <w:szCs w:val="20"/>
            </w:rPr>
            <m:t xml:space="preserve"> </m:t>
          </m:r>
        </m:oMath>
      </m:oMathPara>
    </w:p>
    <w:p w14:paraId="5F249ECA" w14:textId="77777777" w:rsidR="00EE49AC" w:rsidRDefault="00EE49AC" w:rsidP="00A97F31">
      <w:pPr>
        <w:ind w:left="720"/>
        <w:jc w:val="both"/>
        <w:rPr>
          <w:sz w:val="20"/>
          <w:szCs w:val="20"/>
        </w:rPr>
      </w:pPr>
    </w:p>
    <w:p w14:paraId="000001D4" w14:textId="1AEC8440" w:rsidR="00AD1143" w:rsidRDefault="002F61DB" w:rsidP="00A97F31">
      <w:pPr>
        <w:ind w:left="720"/>
        <w:jc w:val="both"/>
        <w:rPr>
          <w:sz w:val="20"/>
          <w:szCs w:val="20"/>
        </w:rPr>
      </w:pPr>
      <w:r w:rsidRPr="002F61DB">
        <w:rPr>
          <w:sz w:val="20"/>
          <w:szCs w:val="20"/>
        </w:rPr>
        <w:t>Para el mismo ejemplo anterior, el desempeño se calcula de la siguiente manera:</w:t>
      </w:r>
    </w:p>
    <w:p w14:paraId="7E9A4F0E" w14:textId="77777777" w:rsidR="00EE49AC" w:rsidRPr="002F61DB" w:rsidRDefault="00EE49AC" w:rsidP="00A97F31">
      <w:pPr>
        <w:ind w:left="720"/>
        <w:jc w:val="both"/>
        <w:rPr>
          <w:sz w:val="20"/>
          <w:szCs w:val="20"/>
        </w:rPr>
      </w:pPr>
    </w:p>
    <w:p w14:paraId="000001D5" w14:textId="60E26761" w:rsidR="00AD1143" w:rsidRPr="002F61DB" w:rsidRDefault="002F61DB" w:rsidP="00A97F31">
      <w:pPr>
        <w:jc w:val="both"/>
        <w:rPr>
          <w:rFonts w:eastAsia="Cambria Math"/>
          <w:sz w:val="20"/>
          <w:szCs w:val="20"/>
        </w:rPr>
      </w:pPr>
      <m:oMathPara>
        <m:oMath>
          <m:r>
            <w:rPr>
              <w:rFonts w:ascii="Cambria Math" w:eastAsia="Cambria Math" w:hAnsi="Cambria Math"/>
              <w:sz w:val="20"/>
              <w:szCs w:val="20"/>
            </w:rPr>
            <m:t>Desempeñ</m:t>
          </m:r>
          <m:sSub>
            <m:sSubPr>
              <m:ctrlPr>
                <w:rPr>
                  <w:rFonts w:ascii="Cambria Math" w:eastAsia="Cambria Math" w:hAnsi="Cambria Math"/>
                  <w:sz w:val="20"/>
                  <w:szCs w:val="20"/>
                </w:rPr>
              </m:ctrlPr>
            </m:sSubPr>
            <m:e>
              <m:r>
                <w:rPr>
                  <w:rFonts w:ascii="Cambria Math" w:eastAsia="Cambria Math" w:hAnsi="Cambria Math"/>
                  <w:sz w:val="20"/>
                  <w:szCs w:val="20"/>
                </w:rPr>
                <m:t>o</m:t>
              </m:r>
            </m:e>
            <m:sub>
              <m:r>
                <w:rPr>
                  <w:rFonts w:ascii="Cambria Math" w:eastAsia="Cambria Math" w:hAnsi="Cambria Math"/>
                  <w:sz w:val="20"/>
                  <w:szCs w:val="20"/>
                </w:rPr>
                <m:t>razón actual</m:t>
              </m:r>
            </m:sub>
          </m:sSub>
          <m:r>
            <w:rPr>
              <w:rFonts w:ascii="Cambria Math" w:eastAsia="Cambria Math" w:hAnsi="Cambria Math"/>
              <w:sz w:val="20"/>
              <w:szCs w:val="20"/>
            </w:rPr>
            <m:t xml:space="preserve"> =</m:t>
          </m:r>
          <m:f>
            <m:fPr>
              <m:ctrlPr>
                <w:rPr>
                  <w:rFonts w:ascii="Cambria Math" w:eastAsia="Cambria Math" w:hAnsi="Cambria Math"/>
                  <w:sz w:val="20"/>
                  <w:szCs w:val="20"/>
                </w:rPr>
              </m:ctrlPr>
            </m:fPr>
            <m:num>
              <m:r>
                <w:rPr>
                  <w:rFonts w:ascii="Cambria Math" w:eastAsia="Cambria Math" w:hAnsi="Cambria Math"/>
                  <w:sz w:val="20"/>
                  <w:szCs w:val="20"/>
                </w:rPr>
                <m:t>0,3613</m:t>
              </m:r>
            </m:num>
            <m:den>
              <m:r>
                <w:rPr>
                  <w:rFonts w:ascii="Cambria Math" w:eastAsia="Cambria Math" w:hAnsi="Cambria Math"/>
                  <w:sz w:val="20"/>
                  <w:szCs w:val="20"/>
                </w:rPr>
                <m:t>0,3647</m:t>
              </m:r>
            </m:den>
          </m:f>
          <m:r>
            <w:rPr>
              <w:rFonts w:ascii="Cambria Math" w:eastAsia="Cambria Math" w:hAnsi="Cambria Math"/>
              <w:sz w:val="20"/>
              <w:szCs w:val="20"/>
            </w:rPr>
            <m:t>= 0,9906</m:t>
          </m:r>
        </m:oMath>
      </m:oMathPara>
    </w:p>
    <w:p w14:paraId="73FB4B13" w14:textId="77777777" w:rsidR="00EE49AC" w:rsidRDefault="00EE49AC" w:rsidP="00A97F31">
      <w:pPr>
        <w:ind w:left="720"/>
        <w:jc w:val="both"/>
        <w:rPr>
          <w:sz w:val="20"/>
          <w:szCs w:val="20"/>
        </w:rPr>
      </w:pPr>
    </w:p>
    <w:p w14:paraId="000001D6" w14:textId="00D7DB0E" w:rsidR="00AD1143" w:rsidRPr="002F61DB" w:rsidRDefault="002F61DB" w:rsidP="00A97F31">
      <w:pPr>
        <w:ind w:left="720"/>
        <w:jc w:val="both"/>
        <w:rPr>
          <w:sz w:val="20"/>
          <w:szCs w:val="20"/>
        </w:rPr>
      </w:pPr>
      <w:r w:rsidRPr="002F61DB">
        <w:rPr>
          <w:sz w:val="20"/>
          <w:szCs w:val="20"/>
        </w:rPr>
        <w:t>El anterior resultado se puede interpretar como una mejora del desempeño energético en términos del valor de la línea de base.</w:t>
      </w:r>
    </w:p>
    <w:p w14:paraId="000001D7" w14:textId="77777777" w:rsidR="00AD1143" w:rsidRPr="002F61DB" w:rsidRDefault="00AD1143" w:rsidP="00A97F31">
      <w:pPr>
        <w:jc w:val="both"/>
        <w:rPr>
          <w:sz w:val="20"/>
          <w:szCs w:val="20"/>
        </w:rPr>
      </w:pPr>
    </w:p>
    <w:p w14:paraId="000001D8" w14:textId="77777777" w:rsidR="00AD1143" w:rsidRPr="002F61DB" w:rsidRDefault="00AD1143" w:rsidP="00A97F31">
      <w:pPr>
        <w:jc w:val="both"/>
        <w:rPr>
          <w:sz w:val="20"/>
          <w:szCs w:val="20"/>
        </w:rPr>
      </w:pPr>
    </w:p>
    <w:p w14:paraId="000001D9" w14:textId="71C9CBD4" w:rsidR="00AD1143" w:rsidRPr="002F61DB" w:rsidRDefault="00E830EA" w:rsidP="00A97F31">
      <w:pPr>
        <w:jc w:val="both"/>
        <w:rPr>
          <w:b/>
          <w:sz w:val="20"/>
          <w:szCs w:val="20"/>
        </w:rPr>
      </w:pPr>
      <w:r>
        <w:rPr>
          <w:b/>
          <w:sz w:val="20"/>
          <w:szCs w:val="20"/>
        </w:rPr>
        <w:lastRenderedPageBreak/>
        <w:t>3.1</w:t>
      </w:r>
      <w:r w:rsidR="002F61DB" w:rsidRPr="002F61DB">
        <w:rPr>
          <w:b/>
          <w:sz w:val="20"/>
          <w:szCs w:val="20"/>
        </w:rPr>
        <w:t>. Seguimiento de planes, objetivos y metas energéticas</w:t>
      </w:r>
    </w:p>
    <w:p w14:paraId="000001DA" w14:textId="77777777" w:rsidR="00AD1143" w:rsidRPr="002F61DB" w:rsidRDefault="00AD1143" w:rsidP="00A97F31">
      <w:pPr>
        <w:jc w:val="both"/>
        <w:rPr>
          <w:sz w:val="20"/>
          <w:szCs w:val="20"/>
        </w:rPr>
      </w:pPr>
    </w:p>
    <w:p w14:paraId="000001DB" w14:textId="1FCF52D0" w:rsidR="00AD1143" w:rsidRPr="002F61DB" w:rsidRDefault="002F61DB" w:rsidP="00A97F31">
      <w:pPr>
        <w:jc w:val="both"/>
        <w:rPr>
          <w:sz w:val="20"/>
          <w:szCs w:val="20"/>
        </w:rPr>
      </w:pPr>
      <w:r w:rsidRPr="002F61DB">
        <w:rPr>
          <w:sz w:val="20"/>
          <w:szCs w:val="20"/>
        </w:rPr>
        <w:t>El seguimiento al cumplimiento de los objetivos, metas energéticas y planes de acción para alcanzarlos, son muy importantes para el Sistema de Gestión de la Energía ya que permiten a la organización demostrar a través de resultados</w:t>
      </w:r>
      <w:r w:rsidR="00EE49AC">
        <w:rPr>
          <w:sz w:val="20"/>
          <w:szCs w:val="20"/>
        </w:rPr>
        <w:t>,</w:t>
      </w:r>
      <w:r w:rsidRPr="002F61DB">
        <w:rPr>
          <w:sz w:val="20"/>
          <w:szCs w:val="20"/>
        </w:rPr>
        <w:t xml:space="preserve"> el cumplimiento de la </w:t>
      </w:r>
      <w:r w:rsidR="00A11D30">
        <w:rPr>
          <w:sz w:val="20"/>
          <w:szCs w:val="20"/>
        </w:rPr>
        <w:t>p</w:t>
      </w:r>
      <w:r w:rsidRPr="002F61DB">
        <w:rPr>
          <w:sz w:val="20"/>
          <w:szCs w:val="20"/>
        </w:rPr>
        <w:t xml:space="preserve">olítica </w:t>
      </w:r>
      <w:r w:rsidR="00A11D30">
        <w:rPr>
          <w:sz w:val="20"/>
          <w:szCs w:val="20"/>
        </w:rPr>
        <w:t>e</w:t>
      </w:r>
      <w:r w:rsidRPr="002F61DB">
        <w:rPr>
          <w:sz w:val="20"/>
          <w:szCs w:val="20"/>
        </w:rPr>
        <w:t>nergética establecida.</w:t>
      </w:r>
    </w:p>
    <w:p w14:paraId="000001DC" w14:textId="525B6BA6" w:rsidR="00AD1143" w:rsidRDefault="003B1A65" w:rsidP="00A97F31">
      <w:pPr>
        <w:tabs>
          <w:tab w:val="left" w:pos="3225"/>
        </w:tabs>
        <w:jc w:val="both"/>
        <w:rPr>
          <w:sz w:val="20"/>
          <w:szCs w:val="20"/>
        </w:rPr>
      </w:pPr>
      <w:sdt>
        <w:sdtPr>
          <w:rPr>
            <w:sz w:val="20"/>
            <w:szCs w:val="20"/>
          </w:rPr>
          <w:tag w:val="goog_rdk_19"/>
          <w:id w:val="-1980064137"/>
          <w:showingPlcHdr/>
        </w:sdtPr>
        <w:sdtContent>
          <w:r w:rsidR="00A11D30">
            <w:rPr>
              <w:sz w:val="20"/>
              <w:szCs w:val="20"/>
            </w:rPr>
            <w:t xml:space="preserve">     </w:t>
          </w:r>
        </w:sdtContent>
      </w:sdt>
      <w:r w:rsidR="001F14B8">
        <w:rPr>
          <w:sz w:val="20"/>
          <w:szCs w:val="20"/>
        </w:rPr>
        <w:tab/>
      </w:r>
    </w:p>
    <w:p w14:paraId="78D4AE28" w14:textId="45352C30" w:rsidR="001F14B8" w:rsidRDefault="001F14B8" w:rsidP="00A97F31">
      <w:pPr>
        <w:jc w:val="both"/>
        <w:rPr>
          <w:sz w:val="20"/>
          <w:szCs w:val="20"/>
        </w:rPr>
      </w:pPr>
      <w:r w:rsidRPr="002F61DB">
        <w:rPr>
          <w:sz w:val="20"/>
          <w:szCs w:val="20"/>
        </w:rPr>
        <w:t xml:space="preserve">La comparación entre los </w:t>
      </w:r>
      <w:proofErr w:type="spellStart"/>
      <w:r w:rsidRPr="002F61DB">
        <w:rPr>
          <w:sz w:val="20"/>
          <w:szCs w:val="20"/>
        </w:rPr>
        <w:t>IDEn</w:t>
      </w:r>
      <w:proofErr w:type="spellEnd"/>
      <w:r w:rsidRPr="002F61DB">
        <w:rPr>
          <w:sz w:val="20"/>
          <w:szCs w:val="20"/>
        </w:rPr>
        <w:t xml:space="preserve"> y las </w:t>
      </w:r>
      <w:proofErr w:type="spellStart"/>
      <w:r w:rsidRPr="002F61DB">
        <w:rPr>
          <w:sz w:val="20"/>
          <w:szCs w:val="20"/>
        </w:rPr>
        <w:t>LBEn</w:t>
      </w:r>
      <w:proofErr w:type="spellEnd"/>
      <w:r w:rsidRPr="002F61DB">
        <w:rPr>
          <w:sz w:val="20"/>
          <w:szCs w:val="20"/>
        </w:rPr>
        <w:t xml:space="preserve"> permiten evaluar cuantitativamente la efectividad de los planes de acción, metas u objetivos energéticos. En la siguiente tabla se puede visualizar el uso del </w:t>
      </w:r>
      <w:proofErr w:type="spellStart"/>
      <w:r w:rsidRPr="002F61DB">
        <w:rPr>
          <w:sz w:val="20"/>
          <w:szCs w:val="20"/>
        </w:rPr>
        <w:t>IDEn</w:t>
      </w:r>
      <w:proofErr w:type="spellEnd"/>
      <w:r w:rsidRPr="002F61DB">
        <w:rPr>
          <w:sz w:val="20"/>
          <w:szCs w:val="20"/>
        </w:rPr>
        <w:t xml:space="preserve"> definido como kWh/m3 con límite equipo y tipo cociente de valores medidos, como medida de la evaluación del desempeño de los planes de acción, la meta y el objetivo energético descrito.</w:t>
      </w:r>
    </w:p>
    <w:p w14:paraId="23ED09E7" w14:textId="42DA6976" w:rsidR="00C37183" w:rsidRDefault="00C37183" w:rsidP="00A97F31">
      <w:pPr>
        <w:jc w:val="both"/>
        <w:rPr>
          <w:sz w:val="20"/>
          <w:szCs w:val="20"/>
        </w:rPr>
      </w:pPr>
    </w:p>
    <w:tbl>
      <w:tblPr>
        <w:tblW w:w="10333"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000" w:firstRow="0" w:lastRow="0" w:firstColumn="0" w:lastColumn="0" w:noHBand="0" w:noVBand="0"/>
      </w:tblPr>
      <w:tblGrid>
        <w:gridCol w:w="10333"/>
      </w:tblGrid>
      <w:tr w:rsidR="00C37183" w14:paraId="1560134E" w14:textId="77777777" w:rsidTr="00106BA9">
        <w:trPr>
          <w:trHeight w:val="720"/>
        </w:trPr>
        <w:tc>
          <w:tcPr>
            <w:tcW w:w="10333" w:type="dxa"/>
            <w:shd w:val="clear" w:color="auto" w:fill="FFFF00"/>
          </w:tcPr>
          <w:p w14:paraId="120643B4" w14:textId="37FA6E44" w:rsidR="00C37183" w:rsidRDefault="00C37183" w:rsidP="00C37183">
            <w:pPr>
              <w:pStyle w:val="Normal1"/>
              <w:ind w:left="185"/>
              <w:rPr>
                <w:b/>
                <w:sz w:val="20"/>
                <w:szCs w:val="20"/>
              </w:rPr>
            </w:pPr>
            <w:r>
              <w:rPr>
                <w:sz w:val="20"/>
                <w:szCs w:val="20"/>
              </w:rPr>
              <w:t xml:space="preserve">Podrá consultar un ejemplo del uso de </w:t>
            </w:r>
            <w:proofErr w:type="spellStart"/>
            <w:r>
              <w:rPr>
                <w:sz w:val="20"/>
                <w:szCs w:val="20"/>
              </w:rPr>
              <w:t>IDEn</w:t>
            </w:r>
            <w:proofErr w:type="spellEnd"/>
            <w:r>
              <w:rPr>
                <w:sz w:val="20"/>
                <w:szCs w:val="20"/>
              </w:rPr>
              <w:t xml:space="preserve"> según la evaluación de desempeño en el: </w:t>
            </w:r>
            <w:r>
              <w:rPr>
                <w:b/>
                <w:sz w:val="20"/>
                <w:szCs w:val="20"/>
              </w:rPr>
              <w:t>Anexo 4</w:t>
            </w:r>
            <w:r w:rsidRPr="003B1A65">
              <w:rPr>
                <w:b/>
                <w:sz w:val="20"/>
                <w:szCs w:val="20"/>
              </w:rPr>
              <w:t xml:space="preserve"> - </w:t>
            </w:r>
            <w:r w:rsidRPr="00C37183">
              <w:rPr>
                <w:b/>
                <w:sz w:val="20"/>
                <w:szCs w:val="20"/>
              </w:rPr>
              <w:t xml:space="preserve">Ejemplo de uso del </w:t>
            </w:r>
            <w:proofErr w:type="spellStart"/>
            <w:r w:rsidRPr="00C37183">
              <w:rPr>
                <w:b/>
                <w:sz w:val="20"/>
                <w:szCs w:val="20"/>
              </w:rPr>
              <w:t>IDEn</w:t>
            </w:r>
            <w:proofErr w:type="spellEnd"/>
            <w:r w:rsidRPr="00C37183">
              <w:rPr>
                <w:b/>
                <w:sz w:val="20"/>
                <w:szCs w:val="20"/>
              </w:rPr>
              <w:t xml:space="preserve"> según evaluación de desempeño</w:t>
            </w:r>
          </w:p>
        </w:tc>
      </w:tr>
    </w:tbl>
    <w:p w14:paraId="500CB19A" w14:textId="77777777" w:rsidR="00C37183" w:rsidRDefault="00C37183" w:rsidP="00A97F31">
      <w:pPr>
        <w:jc w:val="both"/>
        <w:rPr>
          <w:sz w:val="20"/>
          <w:szCs w:val="20"/>
        </w:rPr>
      </w:pPr>
    </w:p>
    <w:p w14:paraId="63D0DD30" w14:textId="33A56C4A" w:rsidR="001F14B8" w:rsidRPr="002F61DB" w:rsidRDefault="001F14B8" w:rsidP="00A97F31">
      <w:pPr>
        <w:jc w:val="both"/>
        <w:rPr>
          <w:sz w:val="20"/>
          <w:szCs w:val="20"/>
        </w:rPr>
      </w:pPr>
      <w:bookmarkStart w:id="19" w:name="_GoBack"/>
      <w:bookmarkEnd w:id="19"/>
      <w:r w:rsidRPr="002F61DB">
        <w:rPr>
          <w:sz w:val="20"/>
          <w:szCs w:val="20"/>
        </w:rPr>
        <w:t>De la tabla</w:t>
      </w:r>
      <w:r w:rsidR="0019756C">
        <w:rPr>
          <w:sz w:val="20"/>
          <w:szCs w:val="20"/>
        </w:rPr>
        <w:t xml:space="preserve"> que se encuentra en el anexo</w:t>
      </w:r>
      <w:r w:rsidRPr="002F61DB">
        <w:rPr>
          <w:sz w:val="20"/>
          <w:szCs w:val="20"/>
        </w:rPr>
        <w:t xml:space="preserve"> anterior</w:t>
      </w:r>
      <w:r w:rsidR="0019756C">
        <w:rPr>
          <w:sz w:val="20"/>
          <w:szCs w:val="20"/>
        </w:rPr>
        <w:t>,</w:t>
      </w:r>
      <w:r w:rsidRPr="002F61DB">
        <w:rPr>
          <w:sz w:val="20"/>
          <w:szCs w:val="20"/>
        </w:rPr>
        <w:t xml:space="preserve"> se puede afirmar que la forma hacer el seguimiento y evaluar el cumplimiento de la meta energética de reducción del 30</w:t>
      </w:r>
      <w:r w:rsidR="00D76D14">
        <w:rPr>
          <w:sz w:val="20"/>
          <w:szCs w:val="20"/>
        </w:rPr>
        <w:t xml:space="preserve"> </w:t>
      </w:r>
      <w:r w:rsidRPr="002F61DB">
        <w:rPr>
          <w:sz w:val="20"/>
          <w:szCs w:val="20"/>
        </w:rPr>
        <w:t xml:space="preserve">% en el consumo de electricidad en el uso de bombeo de agua, se debe calcular el </w:t>
      </w:r>
      <w:proofErr w:type="spellStart"/>
      <w:r w:rsidR="00D76D14" w:rsidRPr="002F61DB">
        <w:rPr>
          <w:sz w:val="20"/>
          <w:szCs w:val="20"/>
        </w:rPr>
        <w:t>IDEn</w:t>
      </w:r>
      <w:proofErr w:type="spellEnd"/>
      <w:r w:rsidR="00D76D14" w:rsidRPr="002F61DB">
        <w:rPr>
          <w:sz w:val="20"/>
          <w:szCs w:val="20"/>
        </w:rPr>
        <w:t xml:space="preserve"> para</w:t>
      </w:r>
      <w:r w:rsidRPr="002F61DB">
        <w:rPr>
          <w:sz w:val="20"/>
          <w:szCs w:val="20"/>
        </w:rPr>
        <w:t xml:space="preserve"> el cuarto de </w:t>
      </w:r>
      <w:r>
        <w:rPr>
          <w:sz w:val="20"/>
          <w:szCs w:val="20"/>
        </w:rPr>
        <w:t>b</w:t>
      </w:r>
      <w:r w:rsidRPr="002F61DB">
        <w:rPr>
          <w:sz w:val="20"/>
          <w:szCs w:val="20"/>
        </w:rPr>
        <w:t xml:space="preserve">ombeo </w:t>
      </w:r>
      <w:r>
        <w:rPr>
          <w:sz w:val="20"/>
          <w:szCs w:val="20"/>
        </w:rPr>
        <w:t>a</w:t>
      </w:r>
      <w:r w:rsidRPr="002F61DB">
        <w:rPr>
          <w:sz w:val="20"/>
          <w:szCs w:val="20"/>
        </w:rPr>
        <w:t>gua [kWh/m3] y compararlo con la línea de base energética la cual se debe establecer con los datos históricos de las mediciones de las bombas de agua antes de la ejecución de los planes de acción 1.1 y 1.2. Del resultado de la comparación utilizando el enfoque de cambio porcentual, es posible determinar si la meta energética se cumple o si se requiere hacer más controles operacionales para que se pueda cumplir.</w:t>
      </w:r>
    </w:p>
    <w:p w14:paraId="24B58C37" w14:textId="77777777" w:rsidR="001F14B8" w:rsidRPr="002F61DB" w:rsidRDefault="001F14B8" w:rsidP="00A97F31">
      <w:pPr>
        <w:ind w:left="720"/>
        <w:jc w:val="both"/>
        <w:rPr>
          <w:sz w:val="20"/>
          <w:szCs w:val="20"/>
        </w:rPr>
      </w:pPr>
    </w:p>
    <w:p w14:paraId="00000207" w14:textId="66250E0A" w:rsidR="00AD1143" w:rsidRPr="002F61DB" w:rsidRDefault="003B1A65" w:rsidP="00A97F31">
      <w:pPr>
        <w:jc w:val="both"/>
        <w:rPr>
          <w:sz w:val="20"/>
          <w:szCs w:val="20"/>
        </w:rPr>
      </w:pPr>
      <w:sdt>
        <w:sdtPr>
          <w:rPr>
            <w:sz w:val="20"/>
            <w:szCs w:val="20"/>
          </w:rPr>
          <w:tag w:val="goog_rdk_20"/>
          <w:id w:val="391232550"/>
          <w:showingPlcHdr/>
        </w:sdtPr>
        <w:sdtContent>
          <w:r w:rsidR="00F824DF">
            <w:rPr>
              <w:sz w:val="20"/>
              <w:szCs w:val="20"/>
            </w:rPr>
            <w:t xml:space="preserve">     </w:t>
          </w:r>
          <w:commentRangeStart w:id="20"/>
        </w:sdtContent>
      </w:sdt>
    </w:p>
    <w:tbl>
      <w:tblPr>
        <w:tblStyle w:val="afffa"/>
        <w:tblW w:w="10620" w:type="dxa"/>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20"/>
      </w:tblGrid>
      <w:tr w:rsidR="00AD1143" w:rsidRPr="002F61DB" w14:paraId="161D143C" w14:textId="77777777">
        <w:trPr>
          <w:trHeight w:val="1005"/>
        </w:trPr>
        <w:tc>
          <w:tcPr>
            <w:tcW w:w="10620" w:type="dxa"/>
          </w:tcPr>
          <w:p w14:paraId="00000208" w14:textId="77777777" w:rsidR="00AD1143" w:rsidRPr="002F61DB" w:rsidRDefault="002F61DB" w:rsidP="00A97F31">
            <w:pPr>
              <w:ind w:left="309"/>
              <w:jc w:val="both"/>
              <w:rPr>
                <w:sz w:val="20"/>
                <w:szCs w:val="20"/>
              </w:rPr>
            </w:pPr>
            <w:r w:rsidRPr="002F61DB">
              <w:rPr>
                <w:sz w:val="20"/>
                <w:szCs w:val="20"/>
              </w:rPr>
              <w:t xml:space="preserve">En el siguiente material complementario realizado por Red Colombiana de Conocimiento en Eficiencia Energética - RECIEE (2019) se pueden observar dos estudios de caso con datos reales donde se utilizan los </w:t>
            </w:r>
            <w:proofErr w:type="spellStart"/>
            <w:r w:rsidRPr="002F61DB">
              <w:rPr>
                <w:sz w:val="20"/>
                <w:szCs w:val="20"/>
              </w:rPr>
              <w:t>IDEn</w:t>
            </w:r>
            <w:proofErr w:type="spellEnd"/>
            <w:r w:rsidRPr="002F61DB">
              <w:rPr>
                <w:sz w:val="20"/>
                <w:szCs w:val="20"/>
              </w:rPr>
              <w:t xml:space="preserve"> y las </w:t>
            </w:r>
            <w:proofErr w:type="spellStart"/>
            <w:r w:rsidRPr="002F61DB">
              <w:rPr>
                <w:sz w:val="20"/>
                <w:szCs w:val="20"/>
              </w:rPr>
              <w:t>LBEn</w:t>
            </w:r>
            <w:proofErr w:type="spellEnd"/>
            <w:r w:rsidRPr="002F61DB">
              <w:rPr>
                <w:sz w:val="20"/>
                <w:szCs w:val="20"/>
              </w:rPr>
              <w:t xml:space="preserve"> para la evaluación del desempeño energético.</w:t>
            </w:r>
          </w:p>
          <w:p w14:paraId="00000209" w14:textId="77777777" w:rsidR="00AD1143" w:rsidRPr="002F61DB" w:rsidRDefault="002F61DB" w:rsidP="00A97F31">
            <w:pPr>
              <w:ind w:left="309"/>
              <w:jc w:val="both"/>
              <w:rPr>
                <w:color w:val="FF0000"/>
                <w:sz w:val="20"/>
                <w:szCs w:val="20"/>
              </w:rPr>
            </w:pPr>
            <w:r w:rsidRPr="002F61DB">
              <w:rPr>
                <w:sz w:val="20"/>
                <w:szCs w:val="20"/>
              </w:rPr>
              <w:t xml:space="preserve">  </w:t>
            </w:r>
            <w:r w:rsidRPr="002F61DB">
              <w:rPr>
                <w:color w:val="FF0000"/>
                <w:sz w:val="20"/>
                <w:szCs w:val="20"/>
              </w:rPr>
              <w:t>Incluir enlace a documento 2_Estudios de Caso SGEn.pdf ubicado en la carpeta de material complementario.</w:t>
            </w:r>
          </w:p>
          <w:p w14:paraId="0000020A" w14:textId="77777777" w:rsidR="00AD1143" w:rsidRPr="002F61DB" w:rsidRDefault="003B1A65" w:rsidP="00A97F31">
            <w:pPr>
              <w:ind w:left="309"/>
              <w:jc w:val="both"/>
              <w:rPr>
                <w:sz w:val="20"/>
                <w:szCs w:val="20"/>
              </w:rPr>
            </w:pPr>
            <w:hyperlink r:id="rId21">
              <w:r w:rsidR="002F61DB" w:rsidRPr="002F61DB">
                <w:rPr>
                  <w:color w:val="0000FF"/>
                  <w:sz w:val="20"/>
                  <w:szCs w:val="20"/>
                  <w:u w:val="single"/>
                </w:rPr>
                <w:t>https://drive.google.com/file/d/1B42caI0LecA5WVN4am2QjIdw48PqBHNL/view?usp=sharing</w:t>
              </w:r>
            </w:hyperlink>
          </w:p>
          <w:commentRangeEnd w:id="20"/>
          <w:p w14:paraId="0000020B" w14:textId="77777777" w:rsidR="00AD1143" w:rsidRPr="002F61DB" w:rsidRDefault="002F61DB" w:rsidP="00A97F31">
            <w:pPr>
              <w:ind w:left="309"/>
              <w:jc w:val="both"/>
              <w:rPr>
                <w:sz w:val="20"/>
                <w:szCs w:val="20"/>
              </w:rPr>
            </w:pPr>
            <w:r w:rsidRPr="002F61DB">
              <w:rPr>
                <w:sz w:val="20"/>
                <w:szCs w:val="20"/>
              </w:rPr>
              <w:commentReference w:id="20"/>
            </w:r>
          </w:p>
        </w:tc>
      </w:tr>
    </w:tbl>
    <w:p w14:paraId="0000020C" w14:textId="77777777" w:rsidR="00AD1143" w:rsidRPr="002F61DB" w:rsidRDefault="00AD1143" w:rsidP="00A97F31">
      <w:pPr>
        <w:jc w:val="both"/>
        <w:rPr>
          <w:sz w:val="20"/>
          <w:szCs w:val="20"/>
        </w:rPr>
      </w:pPr>
    </w:p>
    <w:p w14:paraId="0000020D" w14:textId="77777777" w:rsidR="00AD1143" w:rsidRPr="002F61DB" w:rsidRDefault="00AD1143" w:rsidP="00A97F31">
      <w:pPr>
        <w:jc w:val="both"/>
        <w:rPr>
          <w:sz w:val="20"/>
          <w:szCs w:val="20"/>
        </w:rPr>
      </w:pPr>
    </w:p>
    <w:p w14:paraId="0000020E" w14:textId="4AFF1344" w:rsidR="00AD1143" w:rsidRDefault="003B1A65" w:rsidP="00A97F31">
      <w:pPr>
        <w:jc w:val="both"/>
        <w:rPr>
          <w:b/>
          <w:sz w:val="20"/>
          <w:szCs w:val="20"/>
        </w:rPr>
      </w:pPr>
      <w:sdt>
        <w:sdtPr>
          <w:rPr>
            <w:sz w:val="20"/>
            <w:szCs w:val="20"/>
          </w:rPr>
          <w:tag w:val="goog_rdk_21"/>
          <w:id w:val="-381952418"/>
          <w:showingPlcHdr/>
        </w:sdtPr>
        <w:sdtContent>
          <w:r w:rsidR="00D76D14">
            <w:rPr>
              <w:sz w:val="20"/>
              <w:szCs w:val="20"/>
            </w:rPr>
            <w:t xml:space="preserve">     </w:t>
          </w:r>
          <w:commentRangeStart w:id="21"/>
        </w:sdtContent>
      </w:sdt>
      <w:r w:rsidR="002F61DB" w:rsidRPr="002F61DB">
        <w:rPr>
          <w:b/>
          <w:sz w:val="20"/>
          <w:szCs w:val="20"/>
        </w:rPr>
        <w:t>3.</w:t>
      </w:r>
      <w:r w:rsidR="00E830EA">
        <w:rPr>
          <w:b/>
          <w:sz w:val="20"/>
          <w:szCs w:val="20"/>
        </w:rPr>
        <w:t>2.</w:t>
      </w:r>
      <w:r w:rsidR="002F61DB" w:rsidRPr="002F61DB">
        <w:rPr>
          <w:b/>
          <w:sz w:val="20"/>
          <w:szCs w:val="20"/>
        </w:rPr>
        <w:t xml:space="preserve"> Mantenimiento </w:t>
      </w:r>
      <w:r w:rsidR="00D76D14">
        <w:rPr>
          <w:b/>
          <w:sz w:val="20"/>
          <w:szCs w:val="20"/>
        </w:rPr>
        <w:t xml:space="preserve">y ajuste de los </w:t>
      </w:r>
      <w:proofErr w:type="spellStart"/>
      <w:r w:rsidR="00D76D14">
        <w:rPr>
          <w:b/>
          <w:sz w:val="20"/>
          <w:szCs w:val="20"/>
        </w:rPr>
        <w:t>IDEn</w:t>
      </w:r>
      <w:proofErr w:type="spellEnd"/>
      <w:r w:rsidR="00D76D14">
        <w:rPr>
          <w:b/>
          <w:sz w:val="20"/>
          <w:szCs w:val="20"/>
        </w:rPr>
        <w:t xml:space="preserve"> y las </w:t>
      </w:r>
      <w:proofErr w:type="spellStart"/>
      <w:r w:rsidR="00D76D14">
        <w:rPr>
          <w:b/>
          <w:sz w:val="20"/>
          <w:szCs w:val="20"/>
        </w:rPr>
        <w:t>LBEn</w:t>
      </w:r>
      <w:proofErr w:type="spellEnd"/>
    </w:p>
    <w:p w14:paraId="01AD9D40" w14:textId="7C764230" w:rsidR="00C23F95" w:rsidRDefault="00C23F95" w:rsidP="00A97F31">
      <w:pPr>
        <w:jc w:val="both"/>
        <w:rPr>
          <w:b/>
          <w:sz w:val="20"/>
          <w:szCs w:val="20"/>
        </w:rPr>
      </w:pPr>
    </w:p>
    <w:p w14:paraId="5FD63681" w14:textId="369A0EFD" w:rsidR="00C23F95" w:rsidRPr="00C23F95" w:rsidRDefault="00C23F95" w:rsidP="00A97F31">
      <w:pPr>
        <w:jc w:val="both"/>
        <w:rPr>
          <w:sz w:val="20"/>
          <w:szCs w:val="20"/>
        </w:rPr>
      </w:pPr>
      <w:commentRangeStart w:id="22"/>
      <w:r w:rsidRPr="00C23F95">
        <w:rPr>
          <w:sz w:val="20"/>
          <w:szCs w:val="20"/>
        </w:rPr>
        <w:t xml:space="preserve">Observe el siguiente </w:t>
      </w:r>
      <w:commentRangeEnd w:id="22"/>
      <w:r w:rsidR="007441B2">
        <w:rPr>
          <w:rStyle w:val="Refdecomentario"/>
        </w:rPr>
        <w:commentReference w:id="22"/>
      </w:r>
      <w:r w:rsidRPr="00C23F95">
        <w:rPr>
          <w:sz w:val="20"/>
          <w:szCs w:val="20"/>
        </w:rPr>
        <w:t xml:space="preserve">recurso el cual le dará información detallada acerca del mantenimiento y ajuste de los </w:t>
      </w:r>
      <w:proofErr w:type="spellStart"/>
      <w:r w:rsidRPr="00C23F95">
        <w:rPr>
          <w:sz w:val="20"/>
          <w:szCs w:val="20"/>
        </w:rPr>
        <w:t>IDEn</w:t>
      </w:r>
      <w:proofErr w:type="spellEnd"/>
      <w:r w:rsidRPr="00C23F95">
        <w:rPr>
          <w:sz w:val="20"/>
          <w:szCs w:val="20"/>
        </w:rPr>
        <w:t xml:space="preserve"> y las </w:t>
      </w:r>
      <w:proofErr w:type="spellStart"/>
      <w:r w:rsidRPr="00C23F95">
        <w:rPr>
          <w:sz w:val="20"/>
          <w:szCs w:val="20"/>
        </w:rPr>
        <w:t>LBEn</w:t>
      </w:r>
      <w:proofErr w:type="spellEnd"/>
      <w:r w:rsidR="004C531D">
        <w:rPr>
          <w:sz w:val="20"/>
          <w:szCs w:val="20"/>
        </w:rPr>
        <w:t>.</w:t>
      </w:r>
    </w:p>
    <w:p w14:paraId="0000020F" w14:textId="77777777" w:rsidR="00AD1143" w:rsidRPr="002F61DB" w:rsidRDefault="002F61DB" w:rsidP="00A97F31">
      <w:pPr>
        <w:ind w:left="720"/>
        <w:jc w:val="both"/>
        <w:rPr>
          <w:sz w:val="20"/>
          <w:szCs w:val="20"/>
        </w:rPr>
      </w:pPr>
      <w:r w:rsidRPr="002F61DB">
        <w:rPr>
          <w:sz w:val="20"/>
          <w:szCs w:val="20"/>
        </w:rPr>
        <w:t xml:space="preserve"> </w:t>
      </w:r>
      <w:commentRangeEnd w:id="21"/>
      <w:r w:rsidRPr="002F61DB">
        <w:rPr>
          <w:sz w:val="20"/>
          <w:szCs w:val="20"/>
        </w:rPr>
        <w:commentReference w:id="21"/>
      </w:r>
    </w:p>
    <w:p w14:paraId="00000210" w14:textId="459EBDBC" w:rsidR="00AD1143" w:rsidRPr="002F61DB" w:rsidRDefault="00AD1143" w:rsidP="00A97F31">
      <w:pPr>
        <w:jc w:val="both"/>
        <w:rPr>
          <w:sz w:val="20"/>
          <w:szCs w:val="20"/>
        </w:rPr>
      </w:pPr>
    </w:p>
    <w:p w14:paraId="00000211" w14:textId="06C189D9" w:rsidR="00AD1143" w:rsidRPr="002F61DB" w:rsidRDefault="00B544B8" w:rsidP="00A97F31">
      <w:pPr>
        <w:jc w:val="both"/>
        <w:rPr>
          <w:sz w:val="20"/>
          <w:szCs w:val="20"/>
        </w:rPr>
      </w:pPr>
      <w:r>
        <w:rPr>
          <w:noProof/>
          <w:sz w:val="20"/>
          <w:szCs w:val="20"/>
        </w:rPr>
        <mc:AlternateContent>
          <mc:Choice Requires="wps">
            <w:drawing>
              <wp:inline distT="0" distB="0" distL="0" distR="0" wp14:anchorId="49D1ED93" wp14:editId="1593EC88">
                <wp:extent cx="5943600" cy="781050"/>
                <wp:effectExtent l="0" t="0" r="0" b="0"/>
                <wp:docPr id="1846874382"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14:paraId="37BA42B2" w14:textId="77777777" w:rsidR="003B1A65" w:rsidRDefault="003B1A65" w:rsidP="00B544B8">
                            <w:pPr>
                              <w:jc w:val="center"/>
                              <w:rPr>
                                <w:color w:val="FFFFFF" w:themeColor="background1"/>
                              </w:rPr>
                            </w:pPr>
                          </w:p>
                          <w:p w14:paraId="7F9D6A52" w14:textId="466FDCBA" w:rsidR="003B1A65" w:rsidRDefault="003B1A65" w:rsidP="00B544B8">
                            <w:pPr>
                              <w:jc w:val="center"/>
                              <w:rPr>
                                <w:color w:val="FFFFFF" w:themeColor="background1"/>
                              </w:rPr>
                            </w:pPr>
                            <w:proofErr w:type="spellStart"/>
                            <w:r>
                              <w:rPr>
                                <w:color w:val="FFFFFF" w:themeColor="background1"/>
                              </w:rPr>
                              <w:t>Slyders</w:t>
                            </w:r>
                            <w:proofErr w:type="spellEnd"/>
                          </w:p>
                          <w:p w14:paraId="5504CCD1" w14:textId="23EFE7DD"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3.3</w:t>
                            </w:r>
                            <w:r w:rsidRPr="003B3470">
                              <w:rPr>
                                <w:color w:val="FFFFFF" w:themeColor="background1"/>
                              </w:rPr>
                              <w:t>_</w:t>
                            </w:r>
                            <w:r>
                              <w:rPr>
                                <w:color w:val="FFFFFF" w:themeColor="background1"/>
                              </w:rPr>
                              <w:t xml:space="preserve">Mantenimiento y ajuste de los </w:t>
                            </w:r>
                            <w:proofErr w:type="spellStart"/>
                            <w:r>
                              <w:rPr>
                                <w:color w:val="FFFFFF" w:themeColor="background1"/>
                              </w:rPr>
                              <w:t>IDEn</w:t>
                            </w:r>
                            <w:proofErr w:type="spellEnd"/>
                            <w:r>
                              <w:rPr>
                                <w:color w:val="FFFFFF" w:themeColor="background1"/>
                              </w:rPr>
                              <w:t xml:space="preserve"> y las </w:t>
                            </w:r>
                            <w:proofErr w:type="spellStart"/>
                            <w:r>
                              <w:rPr>
                                <w:color w:val="FFFFFF" w:themeColor="background1"/>
                              </w:rPr>
                              <w:t>LBEn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D1ED93" id="_x0000_s1033"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" fillcolor="#39a900" stroked="f" strokeweight=".5pt">
                <v:textbox>
                  <w:txbxContent>
                    <w:p w14:paraId="37BA42B2" w14:textId="77777777" w:rsidR="003B1A65" w:rsidRDefault="003B1A65" w:rsidP="00B544B8">
                      <w:pPr>
                        <w:jc w:val="center"/>
                        <w:rPr>
                          <w:color w:val="FFFFFF" w:themeColor="background1"/>
                        </w:rPr>
                      </w:pPr>
                    </w:p>
                    <w:p w14:paraId="7F9D6A52" w14:textId="466FDCBA" w:rsidR="003B1A65" w:rsidRDefault="003B1A65" w:rsidP="00B544B8">
                      <w:pPr>
                        <w:jc w:val="center"/>
                        <w:rPr>
                          <w:color w:val="FFFFFF" w:themeColor="background1"/>
                        </w:rPr>
                      </w:pPr>
                      <w:proofErr w:type="spellStart"/>
                      <w:r>
                        <w:rPr>
                          <w:color w:val="FFFFFF" w:themeColor="background1"/>
                        </w:rPr>
                        <w:t>Slyders</w:t>
                      </w:r>
                      <w:proofErr w:type="spellEnd"/>
                    </w:p>
                    <w:p w14:paraId="5504CCD1" w14:textId="23EFE7DD" w:rsidR="003B1A65" w:rsidRPr="003B3470" w:rsidRDefault="003B1A65" w:rsidP="00B544B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6</w:t>
                      </w:r>
                      <w:r w:rsidRPr="003B3470">
                        <w:rPr>
                          <w:color w:val="FFFFFF" w:themeColor="background1"/>
                        </w:rPr>
                        <w:t>_</w:t>
                      </w:r>
                      <w:r>
                        <w:rPr>
                          <w:color w:val="FFFFFF" w:themeColor="background1"/>
                        </w:rPr>
                        <w:t>3.3</w:t>
                      </w:r>
                      <w:r w:rsidRPr="003B3470">
                        <w:rPr>
                          <w:color w:val="FFFFFF" w:themeColor="background1"/>
                        </w:rPr>
                        <w:t>_</w:t>
                      </w:r>
                      <w:r>
                        <w:rPr>
                          <w:color w:val="FFFFFF" w:themeColor="background1"/>
                        </w:rPr>
                        <w:t xml:space="preserve">Mantenimiento y ajuste de los </w:t>
                      </w:r>
                      <w:proofErr w:type="spellStart"/>
                      <w:r>
                        <w:rPr>
                          <w:color w:val="FFFFFF" w:themeColor="background1"/>
                        </w:rPr>
                        <w:t>IDEn</w:t>
                      </w:r>
                      <w:proofErr w:type="spellEnd"/>
                      <w:r>
                        <w:rPr>
                          <w:color w:val="FFFFFF" w:themeColor="background1"/>
                        </w:rPr>
                        <w:t xml:space="preserve"> y las </w:t>
                      </w:r>
                      <w:proofErr w:type="spellStart"/>
                      <w:r>
                        <w:rPr>
                          <w:color w:val="FFFFFF" w:themeColor="background1"/>
                        </w:rPr>
                        <w:t>LBEn</w:t>
                      </w:r>
                      <w:proofErr w:type="spellEnd"/>
                      <w:r>
                        <w:rPr>
                          <w:color w:val="FFFFFF" w:themeColor="background1"/>
                        </w:rPr>
                        <w:t>.</w:t>
                      </w:r>
                    </w:p>
                  </w:txbxContent>
                </v:textbox>
                <w10:anchorlock/>
              </v:shape>
            </w:pict>
          </mc:Fallback>
        </mc:AlternateContent>
      </w:r>
    </w:p>
    <w:p w14:paraId="00000212" w14:textId="77777777" w:rsidR="00AD1143" w:rsidRPr="002F61DB" w:rsidRDefault="00AD1143" w:rsidP="00A97F31">
      <w:pPr>
        <w:jc w:val="both"/>
        <w:rPr>
          <w:sz w:val="20"/>
          <w:szCs w:val="20"/>
        </w:rPr>
      </w:pPr>
    </w:p>
    <w:p w14:paraId="00000214" w14:textId="77777777" w:rsidR="00AD1143" w:rsidRPr="002F61DB" w:rsidRDefault="00AD1143" w:rsidP="00A97F31">
      <w:pPr>
        <w:jc w:val="both"/>
        <w:rPr>
          <w:sz w:val="20"/>
          <w:szCs w:val="20"/>
        </w:rPr>
      </w:pPr>
    </w:p>
    <w:p w14:paraId="00000215" w14:textId="25BC7C02" w:rsidR="00AD1143" w:rsidRDefault="003B1A65" w:rsidP="00A97F31">
      <w:pPr>
        <w:jc w:val="both"/>
        <w:rPr>
          <w:sz w:val="20"/>
          <w:szCs w:val="20"/>
        </w:rPr>
      </w:pPr>
      <w:sdt>
        <w:sdtPr>
          <w:rPr>
            <w:sz w:val="20"/>
            <w:szCs w:val="20"/>
          </w:rPr>
          <w:tag w:val="goog_rdk_22"/>
          <w:id w:val="-471440306"/>
        </w:sdtPr>
        <w:sdtContent/>
      </w:sdt>
      <w:r w:rsidR="002F61DB" w:rsidRPr="002F61DB">
        <w:rPr>
          <w:b/>
          <w:sz w:val="20"/>
          <w:szCs w:val="20"/>
        </w:rPr>
        <w:t xml:space="preserve">4. Reporte del desempeño energético y del </w:t>
      </w:r>
      <w:proofErr w:type="spellStart"/>
      <w:r w:rsidR="002F61DB" w:rsidRPr="002F61DB">
        <w:rPr>
          <w:b/>
          <w:sz w:val="20"/>
          <w:szCs w:val="20"/>
        </w:rPr>
        <w:t>SGEn</w:t>
      </w:r>
      <w:proofErr w:type="spellEnd"/>
      <w:r w:rsidR="002F61DB" w:rsidRPr="002F61DB">
        <w:rPr>
          <w:sz w:val="20"/>
          <w:szCs w:val="20"/>
        </w:rPr>
        <w:t>.</w:t>
      </w:r>
    </w:p>
    <w:p w14:paraId="4AEE1FFC" w14:textId="1B66A21A" w:rsidR="00C23F95" w:rsidRDefault="00C23F95" w:rsidP="00A97F31">
      <w:pPr>
        <w:jc w:val="both"/>
        <w:rPr>
          <w:sz w:val="20"/>
          <w:szCs w:val="20"/>
        </w:rPr>
      </w:pPr>
    </w:p>
    <w:p w14:paraId="1666E4A9" w14:textId="56052498" w:rsidR="00C23F95" w:rsidRDefault="00C23F95" w:rsidP="00A97F31">
      <w:pPr>
        <w:jc w:val="both"/>
        <w:rPr>
          <w:sz w:val="20"/>
          <w:szCs w:val="20"/>
        </w:rPr>
      </w:pPr>
      <w:r>
        <w:rPr>
          <w:sz w:val="20"/>
          <w:szCs w:val="20"/>
        </w:rPr>
        <w:lastRenderedPageBreak/>
        <w:t>Los reportes del desempeño energético y del sistema de gestión de la energía (</w:t>
      </w:r>
      <w:proofErr w:type="spellStart"/>
      <w:r>
        <w:rPr>
          <w:sz w:val="20"/>
          <w:szCs w:val="20"/>
        </w:rPr>
        <w:t>SGEn</w:t>
      </w:r>
      <w:proofErr w:type="spellEnd"/>
      <w:r>
        <w:rPr>
          <w:sz w:val="20"/>
          <w:szCs w:val="20"/>
        </w:rPr>
        <w:t xml:space="preserve">) permiten comunicar de forma efectiva el comportamiento energético de la organización </w:t>
      </w:r>
      <w:r w:rsidR="00D76D14">
        <w:rPr>
          <w:sz w:val="20"/>
          <w:szCs w:val="20"/>
        </w:rPr>
        <w:t>e</w:t>
      </w:r>
      <w:r>
        <w:rPr>
          <w:sz w:val="20"/>
          <w:szCs w:val="20"/>
        </w:rPr>
        <w:t xml:space="preserve"> identificar el nivel de cumplimiento de los objetivos y metas energéticas. Dentro del </w:t>
      </w:r>
      <w:proofErr w:type="spellStart"/>
      <w:r>
        <w:rPr>
          <w:sz w:val="20"/>
          <w:szCs w:val="20"/>
        </w:rPr>
        <w:t>SGEn</w:t>
      </w:r>
      <w:proofErr w:type="spellEnd"/>
      <w:r>
        <w:rPr>
          <w:sz w:val="20"/>
          <w:szCs w:val="20"/>
        </w:rPr>
        <w:t xml:space="preserve"> la organización puede definir y utilizar diversos tipos de métodos de seguimiento y presentación de informes, sin embargo</w:t>
      </w:r>
      <w:r w:rsidR="00D76D14">
        <w:rPr>
          <w:sz w:val="20"/>
          <w:szCs w:val="20"/>
        </w:rPr>
        <w:t>,</w:t>
      </w:r>
      <w:r>
        <w:rPr>
          <w:sz w:val="20"/>
          <w:szCs w:val="20"/>
        </w:rPr>
        <w:t xml:space="preserve"> los más utilizados son los siguientes:</w:t>
      </w:r>
    </w:p>
    <w:p w14:paraId="045EF181" w14:textId="77777777" w:rsidR="00C23F95" w:rsidRDefault="00C23F95" w:rsidP="00A97F31">
      <w:pPr>
        <w:jc w:val="both"/>
        <w:rPr>
          <w:sz w:val="20"/>
          <w:szCs w:val="20"/>
        </w:rPr>
      </w:pPr>
    </w:p>
    <w:p w14:paraId="49639321" w14:textId="7EC1FD40" w:rsidR="00C23F95" w:rsidRPr="00A071EB" w:rsidRDefault="00C23F95" w:rsidP="00A97F31">
      <w:pPr>
        <w:pStyle w:val="Prrafodelista"/>
        <w:numPr>
          <w:ilvl w:val="1"/>
          <w:numId w:val="20"/>
        </w:numPr>
        <w:ind w:left="723"/>
        <w:jc w:val="both"/>
        <w:rPr>
          <w:sz w:val="20"/>
          <w:szCs w:val="20"/>
          <w:u w:val="single"/>
        </w:rPr>
      </w:pPr>
      <w:r w:rsidRPr="00A071EB">
        <w:rPr>
          <w:b/>
          <w:sz w:val="20"/>
          <w:szCs w:val="20"/>
          <w:u w:val="single"/>
        </w:rPr>
        <w:t>Reporte diario del desempeño energético</w:t>
      </w:r>
      <w:r w:rsidRPr="00A071EB">
        <w:rPr>
          <w:sz w:val="20"/>
          <w:szCs w:val="20"/>
          <w:u w:val="single"/>
        </w:rPr>
        <w:t>:</w:t>
      </w:r>
    </w:p>
    <w:p w14:paraId="0C103019" w14:textId="77777777" w:rsidR="00C23F95" w:rsidRDefault="00C23F95" w:rsidP="00A97F31">
      <w:pPr>
        <w:ind w:left="720"/>
        <w:jc w:val="both"/>
        <w:rPr>
          <w:sz w:val="20"/>
          <w:szCs w:val="20"/>
          <w:u w:val="single"/>
        </w:rPr>
      </w:pPr>
    </w:p>
    <w:p w14:paraId="6411D572" w14:textId="2AD619AD" w:rsidR="00C23F95" w:rsidRDefault="00C23F95" w:rsidP="00A97F31">
      <w:pPr>
        <w:ind w:left="720"/>
        <w:jc w:val="both"/>
        <w:rPr>
          <w:sz w:val="20"/>
          <w:szCs w:val="20"/>
        </w:rPr>
      </w:pPr>
      <w:r w:rsidRPr="00DB34EF">
        <w:rPr>
          <w:sz w:val="20"/>
          <w:szCs w:val="20"/>
        </w:rPr>
        <w:t>Para organizaciones</w:t>
      </w:r>
      <w:r w:rsidR="00DB34EF" w:rsidRPr="00DB34EF">
        <w:rPr>
          <w:sz w:val="20"/>
          <w:szCs w:val="20"/>
        </w:rPr>
        <w:t>,</w:t>
      </w:r>
      <w:r w:rsidRPr="00DB34EF">
        <w:rPr>
          <w:sz w:val="20"/>
          <w:szCs w:val="20"/>
        </w:rPr>
        <w:t xml:space="preserve"> principalmente del sector industrial</w:t>
      </w:r>
      <w:r w:rsidR="00DB34EF" w:rsidRPr="00DB34EF">
        <w:rPr>
          <w:sz w:val="20"/>
          <w:szCs w:val="20"/>
        </w:rPr>
        <w:t>,</w:t>
      </w:r>
      <w:r w:rsidRPr="00DB34EF">
        <w:rPr>
          <w:sz w:val="20"/>
          <w:szCs w:val="20"/>
        </w:rPr>
        <w:t xml:space="preserve"> donde los niveles de producción y el valor de las variables relevantes cambian de forma </w:t>
      </w:r>
      <w:r w:rsidR="004C531D" w:rsidRPr="00DB34EF">
        <w:rPr>
          <w:sz w:val="20"/>
          <w:szCs w:val="20"/>
        </w:rPr>
        <w:t>continua</w:t>
      </w:r>
      <w:r w:rsidRPr="00DB34EF">
        <w:rPr>
          <w:sz w:val="20"/>
          <w:szCs w:val="20"/>
        </w:rPr>
        <w:t>, generalmente se utiliza un reporte diario de los indicadores de desempeño energético con el fin de identificar desviaciones que se puedan corregir de manera rápida por los encargados del proceso. El tipo de usuarios para este tipo de reportes diarios son las personas que trabajan en las áreas de operación, mantenimiento y producción. En la práctica</w:t>
      </w:r>
      <w:r w:rsidR="00DB34EF" w:rsidRPr="00DB34EF">
        <w:rPr>
          <w:sz w:val="20"/>
          <w:szCs w:val="20"/>
        </w:rPr>
        <w:t>,</w:t>
      </w:r>
      <w:r w:rsidRPr="00DB34EF">
        <w:rPr>
          <w:sz w:val="20"/>
          <w:szCs w:val="20"/>
        </w:rPr>
        <w:t xml:space="preserve"> muchas empresas recurren a pantallas digitales distribuidas por sectores de la empresa o a tableros físicos donde se imprimen los resultados diariamente. En la siguiente figura se muestra un ejemplo de reporte diario del desempeño energético, en la cual se muestra el cumplimiento diario de las metas y el acumulado del mes en valores porcentuales, su equivalente a valor monetario y emisiones de gases de efecto invernadero (GEI). Adicionalmente</w:t>
      </w:r>
      <w:r w:rsidR="00DB34EF" w:rsidRPr="00DB34EF">
        <w:rPr>
          <w:sz w:val="20"/>
          <w:szCs w:val="20"/>
        </w:rPr>
        <w:t>,</w:t>
      </w:r>
      <w:r w:rsidRPr="00DB34EF">
        <w:rPr>
          <w:sz w:val="20"/>
          <w:szCs w:val="20"/>
        </w:rPr>
        <w:t xml:space="preserve"> se muestra el desempeño de cuatro usos de la energía en color verde los que tienen un desempeño adecuado y en color rojo los que tienen un desempeño a mejorar.</w:t>
      </w:r>
    </w:p>
    <w:p w14:paraId="00000216" w14:textId="77777777" w:rsidR="00AD1143" w:rsidRPr="002F61DB" w:rsidRDefault="00AD1143" w:rsidP="00A97F31">
      <w:pPr>
        <w:jc w:val="both"/>
        <w:rPr>
          <w:sz w:val="20"/>
          <w:szCs w:val="20"/>
        </w:rPr>
      </w:pPr>
    </w:p>
    <w:p w14:paraId="00000219" w14:textId="04EEAE20" w:rsidR="00AD1143" w:rsidRPr="002F61DB" w:rsidRDefault="002F61DB" w:rsidP="00A97F31">
      <w:pPr>
        <w:ind w:left="720"/>
        <w:jc w:val="both"/>
        <w:rPr>
          <w:sz w:val="20"/>
          <w:szCs w:val="20"/>
        </w:rPr>
      </w:pPr>
      <w:r w:rsidRPr="002F61DB">
        <w:rPr>
          <w:sz w:val="20"/>
          <w:szCs w:val="20"/>
        </w:rPr>
        <w:t xml:space="preserve">En </w:t>
      </w:r>
      <w:r w:rsidR="003B5505">
        <w:rPr>
          <w:sz w:val="20"/>
          <w:szCs w:val="20"/>
        </w:rPr>
        <w:t>el</w:t>
      </w:r>
      <w:r w:rsidRPr="002F61DB">
        <w:rPr>
          <w:sz w:val="20"/>
          <w:szCs w:val="20"/>
        </w:rPr>
        <w:t xml:space="preserve"> siguiente </w:t>
      </w:r>
      <w:r w:rsidR="003B5505">
        <w:rPr>
          <w:sz w:val="20"/>
          <w:szCs w:val="20"/>
        </w:rPr>
        <w:t>anexo,</w:t>
      </w:r>
      <w:r w:rsidRPr="002F61DB">
        <w:rPr>
          <w:sz w:val="20"/>
          <w:szCs w:val="20"/>
        </w:rPr>
        <w:t xml:space="preserve"> se muestra un ejemplo de reporte diario del desempeño energético, en la cual se muestra el cumplimiento diario de las metas y el acumulado del mes en valores porcentuales, su equivalente a valor monetario y emisiones de gases de efecto invernadero (GEI). Adicionalmente se muestra el desempeño de cuatro usos de la energía en color verde los que tienen un desempeño adecuado y en color rojo los que tienen un desempeño a mejorar.</w:t>
      </w:r>
    </w:p>
    <w:p w14:paraId="0CAD00D7" w14:textId="3524E4B0" w:rsidR="00D76D14" w:rsidRDefault="00D76D14" w:rsidP="00A97F31">
      <w:pPr>
        <w:jc w:val="both"/>
        <w:rPr>
          <w:sz w:val="20"/>
          <w:szCs w:val="20"/>
        </w:rPr>
      </w:pPr>
    </w:p>
    <w:tbl>
      <w:tblPr>
        <w:tblW w:w="10333"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000" w:firstRow="0" w:lastRow="0" w:firstColumn="0" w:lastColumn="0" w:noHBand="0" w:noVBand="0"/>
      </w:tblPr>
      <w:tblGrid>
        <w:gridCol w:w="10333"/>
      </w:tblGrid>
      <w:tr w:rsidR="003B5505" w14:paraId="3A192337" w14:textId="77777777" w:rsidTr="00106BA9">
        <w:trPr>
          <w:trHeight w:val="720"/>
        </w:trPr>
        <w:tc>
          <w:tcPr>
            <w:tcW w:w="10333" w:type="dxa"/>
            <w:shd w:val="clear" w:color="auto" w:fill="FFFF00"/>
          </w:tcPr>
          <w:p w14:paraId="29263702" w14:textId="7259095B" w:rsidR="003B5505" w:rsidRDefault="003B5505" w:rsidP="003B5505">
            <w:pPr>
              <w:pStyle w:val="Normal1"/>
              <w:ind w:left="185"/>
              <w:rPr>
                <w:b/>
                <w:sz w:val="20"/>
                <w:szCs w:val="20"/>
              </w:rPr>
            </w:pPr>
            <w:r>
              <w:rPr>
                <w:sz w:val="20"/>
                <w:szCs w:val="20"/>
              </w:rPr>
              <w:t>Podrá consultar un ejemplo de</w:t>
            </w:r>
            <w:r>
              <w:rPr>
                <w:sz w:val="20"/>
                <w:szCs w:val="20"/>
              </w:rPr>
              <w:t xml:space="preserve"> reporte diario del desempeño energético </w:t>
            </w:r>
            <w:r>
              <w:rPr>
                <w:sz w:val="20"/>
                <w:szCs w:val="20"/>
              </w:rPr>
              <w:t xml:space="preserve">en el: </w:t>
            </w:r>
            <w:r>
              <w:rPr>
                <w:b/>
                <w:sz w:val="20"/>
                <w:szCs w:val="20"/>
              </w:rPr>
              <w:t>Anexo 5</w:t>
            </w:r>
            <w:r w:rsidRPr="003B1A65">
              <w:rPr>
                <w:b/>
                <w:sz w:val="20"/>
                <w:szCs w:val="20"/>
              </w:rPr>
              <w:t xml:space="preserve"> - </w:t>
            </w:r>
            <w:r w:rsidRPr="003B5505">
              <w:rPr>
                <w:b/>
                <w:sz w:val="20"/>
                <w:szCs w:val="20"/>
              </w:rPr>
              <w:t>Ejemplo de reporte diario de desempeño energético</w:t>
            </w:r>
          </w:p>
        </w:tc>
      </w:tr>
    </w:tbl>
    <w:p w14:paraId="636616C4" w14:textId="5E844D72" w:rsidR="003B5505" w:rsidRDefault="003B5505" w:rsidP="00A97F31">
      <w:pPr>
        <w:jc w:val="both"/>
        <w:rPr>
          <w:sz w:val="20"/>
          <w:szCs w:val="20"/>
        </w:rPr>
      </w:pPr>
    </w:p>
    <w:p w14:paraId="12F73DDB" w14:textId="320CC0A7" w:rsidR="00D76D14" w:rsidRDefault="00D76D14" w:rsidP="00A97F31">
      <w:pPr>
        <w:ind w:firstLine="720"/>
        <w:jc w:val="both"/>
        <w:rPr>
          <w:sz w:val="20"/>
          <w:szCs w:val="20"/>
        </w:rPr>
      </w:pPr>
    </w:p>
    <w:p w14:paraId="00000220" w14:textId="77777777" w:rsidR="00AD1143" w:rsidRPr="002F61DB" w:rsidRDefault="002F61DB" w:rsidP="00A97F31">
      <w:pPr>
        <w:numPr>
          <w:ilvl w:val="0"/>
          <w:numId w:val="15"/>
        </w:numPr>
        <w:jc w:val="both"/>
        <w:rPr>
          <w:sz w:val="20"/>
          <w:szCs w:val="20"/>
        </w:rPr>
      </w:pPr>
      <w:r w:rsidRPr="002F61DB">
        <w:rPr>
          <w:b/>
          <w:sz w:val="20"/>
          <w:szCs w:val="20"/>
          <w:u w:val="single"/>
        </w:rPr>
        <w:t>Reporte semanal/ quincenal / mensual del desempeño energético</w:t>
      </w:r>
      <w:r w:rsidRPr="002F61DB">
        <w:rPr>
          <w:sz w:val="20"/>
          <w:szCs w:val="20"/>
        </w:rPr>
        <w:t>:</w:t>
      </w:r>
    </w:p>
    <w:p w14:paraId="00000221" w14:textId="77777777" w:rsidR="00AD1143" w:rsidRPr="002F61DB" w:rsidRDefault="00AD1143" w:rsidP="00A97F31">
      <w:pPr>
        <w:ind w:left="720"/>
        <w:jc w:val="both"/>
        <w:rPr>
          <w:sz w:val="20"/>
          <w:szCs w:val="20"/>
        </w:rPr>
      </w:pPr>
    </w:p>
    <w:p w14:paraId="00000222" w14:textId="77777777" w:rsidR="00AD1143" w:rsidRPr="002F61DB" w:rsidRDefault="002F61DB" w:rsidP="00A97F31">
      <w:pPr>
        <w:ind w:left="720"/>
        <w:jc w:val="both"/>
        <w:rPr>
          <w:sz w:val="20"/>
          <w:szCs w:val="20"/>
        </w:rPr>
      </w:pPr>
      <w:r w:rsidRPr="002F61DB">
        <w:rPr>
          <w:sz w:val="20"/>
          <w:szCs w:val="20"/>
        </w:rPr>
        <w:t>Para las organizaciones del sector comercial o de oficinas, normalmente no se utiliza el reporte diario debido a que sus variables relevantes no varían de forma significativa de un día a otro, por lo cual se prefiere que el periodo de reporte sea semanal, quincenal o mensual. Este tipo de reportes es muy utilizado por los coordinadores de las áreas de los usos significativos de la energía como centros de datos, iluminación, aire acondicionado, equipos de ofimática, ascensores, entre otros. Lo anterior no quiere decir que solo está limitado a este tipo de usuarios, ya que también en el sector industrial son utilizados en los niveles que reportan a la alta dirección.</w:t>
      </w:r>
    </w:p>
    <w:p w14:paraId="00000223" w14:textId="7D5F7F98" w:rsidR="00AD1143" w:rsidRPr="002F61DB" w:rsidRDefault="003B1A65" w:rsidP="00A97F31">
      <w:pPr>
        <w:ind w:left="720"/>
        <w:jc w:val="both"/>
        <w:rPr>
          <w:sz w:val="20"/>
          <w:szCs w:val="20"/>
        </w:rPr>
      </w:pPr>
      <w:sdt>
        <w:sdtPr>
          <w:rPr>
            <w:sz w:val="20"/>
            <w:szCs w:val="20"/>
          </w:rPr>
          <w:tag w:val="goog_rdk_24"/>
          <w:id w:val="-441154548"/>
          <w:showingPlcHdr/>
        </w:sdtPr>
        <w:sdtContent>
          <w:r w:rsidR="00382F1C">
            <w:rPr>
              <w:sz w:val="20"/>
              <w:szCs w:val="20"/>
            </w:rPr>
            <w:t xml:space="preserve">     </w:t>
          </w:r>
        </w:sdtContent>
      </w:sdt>
    </w:p>
    <w:p w14:paraId="13B85237" w14:textId="77777777" w:rsidR="00D76D14" w:rsidRPr="002F61DB" w:rsidRDefault="00D76D14" w:rsidP="00A97F31">
      <w:pPr>
        <w:ind w:left="737"/>
        <w:jc w:val="both"/>
        <w:rPr>
          <w:sz w:val="20"/>
          <w:szCs w:val="20"/>
        </w:rPr>
      </w:pPr>
      <w:r w:rsidRPr="002F61DB">
        <w:rPr>
          <w:sz w:val="20"/>
          <w:szCs w:val="20"/>
        </w:rPr>
        <w:t>En la siguiente figura se presenta un ejemplo de reporte de desempeño energético de tipo mensual para un edificio de oficinas.</w:t>
      </w:r>
    </w:p>
    <w:p w14:paraId="00000224" w14:textId="2136C99F" w:rsidR="00AD1143" w:rsidRDefault="00AD1143" w:rsidP="00A97F31">
      <w:pPr>
        <w:ind w:left="720"/>
        <w:jc w:val="both"/>
        <w:rPr>
          <w:sz w:val="20"/>
          <w:szCs w:val="20"/>
        </w:rPr>
      </w:pPr>
    </w:p>
    <w:p w14:paraId="4DE190BC" w14:textId="37B4F88C" w:rsidR="00D76D14" w:rsidRPr="00D76D14" w:rsidRDefault="0000600C" w:rsidP="00A97F31">
      <w:pPr>
        <w:ind w:left="720"/>
        <w:jc w:val="both"/>
        <w:rPr>
          <w:b/>
          <w:sz w:val="20"/>
          <w:szCs w:val="20"/>
        </w:rPr>
      </w:pPr>
      <w:r>
        <w:rPr>
          <w:b/>
          <w:sz w:val="20"/>
          <w:szCs w:val="20"/>
        </w:rPr>
        <w:t>Figura 6</w:t>
      </w:r>
    </w:p>
    <w:p w14:paraId="75849339" w14:textId="7A580C42" w:rsidR="00D76D14" w:rsidRDefault="00D76D14" w:rsidP="00A97F31">
      <w:pPr>
        <w:ind w:left="720"/>
        <w:jc w:val="both"/>
        <w:rPr>
          <w:i/>
          <w:sz w:val="20"/>
          <w:szCs w:val="20"/>
        </w:rPr>
      </w:pPr>
      <w:r w:rsidRPr="00D76D14">
        <w:rPr>
          <w:i/>
          <w:sz w:val="20"/>
          <w:szCs w:val="20"/>
        </w:rPr>
        <w:t>Indicadores de desempeño energético</w:t>
      </w:r>
    </w:p>
    <w:p w14:paraId="1EDB3E3C" w14:textId="5B37D355" w:rsidR="00A61632" w:rsidRDefault="00A61632" w:rsidP="00A97F31">
      <w:pPr>
        <w:ind w:left="720"/>
        <w:jc w:val="both"/>
        <w:rPr>
          <w:i/>
          <w:sz w:val="20"/>
          <w:szCs w:val="20"/>
        </w:rPr>
      </w:pPr>
      <w:commentRangeStart w:id="23"/>
      <w:r w:rsidRPr="002F61DB">
        <w:rPr>
          <w:noProof/>
          <w:sz w:val="20"/>
          <w:szCs w:val="20"/>
        </w:rPr>
        <w:lastRenderedPageBreak/>
        <w:drawing>
          <wp:inline distT="114300" distB="114300" distL="114300" distR="114300" wp14:anchorId="038A05B5" wp14:editId="6109B11E">
            <wp:extent cx="5505450" cy="45720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5505450" cy="4572000"/>
                    </a:xfrm>
                    <a:prstGeom prst="rect">
                      <a:avLst/>
                    </a:prstGeom>
                    <a:ln/>
                  </pic:spPr>
                </pic:pic>
              </a:graphicData>
            </a:graphic>
          </wp:inline>
        </w:drawing>
      </w:r>
      <w:commentRangeEnd w:id="23"/>
      <w:r>
        <w:rPr>
          <w:rStyle w:val="Refdecomentario"/>
        </w:rPr>
        <w:commentReference w:id="23"/>
      </w:r>
    </w:p>
    <w:p w14:paraId="07B3478A" w14:textId="08B5826E" w:rsidR="00A61632" w:rsidRPr="00A61632" w:rsidRDefault="00A61632" w:rsidP="00A97F31">
      <w:pPr>
        <w:tabs>
          <w:tab w:val="left" w:pos="4110"/>
        </w:tabs>
        <w:jc w:val="both"/>
        <w:rPr>
          <w:sz w:val="20"/>
          <w:szCs w:val="20"/>
        </w:rPr>
      </w:pPr>
      <w:r w:rsidRPr="00A61632">
        <w:rPr>
          <w:sz w:val="20"/>
          <w:szCs w:val="20"/>
        </w:rPr>
        <w:t>Nota. SENA (2022).</w:t>
      </w:r>
    </w:p>
    <w:p w14:paraId="0000022D" w14:textId="77777777" w:rsidR="00AD1143" w:rsidRPr="002F61DB" w:rsidRDefault="00AD1143" w:rsidP="00A97F31">
      <w:pPr>
        <w:ind w:left="720"/>
        <w:jc w:val="both"/>
        <w:rPr>
          <w:sz w:val="20"/>
          <w:szCs w:val="20"/>
        </w:rPr>
      </w:pPr>
    </w:p>
    <w:p w14:paraId="0000022E" w14:textId="77777777" w:rsidR="00AD1143" w:rsidRPr="002F61DB" w:rsidRDefault="00AD1143" w:rsidP="00A97F31">
      <w:pPr>
        <w:ind w:left="720"/>
        <w:jc w:val="both"/>
        <w:rPr>
          <w:sz w:val="20"/>
          <w:szCs w:val="20"/>
        </w:rPr>
      </w:pPr>
    </w:p>
    <w:p w14:paraId="0000022F" w14:textId="77777777" w:rsidR="00AD1143" w:rsidRPr="002F61DB" w:rsidRDefault="002F61DB" w:rsidP="00A97F31">
      <w:pPr>
        <w:numPr>
          <w:ilvl w:val="0"/>
          <w:numId w:val="15"/>
        </w:numPr>
        <w:jc w:val="both"/>
        <w:rPr>
          <w:b/>
          <w:sz w:val="20"/>
          <w:szCs w:val="20"/>
        </w:rPr>
      </w:pPr>
      <w:r w:rsidRPr="002F61DB">
        <w:rPr>
          <w:b/>
          <w:sz w:val="20"/>
          <w:szCs w:val="20"/>
          <w:u w:val="single"/>
        </w:rPr>
        <w:t>Reporte anual del desempeño energético</w:t>
      </w:r>
      <w:r w:rsidRPr="002F61DB">
        <w:rPr>
          <w:b/>
          <w:sz w:val="20"/>
          <w:szCs w:val="20"/>
        </w:rPr>
        <w:t>:</w:t>
      </w:r>
    </w:p>
    <w:p w14:paraId="00000230" w14:textId="77777777" w:rsidR="00AD1143" w:rsidRPr="002F61DB" w:rsidRDefault="00AD1143" w:rsidP="00A97F31">
      <w:pPr>
        <w:ind w:left="720"/>
        <w:jc w:val="both"/>
        <w:rPr>
          <w:sz w:val="20"/>
          <w:szCs w:val="20"/>
        </w:rPr>
      </w:pPr>
    </w:p>
    <w:p w14:paraId="00000231" w14:textId="172E8567" w:rsidR="00AD1143" w:rsidRPr="002F61DB" w:rsidRDefault="002F61DB" w:rsidP="00A97F31">
      <w:pPr>
        <w:ind w:left="720"/>
        <w:jc w:val="both"/>
        <w:rPr>
          <w:sz w:val="20"/>
          <w:szCs w:val="20"/>
        </w:rPr>
      </w:pPr>
      <w:r w:rsidRPr="002F61DB">
        <w:rPr>
          <w:sz w:val="20"/>
          <w:szCs w:val="20"/>
        </w:rPr>
        <w:t>Este tipo de reportes es muy utilizado por la alta dirección, ya que por lo general la evaluación del cumplimiento de los objetivos a este nivel se realiza en períodos anuales. Por lo tanto</w:t>
      </w:r>
      <w:r w:rsidR="00A071EB">
        <w:rPr>
          <w:sz w:val="20"/>
          <w:szCs w:val="20"/>
        </w:rPr>
        <w:t>,</w:t>
      </w:r>
      <w:r w:rsidRPr="002F61DB">
        <w:rPr>
          <w:sz w:val="20"/>
          <w:szCs w:val="20"/>
        </w:rPr>
        <w:t xml:space="preserve"> este tipo de informes son muy útiles para:</w:t>
      </w:r>
    </w:p>
    <w:p w14:paraId="00000232" w14:textId="77777777" w:rsidR="00AD1143" w:rsidRPr="002F61DB" w:rsidRDefault="00AD1143" w:rsidP="00A97F31">
      <w:pPr>
        <w:ind w:left="720"/>
        <w:jc w:val="both"/>
        <w:rPr>
          <w:sz w:val="20"/>
          <w:szCs w:val="20"/>
        </w:rPr>
      </w:pPr>
    </w:p>
    <w:p w14:paraId="00000233" w14:textId="77777777" w:rsidR="00AD1143" w:rsidRPr="002F61DB" w:rsidRDefault="002F61DB" w:rsidP="00DB34EF">
      <w:pPr>
        <w:numPr>
          <w:ilvl w:val="0"/>
          <w:numId w:val="23"/>
        </w:numPr>
        <w:jc w:val="both"/>
        <w:rPr>
          <w:sz w:val="20"/>
          <w:szCs w:val="20"/>
        </w:rPr>
      </w:pPr>
      <w:r w:rsidRPr="002F61DB">
        <w:rPr>
          <w:sz w:val="20"/>
          <w:szCs w:val="20"/>
        </w:rPr>
        <w:t>La evaluación por parte del equipo de gestión de la energía del desempeño energético anual de la organización.</w:t>
      </w:r>
    </w:p>
    <w:p w14:paraId="00000234" w14:textId="77777777" w:rsidR="00AD1143" w:rsidRPr="002F61DB" w:rsidRDefault="00AD1143" w:rsidP="00A97F31">
      <w:pPr>
        <w:ind w:left="1440"/>
        <w:jc w:val="both"/>
        <w:rPr>
          <w:sz w:val="20"/>
          <w:szCs w:val="20"/>
        </w:rPr>
      </w:pPr>
    </w:p>
    <w:p w14:paraId="00000235" w14:textId="77777777" w:rsidR="00AD1143" w:rsidRPr="002F61DB" w:rsidRDefault="002F61DB" w:rsidP="00DB34EF">
      <w:pPr>
        <w:numPr>
          <w:ilvl w:val="0"/>
          <w:numId w:val="23"/>
        </w:numPr>
        <w:jc w:val="both"/>
        <w:rPr>
          <w:sz w:val="20"/>
          <w:szCs w:val="20"/>
        </w:rPr>
      </w:pPr>
      <w:r w:rsidRPr="002F61DB">
        <w:rPr>
          <w:sz w:val="20"/>
          <w:szCs w:val="20"/>
        </w:rPr>
        <w:t>La determinación de cambios en las líneas de base energéticas.</w:t>
      </w:r>
    </w:p>
    <w:p w14:paraId="00000236" w14:textId="77777777" w:rsidR="00AD1143" w:rsidRPr="002F61DB" w:rsidRDefault="00AD1143" w:rsidP="00A97F31">
      <w:pPr>
        <w:ind w:left="1440"/>
        <w:jc w:val="both"/>
        <w:rPr>
          <w:sz w:val="20"/>
          <w:szCs w:val="20"/>
        </w:rPr>
      </w:pPr>
    </w:p>
    <w:p w14:paraId="00000237" w14:textId="7023AF0D" w:rsidR="00AD1143" w:rsidRDefault="002F61DB" w:rsidP="00DB34EF">
      <w:pPr>
        <w:numPr>
          <w:ilvl w:val="0"/>
          <w:numId w:val="23"/>
        </w:numPr>
        <w:jc w:val="both"/>
        <w:rPr>
          <w:sz w:val="20"/>
          <w:szCs w:val="20"/>
        </w:rPr>
      </w:pPr>
      <w:r w:rsidRPr="002F61DB">
        <w:rPr>
          <w:sz w:val="20"/>
          <w:szCs w:val="20"/>
        </w:rPr>
        <w:t>La consolidación de la información de entrada para la ejecución de la revisión por la dirección que comprenden como mínimo:</w:t>
      </w:r>
      <w:r w:rsidR="0007024E">
        <w:rPr>
          <w:sz w:val="20"/>
          <w:szCs w:val="20"/>
        </w:rPr>
        <w:t xml:space="preserve"> </w:t>
      </w:r>
      <w:r w:rsidR="0007024E">
        <w:rPr>
          <w:sz w:val="20"/>
          <w:szCs w:val="20"/>
          <w:highlight w:val="white"/>
        </w:rPr>
        <w:t>e</w:t>
      </w:r>
      <w:r w:rsidRPr="002F61DB">
        <w:rPr>
          <w:sz w:val="20"/>
          <w:szCs w:val="20"/>
          <w:highlight w:val="white"/>
        </w:rPr>
        <w:t xml:space="preserve">l nivel o grado de cumplimiento de cada uno de los objetivos y las metas energéticas, el resultado del desempeño energético y los resultados de las mejoras en el desempeño energético implementadas, los resultados del seguimiento y medición de los </w:t>
      </w:r>
      <w:proofErr w:type="spellStart"/>
      <w:r w:rsidRPr="002F61DB">
        <w:rPr>
          <w:sz w:val="20"/>
          <w:szCs w:val="20"/>
          <w:highlight w:val="white"/>
        </w:rPr>
        <w:t>IDEn</w:t>
      </w:r>
      <w:proofErr w:type="spellEnd"/>
      <w:r w:rsidRPr="002F61DB">
        <w:rPr>
          <w:sz w:val="20"/>
          <w:szCs w:val="20"/>
          <w:highlight w:val="white"/>
        </w:rPr>
        <w:t xml:space="preserve">, y los USE, el estado de cada uno de los planes de acción determinados dentro del </w:t>
      </w:r>
      <w:proofErr w:type="spellStart"/>
      <w:r w:rsidRPr="002F61DB">
        <w:rPr>
          <w:sz w:val="20"/>
          <w:szCs w:val="20"/>
          <w:highlight w:val="white"/>
        </w:rPr>
        <w:t>SGEn</w:t>
      </w:r>
      <w:proofErr w:type="spellEnd"/>
      <w:r w:rsidRPr="002F61DB">
        <w:rPr>
          <w:sz w:val="20"/>
          <w:szCs w:val="20"/>
          <w:highlight w:val="white"/>
        </w:rPr>
        <w:t xml:space="preserve">, las barreras, inconvenientes y situaciones a solucionar presentadas durante la implementación y operación del </w:t>
      </w:r>
      <w:proofErr w:type="spellStart"/>
      <w:r w:rsidRPr="002F61DB">
        <w:rPr>
          <w:sz w:val="20"/>
          <w:szCs w:val="20"/>
          <w:highlight w:val="white"/>
        </w:rPr>
        <w:t>SGEn</w:t>
      </w:r>
      <w:proofErr w:type="spellEnd"/>
      <w:r w:rsidRPr="002F61DB">
        <w:rPr>
          <w:sz w:val="20"/>
          <w:szCs w:val="20"/>
          <w:highlight w:val="white"/>
        </w:rPr>
        <w:t>, entre otras.</w:t>
      </w:r>
    </w:p>
    <w:p w14:paraId="3D536038" w14:textId="77777777" w:rsidR="00DB34EF" w:rsidRDefault="00DB34EF" w:rsidP="00DB34EF">
      <w:pPr>
        <w:pStyle w:val="Prrafodelista"/>
        <w:rPr>
          <w:sz w:val="20"/>
          <w:szCs w:val="20"/>
        </w:rPr>
      </w:pPr>
    </w:p>
    <w:p w14:paraId="00000238" w14:textId="146EA99B" w:rsidR="00AD1143" w:rsidRPr="0000600C" w:rsidRDefault="002F61DB" w:rsidP="0000600C">
      <w:pPr>
        <w:pStyle w:val="Prrafodelista"/>
        <w:numPr>
          <w:ilvl w:val="0"/>
          <w:numId w:val="25"/>
        </w:numPr>
        <w:ind w:left="1380"/>
        <w:jc w:val="both"/>
        <w:rPr>
          <w:sz w:val="20"/>
          <w:szCs w:val="20"/>
        </w:rPr>
      </w:pPr>
      <w:r w:rsidRPr="0000600C">
        <w:rPr>
          <w:sz w:val="20"/>
          <w:szCs w:val="20"/>
        </w:rPr>
        <w:t xml:space="preserve">A través de un año se pueden presentar diversas situaciones en la organización respecto al comportamiento del desempeño energético, sin embargo, en este tipo de reportes se pretende que la información sea lo más resumida posible y se prefiere la representación gráfica. </w:t>
      </w:r>
    </w:p>
    <w:p w14:paraId="746D6A16" w14:textId="248BB279" w:rsidR="00A071EB" w:rsidRDefault="00A071EB" w:rsidP="00A97F31">
      <w:pPr>
        <w:ind w:left="1440"/>
        <w:jc w:val="both"/>
        <w:rPr>
          <w:sz w:val="20"/>
          <w:szCs w:val="20"/>
        </w:rPr>
      </w:pPr>
    </w:p>
    <w:p w14:paraId="2E603075" w14:textId="77777777" w:rsidR="00A071EB" w:rsidRPr="002F61DB" w:rsidRDefault="00A071EB" w:rsidP="00A97F31">
      <w:pPr>
        <w:ind w:left="1417"/>
        <w:jc w:val="both"/>
        <w:rPr>
          <w:sz w:val="20"/>
          <w:szCs w:val="20"/>
        </w:rPr>
      </w:pPr>
      <w:r w:rsidRPr="002F61DB">
        <w:rPr>
          <w:sz w:val="20"/>
          <w:szCs w:val="20"/>
        </w:rPr>
        <w:t>En la siguiente figura se muestra la tendencia de comportamiento para una organización:</w:t>
      </w:r>
    </w:p>
    <w:p w14:paraId="00000239" w14:textId="64C6B557" w:rsidR="00AD1143" w:rsidRDefault="003B1A65" w:rsidP="00A97F31">
      <w:pPr>
        <w:tabs>
          <w:tab w:val="center" w:pos="5706"/>
        </w:tabs>
        <w:ind w:left="1440"/>
        <w:jc w:val="both"/>
        <w:rPr>
          <w:sz w:val="20"/>
          <w:szCs w:val="20"/>
        </w:rPr>
      </w:pPr>
      <w:sdt>
        <w:sdtPr>
          <w:rPr>
            <w:sz w:val="20"/>
            <w:szCs w:val="20"/>
          </w:rPr>
          <w:tag w:val="goog_rdk_25"/>
          <w:id w:val="-579222801"/>
          <w:showingPlcHdr/>
        </w:sdtPr>
        <w:sdtContent>
          <w:r w:rsidR="006124E4">
            <w:rPr>
              <w:sz w:val="20"/>
              <w:szCs w:val="20"/>
            </w:rPr>
            <w:t xml:space="preserve">     </w:t>
          </w:r>
        </w:sdtContent>
      </w:sdt>
      <w:r w:rsidR="00A071EB">
        <w:rPr>
          <w:sz w:val="20"/>
          <w:szCs w:val="20"/>
        </w:rPr>
        <w:tab/>
      </w:r>
    </w:p>
    <w:p w14:paraId="3627A6C5" w14:textId="52447801" w:rsidR="00A071EB" w:rsidRPr="00A071EB" w:rsidRDefault="0000600C" w:rsidP="00A97F31">
      <w:pPr>
        <w:tabs>
          <w:tab w:val="center" w:pos="5706"/>
        </w:tabs>
        <w:ind w:left="1440"/>
        <w:jc w:val="both"/>
        <w:rPr>
          <w:b/>
          <w:sz w:val="20"/>
          <w:szCs w:val="20"/>
        </w:rPr>
      </w:pPr>
      <w:r>
        <w:rPr>
          <w:b/>
          <w:sz w:val="20"/>
          <w:szCs w:val="20"/>
        </w:rPr>
        <w:t>Figura 7</w:t>
      </w:r>
    </w:p>
    <w:p w14:paraId="32D0741B" w14:textId="2E14D45D" w:rsidR="00A071EB" w:rsidRDefault="00DB34EF" w:rsidP="00A97F31">
      <w:pPr>
        <w:tabs>
          <w:tab w:val="center" w:pos="5706"/>
        </w:tabs>
        <w:ind w:left="1440"/>
        <w:jc w:val="both"/>
        <w:rPr>
          <w:i/>
          <w:sz w:val="20"/>
          <w:szCs w:val="20"/>
        </w:rPr>
      </w:pPr>
      <w:r w:rsidRPr="002F61DB">
        <w:rPr>
          <w:noProof/>
          <w:sz w:val="20"/>
          <w:szCs w:val="20"/>
        </w:rPr>
        <w:drawing>
          <wp:anchor distT="114300" distB="114300" distL="114300" distR="114300" simplePos="0" relativeHeight="251667456" behindDoc="0" locked="0" layoutInCell="1" hidden="0" allowOverlap="1" wp14:anchorId="66B284FB" wp14:editId="2890D002">
            <wp:simplePos x="0" y="0"/>
            <wp:positionH relativeFrom="column">
              <wp:posOffset>0</wp:posOffset>
            </wp:positionH>
            <wp:positionV relativeFrom="paragraph">
              <wp:posOffset>262255</wp:posOffset>
            </wp:positionV>
            <wp:extent cx="6614795" cy="2129790"/>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6614795" cy="2129790"/>
                    </a:xfrm>
                    <a:prstGeom prst="rect">
                      <a:avLst/>
                    </a:prstGeom>
                    <a:ln/>
                  </pic:spPr>
                </pic:pic>
              </a:graphicData>
            </a:graphic>
          </wp:anchor>
        </w:drawing>
      </w:r>
      <w:r w:rsidR="00A071EB" w:rsidRPr="00A071EB">
        <w:rPr>
          <w:i/>
          <w:sz w:val="20"/>
          <w:szCs w:val="20"/>
        </w:rPr>
        <w:t>Tendencia de comportamiento para la organización</w:t>
      </w:r>
    </w:p>
    <w:p w14:paraId="0000023E" w14:textId="018374CE" w:rsidR="00AD1143" w:rsidRPr="00A071EB" w:rsidRDefault="00A071EB" w:rsidP="00A97F31">
      <w:pPr>
        <w:jc w:val="both"/>
        <w:rPr>
          <w:sz w:val="20"/>
          <w:szCs w:val="20"/>
        </w:rPr>
      </w:pPr>
      <w:r w:rsidRPr="00A071EB">
        <w:rPr>
          <w:sz w:val="20"/>
          <w:szCs w:val="20"/>
        </w:rPr>
        <w:t>Nota. Adaptado de Red Colombiana de Conocimiento en Eficiencia Energética - RECIEE (2019).</w:t>
      </w:r>
    </w:p>
    <w:p w14:paraId="0000023F" w14:textId="77777777" w:rsidR="00AD1143" w:rsidRPr="002F61DB" w:rsidRDefault="00AD1143" w:rsidP="00A97F31">
      <w:pPr>
        <w:jc w:val="both"/>
        <w:rPr>
          <w:sz w:val="20"/>
          <w:szCs w:val="20"/>
        </w:rPr>
      </w:pPr>
    </w:p>
    <w:p w14:paraId="00000240" w14:textId="77777777" w:rsidR="00AD1143" w:rsidRPr="002F61DB" w:rsidRDefault="00AD1143" w:rsidP="00A97F31">
      <w:pPr>
        <w:jc w:val="both"/>
        <w:rPr>
          <w:sz w:val="20"/>
          <w:szCs w:val="20"/>
        </w:rPr>
      </w:pPr>
    </w:p>
    <w:p w14:paraId="00000241" w14:textId="77777777" w:rsidR="00AD1143" w:rsidRPr="002F61DB" w:rsidRDefault="002F61DB" w:rsidP="00A97F31">
      <w:pPr>
        <w:numPr>
          <w:ilvl w:val="0"/>
          <w:numId w:val="15"/>
        </w:numPr>
        <w:jc w:val="both"/>
        <w:rPr>
          <w:b/>
          <w:sz w:val="20"/>
          <w:szCs w:val="20"/>
        </w:rPr>
      </w:pPr>
      <w:r w:rsidRPr="002F61DB">
        <w:rPr>
          <w:b/>
          <w:sz w:val="20"/>
          <w:szCs w:val="20"/>
          <w:u w:val="single"/>
        </w:rPr>
        <w:t xml:space="preserve">Reporte de auditoría interna al </w:t>
      </w:r>
      <w:proofErr w:type="spellStart"/>
      <w:r w:rsidRPr="002F61DB">
        <w:rPr>
          <w:b/>
          <w:sz w:val="20"/>
          <w:szCs w:val="20"/>
          <w:u w:val="single"/>
        </w:rPr>
        <w:t>SGEn</w:t>
      </w:r>
      <w:proofErr w:type="spellEnd"/>
      <w:r w:rsidRPr="002F61DB">
        <w:rPr>
          <w:b/>
          <w:sz w:val="20"/>
          <w:szCs w:val="20"/>
        </w:rPr>
        <w:t>:</w:t>
      </w:r>
    </w:p>
    <w:p w14:paraId="00000242" w14:textId="77777777" w:rsidR="00AD1143" w:rsidRPr="002F61DB" w:rsidRDefault="00AD1143" w:rsidP="00A97F31">
      <w:pPr>
        <w:jc w:val="both"/>
        <w:rPr>
          <w:sz w:val="20"/>
          <w:szCs w:val="20"/>
        </w:rPr>
      </w:pPr>
    </w:p>
    <w:p w14:paraId="00000243" w14:textId="77777777" w:rsidR="00AD1143" w:rsidRPr="002F61DB" w:rsidRDefault="002F61DB" w:rsidP="00A97F31">
      <w:pPr>
        <w:ind w:left="720"/>
        <w:jc w:val="both"/>
        <w:rPr>
          <w:sz w:val="20"/>
          <w:szCs w:val="20"/>
        </w:rPr>
      </w:pPr>
      <w:r w:rsidRPr="002F61DB">
        <w:rPr>
          <w:sz w:val="20"/>
          <w:szCs w:val="20"/>
        </w:rPr>
        <w:t xml:space="preserve">El objetivo principal de las auditorías internas es determinar el nivel de cumplimiento y desempeño del </w:t>
      </w:r>
      <w:proofErr w:type="spellStart"/>
      <w:r w:rsidRPr="002F61DB">
        <w:rPr>
          <w:sz w:val="20"/>
          <w:szCs w:val="20"/>
        </w:rPr>
        <w:t>SGEn</w:t>
      </w:r>
      <w:proofErr w:type="spellEnd"/>
      <w:r w:rsidRPr="002F61DB">
        <w:rPr>
          <w:sz w:val="20"/>
          <w:szCs w:val="20"/>
        </w:rPr>
        <w:t>, y evidenciar de una manera imparcial y objetiva su efectividad frente a los objetivos y metas energéticas planteadas por la organización. Como uno de los resultados de la auditoría interna se debe realizar un informe que contiene como mínimo la siguiente información:</w:t>
      </w:r>
    </w:p>
    <w:p w14:paraId="00000244" w14:textId="77777777" w:rsidR="00AD1143" w:rsidRPr="002F61DB" w:rsidRDefault="00AD1143" w:rsidP="00A97F31">
      <w:pPr>
        <w:ind w:left="720"/>
        <w:jc w:val="both"/>
        <w:rPr>
          <w:sz w:val="20"/>
          <w:szCs w:val="20"/>
        </w:rPr>
      </w:pPr>
    </w:p>
    <w:p w14:paraId="00000245" w14:textId="77777777" w:rsidR="00AD1143" w:rsidRPr="002F61DB" w:rsidRDefault="002F61DB" w:rsidP="00DB34EF">
      <w:pPr>
        <w:numPr>
          <w:ilvl w:val="0"/>
          <w:numId w:val="24"/>
        </w:numPr>
        <w:jc w:val="both"/>
        <w:rPr>
          <w:sz w:val="20"/>
          <w:szCs w:val="20"/>
        </w:rPr>
      </w:pPr>
      <w:r w:rsidRPr="002F61DB">
        <w:rPr>
          <w:sz w:val="20"/>
          <w:szCs w:val="20"/>
        </w:rPr>
        <w:t>Objetivos de la auditoría.</w:t>
      </w:r>
    </w:p>
    <w:p w14:paraId="00000246" w14:textId="77777777" w:rsidR="00AD1143" w:rsidRPr="002F61DB" w:rsidRDefault="002F61DB" w:rsidP="00DB34EF">
      <w:pPr>
        <w:numPr>
          <w:ilvl w:val="0"/>
          <w:numId w:val="24"/>
        </w:numPr>
        <w:jc w:val="both"/>
        <w:rPr>
          <w:sz w:val="20"/>
          <w:szCs w:val="20"/>
        </w:rPr>
      </w:pPr>
      <w:r w:rsidRPr="002F61DB">
        <w:rPr>
          <w:sz w:val="20"/>
          <w:szCs w:val="20"/>
        </w:rPr>
        <w:t>Alcance de la auditoría.</w:t>
      </w:r>
    </w:p>
    <w:p w14:paraId="00000247" w14:textId="77777777" w:rsidR="00AD1143" w:rsidRPr="002F61DB" w:rsidRDefault="002F61DB" w:rsidP="00DB34EF">
      <w:pPr>
        <w:numPr>
          <w:ilvl w:val="0"/>
          <w:numId w:val="24"/>
        </w:numPr>
        <w:jc w:val="both"/>
        <w:rPr>
          <w:sz w:val="20"/>
          <w:szCs w:val="20"/>
        </w:rPr>
      </w:pPr>
      <w:r w:rsidRPr="002F61DB">
        <w:rPr>
          <w:sz w:val="20"/>
          <w:szCs w:val="20"/>
        </w:rPr>
        <w:t>Identificación de la organización a auditar.</w:t>
      </w:r>
    </w:p>
    <w:p w14:paraId="00000248" w14:textId="77777777" w:rsidR="00AD1143" w:rsidRPr="002F61DB" w:rsidRDefault="002F61DB" w:rsidP="00DB34EF">
      <w:pPr>
        <w:numPr>
          <w:ilvl w:val="0"/>
          <w:numId w:val="24"/>
        </w:numPr>
        <w:jc w:val="both"/>
        <w:rPr>
          <w:sz w:val="20"/>
          <w:szCs w:val="20"/>
        </w:rPr>
      </w:pPr>
      <w:r w:rsidRPr="002F61DB">
        <w:rPr>
          <w:sz w:val="20"/>
          <w:szCs w:val="20"/>
        </w:rPr>
        <w:t>Identidad del equipo auditor.</w:t>
      </w:r>
    </w:p>
    <w:p w14:paraId="00000249" w14:textId="77777777" w:rsidR="00AD1143" w:rsidRPr="002F61DB" w:rsidRDefault="002F61DB" w:rsidP="00DB34EF">
      <w:pPr>
        <w:numPr>
          <w:ilvl w:val="0"/>
          <w:numId w:val="24"/>
        </w:numPr>
        <w:jc w:val="both"/>
        <w:rPr>
          <w:sz w:val="20"/>
          <w:szCs w:val="20"/>
        </w:rPr>
      </w:pPr>
      <w:r w:rsidRPr="002F61DB">
        <w:rPr>
          <w:sz w:val="20"/>
          <w:szCs w:val="20"/>
        </w:rPr>
        <w:t>Fechas y ubicaciones en donde se realizaron las actividades de la auditoría.</w:t>
      </w:r>
    </w:p>
    <w:p w14:paraId="0000024A" w14:textId="77777777" w:rsidR="00AD1143" w:rsidRPr="002F61DB" w:rsidRDefault="002F61DB" w:rsidP="00DB34EF">
      <w:pPr>
        <w:numPr>
          <w:ilvl w:val="0"/>
          <w:numId w:val="24"/>
        </w:numPr>
        <w:jc w:val="both"/>
        <w:rPr>
          <w:sz w:val="20"/>
          <w:szCs w:val="20"/>
        </w:rPr>
      </w:pPr>
      <w:r w:rsidRPr="002F61DB">
        <w:rPr>
          <w:sz w:val="20"/>
          <w:szCs w:val="20"/>
        </w:rPr>
        <w:t>Criterios de la auditoría.</w:t>
      </w:r>
    </w:p>
    <w:p w14:paraId="0000024B" w14:textId="77777777" w:rsidR="00AD1143" w:rsidRPr="002F61DB" w:rsidRDefault="002F61DB" w:rsidP="00DB34EF">
      <w:pPr>
        <w:numPr>
          <w:ilvl w:val="0"/>
          <w:numId w:val="24"/>
        </w:numPr>
        <w:jc w:val="both"/>
        <w:rPr>
          <w:sz w:val="20"/>
          <w:szCs w:val="20"/>
        </w:rPr>
      </w:pPr>
      <w:r w:rsidRPr="002F61DB">
        <w:rPr>
          <w:sz w:val="20"/>
          <w:szCs w:val="20"/>
        </w:rPr>
        <w:t>Hallazgos de la auditoría y las evidencias que los soportan.</w:t>
      </w:r>
    </w:p>
    <w:p w14:paraId="0000024C" w14:textId="77777777" w:rsidR="00AD1143" w:rsidRPr="002F61DB" w:rsidRDefault="002F61DB" w:rsidP="00DB34EF">
      <w:pPr>
        <w:numPr>
          <w:ilvl w:val="0"/>
          <w:numId w:val="24"/>
        </w:numPr>
        <w:jc w:val="both"/>
        <w:rPr>
          <w:sz w:val="20"/>
          <w:szCs w:val="20"/>
          <w:highlight w:val="white"/>
        </w:rPr>
      </w:pPr>
      <w:r w:rsidRPr="002F61DB">
        <w:rPr>
          <w:sz w:val="20"/>
          <w:szCs w:val="20"/>
          <w:highlight w:val="white"/>
        </w:rPr>
        <w:t xml:space="preserve">Identificación de oportunidades de mejora en el </w:t>
      </w:r>
      <w:proofErr w:type="spellStart"/>
      <w:r w:rsidRPr="002F61DB">
        <w:rPr>
          <w:sz w:val="20"/>
          <w:szCs w:val="20"/>
          <w:highlight w:val="white"/>
        </w:rPr>
        <w:t>SGEn</w:t>
      </w:r>
      <w:proofErr w:type="spellEnd"/>
      <w:r w:rsidRPr="002F61DB">
        <w:rPr>
          <w:sz w:val="20"/>
          <w:szCs w:val="20"/>
          <w:highlight w:val="white"/>
        </w:rPr>
        <w:t>.</w:t>
      </w:r>
    </w:p>
    <w:p w14:paraId="0000024D" w14:textId="77777777" w:rsidR="00AD1143" w:rsidRPr="002F61DB" w:rsidRDefault="002F61DB" w:rsidP="00DB34EF">
      <w:pPr>
        <w:numPr>
          <w:ilvl w:val="0"/>
          <w:numId w:val="24"/>
        </w:numPr>
        <w:jc w:val="both"/>
        <w:rPr>
          <w:sz w:val="20"/>
          <w:szCs w:val="20"/>
          <w:highlight w:val="white"/>
        </w:rPr>
      </w:pPr>
      <w:r w:rsidRPr="002F61DB">
        <w:rPr>
          <w:sz w:val="20"/>
          <w:szCs w:val="20"/>
          <w:highlight w:val="white"/>
        </w:rPr>
        <w:t xml:space="preserve">Identificación de fortalezas de la organización frente al </w:t>
      </w:r>
      <w:proofErr w:type="spellStart"/>
      <w:r w:rsidRPr="002F61DB">
        <w:rPr>
          <w:sz w:val="20"/>
          <w:szCs w:val="20"/>
          <w:highlight w:val="white"/>
        </w:rPr>
        <w:t>SGEn</w:t>
      </w:r>
      <w:proofErr w:type="spellEnd"/>
      <w:r w:rsidRPr="002F61DB">
        <w:rPr>
          <w:sz w:val="20"/>
          <w:szCs w:val="20"/>
          <w:highlight w:val="white"/>
        </w:rPr>
        <w:t>.</w:t>
      </w:r>
    </w:p>
    <w:p w14:paraId="0000024E" w14:textId="6DC5153B" w:rsidR="00AD1143" w:rsidRPr="002F61DB" w:rsidRDefault="002F61DB" w:rsidP="00DB34EF">
      <w:pPr>
        <w:numPr>
          <w:ilvl w:val="0"/>
          <w:numId w:val="24"/>
        </w:numPr>
        <w:jc w:val="both"/>
        <w:rPr>
          <w:sz w:val="20"/>
          <w:szCs w:val="20"/>
        </w:rPr>
      </w:pPr>
      <w:r w:rsidRPr="002F61DB">
        <w:rPr>
          <w:sz w:val="20"/>
          <w:szCs w:val="20"/>
        </w:rPr>
        <w:t>Registro de las No conformidades.</w:t>
      </w:r>
    </w:p>
    <w:p w14:paraId="0000024F" w14:textId="77777777" w:rsidR="00AD1143" w:rsidRPr="002F61DB" w:rsidRDefault="002F61DB" w:rsidP="00DB34EF">
      <w:pPr>
        <w:numPr>
          <w:ilvl w:val="0"/>
          <w:numId w:val="24"/>
        </w:numPr>
        <w:jc w:val="both"/>
        <w:rPr>
          <w:sz w:val="20"/>
          <w:szCs w:val="20"/>
        </w:rPr>
      </w:pPr>
      <w:r w:rsidRPr="002F61DB">
        <w:rPr>
          <w:sz w:val="20"/>
          <w:szCs w:val="20"/>
        </w:rPr>
        <w:t>Conclusiones de la auditoría.</w:t>
      </w:r>
    </w:p>
    <w:p w14:paraId="00000250" w14:textId="77777777" w:rsidR="00AD1143" w:rsidRPr="002F61DB" w:rsidRDefault="00AD1143" w:rsidP="00A97F31">
      <w:pPr>
        <w:jc w:val="both"/>
        <w:rPr>
          <w:sz w:val="20"/>
          <w:szCs w:val="20"/>
        </w:rPr>
      </w:pPr>
    </w:p>
    <w:p w14:paraId="00000251" w14:textId="77777777" w:rsidR="00AD1143" w:rsidRPr="002F61DB" w:rsidRDefault="00AD1143" w:rsidP="00A97F31">
      <w:pPr>
        <w:ind w:left="720"/>
        <w:jc w:val="both"/>
        <w:rPr>
          <w:sz w:val="20"/>
          <w:szCs w:val="20"/>
        </w:rPr>
      </w:pPr>
    </w:p>
    <w:p w14:paraId="00000252" w14:textId="77777777" w:rsidR="00AD1143" w:rsidRPr="002F61DB" w:rsidRDefault="002F61DB" w:rsidP="00A97F31">
      <w:pPr>
        <w:numPr>
          <w:ilvl w:val="0"/>
          <w:numId w:val="15"/>
        </w:numPr>
        <w:jc w:val="both"/>
        <w:rPr>
          <w:b/>
          <w:sz w:val="20"/>
          <w:szCs w:val="20"/>
        </w:rPr>
      </w:pPr>
      <w:r w:rsidRPr="002F61DB">
        <w:rPr>
          <w:b/>
          <w:sz w:val="20"/>
          <w:szCs w:val="20"/>
          <w:u w:val="single"/>
        </w:rPr>
        <w:t>Reporte de comportamiento energético</w:t>
      </w:r>
      <w:r w:rsidRPr="002F61DB">
        <w:rPr>
          <w:b/>
          <w:sz w:val="20"/>
          <w:szCs w:val="20"/>
        </w:rPr>
        <w:t>:</w:t>
      </w:r>
    </w:p>
    <w:p w14:paraId="00000253" w14:textId="77777777" w:rsidR="00AD1143" w:rsidRPr="002F61DB" w:rsidRDefault="00AD1143" w:rsidP="00A97F31">
      <w:pPr>
        <w:jc w:val="both"/>
        <w:rPr>
          <w:sz w:val="20"/>
          <w:szCs w:val="20"/>
        </w:rPr>
      </w:pPr>
    </w:p>
    <w:p w14:paraId="00000254" w14:textId="77777777" w:rsidR="00AD1143" w:rsidRPr="002F61DB" w:rsidRDefault="002F61DB" w:rsidP="00A97F31">
      <w:pPr>
        <w:ind w:left="720"/>
        <w:jc w:val="both"/>
        <w:rPr>
          <w:sz w:val="20"/>
          <w:szCs w:val="20"/>
        </w:rPr>
      </w:pPr>
      <w:r w:rsidRPr="002F61DB">
        <w:rPr>
          <w:sz w:val="20"/>
          <w:szCs w:val="20"/>
        </w:rPr>
        <w:t>Los reportes de comportamiento energético son informes mediante los cuales la organización decide realizar un diagnóstico del comportamiento energético de sus procesos, sistemas o equipos. Este tipo de reportes requiere en ocasiones en donde se necesita un análisis detallado que permita brindar un panorama de la situación energética particular.</w:t>
      </w:r>
    </w:p>
    <w:p w14:paraId="00000255" w14:textId="24296E10" w:rsidR="00AD1143" w:rsidRPr="002F61DB" w:rsidRDefault="003B1A65" w:rsidP="00A97F31">
      <w:pPr>
        <w:ind w:left="720"/>
        <w:jc w:val="both"/>
        <w:rPr>
          <w:sz w:val="20"/>
          <w:szCs w:val="20"/>
        </w:rPr>
      </w:pPr>
      <w:sdt>
        <w:sdtPr>
          <w:rPr>
            <w:sz w:val="20"/>
            <w:szCs w:val="20"/>
          </w:rPr>
          <w:tag w:val="goog_rdk_26"/>
          <w:id w:val="1150643750"/>
          <w:showingPlcHdr/>
        </w:sdtPr>
        <w:sdtContent>
          <w:r w:rsidR="005D2F59">
            <w:rPr>
              <w:sz w:val="20"/>
              <w:szCs w:val="20"/>
            </w:rPr>
            <w:t xml:space="preserve">     </w:t>
          </w:r>
          <w:commentRangeStart w:id="24"/>
        </w:sdtContent>
      </w:sdt>
    </w:p>
    <w:tbl>
      <w:tblPr>
        <w:tblStyle w:val="afffe"/>
        <w:tblW w:w="9758" w:type="dxa"/>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8"/>
      </w:tblGrid>
      <w:tr w:rsidR="00AD1143" w:rsidRPr="002F61DB" w14:paraId="505896E8" w14:textId="77777777">
        <w:trPr>
          <w:trHeight w:val="1532"/>
        </w:trPr>
        <w:tc>
          <w:tcPr>
            <w:tcW w:w="9758" w:type="dxa"/>
          </w:tcPr>
          <w:p w14:paraId="00000256" w14:textId="77777777" w:rsidR="00AD1143" w:rsidRPr="002F61DB" w:rsidRDefault="00AD1143" w:rsidP="00A97F31">
            <w:pPr>
              <w:ind w:left="169"/>
              <w:jc w:val="both"/>
              <w:rPr>
                <w:sz w:val="20"/>
                <w:szCs w:val="20"/>
              </w:rPr>
            </w:pPr>
          </w:p>
          <w:p w14:paraId="00000257" w14:textId="77777777" w:rsidR="00AD1143" w:rsidRPr="002F61DB" w:rsidRDefault="002F61DB" w:rsidP="00A97F31">
            <w:pPr>
              <w:ind w:left="169"/>
              <w:jc w:val="both"/>
              <w:rPr>
                <w:color w:val="FF0000"/>
                <w:sz w:val="20"/>
                <w:szCs w:val="20"/>
              </w:rPr>
            </w:pPr>
            <w:r w:rsidRPr="002F61DB">
              <w:rPr>
                <w:sz w:val="20"/>
                <w:szCs w:val="20"/>
              </w:rPr>
              <w:t xml:space="preserve">En el siguiente enlace se puede observar el reporte técnico de un cine en donde se caracteriza el comportamiento energético y se informan algunas de las oportunidades de ahorro: </w:t>
            </w:r>
            <w:r w:rsidRPr="002F61DB">
              <w:rPr>
                <w:color w:val="FF0000"/>
                <w:sz w:val="20"/>
                <w:szCs w:val="20"/>
              </w:rPr>
              <w:t>Incluir enlace a documento 3_Reporte Diagnostico.pdf ubicado en la carpeta de material complementario.</w:t>
            </w:r>
            <w:r w:rsidRPr="002F61DB">
              <w:rPr>
                <w:sz w:val="20"/>
                <w:szCs w:val="20"/>
              </w:rPr>
              <w:t xml:space="preserve"> </w:t>
            </w:r>
            <w:hyperlink r:id="rId24">
              <w:r w:rsidRPr="002F61DB">
                <w:rPr>
                  <w:color w:val="0000FF"/>
                  <w:sz w:val="20"/>
                  <w:szCs w:val="20"/>
                  <w:u w:val="single"/>
                </w:rPr>
                <w:t>https://drive.google.com/file/d/1B42caI0LecA5WVN4am2QjIdw48PqBHNL/view?usp=sharing</w:t>
              </w:r>
            </w:hyperlink>
          </w:p>
          <w:commentRangeEnd w:id="24"/>
          <w:p w14:paraId="00000259" w14:textId="77777777" w:rsidR="00AD1143" w:rsidRPr="002F61DB" w:rsidRDefault="002F61DB" w:rsidP="00A97F31">
            <w:pPr>
              <w:jc w:val="both"/>
              <w:rPr>
                <w:sz w:val="20"/>
                <w:szCs w:val="20"/>
              </w:rPr>
            </w:pPr>
            <w:r w:rsidRPr="002F61DB">
              <w:rPr>
                <w:sz w:val="20"/>
                <w:szCs w:val="20"/>
              </w:rPr>
              <w:commentReference w:id="24"/>
            </w:r>
          </w:p>
        </w:tc>
      </w:tr>
    </w:tbl>
    <w:p w14:paraId="0000025A" w14:textId="77777777" w:rsidR="00AD1143" w:rsidRPr="002F61DB" w:rsidRDefault="00AD1143" w:rsidP="00A97F31">
      <w:pPr>
        <w:ind w:left="720"/>
        <w:jc w:val="both"/>
        <w:rPr>
          <w:sz w:val="20"/>
          <w:szCs w:val="20"/>
        </w:rPr>
      </w:pPr>
    </w:p>
    <w:p w14:paraId="0000025B" w14:textId="77777777" w:rsidR="00AD1143" w:rsidRPr="002F61DB" w:rsidRDefault="00AD1143" w:rsidP="00A97F31">
      <w:pPr>
        <w:ind w:left="720"/>
        <w:jc w:val="both"/>
        <w:rPr>
          <w:sz w:val="20"/>
          <w:szCs w:val="20"/>
        </w:rPr>
      </w:pPr>
    </w:p>
    <w:p w14:paraId="0000025C" w14:textId="77777777" w:rsidR="00AD1143" w:rsidRPr="002F61DB" w:rsidRDefault="002F61DB" w:rsidP="00A97F31">
      <w:pPr>
        <w:numPr>
          <w:ilvl w:val="0"/>
          <w:numId w:val="15"/>
        </w:numPr>
        <w:jc w:val="both"/>
        <w:rPr>
          <w:b/>
          <w:sz w:val="20"/>
          <w:szCs w:val="20"/>
        </w:rPr>
      </w:pPr>
      <w:r w:rsidRPr="002F61DB">
        <w:rPr>
          <w:b/>
          <w:sz w:val="20"/>
          <w:szCs w:val="20"/>
          <w:u w:val="single"/>
        </w:rPr>
        <w:t>Registro de cumplimiento de requisitos legales y otros requisitos</w:t>
      </w:r>
      <w:r w:rsidRPr="002F61DB">
        <w:rPr>
          <w:b/>
          <w:sz w:val="20"/>
          <w:szCs w:val="20"/>
        </w:rPr>
        <w:t>:</w:t>
      </w:r>
    </w:p>
    <w:p w14:paraId="0000025D" w14:textId="77777777" w:rsidR="00AD1143" w:rsidRPr="002F61DB" w:rsidRDefault="00AD1143" w:rsidP="00A97F31">
      <w:pPr>
        <w:jc w:val="both"/>
        <w:rPr>
          <w:sz w:val="20"/>
          <w:szCs w:val="20"/>
        </w:rPr>
      </w:pPr>
    </w:p>
    <w:p w14:paraId="0000025E" w14:textId="77777777" w:rsidR="00AD1143" w:rsidRPr="002F61DB" w:rsidRDefault="002F61DB" w:rsidP="00A97F31">
      <w:pPr>
        <w:ind w:left="720"/>
        <w:jc w:val="both"/>
        <w:rPr>
          <w:sz w:val="20"/>
          <w:szCs w:val="20"/>
        </w:rPr>
      </w:pPr>
      <w:r w:rsidRPr="002F61DB">
        <w:rPr>
          <w:sz w:val="20"/>
          <w:szCs w:val="20"/>
        </w:rPr>
        <w:t xml:space="preserve">En lo posible, se debe utilizar el resultado de la evaluación del comportamiento de los indicadores de desempeño energético como medida para determinar el cumplimiento de los requisitos legales. Aunque la evaluación del cumplimiento de requisitos legales no requiere de un análisis exhaustivo ya que la naturaleza del resultado es el cumplimiento o incumplimiento del requisito, en algunos casos resulta útil referenciar el </w:t>
      </w:r>
      <w:proofErr w:type="spellStart"/>
      <w:r w:rsidRPr="002F61DB">
        <w:rPr>
          <w:sz w:val="20"/>
          <w:szCs w:val="20"/>
        </w:rPr>
        <w:t>IDEn</w:t>
      </w:r>
      <w:proofErr w:type="spellEnd"/>
      <w:r w:rsidRPr="002F61DB">
        <w:rPr>
          <w:sz w:val="20"/>
          <w:szCs w:val="20"/>
        </w:rPr>
        <w:t xml:space="preserve"> asociado.</w:t>
      </w:r>
    </w:p>
    <w:p w14:paraId="0000025F" w14:textId="1F870151" w:rsidR="00AD1143" w:rsidRDefault="003B1A65" w:rsidP="00A97F31">
      <w:pPr>
        <w:tabs>
          <w:tab w:val="left" w:pos="6750"/>
        </w:tabs>
        <w:ind w:left="720"/>
        <w:jc w:val="both"/>
        <w:rPr>
          <w:sz w:val="20"/>
          <w:szCs w:val="20"/>
        </w:rPr>
      </w:pPr>
      <w:sdt>
        <w:sdtPr>
          <w:rPr>
            <w:sz w:val="20"/>
            <w:szCs w:val="20"/>
          </w:rPr>
          <w:tag w:val="goog_rdk_27"/>
          <w:id w:val="-482087919"/>
          <w:showingPlcHdr/>
        </w:sdtPr>
        <w:sdtContent>
          <w:r w:rsidR="005D2F59">
            <w:rPr>
              <w:sz w:val="20"/>
              <w:szCs w:val="20"/>
            </w:rPr>
            <w:t xml:space="preserve">     </w:t>
          </w:r>
        </w:sdtContent>
      </w:sdt>
      <w:r w:rsidR="00A071EB">
        <w:rPr>
          <w:sz w:val="20"/>
          <w:szCs w:val="20"/>
        </w:rPr>
        <w:tab/>
      </w:r>
    </w:p>
    <w:p w14:paraId="0273E30C" w14:textId="77777777" w:rsidR="00A071EB" w:rsidRPr="002F61DB" w:rsidRDefault="00A071EB" w:rsidP="00A97F31">
      <w:pPr>
        <w:ind w:left="680"/>
        <w:jc w:val="both"/>
        <w:rPr>
          <w:sz w:val="20"/>
          <w:szCs w:val="20"/>
          <w:u w:val="single"/>
        </w:rPr>
      </w:pPr>
      <w:r w:rsidRPr="002F61DB">
        <w:rPr>
          <w:sz w:val="20"/>
          <w:szCs w:val="20"/>
          <w:u w:val="single"/>
        </w:rPr>
        <w:t>Ejemplo:</w:t>
      </w:r>
    </w:p>
    <w:p w14:paraId="32D9E826" w14:textId="1712BE76" w:rsidR="00A071EB" w:rsidRDefault="00A071EB" w:rsidP="00A97F31">
      <w:pPr>
        <w:ind w:left="680"/>
        <w:jc w:val="both"/>
        <w:rPr>
          <w:sz w:val="20"/>
          <w:szCs w:val="20"/>
        </w:rPr>
      </w:pPr>
      <w:r w:rsidRPr="002F61DB">
        <w:rPr>
          <w:sz w:val="20"/>
          <w:szCs w:val="20"/>
        </w:rPr>
        <w:t>Una de las sedes del Ministerio de Minas y Energía ubicadas en la ciudad de Bogotá, tiene implementado su sistema de gestión de la energía, a través del cual se ha identificado uno de los requisitos legales que debe cumplir por pertenecer al sector público:</w:t>
      </w:r>
    </w:p>
    <w:p w14:paraId="45218411" w14:textId="31D459CB" w:rsidR="0000600C" w:rsidRDefault="0000600C" w:rsidP="00A97F31">
      <w:pPr>
        <w:ind w:left="680"/>
        <w:jc w:val="both"/>
        <w:rPr>
          <w:sz w:val="20"/>
          <w:szCs w:val="20"/>
        </w:rPr>
      </w:pPr>
    </w:p>
    <w:tbl>
      <w:tblPr>
        <w:tblW w:w="10333"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000" w:firstRow="0" w:lastRow="0" w:firstColumn="0" w:lastColumn="0" w:noHBand="0" w:noVBand="0"/>
      </w:tblPr>
      <w:tblGrid>
        <w:gridCol w:w="10333"/>
      </w:tblGrid>
      <w:tr w:rsidR="0000600C" w14:paraId="0D0D2D13" w14:textId="77777777" w:rsidTr="00106BA9">
        <w:trPr>
          <w:trHeight w:val="720"/>
        </w:trPr>
        <w:tc>
          <w:tcPr>
            <w:tcW w:w="10333" w:type="dxa"/>
            <w:shd w:val="clear" w:color="auto" w:fill="FFFF00"/>
          </w:tcPr>
          <w:p w14:paraId="2E2CF058" w14:textId="6A8152A3" w:rsidR="0000600C" w:rsidRDefault="0000600C" w:rsidP="0000600C">
            <w:pPr>
              <w:pStyle w:val="Normal1"/>
              <w:ind w:left="185"/>
              <w:rPr>
                <w:b/>
                <w:sz w:val="20"/>
                <w:szCs w:val="20"/>
              </w:rPr>
            </w:pPr>
            <w:r>
              <w:rPr>
                <w:sz w:val="20"/>
                <w:szCs w:val="20"/>
              </w:rPr>
              <w:t>Podrá consultar un ejemplo de</w:t>
            </w:r>
            <w:r>
              <w:rPr>
                <w:sz w:val="20"/>
                <w:szCs w:val="20"/>
              </w:rPr>
              <w:t xml:space="preserve"> la matriz de requisitos legales y otros requisitos exigidos por el Ministerio de Minas y Energía, en el</w:t>
            </w:r>
            <w:r>
              <w:rPr>
                <w:sz w:val="20"/>
                <w:szCs w:val="20"/>
              </w:rPr>
              <w:t xml:space="preserve">: </w:t>
            </w:r>
            <w:r>
              <w:rPr>
                <w:b/>
                <w:sz w:val="20"/>
                <w:szCs w:val="20"/>
              </w:rPr>
              <w:t>Anexo 6</w:t>
            </w:r>
            <w:r w:rsidRPr="003B1A65">
              <w:rPr>
                <w:b/>
                <w:sz w:val="20"/>
                <w:szCs w:val="20"/>
              </w:rPr>
              <w:t xml:space="preserve"> - </w:t>
            </w:r>
            <w:r w:rsidRPr="0000600C">
              <w:rPr>
                <w:b/>
                <w:sz w:val="20"/>
                <w:szCs w:val="20"/>
              </w:rPr>
              <w:t>Matriz de requisitos legales y otros requisitos del Ministerio de Minas y Energía</w:t>
            </w:r>
          </w:p>
        </w:tc>
      </w:tr>
    </w:tbl>
    <w:p w14:paraId="3A857D83" w14:textId="77777777" w:rsidR="0000600C" w:rsidRPr="002F61DB" w:rsidRDefault="0000600C" w:rsidP="00A97F31">
      <w:pPr>
        <w:ind w:left="680"/>
        <w:jc w:val="both"/>
        <w:rPr>
          <w:sz w:val="20"/>
          <w:szCs w:val="20"/>
        </w:rPr>
      </w:pPr>
    </w:p>
    <w:p w14:paraId="30F3FEE7" w14:textId="30AAC302" w:rsidR="000C2B85" w:rsidRDefault="000C2B85" w:rsidP="00A97F31">
      <w:pPr>
        <w:ind w:left="720"/>
        <w:jc w:val="both"/>
        <w:rPr>
          <w:sz w:val="20"/>
          <w:szCs w:val="20"/>
        </w:rPr>
      </w:pPr>
      <w:r w:rsidRPr="002F61DB">
        <w:rPr>
          <w:sz w:val="20"/>
          <w:szCs w:val="20"/>
        </w:rPr>
        <w:t xml:space="preserve">Como se puede observar en la matriz de requisitos legales, la forma para determinar el cumplimiento del requisito es a través del valor del </w:t>
      </w:r>
      <w:proofErr w:type="spellStart"/>
      <w:r w:rsidRPr="002F61DB">
        <w:rPr>
          <w:sz w:val="20"/>
          <w:szCs w:val="20"/>
        </w:rPr>
        <w:t>IDEn</w:t>
      </w:r>
      <w:proofErr w:type="spellEnd"/>
      <w:r w:rsidRPr="002F61DB">
        <w:rPr>
          <w:sz w:val="20"/>
          <w:szCs w:val="20"/>
        </w:rPr>
        <w:t xml:space="preserve"> Consumo Total Edificio [kWh]. A partir de lo anterior, en el momento de la evaluación del cumplimiento de requisitos legales y otros requisitos se puede presentar el siguiente registro determinado por el sistema de gestión de la organización:</w:t>
      </w:r>
    </w:p>
    <w:p w14:paraId="2207E9F0" w14:textId="24A6573C" w:rsidR="0000600C" w:rsidRDefault="0000600C" w:rsidP="00A97F31">
      <w:pPr>
        <w:ind w:left="720"/>
        <w:jc w:val="both"/>
        <w:rPr>
          <w:sz w:val="20"/>
          <w:szCs w:val="20"/>
        </w:rPr>
      </w:pPr>
    </w:p>
    <w:tbl>
      <w:tblPr>
        <w:tblW w:w="10333"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000" w:firstRow="0" w:lastRow="0" w:firstColumn="0" w:lastColumn="0" w:noHBand="0" w:noVBand="0"/>
      </w:tblPr>
      <w:tblGrid>
        <w:gridCol w:w="10333"/>
      </w:tblGrid>
      <w:tr w:rsidR="0000600C" w14:paraId="4DB8F2F0" w14:textId="77777777" w:rsidTr="00106BA9">
        <w:trPr>
          <w:trHeight w:val="720"/>
        </w:trPr>
        <w:tc>
          <w:tcPr>
            <w:tcW w:w="10333" w:type="dxa"/>
            <w:shd w:val="clear" w:color="auto" w:fill="FFFF00"/>
          </w:tcPr>
          <w:p w14:paraId="4DDDB6C1" w14:textId="02EA7F9C" w:rsidR="0000600C" w:rsidRDefault="0000600C" w:rsidP="003D0A36">
            <w:pPr>
              <w:pStyle w:val="Normal1"/>
              <w:ind w:left="185"/>
              <w:rPr>
                <w:b/>
                <w:sz w:val="20"/>
                <w:szCs w:val="20"/>
              </w:rPr>
            </w:pPr>
            <w:r>
              <w:rPr>
                <w:sz w:val="20"/>
                <w:szCs w:val="20"/>
              </w:rPr>
              <w:t>Podrá consultar un ejemplo de</w:t>
            </w:r>
            <w:r w:rsidR="003D0A36">
              <w:rPr>
                <w:sz w:val="20"/>
                <w:szCs w:val="20"/>
              </w:rPr>
              <w:t>l registro establecido por el sistema de la organización</w:t>
            </w:r>
            <w:r>
              <w:rPr>
                <w:sz w:val="20"/>
                <w:szCs w:val="20"/>
              </w:rPr>
              <w:t xml:space="preserve">, en el: </w:t>
            </w:r>
            <w:r w:rsidR="003D0A36">
              <w:rPr>
                <w:b/>
                <w:sz w:val="20"/>
                <w:szCs w:val="20"/>
              </w:rPr>
              <w:t>Anexo 7</w:t>
            </w:r>
            <w:r w:rsidRPr="003B1A65">
              <w:rPr>
                <w:b/>
                <w:sz w:val="20"/>
                <w:szCs w:val="20"/>
              </w:rPr>
              <w:t xml:space="preserve"> - </w:t>
            </w:r>
            <w:r w:rsidR="003D0A36" w:rsidRPr="003D0A36">
              <w:rPr>
                <w:b/>
                <w:sz w:val="20"/>
                <w:szCs w:val="20"/>
              </w:rPr>
              <w:t>Registro de seguimiento y evaluación del cumplimiento de requisitos legales y otros requisitos</w:t>
            </w:r>
          </w:p>
        </w:tc>
      </w:tr>
    </w:tbl>
    <w:p w14:paraId="1C6D515F" w14:textId="77777777" w:rsidR="0000600C" w:rsidRPr="002F61DB" w:rsidRDefault="0000600C" w:rsidP="00A97F31">
      <w:pPr>
        <w:ind w:left="720"/>
        <w:jc w:val="both"/>
        <w:rPr>
          <w:sz w:val="20"/>
          <w:szCs w:val="20"/>
        </w:rPr>
      </w:pPr>
    </w:p>
    <w:p w14:paraId="4A086602" w14:textId="26A7422C" w:rsidR="00F27F59" w:rsidRDefault="00F27F59" w:rsidP="00D95D19">
      <w:pPr>
        <w:tabs>
          <w:tab w:val="left" w:pos="6750"/>
        </w:tabs>
        <w:jc w:val="both"/>
        <w:rPr>
          <w:sz w:val="20"/>
          <w:szCs w:val="20"/>
        </w:rPr>
      </w:pPr>
    </w:p>
    <w:p w14:paraId="510BE07F" w14:textId="09295552" w:rsidR="00F27F59" w:rsidRPr="00F27F59" w:rsidRDefault="00F27F59" w:rsidP="00A97F31">
      <w:pPr>
        <w:pStyle w:val="Prrafodelista"/>
        <w:numPr>
          <w:ilvl w:val="0"/>
          <w:numId w:val="2"/>
        </w:numPr>
        <w:tabs>
          <w:tab w:val="left" w:pos="6750"/>
        </w:tabs>
        <w:jc w:val="both"/>
        <w:rPr>
          <w:b/>
          <w:sz w:val="20"/>
          <w:szCs w:val="20"/>
        </w:rPr>
      </w:pPr>
      <w:commentRangeStart w:id="25"/>
      <w:r w:rsidRPr="00F27F59">
        <w:rPr>
          <w:b/>
          <w:sz w:val="20"/>
          <w:szCs w:val="20"/>
        </w:rPr>
        <w:t>SINTESIS</w:t>
      </w:r>
      <w:commentRangeEnd w:id="25"/>
      <w:r>
        <w:rPr>
          <w:rStyle w:val="Refdecomentario"/>
        </w:rPr>
        <w:commentReference w:id="25"/>
      </w:r>
    </w:p>
    <w:p w14:paraId="000002A5" w14:textId="77777777" w:rsidR="00AD1143" w:rsidRPr="002F61DB" w:rsidRDefault="00AD1143" w:rsidP="00A97F31">
      <w:pPr>
        <w:jc w:val="both"/>
        <w:rPr>
          <w:sz w:val="20"/>
          <w:szCs w:val="20"/>
        </w:rPr>
      </w:pPr>
    </w:p>
    <w:p w14:paraId="000002A7" w14:textId="3A323415" w:rsidR="00AD1143" w:rsidRPr="002F61DB" w:rsidRDefault="00D0610E" w:rsidP="00A97F31">
      <w:pPr>
        <w:jc w:val="both"/>
        <w:rPr>
          <w:b/>
          <w:sz w:val="20"/>
          <w:szCs w:val="20"/>
        </w:rPr>
      </w:pPr>
      <w:r>
        <w:rPr>
          <w:b/>
          <w:noProof/>
          <w:sz w:val="20"/>
          <w:szCs w:val="20"/>
        </w:rPr>
        <w:lastRenderedPageBreak/>
        <w:drawing>
          <wp:inline distT="0" distB="0" distL="0" distR="0" wp14:anchorId="3304D3BC" wp14:editId="370112E7">
            <wp:extent cx="6332220" cy="3990975"/>
            <wp:effectExtent l="0" t="0" r="0" b="9525"/>
            <wp:docPr id="17991623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2394" name="Imagen 1799162394"/>
                    <pic:cNvPicPr/>
                  </pic:nvPicPr>
                  <pic:blipFill rotWithShape="1">
                    <a:blip r:embed="rId25" cstate="print">
                      <a:extLst>
                        <a:ext uri="{28A0092B-C50C-407E-A947-70E740481C1C}">
                          <a14:useLocalDpi xmlns:a14="http://schemas.microsoft.com/office/drawing/2010/main" val="0"/>
                        </a:ext>
                      </a:extLst>
                    </a:blip>
                    <a:srcRect t="7096"/>
                    <a:stretch/>
                  </pic:blipFill>
                  <pic:spPr bwMode="auto">
                    <a:xfrm>
                      <a:off x="0" y="0"/>
                      <a:ext cx="6332220" cy="3990975"/>
                    </a:xfrm>
                    <a:prstGeom prst="rect">
                      <a:avLst/>
                    </a:prstGeom>
                    <a:ln>
                      <a:noFill/>
                    </a:ln>
                    <a:extLst>
                      <a:ext uri="{53640926-AAD7-44D8-BBD7-CCE9431645EC}">
                        <a14:shadowObscured xmlns:a14="http://schemas.microsoft.com/office/drawing/2010/main"/>
                      </a:ext>
                    </a:extLst>
                  </pic:spPr>
                </pic:pic>
              </a:graphicData>
            </a:graphic>
          </wp:inline>
        </w:drawing>
      </w:r>
    </w:p>
    <w:p w14:paraId="000002A8" w14:textId="77777777" w:rsidR="00AD1143" w:rsidRPr="002F61DB" w:rsidRDefault="00AD1143" w:rsidP="00A97F31">
      <w:pPr>
        <w:jc w:val="both"/>
        <w:rPr>
          <w:sz w:val="20"/>
          <w:szCs w:val="20"/>
        </w:rPr>
      </w:pPr>
    </w:p>
    <w:p w14:paraId="000002A9" w14:textId="77777777" w:rsidR="00AD1143" w:rsidRPr="002F61DB" w:rsidRDefault="00AD1143" w:rsidP="00A97F31">
      <w:pPr>
        <w:jc w:val="both"/>
        <w:rPr>
          <w:sz w:val="20"/>
          <w:szCs w:val="20"/>
        </w:rPr>
      </w:pPr>
    </w:p>
    <w:p w14:paraId="000002AD" w14:textId="77777777" w:rsidR="00AD1143" w:rsidRPr="002F61DB" w:rsidRDefault="00AD1143" w:rsidP="00A97F31">
      <w:pPr>
        <w:jc w:val="both"/>
        <w:rPr>
          <w:sz w:val="20"/>
          <w:szCs w:val="20"/>
        </w:rPr>
      </w:pPr>
    </w:p>
    <w:p w14:paraId="000002AE" w14:textId="77777777" w:rsidR="00AD1143" w:rsidRPr="002F61DB" w:rsidRDefault="002F61DB" w:rsidP="00A97F31">
      <w:pPr>
        <w:numPr>
          <w:ilvl w:val="0"/>
          <w:numId w:val="2"/>
        </w:numPr>
        <w:pBdr>
          <w:top w:val="nil"/>
          <w:left w:val="nil"/>
          <w:bottom w:val="nil"/>
          <w:right w:val="nil"/>
          <w:between w:val="nil"/>
        </w:pBdr>
        <w:ind w:left="284" w:hanging="284"/>
        <w:jc w:val="both"/>
        <w:rPr>
          <w:b/>
          <w:color w:val="000000"/>
          <w:sz w:val="20"/>
          <w:szCs w:val="20"/>
        </w:rPr>
      </w:pPr>
      <w:r w:rsidRPr="002F61DB">
        <w:rPr>
          <w:b/>
          <w:color w:val="000000"/>
          <w:sz w:val="20"/>
          <w:szCs w:val="20"/>
        </w:rPr>
        <w:t>ACTIVIDADES DIDÁCTICAS (OPCIONALES SI SON SUGERIDAS)</w:t>
      </w:r>
    </w:p>
    <w:p w14:paraId="000002B0" w14:textId="77777777" w:rsidR="00AD1143" w:rsidRPr="002F61DB" w:rsidRDefault="00AD1143" w:rsidP="00A97F31">
      <w:pPr>
        <w:ind w:left="426"/>
        <w:jc w:val="both"/>
        <w:rPr>
          <w:color w:val="7F7F7F"/>
          <w:sz w:val="20"/>
          <w:szCs w:val="20"/>
        </w:rPr>
      </w:pPr>
    </w:p>
    <w:tbl>
      <w:tblPr>
        <w:tblStyle w:val="affff2"/>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AD1143" w:rsidRPr="002F61DB" w14:paraId="2192F7D8" w14:textId="77777777">
        <w:trPr>
          <w:trHeight w:val="298"/>
        </w:trPr>
        <w:tc>
          <w:tcPr>
            <w:tcW w:w="9541" w:type="dxa"/>
            <w:gridSpan w:val="2"/>
            <w:shd w:val="clear" w:color="auto" w:fill="FAC896"/>
            <w:vAlign w:val="center"/>
          </w:tcPr>
          <w:p w14:paraId="000002B1" w14:textId="77777777" w:rsidR="00AD1143" w:rsidRPr="002F61DB" w:rsidRDefault="002F61DB" w:rsidP="00A97F31">
            <w:pPr>
              <w:spacing w:line="276" w:lineRule="auto"/>
              <w:jc w:val="both"/>
              <w:rPr>
                <w:rFonts w:eastAsia="Calibri"/>
                <w:color w:val="000000"/>
                <w:sz w:val="20"/>
                <w:szCs w:val="20"/>
              </w:rPr>
            </w:pPr>
            <w:r w:rsidRPr="002F61DB">
              <w:rPr>
                <w:rFonts w:eastAsia="Calibri"/>
                <w:color w:val="000000"/>
                <w:sz w:val="20"/>
                <w:szCs w:val="20"/>
              </w:rPr>
              <w:t>DESCRIPCIÓN DE ACTIVIDAD DIDÁCTICA</w:t>
            </w:r>
          </w:p>
        </w:tc>
      </w:tr>
      <w:tr w:rsidR="00AD1143" w:rsidRPr="002F61DB" w14:paraId="13BE1B08" w14:textId="77777777">
        <w:trPr>
          <w:trHeight w:val="806"/>
        </w:trPr>
        <w:tc>
          <w:tcPr>
            <w:tcW w:w="2835" w:type="dxa"/>
            <w:shd w:val="clear" w:color="auto" w:fill="FAC896"/>
            <w:vAlign w:val="center"/>
          </w:tcPr>
          <w:p w14:paraId="000002B3" w14:textId="77777777" w:rsidR="00AD1143" w:rsidRPr="002F61DB" w:rsidRDefault="003B1A65" w:rsidP="00A97F31">
            <w:pPr>
              <w:spacing w:line="276" w:lineRule="auto"/>
              <w:jc w:val="both"/>
              <w:rPr>
                <w:rFonts w:eastAsia="Calibri"/>
                <w:color w:val="000000"/>
                <w:sz w:val="20"/>
                <w:szCs w:val="20"/>
              </w:rPr>
            </w:pPr>
            <w:sdt>
              <w:sdtPr>
                <w:rPr>
                  <w:sz w:val="20"/>
                  <w:szCs w:val="20"/>
                </w:rPr>
                <w:tag w:val="goog_rdk_29"/>
                <w:id w:val="1014342891"/>
              </w:sdtPr>
              <w:sdtContent>
                <w:commentRangeStart w:id="26"/>
              </w:sdtContent>
            </w:sdt>
            <w:r w:rsidR="002F61DB" w:rsidRPr="002F61DB">
              <w:rPr>
                <w:rFonts w:eastAsia="Calibri"/>
                <w:color w:val="000000"/>
                <w:sz w:val="20"/>
                <w:szCs w:val="20"/>
              </w:rPr>
              <w:t>Nombre de la Actividad</w:t>
            </w:r>
          </w:p>
        </w:tc>
        <w:tc>
          <w:tcPr>
            <w:tcW w:w="6706" w:type="dxa"/>
            <w:shd w:val="clear" w:color="auto" w:fill="auto"/>
            <w:vAlign w:val="center"/>
          </w:tcPr>
          <w:p w14:paraId="000002B4" w14:textId="77777777" w:rsidR="00AD1143" w:rsidRPr="00CB49D8" w:rsidRDefault="002F61DB" w:rsidP="00A97F31">
            <w:pPr>
              <w:spacing w:line="276" w:lineRule="auto"/>
              <w:jc w:val="both"/>
              <w:rPr>
                <w:rFonts w:eastAsia="Calibri"/>
                <w:b w:val="0"/>
                <w:color w:val="000000"/>
                <w:sz w:val="20"/>
                <w:szCs w:val="20"/>
              </w:rPr>
            </w:pPr>
            <w:r w:rsidRPr="00CB49D8">
              <w:rPr>
                <w:rFonts w:eastAsia="Calibri"/>
                <w:b w:val="0"/>
                <w:color w:val="000000"/>
                <w:sz w:val="20"/>
                <w:szCs w:val="20"/>
              </w:rPr>
              <w:t xml:space="preserve">Actividad de profundización </w:t>
            </w:r>
          </w:p>
        </w:tc>
      </w:tr>
      <w:tr w:rsidR="00AD1143" w:rsidRPr="002F61DB" w14:paraId="7F1FB9B9" w14:textId="77777777">
        <w:trPr>
          <w:trHeight w:val="806"/>
        </w:trPr>
        <w:tc>
          <w:tcPr>
            <w:tcW w:w="2835" w:type="dxa"/>
            <w:shd w:val="clear" w:color="auto" w:fill="FAC896"/>
            <w:vAlign w:val="center"/>
          </w:tcPr>
          <w:p w14:paraId="000002B5" w14:textId="77777777" w:rsidR="00AD1143" w:rsidRPr="002F61DB" w:rsidRDefault="002F61DB" w:rsidP="00A97F31">
            <w:pPr>
              <w:spacing w:line="276" w:lineRule="auto"/>
              <w:jc w:val="both"/>
              <w:rPr>
                <w:rFonts w:eastAsia="Calibri"/>
                <w:color w:val="000000"/>
                <w:sz w:val="20"/>
                <w:szCs w:val="20"/>
              </w:rPr>
            </w:pPr>
            <w:r w:rsidRPr="002F61DB">
              <w:rPr>
                <w:rFonts w:eastAsia="Calibri"/>
                <w:color w:val="000000"/>
                <w:sz w:val="20"/>
                <w:szCs w:val="20"/>
              </w:rPr>
              <w:t>Objetivo de la actividad</w:t>
            </w:r>
          </w:p>
        </w:tc>
        <w:tc>
          <w:tcPr>
            <w:tcW w:w="6706" w:type="dxa"/>
            <w:shd w:val="clear" w:color="auto" w:fill="auto"/>
            <w:vAlign w:val="center"/>
          </w:tcPr>
          <w:p w14:paraId="000002B6" w14:textId="6684B701" w:rsidR="00AD1143" w:rsidRPr="00CB49D8" w:rsidRDefault="009C66F7" w:rsidP="00A97F31">
            <w:pPr>
              <w:spacing w:line="276" w:lineRule="auto"/>
              <w:jc w:val="both"/>
              <w:rPr>
                <w:rFonts w:eastAsia="Calibri"/>
                <w:b w:val="0"/>
                <w:color w:val="000000"/>
                <w:sz w:val="20"/>
                <w:szCs w:val="20"/>
              </w:rPr>
            </w:pPr>
            <w:r>
              <w:rPr>
                <w:b w:val="0"/>
                <w:color w:val="000000"/>
                <w:sz w:val="20"/>
                <w:szCs w:val="20"/>
              </w:rPr>
              <w:t>Integrar los sistemas energéticos desde la fuente hasta el uso útil de la energía, teniendo en cuenta los compromisos ambientales y la participación en el mercado energético.</w:t>
            </w:r>
          </w:p>
        </w:tc>
      </w:tr>
      <w:tr w:rsidR="00AD1143" w:rsidRPr="002F61DB" w14:paraId="7F24FAC5" w14:textId="77777777">
        <w:trPr>
          <w:trHeight w:val="806"/>
        </w:trPr>
        <w:tc>
          <w:tcPr>
            <w:tcW w:w="2835" w:type="dxa"/>
            <w:shd w:val="clear" w:color="auto" w:fill="FAC896"/>
            <w:vAlign w:val="center"/>
          </w:tcPr>
          <w:p w14:paraId="000002B7" w14:textId="77777777" w:rsidR="00AD1143" w:rsidRPr="002F61DB" w:rsidRDefault="002F61DB" w:rsidP="00A97F31">
            <w:pPr>
              <w:spacing w:line="276" w:lineRule="auto"/>
              <w:jc w:val="both"/>
              <w:rPr>
                <w:rFonts w:eastAsia="Calibri"/>
                <w:color w:val="000000"/>
                <w:sz w:val="20"/>
                <w:szCs w:val="20"/>
              </w:rPr>
            </w:pPr>
            <w:r w:rsidRPr="002F61DB">
              <w:rPr>
                <w:rFonts w:eastAsia="Calibri"/>
                <w:color w:val="000000"/>
                <w:sz w:val="20"/>
                <w:szCs w:val="20"/>
              </w:rPr>
              <w:t>Tipo de actividad sugerida</w:t>
            </w:r>
          </w:p>
        </w:tc>
        <w:tc>
          <w:tcPr>
            <w:tcW w:w="6706" w:type="dxa"/>
            <w:shd w:val="clear" w:color="auto" w:fill="auto"/>
            <w:vAlign w:val="center"/>
          </w:tcPr>
          <w:p w14:paraId="000002B8" w14:textId="77777777" w:rsidR="00AD1143" w:rsidRPr="00CB49D8" w:rsidRDefault="002F61DB" w:rsidP="00A97F31">
            <w:pPr>
              <w:spacing w:line="276" w:lineRule="auto"/>
              <w:jc w:val="both"/>
              <w:rPr>
                <w:rFonts w:eastAsia="Calibri"/>
                <w:b w:val="0"/>
                <w:color w:val="000000"/>
                <w:sz w:val="20"/>
                <w:szCs w:val="20"/>
              </w:rPr>
            </w:pPr>
            <w:r w:rsidRPr="00CB49D8">
              <w:rPr>
                <w:noProof/>
                <w:sz w:val="20"/>
                <w:szCs w:val="20"/>
              </w:rPr>
              <w:drawing>
                <wp:inline distT="0" distB="0" distL="0" distR="0" wp14:anchorId="1EB6566F" wp14:editId="3DD34AE0">
                  <wp:extent cx="657225" cy="732790"/>
                  <wp:effectExtent l="0" t="0" r="9525" b="0"/>
                  <wp:docPr id="10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26"/>
                          <a:srcRect l="24922" t="33787" r="51826" b="34094"/>
                          <a:stretch/>
                        </pic:blipFill>
                        <pic:spPr bwMode="auto">
                          <a:xfrm>
                            <a:off x="0" y="0"/>
                            <a:ext cx="657902" cy="733545"/>
                          </a:xfrm>
                          <a:prstGeom prst="rect">
                            <a:avLst/>
                          </a:prstGeom>
                          <a:ln>
                            <a:noFill/>
                          </a:ln>
                          <a:extLst>
                            <a:ext uri="{53640926-AAD7-44D8-BBD7-CCE9431645EC}">
                              <a14:shadowObscured xmlns:a14="http://schemas.microsoft.com/office/drawing/2010/main"/>
                            </a:ext>
                          </a:extLst>
                        </pic:spPr>
                      </pic:pic>
                    </a:graphicData>
                  </a:graphic>
                </wp:inline>
              </w:drawing>
            </w:r>
            <w:r w:rsidRPr="00CB49D8">
              <w:rPr>
                <w:rFonts w:eastAsia="Calibri"/>
                <w:b w:val="0"/>
                <w:color w:val="000000"/>
                <w:sz w:val="20"/>
                <w:szCs w:val="20"/>
              </w:rPr>
              <w:t xml:space="preserve">Arrastrar y soltar </w:t>
            </w:r>
          </w:p>
        </w:tc>
      </w:tr>
      <w:tr w:rsidR="00AD1143" w:rsidRPr="002F61DB" w14:paraId="6E908259" w14:textId="77777777">
        <w:trPr>
          <w:trHeight w:val="806"/>
        </w:trPr>
        <w:tc>
          <w:tcPr>
            <w:tcW w:w="2835" w:type="dxa"/>
            <w:shd w:val="clear" w:color="auto" w:fill="FAC896"/>
            <w:vAlign w:val="center"/>
          </w:tcPr>
          <w:p w14:paraId="000002B9" w14:textId="77777777" w:rsidR="00AD1143" w:rsidRPr="002F61DB" w:rsidRDefault="002F61DB" w:rsidP="00A97F31">
            <w:pPr>
              <w:spacing w:line="276" w:lineRule="auto"/>
              <w:jc w:val="both"/>
              <w:rPr>
                <w:rFonts w:eastAsia="Calibri"/>
                <w:color w:val="000000"/>
                <w:sz w:val="20"/>
                <w:szCs w:val="20"/>
              </w:rPr>
            </w:pPr>
            <w:r w:rsidRPr="002F61DB">
              <w:rPr>
                <w:rFonts w:eastAsia="Calibri"/>
                <w:color w:val="000000"/>
                <w:sz w:val="20"/>
                <w:szCs w:val="20"/>
              </w:rPr>
              <w:t xml:space="preserve">Archivo de la actividad </w:t>
            </w:r>
          </w:p>
          <w:p w14:paraId="000002BA" w14:textId="77777777" w:rsidR="00AD1143" w:rsidRPr="002F61DB" w:rsidRDefault="002F61DB" w:rsidP="00A97F31">
            <w:pPr>
              <w:spacing w:line="276" w:lineRule="auto"/>
              <w:jc w:val="both"/>
              <w:rPr>
                <w:rFonts w:eastAsia="Calibri"/>
                <w:color w:val="000000"/>
                <w:sz w:val="20"/>
                <w:szCs w:val="20"/>
              </w:rPr>
            </w:pPr>
            <w:r w:rsidRPr="002F61DB">
              <w:rPr>
                <w:rFonts w:eastAsia="Calibri"/>
                <w:color w:val="000000"/>
                <w:sz w:val="20"/>
                <w:szCs w:val="20"/>
              </w:rPr>
              <w:t>(Anexo donde se describe la actividad propuesta)</w:t>
            </w:r>
          </w:p>
        </w:tc>
        <w:tc>
          <w:tcPr>
            <w:tcW w:w="6706" w:type="dxa"/>
            <w:shd w:val="clear" w:color="auto" w:fill="auto"/>
            <w:vAlign w:val="center"/>
          </w:tcPr>
          <w:p w14:paraId="000002BB" w14:textId="5EABDB1C" w:rsidR="00AD1143" w:rsidRPr="002F61DB" w:rsidRDefault="002F61DB" w:rsidP="00A97F31">
            <w:pPr>
              <w:spacing w:line="276" w:lineRule="auto"/>
              <w:jc w:val="both"/>
              <w:rPr>
                <w:rFonts w:eastAsia="Calibri"/>
                <w:color w:val="000000"/>
                <w:sz w:val="20"/>
                <w:szCs w:val="20"/>
              </w:rPr>
            </w:pPr>
            <w:r w:rsidRPr="002F61DB">
              <w:rPr>
                <w:b w:val="0"/>
                <w:color w:val="000000"/>
                <w:sz w:val="20"/>
                <w:szCs w:val="20"/>
              </w:rPr>
              <w:t xml:space="preserve">CF16/ anexos/ </w:t>
            </w:r>
            <w:r w:rsidR="009C66F7">
              <w:rPr>
                <w:b w:val="0"/>
                <w:color w:val="000000"/>
                <w:sz w:val="20"/>
                <w:szCs w:val="20"/>
              </w:rPr>
              <w:t>ActividaddeProfundizacion</w:t>
            </w:r>
            <w:r w:rsidRPr="002F61DB">
              <w:rPr>
                <w:b w:val="0"/>
                <w:color w:val="000000"/>
                <w:sz w:val="20"/>
                <w:szCs w:val="20"/>
              </w:rPr>
              <w:t>.pptx</w:t>
            </w:r>
            <w:commentRangeEnd w:id="26"/>
            <w:r w:rsidRPr="002F61DB">
              <w:rPr>
                <w:sz w:val="20"/>
                <w:szCs w:val="20"/>
              </w:rPr>
              <w:commentReference w:id="26"/>
            </w:r>
          </w:p>
        </w:tc>
      </w:tr>
    </w:tbl>
    <w:p w14:paraId="000002BC" w14:textId="77777777" w:rsidR="00AD1143" w:rsidRPr="002F61DB" w:rsidRDefault="00AD1143" w:rsidP="00A97F31">
      <w:pPr>
        <w:ind w:left="426"/>
        <w:jc w:val="both"/>
        <w:rPr>
          <w:color w:val="7F7F7F"/>
          <w:sz w:val="20"/>
          <w:szCs w:val="20"/>
        </w:rPr>
      </w:pPr>
    </w:p>
    <w:p w14:paraId="000002BD" w14:textId="77777777" w:rsidR="00AD1143" w:rsidRPr="002F61DB" w:rsidRDefault="00AD1143" w:rsidP="00A97F31">
      <w:pPr>
        <w:jc w:val="both"/>
        <w:rPr>
          <w:b/>
          <w:sz w:val="20"/>
          <w:szCs w:val="20"/>
          <w:u w:val="single"/>
        </w:rPr>
      </w:pPr>
    </w:p>
    <w:p w14:paraId="000002BE" w14:textId="19A8141F" w:rsidR="00AD1143" w:rsidRPr="002F61DB" w:rsidRDefault="002F61DB" w:rsidP="00A97F31">
      <w:pPr>
        <w:jc w:val="both"/>
        <w:rPr>
          <w:b/>
          <w:sz w:val="20"/>
          <w:szCs w:val="20"/>
        </w:rPr>
      </w:pPr>
      <w:r w:rsidRPr="002F61DB">
        <w:rPr>
          <w:sz w:val="20"/>
          <w:szCs w:val="20"/>
        </w:rPr>
        <w:br w:type="page"/>
      </w:r>
      <w:r w:rsidR="009C66F7">
        <w:lastRenderedPageBreak/>
        <w:t> </w:t>
      </w:r>
    </w:p>
    <w:p w14:paraId="000002BF" w14:textId="77777777" w:rsidR="00AD1143" w:rsidRPr="002F61DB" w:rsidRDefault="002F61DB" w:rsidP="00A97F31">
      <w:pPr>
        <w:numPr>
          <w:ilvl w:val="0"/>
          <w:numId w:val="2"/>
        </w:numPr>
        <w:pBdr>
          <w:top w:val="nil"/>
          <w:left w:val="nil"/>
          <w:bottom w:val="nil"/>
          <w:right w:val="nil"/>
          <w:between w:val="nil"/>
        </w:pBdr>
        <w:ind w:left="284" w:hanging="284"/>
        <w:jc w:val="both"/>
        <w:rPr>
          <w:b/>
          <w:color w:val="000000"/>
          <w:sz w:val="20"/>
          <w:szCs w:val="20"/>
        </w:rPr>
      </w:pPr>
      <w:r w:rsidRPr="002F61DB">
        <w:rPr>
          <w:b/>
          <w:color w:val="000000"/>
          <w:sz w:val="20"/>
          <w:szCs w:val="20"/>
        </w:rPr>
        <w:t xml:space="preserve">MATERIAL COMPLEMENTARIO: </w:t>
      </w:r>
    </w:p>
    <w:p w14:paraId="000002C1" w14:textId="0201B83D" w:rsidR="00AD1143" w:rsidRPr="002F61DB" w:rsidRDefault="00AD1143" w:rsidP="00A97F31">
      <w:pPr>
        <w:jc w:val="both"/>
        <w:rPr>
          <w:sz w:val="20"/>
          <w:szCs w:val="20"/>
        </w:rPr>
      </w:pPr>
    </w:p>
    <w:tbl>
      <w:tblPr>
        <w:tblStyle w:val="affff3"/>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AD1143" w:rsidRPr="002F61DB" w14:paraId="38E57CFB" w14:textId="77777777">
        <w:trPr>
          <w:trHeight w:val="658"/>
        </w:trPr>
        <w:tc>
          <w:tcPr>
            <w:tcW w:w="2517" w:type="dxa"/>
            <w:shd w:val="clear" w:color="auto" w:fill="F9CB9C"/>
            <w:tcMar>
              <w:top w:w="100" w:type="dxa"/>
              <w:left w:w="100" w:type="dxa"/>
              <w:bottom w:w="100" w:type="dxa"/>
              <w:right w:w="100" w:type="dxa"/>
            </w:tcMar>
            <w:vAlign w:val="center"/>
          </w:tcPr>
          <w:p w14:paraId="000002C2" w14:textId="77777777" w:rsidR="00AD1143" w:rsidRPr="002F61DB" w:rsidRDefault="002F61DB" w:rsidP="00A97F31">
            <w:pPr>
              <w:spacing w:line="276" w:lineRule="auto"/>
              <w:jc w:val="both"/>
              <w:rPr>
                <w:sz w:val="20"/>
                <w:szCs w:val="20"/>
              </w:rPr>
            </w:pPr>
            <w:r w:rsidRPr="002F61DB">
              <w:rPr>
                <w:sz w:val="20"/>
                <w:szCs w:val="20"/>
              </w:rPr>
              <w:t>Tema</w:t>
            </w:r>
          </w:p>
        </w:tc>
        <w:tc>
          <w:tcPr>
            <w:tcW w:w="2517" w:type="dxa"/>
            <w:shd w:val="clear" w:color="auto" w:fill="F9CB9C"/>
            <w:tcMar>
              <w:top w:w="100" w:type="dxa"/>
              <w:left w:w="100" w:type="dxa"/>
              <w:bottom w:w="100" w:type="dxa"/>
              <w:right w:w="100" w:type="dxa"/>
            </w:tcMar>
            <w:vAlign w:val="center"/>
          </w:tcPr>
          <w:p w14:paraId="000002C3" w14:textId="77777777" w:rsidR="00AD1143" w:rsidRPr="002F61DB" w:rsidRDefault="002F61DB" w:rsidP="00A97F31">
            <w:pPr>
              <w:spacing w:line="276" w:lineRule="auto"/>
              <w:jc w:val="both"/>
              <w:rPr>
                <w:color w:val="000000"/>
                <w:sz w:val="20"/>
                <w:szCs w:val="20"/>
              </w:rPr>
            </w:pPr>
            <w:r w:rsidRPr="002F61DB">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C4" w14:textId="77777777" w:rsidR="00AD1143" w:rsidRPr="002F61DB" w:rsidRDefault="002F61DB" w:rsidP="00A97F31">
            <w:pPr>
              <w:spacing w:line="276" w:lineRule="auto"/>
              <w:jc w:val="both"/>
              <w:rPr>
                <w:sz w:val="20"/>
                <w:szCs w:val="20"/>
              </w:rPr>
            </w:pPr>
            <w:r w:rsidRPr="002F61DB">
              <w:rPr>
                <w:sz w:val="20"/>
                <w:szCs w:val="20"/>
              </w:rPr>
              <w:t>Tipo de material</w:t>
            </w:r>
          </w:p>
          <w:p w14:paraId="000002C5" w14:textId="77777777" w:rsidR="00AD1143" w:rsidRPr="002F61DB" w:rsidRDefault="002F61DB" w:rsidP="00A97F31">
            <w:pPr>
              <w:spacing w:line="276" w:lineRule="auto"/>
              <w:jc w:val="both"/>
              <w:rPr>
                <w:color w:val="000000"/>
                <w:sz w:val="20"/>
                <w:szCs w:val="20"/>
              </w:rPr>
            </w:pPr>
            <w:r w:rsidRPr="002F61DB">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C6" w14:textId="77777777" w:rsidR="00AD1143" w:rsidRPr="002F61DB" w:rsidRDefault="002F61DB" w:rsidP="00A97F31">
            <w:pPr>
              <w:spacing w:line="276" w:lineRule="auto"/>
              <w:jc w:val="both"/>
              <w:rPr>
                <w:sz w:val="20"/>
                <w:szCs w:val="20"/>
              </w:rPr>
            </w:pPr>
            <w:r w:rsidRPr="002F61DB">
              <w:rPr>
                <w:sz w:val="20"/>
                <w:szCs w:val="20"/>
              </w:rPr>
              <w:t>Enlace del Recurso o</w:t>
            </w:r>
          </w:p>
          <w:p w14:paraId="000002C7" w14:textId="77777777" w:rsidR="00AD1143" w:rsidRPr="002F61DB" w:rsidRDefault="002F61DB" w:rsidP="00A97F31">
            <w:pPr>
              <w:spacing w:line="276" w:lineRule="auto"/>
              <w:jc w:val="both"/>
              <w:rPr>
                <w:color w:val="000000"/>
                <w:sz w:val="20"/>
                <w:szCs w:val="20"/>
              </w:rPr>
            </w:pPr>
            <w:r w:rsidRPr="002F61DB">
              <w:rPr>
                <w:sz w:val="20"/>
                <w:szCs w:val="20"/>
              </w:rPr>
              <w:t>Archivo del documento o material</w:t>
            </w:r>
          </w:p>
        </w:tc>
      </w:tr>
      <w:tr w:rsidR="00AD1143" w:rsidRPr="002F61DB" w14:paraId="56F86B58" w14:textId="77777777">
        <w:trPr>
          <w:trHeight w:val="182"/>
        </w:trPr>
        <w:tc>
          <w:tcPr>
            <w:tcW w:w="2517" w:type="dxa"/>
            <w:tcMar>
              <w:top w:w="100" w:type="dxa"/>
              <w:left w:w="100" w:type="dxa"/>
              <w:bottom w:w="100" w:type="dxa"/>
              <w:right w:w="100" w:type="dxa"/>
            </w:tcMar>
          </w:tcPr>
          <w:p w14:paraId="000002C8" w14:textId="6B4ECE27" w:rsidR="00AD1143" w:rsidRPr="002F61DB" w:rsidRDefault="002F61DB" w:rsidP="00A97F31">
            <w:pPr>
              <w:spacing w:line="276" w:lineRule="auto"/>
              <w:jc w:val="both"/>
              <w:rPr>
                <w:b w:val="0"/>
                <w:sz w:val="20"/>
                <w:szCs w:val="20"/>
              </w:rPr>
            </w:pPr>
            <w:r w:rsidRPr="002F61DB">
              <w:rPr>
                <w:b w:val="0"/>
                <w:sz w:val="20"/>
                <w:szCs w:val="20"/>
              </w:rPr>
              <w:t>2.</w:t>
            </w:r>
            <w:r w:rsidR="009C66F7">
              <w:rPr>
                <w:b w:val="0"/>
                <w:sz w:val="20"/>
                <w:szCs w:val="20"/>
              </w:rPr>
              <w:t xml:space="preserve"> Determinación</w:t>
            </w:r>
            <w:r w:rsidRPr="002F61DB">
              <w:rPr>
                <w:b w:val="0"/>
                <w:sz w:val="20"/>
                <w:szCs w:val="20"/>
              </w:rPr>
              <w:t xml:space="preserve"> de la </w:t>
            </w:r>
            <w:r w:rsidR="009C66F7">
              <w:rPr>
                <w:b w:val="0"/>
                <w:sz w:val="20"/>
                <w:szCs w:val="20"/>
              </w:rPr>
              <w:t>Línea de B</w:t>
            </w:r>
            <w:r w:rsidRPr="002F61DB">
              <w:rPr>
                <w:b w:val="0"/>
                <w:sz w:val="20"/>
                <w:szCs w:val="20"/>
              </w:rPr>
              <w:t xml:space="preserve">ase </w:t>
            </w:r>
            <w:r w:rsidR="009C66F7">
              <w:rPr>
                <w:b w:val="0"/>
                <w:sz w:val="20"/>
                <w:szCs w:val="20"/>
              </w:rPr>
              <w:t>E</w:t>
            </w:r>
            <w:r w:rsidRPr="002F61DB">
              <w:rPr>
                <w:b w:val="0"/>
                <w:sz w:val="20"/>
                <w:szCs w:val="20"/>
              </w:rPr>
              <w:t>nergética</w:t>
            </w:r>
          </w:p>
        </w:tc>
        <w:tc>
          <w:tcPr>
            <w:tcW w:w="2517" w:type="dxa"/>
            <w:tcMar>
              <w:top w:w="100" w:type="dxa"/>
              <w:left w:w="100" w:type="dxa"/>
              <w:bottom w:w="100" w:type="dxa"/>
              <w:right w:w="100" w:type="dxa"/>
            </w:tcMar>
          </w:tcPr>
          <w:p w14:paraId="000002C9" w14:textId="4B39BD6F" w:rsidR="00AD1143" w:rsidRPr="002F61DB" w:rsidRDefault="002F61DB" w:rsidP="00A97F31">
            <w:pPr>
              <w:spacing w:line="276" w:lineRule="auto"/>
              <w:jc w:val="both"/>
              <w:rPr>
                <w:b w:val="0"/>
                <w:sz w:val="20"/>
                <w:szCs w:val="20"/>
              </w:rPr>
            </w:pPr>
            <w:r w:rsidRPr="002F61DB">
              <w:rPr>
                <w:b w:val="0"/>
                <w:sz w:val="20"/>
                <w:szCs w:val="20"/>
              </w:rPr>
              <w:t xml:space="preserve">Red Colombiana de Conocimiento en Eficiencia Energética - RECIEE. (2019). Implementación de un Sistema de Gestión de la Energía - Guía con base en la norma ISO 50001:2018. Segunda edición. </w:t>
            </w:r>
            <w:hyperlink r:id="rId27">
              <w:r w:rsidRPr="002F61DB">
                <w:rPr>
                  <w:b w:val="0"/>
                  <w:color w:val="1155CC"/>
                  <w:sz w:val="20"/>
                  <w:szCs w:val="20"/>
                  <w:u w:val="single"/>
                </w:rPr>
                <w:t>https://www1.upme.gov.co/DemandaEnergetica/EEIColombia/Guia_estructura_ISO50001.pdf</w:t>
              </w:r>
            </w:hyperlink>
          </w:p>
        </w:tc>
        <w:tc>
          <w:tcPr>
            <w:tcW w:w="2519" w:type="dxa"/>
            <w:tcMar>
              <w:top w:w="100" w:type="dxa"/>
              <w:left w:w="100" w:type="dxa"/>
              <w:bottom w:w="100" w:type="dxa"/>
              <w:right w:w="100" w:type="dxa"/>
            </w:tcMar>
          </w:tcPr>
          <w:p w14:paraId="000002CA" w14:textId="77777777" w:rsidR="00AD1143" w:rsidRPr="002F61DB" w:rsidRDefault="002F61DB" w:rsidP="00A97F31">
            <w:pPr>
              <w:spacing w:line="276" w:lineRule="auto"/>
              <w:jc w:val="both"/>
              <w:rPr>
                <w:b w:val="0"/>
                <w:sz w:val="20"/>
                <w:szCs w:val="20"/>
              </w:rPr>
            </w:pPr>
            <w:r w:rsidRPr="002F61DB">
              <w:rPr>
                <w:b w:val="0"/>
                <w:sz w:val="20"/>
                <w:szCs w:val="20"/>
              </w:rPr>
              <w:t>Documento en formato pdf.</w:t>
            </w:r>
          </w:p>
        </w:tc>
        <w:tc>
          <w:tcPr>
            <w:tcW w:w="2519" w:type="dxa"/>
            <w:tcMar>
              <w:top w:w="100" w:type="dxa"/>
              <w:left w:w="100" w:type="dxa"/>
              <w:bottom w:w="100" w:type="dxa"/>
              <w:right w:w="100" w:type="dxa"/>
            </w:tcMar>
          </w:tcPr>
          <w:p w14:paraId="000002CB" w14:textId="77777777" w:rsidR="00AD1143" w:rsidRPr="002F61DB" w:rsidRDefault="003B1A65" w:rsidP="00A97F31">
            <w:pPr>
              <w:spacing w:line="276" w:lineRule="auto"/>
              <w:jc w:val="both"/>
              <w:rPr>
                <w:b w:val="0"/>
                <w:sz w:val="20"/>
                <w:szCs w:val="20"/>
              </w:rPr>
            </w:pPr>
            <w:hyperlink r:id="rId28">
              <w:r w:rsidR="002F61DB" w:rsidRPr="002F61DB">
                <w:rPr>
                  <w:b w:val="0"/>
                  <w:color w:val="1155CC"/>
                  <w:sz w:val="20"/>
                  <w:szCs w:val="20"/>
                  <w:u w:val="single"/>
                </w:rPr>
                <w:t>https://www1.upme.gov.co/DemandaEnergetica/EEIColombia/Guia_estructura_ISO50001.pdf</w:t>
              </w:r>
            </w:hyperlink>
          </w:p>
        </w:tc>
      </w:tr>
      <w:tr w:rsidR="00AD1143" w:rsidRPr="002F61DB" w14:paraId="133AF7B9" w14:textId="77777777">
        <w:trPr>
          <w:trHeight w:val="182"/>
        </w:trPr>
        <w:tc>
          <w:tcPr>
            <w:tcW w:w="2517" w:type="dxa"/>
            <w:tcMar>
              <w:top w:w="100" w:type="dxa"/>
              <w:left w:w="100" w:type="dxa"/>
              <w:bottom w:w="100" w:type="dxa"/>
              <w:right w:w="100" w:type="dxa"/>
            </w:tcMar>
          </w:tcPr>
          <w:p w14:paraId="000002CC" w14:textId="7CAF474A" w:rsidR="00AD1143" w:rsidRPr="002F61DB" w:rsidRDefault="009C66F7" w:rsidP="00A97F31">
            <w:pPr>
              <w:spacing w:line="276" w:lineRule="auto"/>
              <w:jc w:val="both"/>
              <w:rPr>
                <w:b w:val="0"/>
                <w:sz w:val="20"/>
                <w:szCs w:val="20"/>
              </w:rPr>
            </w:pPr>
            <w:r>
              <w:rPr>
                <w:b w:val="0"/>
                <w:sz w:val="20"/>
                <w:szCs w:val="20"/>
              </w:rPr>
              <w:t>3.1</w:t>
            </w:r>
            <w:r w:rsidR="002F61DB" w:rsidRPr="002F61DB">
              <w:rPr>
                <w:b w:val="0"/>
                <w:sz w:val="20"/>
                <w:szCs w:val="20"/>
              </w:rPr>
              <w:t>. Seguimiento de planes, objetivos y metas energéticas.</w:t>
            </w:r>
          </w:p>
        </w:tc>
        <w:tc>
          <w:tcPr>
            <w:tcW w:w="2517" w:type="dxa"/>
            <w:tcMar>
              <w:top w:w="100" w:type="dxa"/>
              <w:left w:w="100" w:type="dxa"/>
              <w:bottom w:w="100" w:type="dxa"/>
              <w:right w:w="100" w:type="dxa"/>
            </w:tcMar>
          </w:tcPr>
          <w:p w14:paraId="000002CD" w14:textId="01252C10" w:rsidR="00AD1143" w:rsidRPr="002F61DB" w:rsidRDefault="002F61DB" w:rsidP="00A97F31">
            <w:pPr>
              <w:spacing w:line="276" w:lineRule="auto"/>
              <w:jc w:val="both"/>
              <w:rPr>
                <w:b w:val="0"/>
                <w:sz w:val="20"/>
                <w:szCs w:val="20"/>
              </w:rPr>
            </w:pPr>
            <w:r w:rsidRPr="002F61DB">
              <w:rPr>
                <w:b w:val="0"/>
                <w:sz w:val="20"/>
                <w:szCs w:val="20"/>
              </w:rPr>
              <w:t>Red Colombiana de Conocimiento en Eficiencia Energética - RECIEE. (2019). Implementación de un Sistema de Gestión de la Energía - Guía con base en la norma ISO 50001:2018.</w:t>
            </w:r>
            <w:r w:rsidR="000F31AC">
              <w:rPr>
                <w:b w:val="0"/>
                <w:sz w:val="20"/>
                <w:szCs w:val="20"/>
              </w:rPr>
              <w:t xml:space="preserve"> </w:t>
            </w:r>
            <w:hyperlink r:id="rId29">
              <w:r w:rsidRPr="002F61DB">
                <w:rPr>
                  <w:b w:val="0"/>
                  <w:color w:val="1155CC"/>
                  <w:sz w:val="20"/>
                  <w:szCs w:val="20"/>
                  <w:u w:val="single"/>
                </w:rPr>
                <w:t>https://www1.upme.gov.co/DemandaEnergetica/EEIColombia/Guia_estructura_ISO50001.pdf</w:t>
              </w:r>
            </w:hyperlink>
          </w:p>
        </w:tc>
        <w:tc>
          <w:tcPr>
            <w:tcW w:w="2519" w:type="dxa"/>
            <w:tcMar>
              <w:top w:w="100" w:type="dxa"/>
              <w:left w:w="100" w:type="dxa"/>
              <w:bottom w:w="100" w:type="dxa"/>
              <w:right w:w="100" w:type="dxa"/>
            </w:tcMar>
          </w:tcPr>
          <w:p w14:paraId="000002CE" w14:textId="77777777" w:rsidR="00AD1143" w:rsidRPr="002F61DB" w:rsidRDefault="002F61DB" w:rsidP="00A97F31">
            <w:pPr>
              <w:spacing w:line="276" w:lineRule="auto"/>
              <w:jc w:val="both"/>
              <w:rPr>
                <w:b w:val="0"/>
                <w:sz w:val="20"/>
                <w:szCs w:val="20"/>
              </w:rPr>
            </w:pPr>
            <w:r w:rsidRPr="002F61DB">
              <w:rPr>
                <w:b w:val="0"/>
                <w:sz w:val="20"/>
                <w:szCs w:val="20"/>
              </w:rPr>
              <w:t>Documento en formato pdf.</w:t>
            </w:r>
          </w:p>
        </w:tc>
        <w:tc>
          <w:tcPr>
            <w:tcW w:w="2519" w:type="dxa"/>
            <w:tcMar>
              <w:top w:w="100" w:type="dxa"/>
              <w:left w:w="100" w:type="dxa"/>
              <w:bottom w:w="100" w:type="dxa"/>
              <w:right w:w="100" w:type="dxa"/>
            </w:tcMar>
          </w:tcPr>
          <w:p w14:paraId="000002CF" w14:textId="77777777" w:rsidR="00AD1143" w:rsidRPr="002F61DB" w:rsidRDefault="003B1A65" w:rsidP="00A97F31">
            <w:pPr>
              <w:spacing w:line="276" w:lineRule="auto"/>
              <w:jc w:val="both"/>
              <w:rPr>
                <w:b w:val="0"/>
                <w:sz w:val="20"/>
                <w:szCs w:val="20"/>
              </w:rPr>
            </w:pPr>
            <w:hyperlink r:id="rId30">
              <w:r w:rsidR="002F61DB" w:rsidRPr="002F61DB">
                <w:rPr>
                  <w:b w:val="0"/>
                  <w:color w:val="1155CC"/>
                  <w:sz w:val="20"/>
                  <w:szCs w:val="20"/>
                  <w:u w:val="single"/>
                </w:rPr>
                <w:t>https://www1.upme.gov.co/DemandaEnergetica/EEIColombia/Guia_estructura_ISO50001.pdf</w:t>
              </w:r>
            </w:hyperlink>
          </w:p>
        </w:tc>
      </w:tr>
      <w:tr w:rsidR="00AD1143" w:rsidRPr="002F61DB" w14:paraId="583E2522" w14:textId="77777777">
        <w:trPr>
          <w:trHeight w:val="182"/>
        </w:trPr>
        <w:tc>
          <w:tcPr>
            <w:tcW w:w="2517" w:type="dxa"/>
            <w:tcMar>
              <w:top w:w="100" w:type="dxa"/>
              <w:left w:w="100" w:type="dxa"/>
              <w:bottom w:w="100" w:type="dxa"/>
              <w:right w:w="100" w:type="dxa"/>
            </w:tcMar>
          </w:tcPr>
          <w:p w14:paraId="000002D0" w14:textId="7D031EFE" w:rsidR="00AD1143" w:rsidRPr="002F61DB" w:rsidRDefault="002F61DB" w:rsidP="00A97F31">
            <w:pPr>
              <w:spacing w:line="276" w:lineRule="auto"/>
              <w:jc w:val="both"/>
              <w:rPr>
                <w:b w:val="0"/>
                <w:sz w:val="20"/>
                <w:szCs w:val="20"/>
              </w:rPr>
            </w:pPr>
            <w:r w:rsidRPr="002F61DB">
              <w:rPr>
                <w:b w:val="0"/>
                <w:sz w:val="20"/>
                <w:szCs w:val="20"/>
              </w:rPr>
              <w:t xml:space="preserve">4. Reporte del desempeño energético y del </w:t>
            </w:r>
            <w:proofErr w:type="spellStart"/>
            <w:r w:rsidRPr="002F61DB">
              <w:rPr>
                <w:b w:val="0"/>
                <w:sz w:val="20"/>
                <w:szCs w:val="20"/>
              </w:rPr>
              <w:t>SGEn</w:t>
            </w:r>
            <w:proofErr w:type="spellEnd"/>
            <w:r w:rsidRPr="002F61DB">
              <w:rPr>
                <w:b w:val="0"/>
                <w:sz w:val="20"/>
                <w:szCs w:val="20"/>
              </w:rPr>
              <w:t xml:space="preserve"> </w:t>
            </w:r>
          </w:p>
        </w:tc>
        <w:tc>
          <w:tcPr>
            <w:tcW w:w="2517" w:type="dxa"/>
            <w:tcMar>
              <w:top w:w="100" w:type="dxa"/>
              <w:left w:w="100" w:type="dxa"/>
              <w:bottom w:w="100" w:type="dxa"/>
              <w:right w:w="100" w:type="dxa"/>
            </w:tcMar>
          </w:tcPr>
          <w:p w14:paraId="000002D1" w14:textId="0A180209" w:rsidR="00AD1143" w:rsidRPr="002F61DB" w:rsidRDefault="000F31AC" w:rsidP="00A97F31">
            <w:pPr>
              <w:spacing w:line="276" w:lineRule="auto"/>
              <w:jc w:val="both"/>
              <w:rPr>
                <w:b w:val="0"/>
                <w:sz w:val="20"/>
                <w:szCs w:val="20"/>
              </w:rPr>
            </w:pPr>
            <w:r>
              <w:rPr>
                <w:b w:val="0"/>
                <w:sz w:val="20"/>
                <w:szCs w:val="20"/>
              </w:rPr>
              <w:t xml:space="preserve">SENA (2022). </w:t>
            </w:r>
            <w:r w:rsidRPr="002F61DB">
              <w:rPr>
                <w:b w:val="0"/>
                <w:sz w:val="20"/>
                <w:szCs w:val="20"/>
              </w:rPr>
              <w:t xml:space="preserve">Reporte del desempeño energético y del </w:t>
            </w:r>
            <w:proofErr w:type="spellStart"/>
            <w:r w:rsidRPr="002F61DB">
              <w:rPr>
                <w:b w:val="0"/>
                <w:sz w:val="20"/>
                <w:szCs w:val="20"/>
              </w:rPr>
              <w:t>SGEn</w:t>
            </w:r>
            <w:proofErr w:type="spellEnd"/>
            <w:r w:rsidRPr="002F61DB">
              <w:rPr>
                <w:b w:val="0"/>
                <w:sz w:val="20"/>
                <w:szCs w:val="20"/>
              </w:rPr>
              <w:t xml:space="preserve"> / Reporte de comportamiento energético</w:t>
            </w:r>
            <w:r>
              <w:rPr>
                <w:b w:val="0"/>
                <w:sz w:val="20"/>
                <w:szCs w:val="20"/>
              </w:rPr>
              <w:t>.</w:t>
            </w:r>
          </w:p>
        </w:tc>
        <w:tc>
          <w:tcPr>
            <w:tcW w:w="2519" w:type="dxa"/>
            <w:tcMar>
              <w:top w:w="100" w:type="dxa"/>
              <w:left w:w="100" w:type="dxa"/>
              <w:bottom w:w="100" w:type="dxa"/>
              <w:right w:w="100" w:type="dxa"/>
            </w:tcMar>
          </w:tcPr>
          <w:p w14:paraId="000002D2" w14:textId="77777777" w:rsidR="00AD1143" w:rsidRPr="002F61DB" w:rsidRDefault="002F61DB" w:rsidP="00A97F31">
            <w:pPr>
              <w:spacing w:line="276" w:lineRule="auto"/>
              <w:jc w:val="both"/>
              <w:rPr>
                <w:b w:val="0"/>
                <w:sz w:val="20"/>
                <w:szCs w:val="20"/>
              </w:rPr>
            </w:pPr>
            <w:r w:rsidRPr="002F61DB">
              <w:rPr>
                <w:b w:val="0"/>
                <w:sz w:val="20"/>
                <w:szCs w:val="20"/>
              </w:rPr>
              <w:t>Documento en formato pdf.</w:t>
            </w:r>
          </w:p>
        </w:tc>
        <w:tc>
          <w:tcPr>
            <w:tcW w:w="2519" w:type="dxa"/>
            <w:tcMar>
              <w:top w:w="100" w:type="dxa"/>
              <w:left w:w="100" w:type="dxa"/>
              <w:bottom w:w="100" w:type="dxa"/>
              <w:right w:w="100" w:type="dxa"/>
            </w:tcMar>
          </w:tcPr>
          <w:p w14:paraId="000002D3" w14:textId="5612CACB" w:rsidR="00AD1143" w:rsidRPr="002F61DB" w:rsidRDefault="000F31AC" w:rsidP="00A97F31">
            <w:pPr>
              <w:spacing w:line="276" w:lineRule="auto"/>
              <w:jc w:val="both"/>
              <w:rPr>
                <w:b w:val="0"/>
                <w:sz w:val="20"/>
                <w:szCs w:val="20"/>
              </w:rPr>
            </w:pPr>
            <w:r>
              <w:rPr>
                <w:b w:val="0"/>
                <w:sz w:val="20"/>
                <w:szCs w:val="20"/>
              </w:rPr>
              <w:t>Anexos.</w:t>
            </w:r>
          </w:p>
        </w:tc>
      </w:tr>
    </w:tbl>
    <w:p w14:paraId="000002D4" w14:textId="77777777" w:rsidR="00AD1143" w:rsidRPr="002F61DB" w:rsidRDefault="00AD1143" w:rsidP="00A97F31">
      <w:pPr>
        <w:jc w:val="both"/>
        <w:rPr>
          <w:sz w:val="20"/>
          <w:szCs w:val="20"/>
        </w:rPr>
      </w:pPr>
    </w:p>
    <w:p w14:paraId="000002D5" w14:textId="7BC8FD24" w:rsidR="00AD1143" w:rsidRDefault="00AD1143" w:rsidP="00A97F31">
      <w:pPr>
        <w:jc w:val="both"/>
        <w:rPr>
          <w:sz w:val="20"/>
          <w:szCs w:val="20"/>
        </w:rPr>
      </w:pPr>
    </w:p>
    <w:p w14:paraId="68A44C7B" w14:textId="77777777" w:rsidR="00C04CFB" w:rsidRPr="002F61DB" w:rsidRDefault="00C04CFB" w:rsidP="00A97F31">
      <w:pPr>
        <w:jc w:val="both"/>
        <w:rPr>
          <w:sz w:val="20"/>
          <w:szCs w:val="20"/>
        </w:rPr>
      </w:pPr>
    </w:p>
    <w:p w14:paraId="000002D9" w14:textId="77777777" w:rsidR="00AD1143" w:rsidRPr="002F61DB" w:rsidRDefault="002F61DB" w:rsidP="00A97F31">
      <w:pPr>
        <w:numPr>
          <w:ilvl w:val="0"/>
          <w:numId w:val="2"/>
        </w:numPr>
        <w:pBdr>
          <w:top w:val="nil"/>
          <w:left w:val="nil"/>
          <w:bottom w:val="nil"/>
          <w:right w:val="nil"/>
          <w:between w:val="nil"/>
        </w:pBdr>
        <w:ind w:left="284" w:hanging="284"/>
        <w:jc w:val="both"/>
        <w:rPr>
          <w:b/>
          <w:color w:val="000000"/>
          <w:sz w:val="20"/>
          <w:szCs w:val="20"/>
        </w:rPr>
      </w:pPr>
      <w:r w:rsidRPr="002F61DB">
        <w:rPr>
          <w:b/>
          <w:color w:val="000000"/>
          <w:sz w:val="20"/>
          <w:szCs w:val="20"/>
        </w:rPr>
        <w:t xml:space="preserve">GLOSARIO: </w:t>
      </w:r>
    </w:p>
    <w:p w14:paraId="000002DA" w14:textId="77777777" w:rsidR="00AD1143" w:rsidRPr="002F61DB" w:rsidRDefault="00AD1143" w:rsidP="00A97F31">
      <w:pPr>
        <w:pBdr>
          <w:top w:val="nil"/>
          <w:left w:val="nil"/>
          <w:bottom w:val="nil"/>
          <w:right w:val="nil"/>
          <w:between w:val="nil"/>
        </w:pBdr>
        <w:ind w:left="426"/>
        <w:jc w:val="both"/>
        <w:rPr>
          <w:color w:val="000000"/>
          <w:sz w:val="20"/>
          <w:szCs w:val="20"/>
        </w:rPr>
      </w:pPr>
    </w:p>
    <w:tbl>
      <w:tblPr>
        <w:tblStyle w:val="a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AD1143" w:rsidRPr="002F61DB" w14:paraId="63237AA4" w14:textId="77777777">
        <w:trPr>
          <w:trHeight w:val="214"/>
        </w:trPr>
        <w:tc>
          <w:tcPr>
            <w:tcW w:w="2122" w:type="dxa"/>
            <w:shd w:val="clear" w:color="auto" w:fill="F9CB9C"/>
            <w:tcMar>
              <w:top w:w="100" w:type="dxa"/>
              <w:left w:w="100" w:type="dxa"/>
              <w:bottom w:w="100" w:type="dxa"/>
              <w:right w:w="100" w:type="dxa"/>
            </w:tcMar>
          </w:tcPr>
          <w:p w14:paraId="000002DB" w14:textId="77777777" w:rsidR="00AD1143" w:rsidRPr="002F61DB" w:rsidRDefault="002F61DB" w:rsidP="00A97F31">
            <w:pPr>
              <w:spacing w:line="276" w:lineRule="auto"/>
              <w:jc w:val="both"/>
              <w:rPr>
                <w:color w:val="000000"/>
                <w:sz w:val="20"/>
                <w:szCs w:val="20"/>
              </w:rPr>
            </w:pPr>
            <w:r w:rsidRPr="002F61DB">
              <w:rPr>
                <w:sz w:val="20"/>
                <w:szCs w:val="20"/>
              </w:rPr>
              <w:t>TÉRMINO</w:t>
            </w:r>
          </w:p>
        </w:tc>
        <w:tc>
          <w:tcPr>
            <w:tcW w:w="7840" w:type="dxa"/>
            <w:shd w:val="clear" w:color="auto" w:fill="F9CB9C"/>
            <w:tcMar>
              <w:top w:w="100" w:type="dxa"/>
              <w:left w:w="100" w:type="dxa"/>
              <w:bottom w:w="100" w:type="dxa"/>
              <w:right w:w="100" w:type="dxa"/>
            </w:tcMar>
          </w:tcPr>
          <w:p w14:paraId="000002DC" w14:textId="77777777" w:rsidR="00AD1143" w:rsidRPr="002F61DB" w:rsidRDefault="002F61DB" w:rsidP="00A97F31">
            <w:pPr>
              <w:spacing w:line="276" w:lineRule="auto"/>
              <w:jc w:val="both"/>
              <w:rPr>
                <w:color w:val="000000"/>
                <w:sz w:val="20"/>
                <w:szCs w:val="20"/>
              </w:rPr>
            </w:pPr>
            <w:r w:rsidRPr="002F61DB">
              <w:rPr>
                <w:color w:val="000000"/>
                <w:sz w:val="20"/>
                <w:szCs w:val="20"/>
              </w:rPr>
              <w:t>SIGNIFICADO</w:t>
            </w:r>
          </w:p>
        </w:tc>
      </w:tr>
      <w:tr w:rsidR="00AD1143" w:rsidRPr="002F61DB" w14:paraId="6324D7FE" w14:textId="77777777">
        <w:trPr>
          <w:trHeight w:val="253"/>
        </w:trPr>
        <w:tc>
          <w:tcPr>
            <w:tcW w:w="2122" w:type="dxa"/>
            <w:tcMar>
              <w:top w:w="100" w:type="dxa"/>
              <w:left w:w="100" w:type="dxa"/>
              <w:bottom w:w="100" w:type="dxa"/>
              <w:right w:w="100" w:type="dxa"/>
            </w:tcMar>
          </w:tcPr>
          <w:p w14:paraId="000002DD" w14:textId="77777777" w:rsidR="00AD1143" w:rsidRPr="00E57B9A" w:rsidRDefault="002F61DB" w:rsidP="00A97F31">
            <w:pPr>
              <w:spacing w:line="276" w:lineRule="auto"/>
              <w:jc w:val="both"/>
              <w:rPr>
                <w:sz w:val="20"/>
                <w:szCs w:val="20"/>
              </w:rPr>
            </w:pPr>
            <w:r w:rsidRPr="00E57B9A">
              <w:rPr>
                <w:sz w:val="20"/>
                <w:szCs w:val="20"/>
              </w:rPr>
              <w:lastRenderedPageBreak/>
              <w:t>Consumo de energía</w:t>
            </w:r>
          </w:p>
        </w:tc>
        <w:tc>
          <w:tcPr>
            <w:tcW w:w="7840" w:type="dxa"/>
            <w:tcMar>
              <w:top w:w="100" w:type="dxa"/>
              <w:left w:w="100" w:type="dxa"/>
              <w:bottom w:w="100" w:type="dxa"/>
              <w:right w:w="100" w:type="dxa"/>
            </w:tcMar>
          </w:tcPr>
          <w:p w14:paraId="000002DE" w14:textId="29FAA394" w:rsidR="00AD1143" w:rsidRPr="002F61DB" w:rsidRDefault="0013398E" w:rsidP="00A97F31">
            <w:pPr>
              <w:spacing w:line="276" w:lineRule="auto"/>
              <w:jc w:val="both"/>
              <w:rPr>
                <w:b w:val="0"/>
                <w:sz w:val="20"/>
                <w:szCs w:val="20"/>
              </w:rPr>
            </w:pPr>
            <w:r>
              <w:rPr>
                <w:b w:val="0"/>
                <w:sz w:val="20"/>
                <w:szCs w:val="20"/>
              </w:rPr>
              <w:t>C</w:t>
            </w:r>
            <w:r w:rsidR="002F61DB" w:rsidRPr="002F61DB">
              <w:rPr>
                <w:b w:val="0"/>
                <w:sz w:val="20"/>
                <w:szCs w:val="20"/>
              </w:rPr>
              <w:t>antidad de energía utilizada.</w:t>
            </w:r>
          </w:p>
        </w:tc>
      </w:tr>
      <w:tr w:rsidR="00AD1143" w:rsidRPr="002F61DB" w14:paraId="177F1320" w14:textId="77777777">
        <w:trPr>
          <w:trHeight w:val="253"/>
        </w:trPr>
        <w:tc>
          <w:tcPr>
            <w:tcW w:w="2122" w:type="dxa"/>
            <w:tcMar>
              <w:top w:w="100" w:type="dxa"/>
              <w:left w:w="100" w:type="dxa"/>
              <w:bottom w:w="100" w:type="dxa"/>
              <w:right w:w="100" w:type="dxa"/>
            </w:tcMar>
          </w:tcPr>
          <w:p w14:paraId="000002DF" w14:textId="77777777" w:rsidR="00AD1143" w:rsidRPr="00E57B9A" w:rsidRDefault="002F61DB" w:rsidP="00A97F31">
            <w:pPr>
              <w:spacing w:line="276" w:lineRule="auto"/>
              <w:jc w:val="both"/>
              <w:rPr>
                <w:sz w:val="20"/>
                <w:szCs w:val="20"/>
              </w:rPr>
            </w:pPr>
            <w:r w:rsidRPr="00E57B9A">
              <w:rPr>
                <w:sz w:val="20"/>
                <w:szCs w:val="20"/>
              </w:rPr>
              <w:t>Factor estático</w:t>
            </w:r>
          </w:p>
        </w:tc>
        <w:tc>
          <w:tcPr>
            <w:tcW w:w="7840" w:type="dxa"/>
            <w:tcMar>
              <w:top w:w="100" w:type="dxa"/>
              <w:left w:w="100" w:type="dxa"/>
              <w:bottom w:w="100" w:type="dxa"/>
              <w:right w:w="100" w:type="dxa"/>
            </w:tcMar>
          </w:tcPr>
          <w:p w14:paraId="000002E0" w14:textId="77777777" w:rsidR="00AD1143" w:rsidRPr="002F61DB" w:rsidRDefault="002F61DB" w:rsidP="00A97F31">
            <w:pPr>
              <w:spacing w:line="276" w:lineRule="auto"/>
              <w:jc w:val="both"/>
              <w:rPr>
                <w:b w:val="0"/>
                <w:sz w:val="20"/>
                <w:szCs w:val="20"/>
              </w:rPr>
            </w:pPr>
            <w:r w:rsidRPr="002F61DB">
              <w:rPr>
                <w:b w:val="0"/>
                <w:sz w:val="20"/>
                <w:szCs w:val="20"/>
              </w:rPr>
              <w:t>Factor identificado que no cambia rutinariamente e impacta el desempeño energético.</w:t>
            </w:r>
          </w:p>
        </w:tc>
      </w:tr>
      <w:tr w:rsidR="00AD1143" w:rsidRPr="002F61DB" w14:paraId="010D8307" w14:textId="77777777">
        <w:trPr>
          <w:trHeight w:val="253"/>
        </w:trPr>
        <w:tc>
          <w:tcPr>
            <w:tcW w:w="2122" w:type="dxa"/>
            <w:tcMar>
              <w:top w:w="100" w:type="dxa"/>
              <w:left w:w="100" w:type="dxa"/>
              <w:bottom w:w="100" w:type="dxa"/>
              <w:right w:w="100" w:type="dxa"/>
            </w:tcMar>
          </w:tcPr>
          <w:p w14:paraId="000002E1" w14:textId="77777777" w:rsidR="00AD1143" w:rsidRPr="00E57B9A" w:rsidRDefault="002F61DB" w:rsidP="00A97F31">
            <w:pPr>
              <w:spacing w:line="276" w:lineRule="auto"/>
              <w:jc w:val="both"/>
              <w:rPr>
                <w:sz w:val="20"/>
                <w:szCs w:val="20"/>
              </w:rPr>
            </w:pPr>
            <w:r w:rsidRPr="00E57B9A">
              <w:rPr>
                <w:sz w:val="20"/>
                <w:szCs w:val="20"/>
              </w:rPr>
              <w:t>Matriz de consumos energéticos</w:t>
            </w:r>
          </w:p>
        </w:tc>
        <w:tc>
          <w:tcPr>
            <w:tcW w:w="7840" w:type="dxa"/>
            <w:tcMar>
              <w:top w:w="100" w:type="dxa"/>
              <w:left w:w="100" w:type="dxa"/>
              <w:bottom w:w="100" w:type="dxa"/>
              <w:right w:w="100" w:type="dxa"/>
            </w:tcMar>
          </w:tcPr>
          <w:p w14:paraId="000002E2" w14:textId="77777777" w:rsidR="00AD1143" w:rsidRPr="002F61DB" w:rsidRDefault="002F61DB" w:rsidP="00A97F31">
            <w:pPr>
              <w:spacing w:line="276" w:lineRule="auto"/>
              <w:jc w:val="both"/>
              <w:rPr>
                <w:b w:val="0"/>
                <w:sz w:val="20"/>
                <w:szCs w:val="20"/>
              </w:rPr>
            </w:pPr>
            <w:r w:rsidRPr="002F61DB">
              <w:rPr>
                <w:b w:val="0"/>
                <w:sz w:val="20"/>
                <w:szCs w:val="20"/>
              </w:rPr>
              <w:t>Es una tabla con datos y gráficos que permite a la organización identificar de forma rápida los recursos energéticos que utiliza, y el consumo de energía total por cada energético. También resulta útil realizar una tabla de costos energéticos donde se visualice el peso porcentual de cada energético en los costos totales.</w:t>
            </w:r>
          </w:p>
        </w:tc>
      </w:tr>
      <w:tr w:rsidR="00AD1143" w:rsidRPr="002F61DB" w14:paraId="7E685332" w14:textId="77777777">
        <w:trPr>
          <w:trHeight w:val="253"/>
        </w:trPr>
        <w:tc>
          <w:tcPr>
            <w:tcW w:w="2122" w:type="dxa"/>
            <w:tcMar>
              <w:top w:w="100" w:type="dxa"/>
              <w:left w:w="100" w:type="dxa"/>
              <w:bottom w:w="100" w:type="dxa"/>
              <w:right w:w="100" w:type="dxa"/>
            </w:tcMar>
          </w:tcPr>
          <w:p w14:paraId="000002E3" w14:textId="77777777" w:rsidR="00AD1143" w:rsidRPr="00E57B9A" w:rsidRDefault="002F61DB" w:rsidP="00A97F31">
            <w:pPr>
              <w:spacing w:line="276" w:lineRule="auto"/>
              <w:jc w:val="both"/>
              <w:rPr>
                <w:sz w:val="20"/>
                <w:szCs w:val="20"/>
              </w:rPr>
            </w:pPr>
            <w:r w:rsidRPr="00E57B9A">
              <w:rPr>
                <w:sz w:val="20"/>
                <w:szCs w:val="20"/>
              </w:rPr>
              <w:t>Variable relevante</w:t>
            </w:r>
          </w:p>
        </w:tc>
        <w:tc>
          <w:tcPr>
            <w:tcW w:w="7840" w:type="dxa"/>
            <w:tcMar>
              <w:top w:w="100" w:type="dxa"/>
              <w:left w:w="100" w:type="dxa"/>
              <w:bottom w:w="100" w:type="dxa"/>
              <w:right w:w="100" w:type="dxa"/>
            </w:tcMar>
          </w:tcPr>
          <w:p w14:paraId="000002E4" w14:textId="77777777" w:rsidR="00AD1143" w:rsidRPr="002F61DB" w:rsidRDefault="002F61DB" w:rsidP="00A97F31">
            <w:pPr>
              <w:spacing w:line="276" w:lineRule="auto"/>
              <w:jc w:val="both"/>
              <w:rPr>
                <w:b w:val="0"/>
                <w:sz w:val="20"/>
                <w:szCs w:val="20"/>
              </w:rPr>
            </w:pPr>
            <w:r w:rsidRPr="002F61DB">
              <w:rPr>
                <w:b w:val="0"/>
                <w:sz w:val="20"/>
                <w:szCs w:val="20"/>
              </w:rPr>
              <w:t>Factor cuantificable que cambia rutinariamente e impacta el desempeño energético.</w:t>
            </w:r>
          </w:p>
        </w:tc>
      </w:tr>
    </w:tbl>
    <w:p w14:paraId="000002E5" w14:textId="0C423BD9" w:rsidR="00AD1143" w:rsidRDefault="00AD1143" w:rsidP="00A97F31">
      <w:pPr>
        <w:jc w:val="both"/>
        <w:rPr>
          <w:sz w:val="20"/>
          <w:szCs w:val="20"/>
        </w:rPr>
      </w:pPr>
    </w:p>
    <w:p w14:paraId="63FEBCE3" w14:textId="77777777" w:rsidR="00996B9C" w:rsidRPr="002F61DB" w:rsidRDefault="00996B9C" w:rsidP="00A97F31">
      <w:pPr>
        <w:jc w:val="both"/>
        <w:rPr>
          <w:sz w:val="20"/>
          <w:szCs w:val="20"/>
        </w:rPr>
      </w:pPr>
    </w:p>
    <w:p w14:paraId="000002E6" w14:textId="77777777" w:rsidR="00AD1143" w:rsidRPr="002F61DB" w:rsidRDefault="00AD1143" w:rsidP="00A97F31">
      <w:pPr>
        <w:jc w:val="both"/>
        <w:rPr>
          <w:sz w:val="20"/>
          <w:szCs w:val="20"/>
        </w:rPr>
      </w:pPr>
    </w:p>
    <w:p w14:paraId="000002E7" w14:textId="77777777" w:rsidR="00AD1143" w:rsidRPr="002F61DB" w:rsidRDefault="002F61DB" w:rsidP="00A97F31">
      <w:pPr>
        <w:numPr>
          <w:ilvl w:val="0"/>
          <w:numId w:val="2"/>
        </w:numPr>
        <w:pBdr>
          <w:top w:val="nil"/>
          <w:left w:val="nil"/>
          <w:bottom w:val="nil"/>
          <w:right w:val="nil"/>
          <w:between w:val="nil"/>
        </w:pBdr>
        <w:ind w:left="284" w:hanging="284"/>
        <w:jc w:val="both"/>
        <w:rPr>
          <w:b/>
          <w:color w:val="000000"/>
          <w:sz w:val="20"/>
          <w:szCs w:val="20"/>
        </w:rPr>
      </w:pPr>
      <w:r w:rsidRPr="002F61DB">
        <w:rPr>
          <w:b/>
          <w:color w:val="000000"/>
          <w:sz w:val="20"/>
          <w:szCs w:val="20"/>
        </w:rPr>
        <w:t xml:space="preserve">REFERENCIAS BIBLIOGRÁFICAS: </w:t>
      </w:r>
    </w:p>
    <w:p w14:paraId="000002E8" w14:textId="77777777" w:rsidR="00AD1143" w:rsidRPr="002F61DB" w:rsidRDefault="00AD1143" w:rsidP="00A97F31">
      <w:pPr>
        <w:pBdr>
          <w:top w:val="nil"/>
          <w:left w:val="nil"/>
          <w:bottom w:val="nil"/>
          <w:right w:val="nil"/>
          <w:between w:val="nil"/>
        </w:pBdr>
        <w:jc w:val="both"/>
        <w:rPr>
          <w:color w:val="000000"/>
          <w:sz w:val="20"/>
          <w:szCs w:val="20"/>
        </w:rPr>
      </w:pPr>
    </w:p>
    <w:p w14:paraId="000002E9" w14:textId="77777777" w:rsidR="00AD1143" w:rsidRPr="002F61DB" w:rsidRDefault="002F61DB" w:rsidP="00A97F31">
      <w:pPr>
        <w:jc w:val="both"/>
        <w:rPr>
          <w:sz w:val="20"/>
          <w:szCs w:val="20"/>
        </w:rPr>
      </w:pPr>
      <w:r w:rsidRPr="002F61DB">
        <w:rPr>
          <w:sz w:val="20"/>
          <w:szCs w:val="20"/>
        </w:rPr>
        <w:t>Instituto Colombiano de Normas Técnicas y Certificación. (2017). Guía Técnica Colombiana. Sistemas de gestión de la energía. Medición del desempeño energético usando líneas de base energética (LBE) e indicadores de desempeño energético (IDE). Principios generales y lineamientos.  (GTC-ISO 50006:2017).</w:t>
      </w:r>
    </w:p>
    <w:p w14:paraId="000002EA" w14:textId="77777777" w:rsidR="00AD1143" w:rsidRPr="002F61DB" w:rsidRDefault="00AD1143" w:rsidP="00A97F31">
      <w:pPr>
        <w:jc w:val="both"/>
        <w:rPr>
          <w:sz w:val="20"/>
          <w:szCs w:val="20"/>
        </w:rPr>
      </w:pPr>
    </w:p>
    <w:p w14:paraId="000002EB" w14:textId="77777777" w:rsidR="00AD1143" w:rsidRPr="002F61DB" w:rsidRDefault="002F61DB" w:rsidP="00A97F31">
      <w:pPr>
        <w:jc w:val="both"/>
        <w:rPr>
          <w:sz w:val="20"/>
          <w:szCs w:val="20"/>
        </w:rPr>
      </w:pPr>
      <w:r w:rsidRPr="002F61DB">
        <w:rPr>
          <w:sz w:val="20"/>
          <w:szCs w:val="20"/>
        </w:rPr>
        <w:t>Instituto Colombiano de Normas Técnicas y Certificación. (2019). Norma Técnica Colombiana. Sistemas de gestión de la energía. Requisitos con orientación para su uso. (NTC-ISO 50001:2019).</w:t>
      </w:r>
    </w:p>
    <w:p w14:paraId="000002EC" w14:textId="77777777" w:rsidR="00AD1143" w:rsidRPr="002F61DB" w:rsidRDefault="00AD1143" w:rsidP="00A97F31">
      <w:pPr>
        <w:jc w:val="both"/>
        <w:rPr>
          <w:sz w:val="20"/>
          <w:szCs w:val="20"/>
        </w:rPr>
      </w:pPr>
    </w:p>
    <w:p w14:paraId="000002ED" w14:textId="0F622E0C" w:rsidR="00AD1143" w:rsidRPr="002F61DB" w:rsidRDefault="002F61DB" w:rsidP="00A97F31">
      <w:pPr>
        <w:jc w:val="both"/>
        <w:rPr>
          <w:sz w:val="20"/>
          <w:szCs w:val="20"/>
        </w:rPr>
      </w:pPr>
      <w:r w:rsidRPr="002F61DB">
        <w:rPr>
          <w:sz w:val="20"/>
          <w:szCs w:val="20"/>
        </w:rPr>
        <w:t xml:space="preserve">Red Colombiana de Conocimiento en Eficiencia Energética - RECIEE. (2019). Implementación de un Sistema de Gestión de la Energía - Guía con base en la norma ISO 50001:2018. Segunda edición. </w:t>
      </w:r>
      <w:hyperlink r:id="rId31">
        <w:r w:rsidRPr="002F61DB">
          <w:rPr>
            <w:color w:val="1155CC"/>
            <w:sz w:val="20"/>
            <w:szCs w:val="20"/>
            <w:u w:val="single"/>
          </w:rPr>
          <w:t>https://www1.upme.gov.co/DemandaEnergetica/EEIColombia/Guia_estructura_ISO50001.pdf</w:t>
        </w:r>
      </w:hyperlink>
    </w:p>
    <w:p w14:paraId="000002EE" w14:textId="77777777" w:rsidR="00AD1143" w:rsidRPr="002F61DB" w:rsidRDefault="00AD1143" w:rsidP="00A97F31">
      <w:pPr>
        <w:ind w:left="850"/>
        <w:jc w:val="both"/>
        <w:rPr>
          <w:sz w:val="20"/>
          <w:szCs w:val="20"/>
        </w:rPr>
      </w:pPr>
    </w:p>
    <w:p w14:paraId="000002EF" w14:textId="77777777" w:rsidR="00AD1143" w:rsidRPr="002F61DB" w:rsidRDefault="00AD1143" w:rsidP="00A97F31">
      <w:pPr>
        <w:jc w:val="both"/>
        <w:rPr>
          <w:sz w:val="20"/>
          <w:szCs w:val="20"/>
        </w:rPr>
      </w:pPr>
    </w:p>
    <w:p w14:paraId="000002F0" w14:textId="77777777" w:rsidR="00AD1143" w:rsidRPr="002F61DB" w:rsidRDefault="002F61DB" w:rsidP="00A97F31">
      <w:pPr>
        <w:numPr>
          <w:ilvl w:val="0"/>
          <w:numId w:val="2"/>
        </w:numPr>
        <w:pBdr>
          <w:top w:val="nil"/>
          <w:left w:val="nil"/>
          <w:bottom w:val="nil"/>
          <w:right w:val="nil"/>
          <w:between w:val="nil"/>
        </w:pBdr>
        <w:ind w:left="284" w:hanging="284"/>
        <w:jc w:val="both"/>
        <w:rPr>
          <w:b/>
          <w:color w:val="000000"/>
          <w:sz w:val="20"/>
          <w:szCs w:val="20"/>
        </w:rPr>
      </w:pPr>
      <w:r w:rsidRPr="002F61DB">
        <w:rPr>
          <w:b/>
          <w:color w:val="000000"/>
          <w:sz w:val="20"/>
          <w:szCs w:val="20"/>
        </w:rPr>
        <w:t>CONTROL DEL DOCUMENTO</w:t>
      </w:r>
    </w:p>
    <w:p w14:paraId="000002F1" w14:textId="77777777" w:rsidR="00AD1143" w:rsidRPr="002F61DB" w:rsidRDefault="00AD1143" w:rsidP="00A97F31">
      <w:pPr>
        <w:jc w:val="both"/>
        <w:rPr>
          <w:b/>
          <w:sz w:val="20"/>
          <w:szCs w:val="20"/>
        </w:rPr>
      </w:pPr>
    </w:p>
    <w:tbl>
      <w:tblPr>
        <w:tblW w:w="9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272"/>
        <w:gridCol w:w="1991"/>
        <w:gridCol w:w="1559"/>
        <w:gridCol w:w="3257"/>
        <w:gridCol w:w="1888"/>
      </w:tblGrid>
      <w:tr w:rsidR="00AD1143" w:rsidRPr="002F61DB" w14:paraId="034C9317" w14:textId="77777777" w:rsidTr="00F9482C">
        <w:tc>
          <w:tcPr>
            <w:tcW w:w="1272" w:type="dxa"/>
            <w:tcBorders>
              <w:top w:val="nil"/>
              <w:left w:val="nil"/>
            </w:tcBorders>
            <w:shd w:val="clear" w:color="auto" w:fill="FFFFFF" w:themeFill="background1"/>
          </w:tcPr>
          <w:p w14:paraId="000002F2" w14:textId="77777777" w:rsidR="00AD1143" w:rsidRPr="002F61DB" w:rsidRDefault="00AD1143" w:rsidP="00A97F31">
            <w:pPr>
              <w:jc w:val="both"/>
              <w:rPr>
                <w:sz w:val="20"/>
                <w:szCs w:val="20"/>
              </w:rPr>
            </w:pPr>
          </w:p>
        </w:tc>
        <w:tc>
          <w:tcPr>
            <w:tcW w:w="1991" w:type="dxa"/>
            <w:shd w:val="clear" w:color="auto" w:fill="EDF2F8"/>
            <w:vAlign w:val="center"/>
          </w:tcPr>
          <w:p w14:paraId="000002F3" w14:textId="77777777" w:rsidR="00AD1143" w:rsidRPr="002F61DB" w:rsidRDefault="002F61DB" w:rsidP="00A97F31">
            <w:pPr>
              <w:jc w:val="both"/>
              <w:rPr>
                <w:sz w:val="20"/>
                <w:szCs w:val="20"/>
              </w:rPr>
            </w:pPr>
            <w:r w:rsidRPr="002F61DB">
              <w:rPr>
                <w:sz w:val="20"/>
                <w:szCs w:val="20"/>
              </w:rPr>
              <w:t>Nombre</w:t>
            </w:r>
          </w:p>
        </w:tc>
        <w:tc>
          <w:tcPr>
            <w:tcW w:w="1559" w:type="dxa"/>
            <w:shd w:val="clear" w:color="auto" w:fill="EDF2F8"/>
            <w:vAlign w:val="center"/>
          </w:tcPr>
          <w:p w14:paraId="000002F4" w14:textId="77777777" w:rsidR="00AD1143" w:rsidRPr="002F61DB" w:rsidRDefault="002F61DB" w:rsidP="00A97F31">
            <w:pPr>
              <w:jc w:val="both"/>
              <w:rPr>
                <w:sz w:val="20"/>
                <w:szCs w:val="20"/>
              </w:rPr>
            </w:pPr>
            <w:r w:rsidRPr="002F61DB">
              <w:rPr>
                <w:sz w:val="20"/>
                <w:szCs w:val="20"/>
              </w:rPr>
              <w:t>Cargo</w:t>
            </w:r>
          </w:p>
        </w:tc>
        <w:tc>
          <w:tcPr>
            <w:tcW w:w="3257" w:type="dxa"/>
            <w:shd w:val="clear" w:color="auto" w:fill="EDF2F8"/>
            <w:vAlign w:val="center"/>
          </w:tcPr>
          <w:p w14:paraId="000002F5" w14:textId="77777777" w:rsidR="00AD1143" w:rsidRPr="002F61DB" w:rsidRDefault="002F61DB" w:rsidP="00A97F31">
            <w:pPr>
              <w:jc w:val="both"/>
              <w:rPr>
                <w:sz w:val="20"/>
                <w:szCs w:val="20"/>
              </w:rPr>
            </w:pPr>
            <w:r w:rsidRPr="002F61DB">
              <w:rPr>
                <w:sz w:val="20"/>
                <w:szCs w:val="20"/>
              </w:rPr>
              <w:t>Dependencia</w:t>
            </w:r>
          </w:p>
          <w:p w14:paraId="000002F6" w14:textId="77777777" w:rsidR="00AD1143" w:rsidRPr="002F61DB" w:rsidRDefault="002F61DB" w:rsidP="00A97F31">
            <w:pPr>
              <w:jc w:val="both"/>
              <w:rPr>
                <w:i/>
                <w:sz w:val="20"/>
                <w:szCs w:val="20"/>
              </w:rPr>
            </w:pPr>
            <w:r w:rsidRPr="002F61DB">
              <w:rPr>
                <w:i/>
                <w:color w:val="595959"/>
                <w:sz w:val="20"/>
                <w:szCs w:val="20"/>
              </w:rPr>
              <w:t>(Para el SENA indicar Regional y Centro de Formación)</w:t>
            </w:r>
          </w:p>
        </w:tc>
        <w:tc>
          <w:tcPr>
            <w:tcW w:w="1888" w:type="dxa"/>
            <w:shd w:val="clear" w:color="auto" w:fill="EDF2F8"/>
            <w:vAlign w:val="center"/>
          </w:tcPr>
          <w:p w14:paraId="000002F7" w14:textId="77777777" w:rsidR="00AD1143" w:rsidRPr="002F61DB" w:rsidRDefault="002F61DB" w:rsidP="00A97F31">
            <w:pPr>
              <w:jc w:val="both"/>
              <w:rPr>
                <w:sz w:val="20"/>
                <w:szCs w:val="20"/>
              </w:rPr>
            </w:pPr>
            <w:r w:rsidRPr="002F61DB">
              <w:rPr>
                <w:sz w:val="20"/>
                <w:szCs w:val="20"/>
              </w:rPr>
              <w:t>Fecha</w:t>
            </w:r>
          </w:p>
        </w:tc>
      </w:tr>
      <w:tr w:rsidR="00B77A13" w:rsidRPr="002F61DB" w14:paraId="2BB383FE" w14:textId="77777777" w:rsidTr="00F9482C">
        <w:trPr>
          <w:trHeight w:val="340"/>
        </w:trPr>
        <w:tc>
          <w:tcPr>
            <w:tcW w:w="1272" w:type="dxa"/>
            <w:vMerge w:val="restart"/>
            <w:shd w:val="clear" w:color="auto" w:fill="EDF2F8"/>
            <w:vAlign w:val="center"/>
          </w:tcPr>
          <w:p w14:paraId="000002F8" w14:textId="77777777" w:rsidR="00B77A13" w:rsidRPr="002F61DB" w:rsidRDefault="00B77A13" w:rsidP="00A97F31">
            <w:pPr>
              <w:jc w:val="both"/>
              <w:rPr>
                <w:sz w:val="20"/>
                <w:szCs w:val="20"/>
              </w:rPr>
            </w:pPr>
            <w:r w:rsidRPr="002F61DB">
              <w:rPr>
                <w:sz w:val="20"/>
                <w:szCs w:val="20"/>
              </w:rPr>
              <w:t>Autor (es)</w:t>
            </w:r>
          </w:p>
        </w:tc>
        <w:tc>
          <w:tcPr>
            <w:tcW w:w="1991" w:type="dxa"/>
            <w:shd w:val="clear" w:color="auto" w:fill="FFFFFF" w:themeFill="background1"/>
          </w:tcPr>
          <w:p w14:paraId="000002F9" w14:textId="77777777" w:rsidR="00B77A13" w:rsidRPr="003D0E77" w:rsidRDefault="00B77A13" w:rsidP="00A97F31">
            <w:pPr>
              <w:jc w:val="both"/>
              <w:rPr>
                <w:sz w:val="20"/>
                <w:szCs w:val="20"/>
              </w:rPr>
            </w:pPr>
            <w:r w:rsidRPr="003D0E77">
              <w:rPr>
                <w:sz w:val="20"/>
                <w:szCs w:val="20"/>
              </w:rPr>
              <w:t>Marlon Augusto Villamizar Morales</w:t>
            </w:r>
          </w:p>
        </w:tc>
        <w:tc>
          <w:tcPr>
            <w:tcW w:w="1559" w:type="dxa"/>
            <w:shd w:val="clear" w:color="auto" w:fill="FFFFFF" w:themeFill="background1"/>
          </w:tcPr>
          <w:p w14:paraId="000002FA" w14:textId="77777777" w:rsidR="00B77A13" w:rsidRPr="003D0E77" w:rsidRDefault="00B77A13" w:rsidP="00A97F31">
            <w:pPr>
              <w:jc w:val="both"/>
              <w:rPr>
                <w:sz w:val="20"/>
                <w:szCs w:val="20"/>
              </w:rPr>
            </w:pPr>
            <w:r w:rsidRPr="003D0E77">
              <w:rPr>
                <w:sz w:val="20"/>
                <w:szCs w:val="20"/>
              </w:rPr>
              <w:t>Experto Técnico</w:t>
            </w:r>
          </w:p>
        </w:tc>
        <w:tc>
          <w:tcPr>
            <w:tcW w:w="3257" w:type="dxa"/>
            <w:shd w:val="clear" w:color="auto" w:fill="FFFFFF" w:themeFill="background1"/>
          </w:tcPr>
          <w:p w14:paraId="000002FB" w14:textId="77777777" w:rsidR="00B77A13" w:rsidRPr="003D0E77" w:rsidRDefault="00B77A13" w:rsidP="00A97F31">
            <w:pPr>
              <w:jc w:val="both"/>
              <w:rPr>
                <w:sz w:val="20"/>
                <w:szCs w:val="20"/>
                <w:lang w:val="en-US"/>
              </w:rPr>
            </w:pPr>
            <w:r w:rsidRPr="09FC6C19">
              <w:rPr>
                <w:sz w:val="20"/>
                <w:szCs w:val="20"/>
                <w:lang w:val="en-US"/>
              </w:rPr>
              <w:t>Global Green Growth Institute (GGGI)</w:t>
            </w:r>
          </w:p>
        </w:tc>
        <w:tc>
          <w:tcPr>
            <w:tcW w:w="1888" w:type="dxa"/>
            <w:shd w:val="clear" w:color="auto" w:fill="FFFFFF" w:themeFill="background1"/>
          </w:tcPr>
          <w:p w14:paraId="000002FC" w14:textId="0E942FCB" w:rsidR="00B77A13" w:rsidRPr="003D0E77" w:rsidRDefault="00B77A13" w:rsidP="00A97F31">
            <w:pPr>
              <w:jc w:val="both"/>
              <w:rPr>
                <w:sz w:val="20"/>
                <w:szCs w:val="20"/>
              </w:rPr>
            </w:pPr>
            <w:r w:rsidRPr="003D0E77">
              <w:rPr>
                <w:sz w:val="20"/>
                <w:szCs w:val="20"/>
              </w:rPr>
              <w:t>Octubre  de 2021</w:t>
            </w:r>
          </w:p>
        </w:tc>
      </w:tr>
      <w:tr w:rsidR="00B77A13" w:rsidRPr="002F61DB" w14:paraId="0F4ACED4" w14:textId="77777777" w:rsidTr="00F9482C">
        <w:trPr>
          <w:trHeight w:val="340"/>
        </w:trPr>
        <w:tc>
          <w:tcPr>
            <w:tcW w:w="1272" w:type="dxa"/>
            <w:vMerge/>
            <w:shd w:val="clear" w:color="auto" w:fill="EDF2F8"/>
          </w:tcPr>
          <w:p w14:paraId="232C6309" w14:textId="77777777" w:rsidR="00B77A13" w:rsidRPr="002F61DB" w:rsidRDefault="00B77A13" w:rsidP="00A97F31">
            <w:pPr>
              <w:jc w:val="both"/>
              <w:rPr>
                <w:sz w:val="20"/>
                <w:szCs w:val="20"/>
              </w:rPr>
            </w:pPr>
          </w:p>
        </w:tc>
        <w:tc>
          <w:tcPr>
            <w:tcW w:w="1991" w:type="dxa"/>
            <w:shd w:val="clear" w:color="auto" w:fill="FFFFFF" w:themeFill="background1"/>
          </w:tcPr>
          <w:p w14:paraId="78E01DD1" w14:textId="0A17EBD8" w:rsidR="00B77A13" w:rsidRPr="003D0E77" w:rsidRDefault="003B1A65" w:rsidP="00A97F31">
            <w:pPr>
              <w:jc w:val="both"/>
              <w:rPr>
                <w:sz w:val="20"/>
                <w:szCs w:val="20"/>
              </w:rPr>
            </w:pPr>
            <w:hyperlink r:id="rId32">
              <w:proofErr w:type="spellStart"/>
              <w:r w:rsidR="00B77A13" w:rsidRPr="003D0E77">
                <w:rPr>
                  <w:color w:val="000000"/>
                  <w:sz w:val="20"/>
                  <w:szCs w:val="20"/>
                </w:rPr>
                <w:t>Leidy</w:t>
              </w:r>
              <w:proofErr w:type="spellEnd"/>
              <w:r w:rsidR="00B77A13" w:rsidRPr="003D0E77">
                <w:rPr>
                  <w:color w:val="000000"/>
                  <w:sz w:val="20"/>
                  <w:szCs w:val="20"/>
                </w:rPr>
                <w:t xml:space="preserve"> Carolina Arias Aguirre</w:t>
              </w:r>
            </w:hyperlink>
          </w:p>
        </w:tc>
        <w:tc>
          <w:tcPr>
            <w:tcW w:w="1559" w:type="dxa"/>
            <w:shd w:val="clear" w:color="auto" w:fill="FFFFFF" w:themeFill="background1"/>
          </w:tcPr>
          <w:p w14:paraId="48E4DB0E" w14:textId="52BF76F0" w:rsidR="00B77A13" w:rsidRPr="003D0E77" w:rsidRDefault="00B77A13" w:rsidP="00A97F31">
            <w:pPr>
              <w:jc w:val="both"/>
              <w:rPr>
                <w:sz w:val="20"/>
                <w:szCs w:val="20"/>
              </w:rPr>
            </w:pPr>
            <w:r w:rsidRPr="003D0E77">
              <w:rPr>
                <w:color w:val="000000"/>
                <w:sz w:val="20"/>
                <w:szCs w:val="20"/>
              </w:rPr>
              <w:t>Diseñadora instruccional</w:t>
            </w:r>
          </w:p>
        </w:tc>
        <w:tc>
          <w:tcPr>
            <w:tcW w:w="3257" w:type="dxa"/>
            <w:shd w:val="clear" w:color="auto" w:fill="FFFFFF" w:themeFill="background1"/>
          </w:tcPr>
          <w:p w14:paraId="0EB472F1" w14:textId="1642BB3E" w:rsidR="00B77A13" w:rsidRPr="003D0E77" w:rsidRDefault="00B77A13" w:rsidP="00A97F31">
            <w:pPr>
              <w:jc w:val="both"/>
              <w:rPr>
                <w:sz w:val="20"/>
                <w:szCs w:val="20"/>
              </w:rPr>
            </w:pPr>
            <w:r w:rsidRPr="003D0E77">
              <w:rPr>
                <w:color w:val="000000"/>
                <w:sz w:val="20"/>
                <w:szCs w:val="20"/>
              </w:rPr>
              <w:t>Centro de diseño y metrología </w:t>
            </w:r>
          </w:p>
        </w:tc>
        <w:tc>
          <w:tcPr>
            <w:tcW w:w="1888" w:type="dxa"/>
            <w:shd w:val="clear" w:color="auto" w:fill="FFFFFF" w:themeFill="background1"/>
          </w:tcPr>
          <w:p w14:paraId="3BAA4CA3" w14:textId="65FA25A2" w:rsidR="00B77A13" w:rsidRPr="003D0E77" w:rsidRDefault="00B77A13" w:rsidP="00A97F31">
            <w:pPr>
              <w:jc w:val="both"/>
              <w:rPr>
                <w:sz w:val="20"/>
                <w:szCs w:val="20"/>
              </w:rPr>
            </w:pPr>
            <w:r w:rsidRPr="003D0E77">
              <w:rPr>
                <w:color w:val="000000"/>
                <w:sz w:val="20"/>
                <w:szCs w:val="20"/>
              </w:rPr>
              <w:t>Noviembre  de 2021</w:t>
            </w:r>
          </w:p>
        </w:tc>
      </w:tr>
      <w:tr w:rsidR="00B77A13" w:rsidRPr="002F61DB" w14:paraId="6C41E919" w14:textId="77777777" w:rsidTr="00F9482C">
        <w:trPr>
          <w:trHeight w:val="340"/>
        </w:trPr>
        <w:tc>
          <w:tcPr>
            <w:tcW w:w="1272" w:type="dxa"/>
            <w:vMerge/>
            <w:shd w:val="clear" w:color="auto" w:fill="EDF2F8"/>
          </w:tcPr>
          <w:p w14:paraId="280F2604" w14:textId="77777777" w:rsidR="00B77A13" w:rsidRPr="002F61DB" w:rsidRDefault="00B77A13" w:rsidP="00A97F31">
            <w:pPr>
              <w:jc w:val="both"/>
              <w:rPr>
                <w:sz w:val="20"/>
                <w:szCs w:val="20"/>
              </w:rPr>
            </w:pPr>
          </w:p>
        </w:tc>
        <w:tc>
          <w:tcPr>
            <w:tcW w:w="1991" w:type="dxa"/>
            <w:shd w:val="clear" w:color="auto" w:fill="FFFFFF" w:themeFill="background1"/>
          </w:tcPr>
          <w:p w14:paraId="683227BD" w14:textId="1B7CBC03" w:rsidR="00B77A13" w:rsidRPr="003D0E77" w:rsidRDefault="00B77A13" w:rsidP="00A97F31">
            <w:pPr>
              <w:jc w:val="both"/>
              <w:rPr>
                <w:sz w:val="20"/>
                <w:szCs w:val="20"/>
              </w:rPr>
            </w:pPr>
            <w:r w:rsidRPr="003D0E77">
              <w:rPr>
                <w:sz w:val="20"/>
                <w:szCs w:val="20"/>
              </w:rPr>
              <w:t>Carolina Coca Salazar</w:t>
            </w:r>
          </w:p>
        </w:tc>
        <w:tc>
          <w:tcPr>
            <w:tcW w:w="1559" w:type="dxa"/>
            <w:shd w:val="clear" w:color="auto" w:fill="FFFFFF" w:themeFill="background1"/>
          </w:tcPr>
          <w:p w14:paraId="672B7804" w14:textId="5E433913" w:rsidR="00B77A13" w:rsidRPr="003D0E77" w:rsidRDefault="00B77A13" w:rsidP="00A97F31">
            <w:pPr>
              <w:jc w:val="both"/>
              <w:rPr>
                <w:color w:val="000000"/>
                <w:sz w:val="20"/>
                <w:szCs w:val="20"/>
              </w:rPr>
            </w:pPr>
            <w:r w:rsidRPr="003D0E77">
              <w:rPr>
                <w:color w:val="000000"/>
                <w:sz w:val="20"/>
                <w:szCs w:val="20"/>
              </w:rPr>
              <w:t>Revisora Metodológica y Pedagógica</w:t>
            </w:r>
          </w:p>
        </w:tc>
        <w:tc>
          <w:tcPr>
            <w:tcW w:w="3257" w:type="dxa"/>
            <w:shd w:val="clear" w:color="auto" w:fill="FFFFFF" w:themeFill="background1"/>
          </w:tcPr>
          <w:p w14:paraId="09A8230C" w14:textId="1A038538" w:rsidR="00B77A13" w:rsidRPr="003D0E77" w:rsidRDefault="00B77A13" w:rsidP="00A97F31">
            <w:pPr>
              <w:jc w:val="both"/>
              <w:rPr>
                <w:color w:val="000000"/>
                <w:sz w:val="20"/>
                <w:szCs w:val="20"/>
              </w:rPr>
            </w:pPr>
            <w:r w:rsidRPr="003D0E77">
              <w:rPr>
                <w:color w:val="000000"/>
                <w:sz w:val="20"/>
                <w:szCs w:val="20"/>
              </w:rPr>
              <w:t xml:space="preserve">Regional Distrito Capital- Centro de Diseño y Metrología </w:t>
            </w:r>
          </w:p>
        </w:tc>
        <w:tc>
          <w:tcPr>
            <w:tcW w:w="1888" w:type="dxa"/>
            <w:shd w:val="clear" w:color="auto" w:fill="FFFFFF" w:themeFill="background1"/>
          </w:tcPr>
          <w:p w14:paraId="125544ED" w14:textId="58C206B6" w:rsidR="00B77A13" w:rsidRPr="003D0E77" w:rsidRDefault="00B77A13" w:rsidP="00A97F31">
            <w:pPr>
              <w:jc w:val="both"/>
              <w:rPr>
                <w:color w:val="000000"/>
                <w:sz w:val="20"/>
                <w:szCs w:val="20"/>
              </w:rPr>
            </w:pPr>
            <w:r w:rsidRPr="003D0E77">
              <w:rPr>
                <w:color w:val="000000"/>
                <w:sz w:val="20"/>
                <w:szCs w:val="20"/>
              </w:rPr>
              <w:t>Diciembre de 2021</w:t>
            </w:r>
          </w:p>
        </w:tc>
      </w:tr>
      <w:tr w:rsidR="00B77A13" w:rsidRPr="002F61DB" w14:paraId="13A35A39" w14:textId="77777777" w:rsidTr="00F9482C">
        <w:trPr>
          <w:trHeight w:val="340"/>
        </w:trPr>
        <w:tc>
          <w:tcPr>
            <w:tcW w:w="1272" w:type="dxa"/>
            <w:vMerge/>
            <w:shd w:val="clear" w:color="auto" w:fill="EDF2F8"/>
          </w:tcPr>
          <w:p w14:paraId="00AC1747" w14:textId="77777777" w:rsidR="00B77A13" w:rsidRPr="002F61DB" w:rsidRDefault="00B77A13" w:rsidP="00A97F31">
            <w:pPr>
              <w:jc w:val="both"/>
              <w:rPr>
                <w:sz w:val="20"/>
                <w:szCs w:val="20"/>
              </w:rPr>
            </w:pPr>
          </w:p>
        </w:tc>
        <w:tc>
          <w:tcPr>
            <w:tcW w:w="1991" w:type="dxa"/>
            <w:shd w:val="clear" w:color="auto" w:fill="FFFFFF" w:themeFill="background1"/>
          </w:tcPr>
          <w:p w14:paraId="6505A095" w14:textId="352A5C1D" w:rsidR="00B77A13" w:rsidRPr="003D0E77" w:rsidRDefault="00B77A13" w:rsidP="00A97F31">
            <w:pPr>
              <w:jc w:val="both"/>
              <w:rPr>
                <w:sz w:val="20"/>
                <w:szCs w:val="20"/>
              </w:rPr>
            </w:pPr>
            <w:r w:rsidRPr="003D0E77">
              <w:rPr>
                <w:sz w:val="20"/>
                <w:szCs w:val="20"/>
              </w:rPr>
              <w:t>Rafael Neftalí Lizcano Reyes</w:t>
            </w:r>
          </w:p>
        </w:tc>
        <w:tc>
          <w:tcPr>
            <w:tcW w:w="1559" w:type="dxa"/>
            <w:shd w:val="clear" w:color="auto" w:fill="FFFFFF" w:themeFill="background1"/>
          </w:tcPr>
          <w:p w14:paraId="23EE7143" w14:textId="5651A189" w:rsidR="00B77A13" w:rsidRPr="003D0E77" w:rsidRDefault="0017633A" w:rsidP="00A97F31">
            <w:pPr>
              <w:jc w:val="both"/>
              <w:rPr>
                <w:color w:val="000000"/>
                <w:sz w:val="20"/>
                <w:szCs w:val="20"/>
              </w:rPr>
            </w:pPr>
            <w:r w:rsidRPr="003D0E77">
              <w:rPr>
                <w:sz w:val="20"/>
                <w:szCs w:val="20"/>
              </w:rPr>
              <w:t>Responsable Equipo Desarrollo Curricular</w:t>
            </w:r>
          </w:p>
        </w:tc>
        <w:tc>
          <w:tcPr>
            <w:tcW w:w="3257" w:type="dxa"/>
            <w:shd w:val="clear" w:color="auto" w:fill="FFFFFF" w:themeFill="background1"/>
          </w:tcPr>
          <w:p w14:paraId="0D7BE352" w14:textId="239615D6" w:rsidR="00B77A13" w:rsidRPr="003D0E77" w:rsidRDefault="00B77A13" w:rsidP="00A97F31">
            <w:pPr>
              <w:jc w:val="both"/>
              <w:rPr>
                <w:color w:val="000000"/>
                <w:sz w:val="20"/>
                <w:szCs w:val="20"/>
              </w:rPr>
            </w:pPr>
            <w:r w:rsidRPr="003D0E77">
              <w:rPr>
                <w:sz w:val="20"/>
                <w:szCs w:val="20"/>
              </w:rPr>
              <w:t>Regional Santander - Centro Industrial del Diseño y la Manufactura</w:t>
            </w:r>
          </w:p>
        </w:tc>
        <w:tc>
          <w:tcPr>
            <w:tcW w:w="1888" w:type="dxa"/>
            <w:shd w:val="clear" w:color="auto" w:fill="FFFFFF" w:themeFill="background1"/>
          </w:tcPr>
          <w:p w14:paraId="64CC7B4E" w14:textId="4FD07F51" w:rsidR="00B77A13" w:rsidRPr="003D0E77" w:rsidRDefault="00B77A13" w:rsidP="00A97F31">
            <w:pPr>
              <w:jc w:val="both"/>
              <w:rPr>
                <w:color w:val="000000"/>
                <w:sz w:val="20"/>
                <w:szCs w:val="20"/>
              </w:rPr>
            </w:pPr>
            <w:r w:rsidRPr="003D0E77">
              <w:rPr>
                <w:sz w:val="20"/>
                <w:szCs w:val="20"/>
              </w:rPr>
              <w:t>Junio de 2022</w:t>
            </w:r>
          </w:p>
        </w:tc>
      </w:tr>
      <w:tr w:rsidR="00B77A13" w:rsidRPr="002F61DB" w14:paraId="29DA5921" w14:textId="77777777" w:rsidTr="00F9482C">
        <w:trPr>
          <w:trHeight w:val="340"/>
        </w:trPr>
        <w:tc>
          <w:tcPr>
            <w:tcW w:w="1272" w:type="dxa"/>
            <w:vMerge/>
            <w:shd w:val="clear" w:color="auto" w:fill="EDF2F8"/>
          </w:tcPr>
          <w:p w14:paraId="1F635663" w14:textId="77777777" w:rsidR="00B77A13" w:rsidRPr="002F61DB" w:rsidRDefault="00B77A13" w:rsidP="00A97F31">
            <w:pPr>
              <w:jc w:val="both"/>
              <w:rPr>
                <w:sz w:val="20"/>
                <w:szCs w:val="20"/>
              </w:rPr>
            </w:pPr>
          </w:p>
        </w:tc>
        <w:tc>
          <w:tcPr>
            <w:tcW w:w="1991" w:type="dxa"/>
            <w:shd w:val="clear" w:color="auto" w:fill="FFFFFF" w:themeFill="background1"/>
          </w:tcPr>
          <w:p w14:paraId="40F5DE38" w14:textId="0CB138B2" w:rsidR="00B77A13" w:rsidRPr="003D0E77" w:rsidRDefault="00B77A13" w:rsidP="00A97F31">
            <w:pPr>
              <w:jc w:val="both"/>
              <w:rPr>
                <w:sz w:val="20"/>
                <w:szCs w:val="20"/>
              </w:rPr>
            </w:pPr>
            <w:r w:rsidRPr="003D0E77">
              <w:rPr>
                <w:sz w:val="20"/>
                <w:szCs w:val="20"/>
              </w:rPr>
              <w:t>Jhon Jairo Rodríguez Pérez</w:t>
            </w:r>
          </w:p>
        </w:tc>
        <w:tc>
          <w:tcPr>
            <w:tcW w:w="1559" w:type="dxa"/>
            <w:shd w:val="clear" w:color="auto" w:fill="FFFFFF" w:themeFill="background1"/>
          </w:tcPr>
          <w:p w14:paraId="335AE469" w14:textId="05D8B838" w:rsidR="00B77A13" w:rsidRPr="003D0E77" w:rsidRDefault="00B77A13" w:rsidP="00A97F31">
            <w:pPr>
              <w:jc w:val="both"/>
              <w:rPr>
                <w:color w:val="000000"/>
                <w:sz w:val="20"/>
                <w:szCs w:val="20"/>
              </w:rPr>
            </w:pPr>
            <w:r w:rsidRPr="003D0E77">
              <w:rPr>
                <w:sz w:val="20"/>
                <w:szCs w:val="20"/>
              </w:rPr>
              <w:t xml:space="preserve">Corrector de estilo </w:t>
            </w:r>
          </w:p>
        </w:tc>
        <w:tc>
          <w:tcPr>
            <w:tcW w:w="3257" w:type="dxa"/>
            <w:shd w:val="clear" w:color="auto" w:fill="FFFFFF" w:themeFill="background1"/>
          </w:tcPr>
          <w:p w14:paraId="40F9505C" w14:textId="661FEE9E" w:rsidR="00B77A13" w:rsidRPr="003D0E77" w:rsidRDefault="00B77A13" w:rsidP="00A97F31">
            <w:pPr>
              <w:jc w:val="both"/>
              <w:rPr>
                <w:color w:val="000000"/>
                <w:sz w:val="20"/>
                <w:szCs w:val="20"/>
              </w:rPr>
            </w:pPr>
            <w:r w:rsidRPr="003D0E77">
              <w:rPr>
                <w:sz w:val="20"/>
                <w:szCs w:val="20"/>
              </w:rPr>
              <w:t>Regional Distrito Capital - Centro de Diseño y Metrología</w:t>
            </w:r>
          </w:p>
        </w:tc>
        <w:tc>
          <w:tcPr>
            <w:tcW w:w="1888" w:type="dxa"/>
            <w:shd w:val="clear" w:color="auto" w:fill="FFFFFF" w:themeFill="background1"/>
          </w:tcPr>
          <w:p w14:paraId="378CA673" w14:textId="72121F07" w:rsidR="00B77A13" w:rsidRPr="003D0E77" w:rsidRDefault="00B77A13" w:rsidP="00A97F31">
            <w:pPr>
              <w:jc w:val="both"/>
              <w:rPr>
                <w:color w:val="000000"/>
                <w:sz w:val="20"/>
                <w:szCs w:val="20"/>
              </w:rPr>
            </w:pPr>
            <w:r w:rsidRPr="003D0E77">
              <w:rPr>
                <w:sz w:val="20"/>
                <w:szCs w:val="20"/>
              </w:rPr>
              <w:t>Junio de 2022</w:t>
            </w:r>
          </w:p>
        </w:tc>
      </w:tr>
      <w:tr w:rsidR="09FC6C19" w14:paraId="0E75B01E" w14:textId="77777777" w:rsidTr="00F9482C">
        <w:trPr>
          <w:trHeight w:val="340"/>
        </w:trPr>
        <w:tc>
          <w:tcPr>
            <w:tcW w:w="1272" w:type="dxa"/>
            <w:vMerge/>
            <w:shd w:val="clear" w:color="auto" w:fill="EDF2F8"/>
            <w:vAlign w:val="center"/>
          </w:tcPr>
          <w:p w14:paraId="7853EE4E" w14:textId="77777777" w:rsidR="00C63C96" w:rsidRDefault="00C63C96" w:rsidP="00A97F31">
            <w:pPr>
              <w:jc w:val="both"/>
            </w:pPr>
          </w:p>
        </w:tc>
        <w:tc>
          <w:tcPr>
            <w:tcW w:w="1991" w:type="dxa"/>
            <w:shd w:val="clear" w:color="auto" w:fill="FFFFFF" w:themeFill="background1"/>
          </w:tcPr>
          <w:p w14:paraId="6A972068" w14:textId="5C9B8681" w:rsidR="2BA2228D" w:rsidRDefault="2BA2228D" w:rsidP="00A97F31">
            <w:pPr>
              <w:jc w:val="both"/>
              <w:rPr>
                <w:sz w:val="20"/>
                <w:szCs w:val="20"/>
              </w:rPr>
            </w:pPr>
            <w:r w:rsidRPr="09FC6C19">
              <w:rPr>
                <w:sz w:val="20"/>
                <w:szCs w:val="20"/>
              </w:rPr>
              <w:t>Juan Gilberto Giraldo Cortés</w:t>
            </w:r>
          </w:p>
        </w:tc>
        <w:tc>
          <w:tcPr>
            <w:tcW w:w="1559" w:type="dxa"/>
            <w:shd w:val="clear" w:color="auto" w:fill="FFFFFF" w:themeFill="background1"/>
          </w:tcPr>
          <w:p w14:paraId="55388F71" w14:textId="056FFE70" w:rsidR="2BA2228D" w:rsidRDefault="2BA2228D" w:rsidP="00A97F31">
            <w:pPr>
              <w:jc w:val="both"/>
              <w:rPr>
                <w:sz w:val="20"/>
                <w:szCs w:val="20"/>
              </w:rPr>
            </w:pPr>
            <w:r w:rsidRPr="09FC6C19">
              <w:rPr>
                <w:sz w:val="20"/>
                <w:szCs w:val="20"/>
              </w:rPr>
              <w:t>Diseñador instruccional</w:t>
            </w:r>
          </w:p>
        </w:tc>
        <w:tc>
          <w:tcPr>
            <w:tcW w:w="3257" w:type="dxa"/>
            <w:shd w:val="clear" w:color="auto" w:fill="FFFFFF" w:themeFill="background1"/>
          </w:tcPr>
          <w:p w14:paraId="550FE4BB" w14:textId="4360CD9C" w:rsidR="2BA2228D" w:rsidRDefault="2BA2228D" w:rsidP="00A97F31">
            <w:pPr>
              <w:jc w:val="both"/>
              <w:rPr>
                <w:sz w:val="20"/>
                <w:szCs w:val="20"/>
              </w:rPr>
            </w:pPr>
            <w:r w:rsidRPr="09FC6C19">
              <w:rPr>
                <w:sz w:val="20"/>
                <w:szCs w:val="20"/>
              </w:rPr>
              <w:t>Regional Tolima – Centro de Comercio y Servicios</w:t>
            </w:r>
          </w:p>
        </w:tc>
        <w:tc>
          <w:tcPr>
            <w:tcW w:w="1888" w:type="dxa"/>
            <w:shd w:val="clear" w:color="auto" w:fill="FFFFFF" w:themeFill="background1"/>
          </w:tcPr>
          <w:p w14:paraId="6451FF45" w14:textId="7611FC0E" w:rsidR="2BA2228D" w:rsidRDefault="2BA2228D" w:rsidP="00A97F31">
            <w:pPr>
              <w:jc w:val="both"/>
              <w:rPr>
                <w:sz w:val="20"/>
                <w:szCs w:val="20"/>
              </w:rPr>
            </w:pPr>
            <w:r w:rsidRPr="09FC6C19">
              <w:rPr>
                <w:sz w:val="20"/>
                <w:szCs w:val="20"/>
              </w:rPr>
              <w:t>Junio de 2023</w:t>
            </w:r>
          </w:p>
        </w:tc>
      </w:tr>
      <w:tr w:rsidR="09FC6C19" w14:paraId="672E65CB" w14:textId="77777777" w:rsidTr="00F9482C">
        <w:trPr>
          <w:trHeight w:val="340"/>
        </w:trPr>
        <w:tc>
          <w:tcPr>
            <w:tcW w:w="1272" w:type="dxa"/>
            <w:vMerge/>
            <w:shd w:val="clear" w:color="auto" w:fill="EDF2F8"/>
            <w:vAlign w:val="center"/>
          </w:tcPr>
          <w:p w14:paraId="01AFB5ED" w14:textId="77777777" w:rsidR="00C63C96" w:rsidRDefault="00C63C96" w:rsidP="00A97F31">
            <w:pPr>
              <w:jc w:val="both"/>
            </w:pPr>
          </w:p>
        </w:tc>
        <w:tc>
          <w:tcPr>
            <w:tcW w:w="1991" w:type="dxa"/>
            <w:shd w:val="clear" w:color="auto" w:fill="FFFFFF" w:themeFill="background1"/>
          </w:tcPr>
          <w:p w14:paraId="00DF3A33" w14:textId="7447C12F" w:rsidR="2BA2228D" w:rsidRDefault="2BA2228D" w:rsidP="00A97F31">
            <w:pPr>
              <w:jc w:val="both"/>
              <w:rPr>
                <w:sz w:val="20"/>
                <w:szCs w:val="20"/>
              </w:rPr>
            </w:pPr>
            <w:r w:rsidRPr="09FC6C19">
              <w:rPr>
                <w:sz w:val="20"/>
                <w:szCs w:val="20"/>
              </w:rPr>
              <w:t>María Inés Machado López</w:t>
            </w:r>
          </w:p>
        </w:tc>
        <w:tc>
          <w:tcPr>
            <w:tcW w:w="1559" w:type="dxa"/>
            <w:shd w:val="clear" w:color="auto" w:fill="FFFFFF" w:themeFill="background1"/>
          </w:tcPr>
          <w:p w14:paraId="2C3D30C4" w14:textId="76383FD8" w:rsidR="2BA2228D" w:rsidRDefault="2BA2228D" w:rsidP="00A97F31">
            <w:pPr>
              <w:jc w:val="both"/>
              <w:rPr>
                <w:sz w:val="20"/>
                <w:szCs w:val="20"/>
              </w:rPr>
            </w:pPr>
            <w:r w:rsidRPr="09FC6C19">
              <w:rPr>
                <w:sz w:val="20"/>
                <w:szCs w:val="20"/>
              </w:rPr>
              <w:t>Metodóloga</w:t>
            </w:r>
          </w:p>
        </w:tc>
        <w:tc>
          <w:tcPr>
            <w:tcW w:w="3257" w:type="dxa"/>
            <w:shd w:val="clear" w:color="auto" w:fill="FFFFFF" w:themeFill="background1"/>
          </w:tcPr>
          <w:p w14:paraId="3F0B0137" w14:textId="19ED24CD" w:rsidR="2BA2228D" w:rsidRDefault="2BA2228D" w:rsidP="00A97F31">
            <w:pPr>
              <w:jc w:val="both"/>
              <w:rPr>
                <w:sz w:val="20"/>
                <w:szCs w:val="20"/>
              </w:rPr>
            </w:pPr>
            <w:r w:rsidRPr="09FC6C19">
              <w:rPr>
                <w:sz w:val="20"/>
                <w:szCs w:val="20"/>
              </w:rPr>
              <w:t>Regional Tolima – Centro de Comercio y Servicios</w:t>
            </w:r>
          </w:p>
        </w:tc>
        <w:tc>
          <w:tcPr>
            <w:tcW w:w="1888" w:type="dxa"/>
            <w:shd w:val="clear" w:color="auto" w:fill="FFFFFF" w:themeFill="background1"/>
          </w:tcPr>
          <w:p w14:paraId="7927EB97" w14:textId="2313F8B2" w:rsidR="2BA2228D" w:rsidRDefault="2BA2228D" w:rsidP="00A97F31">
            <w:pPr>
              <w:jc w:val="both"/>
              <w:rPr>
                <w:sz w:val="20"/>
                <w:szCs w:val="20"/>
              </w:rPr>
            </w:pPr>
            <w:r w:rsidRPr="09FC6C19">
              <w:rPr>
                <w:sz w:val="20"/>
                <w:szCs w:val="20"/>
              </w:rPr>
              <w:t>Junio de 2023</w:t>
            </w:r>
          </w:p>
        </w:tc>
      </w:tr>
    </w:tbl>
    <w:p w14:paraId="000002FD" w14:textId="77777777" w:rsidR="00AD1143" w:rsidRPr="002F61DB" w:rsidRDefault="00AD1143" w:rsidP="00A97F31">
      <w:pPr>
        <w:widowControl w:val="0"/>
        <w:pBdr>
          <w:top w:val="nil"/>
          <w:left w:val="nil"/>
          <w:bottom w:val="nil"/>
          <w:right w:val="nil"/>
          <w:between w:val="nil"/>
        </w:pBdr>
        <w:jc w:val="both"/>
        <w:rPr>
          <w:sz w:val="20"/>
          <w:szCs w:val="20"/>
        </w:rPr>
      </w:pPr>
    </w:p>
    <w:p w14:paraId="00000302" w14:textId="77777777" w:rsidR="00AD1143" w:rsidRPr="002F61DB" w:rsidRDefault="00AD1143" w:rsidP="00A97F31">
      <w:pPr>
        <w:jc w:val="both"/>
        <w:rPr>
          <w:sz w:val="20"/>
          <w:szCs w:val="20"/>
        </w:rPr>
      </w:pPr>
    </w:p>
    <w:p w14:paraId="00000303" w14:textId="77777777" w:rsidR="00AD1143" w:rsidRPr="002F61DB" w:rsidRDefault="00AD1143" w:rsidP="00A97F31">
      <w:pPr>
        <w:jc w:val="both"/>
        <w:rPr>
          <w:sz w:val="20"/>
          <w:szCs w:val="20"/>
        </w:rPr>
      </w:pPr>
    </w:p>
    <w:p w14:paraId="00000304" w14:textId="77777777" w:rsidR="00AD1143" w:rsidRPr="002F61DB" w:rsidRDefault="002F61DB" w:rsidP="00A97F31">
      <w:pPr>
        <w:numPr>
          <w:ilvl w:val="0"/>
          <w:numId w:val="2"/>
        </w:numPr>
        <w:pBdr>
          <w:top w:val="nil"/>
          <w:left w:val="nil"/>
          <w:bottom w:val="nil"/>
          <w:right w:val="nil"/>
          <w:between w:val="nil"/>
        </w:pBdr>
        <w:ind w:left="284" w:hanging="284"/>
        <w:jc w:val="both"/>
        <w:rPr>
          <w:b/>
          <w:color w:val="000000"/>
          <w:sz w:val="20"/>
          <w:szCs w:val="20"/>
        </w:rPr>
      </w:pPr>
      <w:r w:rsidRPr="002F61DB">
        <w:rPr>
          <w:b/>
          <w:color w:val="000000"/>
          <w:sz w:val="20"/>
          <w:szCs w:val="20"/>
        </w:rPr>
        <w:t xml:space="preserve">CONTROL DE CAMBIOS </w:t>
      </w:r>
    </w:p>
    <w:p w14:paraId="00000305" w14:textId="77777777" w:rsidR="00AD1143" w:rsidRPr="002F61DB" w:rsidRDefault="002F61DB" w:rsidP="00A97F31">
      <w:pPr>
        <w:pBdr>
          <w:top w:val="nil"/>
          <w:left w:val="nil"/>
          <w:bottom w:val="nil"/>
          <w:right w:val="nil"/>
          <w:between w:val="nil"/>
        </w:pBdr>
        <w:jc w:val="both"/>
        <w:rPr>
          <w:b/>
          <w:color w:val="808080"/>
          <w:sz w:val="20"/>
          <w:szCs w:val="20"/>
        </w:rPr>
      </w:pPr>
      <w:r w:rsidRPr="002F61DB">
        <w:rPr>
          <w:b/>
          <w:color w:val="808080"/>
          <w:sz w:val="20"/>
          <w:szCs w:val="20"/>
        </w:rPr>
        <w:t>(Diligenciar únicamente si realiza ajustes a la Unidad Temática)</w:t>
      </w:r>
    </w:p>
    <w:p w14:paraId="00000306" w14:textId="77777777" w:rsidR="00AD1143" w:rsidRPr="002F61DB" w:rsidRDefault="00AD1143" w:rsidP="00A97F31">
      <w:pPr>
        <w:jc w:val="both"/>
        <w:rPr>
          <w:sz w:val="20"/>
          <w:szCs w:val="20"/>
        </w:rPr>
      </w:pPr>
    </w:p>
    <w:tbl>
      <w:tblPr>
        <w:tblStyle w:val="affff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AD1143" w:rsidRPr="002F61DB" w14:paraId="1C3DA905" w14:textId="77777777" w:rsidTr="003D0E77">
        <w:tc>
          <w:tcPr>
            <w:tcW w:w="1264" w:type="dxa"/>
            <w:tcBorders>
              <w:top w:val="nil"/>
              <w:left w:val="nil"/>
            </w:tcBorders>
            <w:shd w:val="clear" w:color="auto" w:fill="FFFFFF" w:themeFill="background1"/>
          </w:tcPr>
          <w:p w14:paraId="00000307" w14:textId="77777777" w:rsidR="00AD1143" w:rsidRPr="002F61DB" w:rsidRDefault="00AD1143" w:rsidP="00A97F31">
            <w:pPr>
              <w:spacing w:line="276" w:lineRule="auto"/>
              <w:jc w:val="both"/>
              <w:rPr>
                <w:sz w:val="20"/>
                <w:szCs w:val="20"/>
              </w:rPr>
            </w:pPr>
          </w:p>
        </w:tc>
        <w:tc>
          <w:tcPr>
            <w:tcW w:w="2138" w:type="dxa"/>
          </w:tcPr>
          <w:p w14:paraId="00000308" w14:textId="77777777" w:rsidR="00AD1143" w:rsidRPr="002F61DB" w:rsidRDefault="002F61DB" w:rsidP="00A97F31">
            <w:pPr>
              <w:spacing w:line="276" w:lineRule="auto"/>
              <w:jc w:val="both"/>
              <w:rPr>
                <w:sz w:val="20"/>
                <w:szCs w:val="20"/>
              </w:rPr>
            </w:pPr>
            <w:r w:rsidRPr="002F61DB">
              <w:rPr>
                <w:sz w:val="20"/>
                <w:szCs w:val="20"/>
              </w:rPr>
              <w:t>Nombre</w:t>
            </w:r>
          </w:p>
        </w:tc>
        <w:tc>
          <w:tcPr>
            <w:tcW w:w="1701" w:type="dxa"/>
          </w:tcPr>
          <w:p w14:paraId="00000309" w14:textId="77777777" w:rsidR="00AD1143" w:rsidRPr="002F61DB" w:rsidRDefault="002F61DB" w:rsidP="00A97F31">
            <w:pPr>
              <w:spacing w:line="276" w:lineRule="auto"/>
              <w:jc w:val="both"/>
              <w:rPr>
                <w:sz w:val="20"/>
                <w:szCs w:val="20"/>
              </w:rPr>
            </w:pPr>
            <w:r w:rsidRPr="002F61DB">
              <w:rPr>
                <w:sz w:val="20"/>
                <w:szCs w:val="20"/>
              </w:rPr>
              <w:t>Cargo</w:t>
            </w:r>
          </w:p>
        </w:tc>
        <w:tc>
          <w:tcPr>
            <w:tcW w:w="1843" w:type="dxa"/>
          </w:tcPr>
          <w:p w14:paraId="0000030A" w14:textId="77777777" w:rsidR="00AD1143" w:rsidRPr="002F61DB" w:rsidRDefault="002F61DB" w:rsidP="00A97F31">
            <w:pPr>
              <w:spacing w:line="276" w:lineRule="auto"/>
              <w:jc w:val="both"/>
              <w:rPr>
                <w:sz w:val="20"/>
                <w:szCs w:val="20"/>
              </w:rPr>
            </w:pPr>
            <w:r w:rsidRPr="002F61DB">
              <w:rPr>
                <w:sz w:val="20"/>
                <w:szCs w:val="20"/>
              </w:rPr>
              <w:t>Dependencia</w:t>
            </w:r>
          </w:p>
        </w:tc>
        <w:tc>
          <w:tcPr>
            <w:tcW w:w="1044" w:type="dxa"/>
          </w:tcPr>
          <w:p w14:paraId="0000030B" w14:textId="77777777" w:rsidR="00AD1143" w:rsidRPr="002F61DB" w:rsidRDefault="002F61DB" w:rsidP="00A97F31">
            <w:pPr>
              <w:spacing w:line="276" w:lineRule="auto"/>
              <w:jc w:val="both"/>
              <w:rPr>
                <w:sz w:val="20"/>
                <w:szCs w:val="20"/>
              </w:rPr>
            </w:pPr>
            <w:r w:rsidRPr="002F61DB">
              <w:rPr>
                <w:sz w:val="20"/>
                <w:szCs w:val="20"/>
              </w:rPr>
              <w:t>Fecha</w:t>
            </w:r>
          </w:p>
        </w:tc>
        <w:tc>
          <w:tcPr>
            <w:tcW w:w="1977" w:type="dxa"/>
          </w:tcPr>
          <w:p w14:paraId="0000030C" w14:textId="77777777" w:rsidR="00AD1143" w:rsidRPr="002F61DB" w:rsidRDefault="002F61DB" w:rsidP="00A97F31">
            <w:pPr>
              <w:spacing w:line="276" w:lineRule="auto"/>
              <w:jc w:val="both"/>
              <w:rPr>
                <w:sz w:val="20"/>
                <w:szCs w:val="20"/>
              </w:rPr>
            </w:pPr>
            <w:r w:rsidRPr="002F61DB">
              <w:rPr>
                <w:sz w:val="20"/>
                <w:szCs w:val="20"/>
              </w:rPr>
              <w:t>Razón del Cambio</w:t>
            </w:r>
          </w:p>
        </w:tc>
      </w:tr>
      <w:tr w:rsidR="00AD1143" w:rsidRPr="002F61DB" w14:paraId="0489E423" w14:textId="77777777" w:rsidTr="003D0E77">
        <w:tc>
          <w:tcPr>
            <w:tcW w:w="1264" w:type="dxa"/>
          </w:tcPr>
          <w:p w14:paraId="0000030D" w14:textId="77777777" w:rsidR="00AD1143" w:rsidRPr="002F61DB" w:rsidRDefault="002F61DB" w:rsidP="00A97F31">
            <w:pPr>
              <w:spacing w:line="276" w:lineRule="auto"/>
              <w:jc w:val="both"/>
              <w:rPr>
                <w:sz w:val="20"/>
                <w:szCs w:val="20"/>
              </w:rPr>
            </w:pPr>
            <w:r w:rsidRPr="002F61DB">
              <w:rPr>
                <w:sz w:val="20"/>
                <w:szCs w:val="20"/>
              </w:rPr>
              <w:t>Autor (es)</w:t>
            </w:r>
          </w:p>
        </w:tc>
        <w:tc>
          <w:tcPr>
            <w:tcW w:w="2138" w:type="dxa"/>
            <w:shd w:val="clear" w:color="auto" w:fill="FFFFFF" w:themeFill="background1"/>
          </w:tcPr>
          <w:p w14:paraId="0000030E" w14:textId="77777777" w:rsidR="00AD1143" w:rsidRPr="002F61DB" w:rsidRDefault="00AD1143" w:rsidP="00A97F31">
            <w:pPr>
              <w:spacing w:line="276" w:lineRule="auto"/>
              <w:jc w:val="both"/>
              <w:rPr>
                <w:sz w:val="20"/>
                <w:szCs w:val="20"/>
              </w:rPr>
            </w:pPr>
          </w:p>
        </w:tc>
        <w:tc>
          <w:tcPr>
            <w:tcW w:w="1701" w:type="dxa"/>
            <w:shd w:val="clear" w:color="auto" w:fill="FFFFFF" w:themeFill="background1"/>
          </w:tcPr>
          <w:p w14:paraId="0000030F" w14:textId="77777777" w:rsidR="00AD1143" w:rsidRPr="002F61DB" w:rsidRDefault="00AD1143" w:rsidP="00A97F31">
            <w:pPr>
              <w:spacing w:line="276" w:lineRule="auto"/>
              <w:jc w:val="both"/>
              <w:rPr>
                <w:sz w:val="20"/>
                <w:szCs w:val="20"/>
              </w:rPr>
            </w:pPr>
          </w:p>
        </w:tc>
        <w:tc>
          <w:tcPr>
            <w:tcW w:w="1843" w:type="dxa"/>
            <w:shd w:val="clear" w:color="auto" w:fill="FFFFFF" w:themeFill="background1"/>
          </w:tcPr>
          <w:p w14:paraId="00000310" w14:textId="77777777" w:rsidR="00AD1143" w:rsidRPr="002F61DB" w:rsidRDefault="00AD1143" w:rsidP="00A97F31">
            <w:pPr>
              <w:spacing w:line="276" w:lineRule="auto"/>
              <w:jc w:val="both"/>
              <w:rPr>
                <w:sz w:val="20"/>
                <w:szCs w:val="20"/>
              </w:rPr>
            </w:pPr>
          </w:p>
        </w:tc>
        <w:tc>
          <w:tcPr>
            <w:tcW w:w="1044" w:type="dxa"/>
            <w:shd w:val="clear" w:color="auto" w:fill="FFFFFF" w:themeFill="background1"/>
          </w:tcPr>
          <w:p w14:paraId="00000311" w14:textId="77777777" w:rsidR="00AD1143" w:rsidRPr="002F61DB" w:rsidRDefault="00AD1143" w:rsidP="00A97F31">
            <w:pPr>
              <w:spacing w:line="276" w:lineRule="auto"/>
              <w:jc w:val="both"/>
              <w:rPr>
                <w:sz w:val="20"/>
                <w:szCs w:val="20"/>
              </w:rPr>
            </w:pPr>
          </w:p>
        </w:tc>
        <w:tc>
          <w:tcPr>
            <w:tcW w:w="1977" w:type="dxa"/>
            <w:shd w:val="clear" w:color="auto" w:fill="FFFFFF" w:themeFill="background1"/>
          </w:tcPr>
          <w:p w14:paraId="00000312" w14:textId="77777777" w:rsidR="00AD1143" w:rsidRPr="002F61DB" w:rsidRDefault="00AD1143" w:rsidP="00A97F31">
            <w:pPr>
              <w:spacing w:line="276" w:lineRule="auto"/>
              <w:jc w:val="both"/>
              <w:rPr>
                <w:sz w:val="20"/>
                <w:szCs w:val="20"/>
              </w:rPr>
            </w:pPr>
          </w:p>
        </w:tc>
      </w:tr>
    </w:tbl>
    <w:p w14:paraId="00000313" w14:textId="77777777" w:rsidR="00AD1143" w:rsidRPr="002F61DB" w:rsidRDefault="00AD1143" w:rsidP="00A97F31">
      <w:pPr>
        <w:jc w:val="both"/>
        <w:rPr>
          <w:color w:val="000000"/>
          <w:sz w:val="20"/>
          <w:szCs w:val="20"/>
        </w:rPr>
      </w:pPr>
    </w:p>
    <w:p w14:paraId="00000314" w14:textId="77777777" w:rsidR="00AD1143" w:rsidRPr="002F61DB" w:rsidRDefault="00AD1143" w:rsidP="00A97F31">
      <w:pPr>
        <w:jc w:val="both"/>
        <w:rPr>
          <w:sz w:val="20"/>
          <w:szCs w:val="20"/>
        </w:rPr>
      </w:pPr>
    </w:p>
    <w:sectPr w:rsidR="00AD1143" w:rsidRPr="002F61DB">
      <w:headerReference w:type="default" r:id="rId33"/>
      <w:footerReference w:type="default" r:id="rId3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ía Inés Machado López" w:date="2023-07-23T09:50:00Z" w:initials="MIML">
    <w:p w14:paraId="3306040A" w14:textId="4D3E79BB" w:rsidR="003B1A65" w:rsidRDefault="003B1A65">
      <w:pPr>
        <w:pStyle w:val="Textocomentario"/>
      </w:pPr>
      <w:r>
        <w:rPr>
          <w:rStyle w:val="Refdecomentario"/>
        </w:rPr>
        <w:annotationRef/>
      </w:r>
      <w:r>
        <w:t>Equipo de producción realizar listado ordenado</w:t>
      </w:r>
    </w:p>
  </w:comment>
  <w:comment w:id="2" w:author="JHON JAIRO RODRIGUEZ PEREZ" w:date="2022-06-13T19:32:00Z" w:initials="JJRP">
    <w:p w14:paraId="287CCED0" w14:textId="0EC17E8C" w:rsidR="003B1A65" w:rsidRDefault="003B1A65">
      <w:pPr>
        <w:pStyle w:val="Textocomentario"/>
      </w:pPr>
      <w:r>
        <w:rPr>
          <w:rStyle w:val="Refdecomentario"/>
        </w:rPr>
        <w:annotationRef/>
      </w:r>
      <w:r w:rsidRPr="002F61DB">
        <w:rPr>
          <w:color w:val="FF0000"/>
        </w:rPr>
        <w:t xml:space="preserve">Los valores originales se encuentran en la </w:t>
      </w:r>
      <w:r w:rsidRPr="002F61DB">
        <w:rPr>
          <w:color w:val="FF0000"/>
          <w:u w:val="single"/>
        </w:rPr>
        <w:t>Hoja 1</w:t>
      </w:r>
      <w:r w:rsidRPr="002F61DB">
        <w:rPr>
          <w:color w:val="FF0000"/>
        </w:rPr>
        <w:t xml:space="preserve"> del archivo 1_Anexo_Tendencias y Tablas.xls</w:t>
      </w:r>
      <w:r w:rsidRPr="002F61DB">
        <w:t xml:space="preserve"> </w:t>
      </w:r>
      <w:hyperlink r:id="rId1">
        <w:r w:rsidRPr="002F61DB">
          <w:rPr>
            <w:color w:val="0000FF"/>
            <w:u w:val="single"/>
          </w:rPr>
          <w:t>https://drive.google.com/file/d/1iueKd9Br39g3ra9eDL2DPKwFX6Eawubt/view?usp=sharing</w:t>
        </w:r>
      </w:hyperlink>
    </w:p>
  </w:comment>
  <w:comment w:id="1" w:author="Leidy Carolina Arias Aguirre" w:date="2021-11-02T13:55:00Z" w:initials="">
    <w:p w14:paraId="00000322" w14:textId="77777777" w:rsidR="003B1A65" w:rsidRDefault="003B1A65">
      <w:pPr>
        <w:widowControl w:val="0"/>
        <w:pBdr>
          <w:top w:val="nil"/>
          <w:left w:val="nil"/>
          <w:bottom w:val="nil"/>
          <w:right w:val="nil"/>
          <w:between w:val="nil"/>
        </w:pBdr>
        <w:spacing w:line="240" w:lineRule="auto"/>
        <w:rPr>
          <w:color w:val="000000"/>
        </w:rPr>
      </w:pPr>
      <w:r>
        <w:rPr>
          <w:color w:val="000000"/>
        </w:rPr>
        <w:t>se propone un bloque destacado</w:t>
      </w:r>
    </w:p>
  </w:comment>
  <w:comment w:id="4" w:author="JHON JAIRO RODRIGUEZ PEREZ" w:date="2022-06-13T19:33:00Z" w:initials="JJRP">
    <w:p w14:paraId="06B3FD68" w14:textId="0EAA0706" w:rsidR="003B1A65" w:rsidRDefault="003B1A65">
      <w:pPr>
        <w:pStyle w:val="Textocomentario"/>
      </w:pPr>
      <w:r>
        <w:rPr>
          <w:rStyle w:val="Refdecomentario"/>
        </w:rPr>
        <w:annotationRef/>
      </w:r>
      <w:r w:rsidRPr="002F61DB">
        <w:rPr>
          <w:color w:val="FF0000"/>
        </w:rPr>
        <w:t xml:space="preserve">La gráfica original se encuentra en la </w:t>
      </w:r>
      <w:r w:rsidRPr="002F61DB">
        <w:rPr>
          <w:color w:val="FF0000"/>
          <w:u w:val="single"/>
        </w:rPr>
        <w:t>Hoja 1</w:t>
      </w:r>
      <w:r w:rsidRPr="002F61DB">
        <w:rPr>
          <w:color w:val="FF0000"/>
        </w:rPr>
        <w:t xml:space="preserve"> del archivo 1_Anexo_Tendencias y Tablas.xls</w:t>
      </w:r>
      <w:r w:rsidRPr="002F61DB">
        <w:t xml:space="preserve"> </w:t>
      </w:r>
      <w:hyperlink r:id="rId2">
        <w:r w:rsidRPr="002F61DB">
          <w:rPr>
            <w:color w:val="0000FF"/>
            <w:u w:val="single"/>
          </w:rPr>
          <w:t>https://drive.google.com/file/d/1iueKd9Br39g3ra9eDL2DPKwFX6Eawubt/view?usp=sharing</w:t>
        </w:r>
      </w:hyperlink>
    </w:p>
  </w:comment>
  <w:comment w:id="3" w:author="Leidy Carolina Arias Aguirre" w:date="2021-11-02T13:56:00Z" w:initials="">
    <w:p w14:paraId="0000031F" w14:textId="77777777" w:rsidR="003B1A65" w:rsidRDefault="003B1A65">
      <w:pPr>
        <w:widowControl w:val="0"/>
        <w:pBdr>
          <w:top w:val="nil"/>
          <w:left w:val="nil"/>
          <w:bottom w:val="nil"/>
          <w:right w:val="nil"/>
          <w:between w:val="nil"/>
        </w:pBdr>
        <w:spacing w:line="240" w:lineRule="auto"/>
        <w:rPr>
          <w:color w:val="000000"/>
        </w:rPr>
      </w:pPr>
      <w:r>
        <w:rPr>
          <w:color w:val="000000"/>
        </w:rPr>
        <w:t>se propone un bloque destacado y se sugiere rehacer la figura</w:t>
      </w:r>
    </w:p>
  </w:comment>
  <w:comment w:id="5" w:author="María Inés Machado López" w:date="2023-06-06T09:59:00Z" w:initials="MIML">
    <w:p w14:paraId="581C15B7" w14:textId="0C0A3428" w:rsidR="003B1A65" w:rsidRDefault="003B1A65">
      <w:pPr>
        <w:pStyle w:val="Textocomentario"/>
      </w:pPr>
      <w:r>
        <w:rPr>
          <w:rStyle w:val="Refdecomentario"/>
        </w:rPr>
        <w:annotationRef/>
      </w:r>
      <w:r w:rsidRPr="002F61DB">
        <w:rPr>
          <w:color w:val="FF0000"/>
        </w:rPr>
        <w:t xml:space="preserve">La gráfica original se encuentra en la </w:t>
      </w:r>
      <w:r w:rsidRPr="002F61DB">
        <w:rPr>
          <w:color w:val="FF0000"/>
          <w:u w:val="single"/>
        </w:rPr>
        <w:t>Hoja 2</w:t>
      </w:r>
      <w:r w:rsidRPr="002F61DB">
        <w:rPr>
          <w:color w:val="FF0000"/>
        </w:rPr>
        <w:t xml:space="preserve"> del archivo 1_Anexo_Tendencias y Tablas.xls</w:t>
      </w:r>
      <w:r w:rsidRPr="002F61DB">
        <w:t xml:space="preserve"> </w:t>
      </w:r>
      <w:hyperlink r:id="rId3">
        <w:r w:rsidRPr="002F61DB">
          <w:rPr>
            <w:color w:val="0000FF"/>
            <w:u w:val="single"/>
          </w:rPr>
          <w:t>https://drive.google.com/file/d/1iueKd9Br39g3ra9eDL2DPKwFX6Eawubt/view?usp=sharing</w:t>
        </w:r>
      </w:hyperlink>
    </w:p>
  </w:comment>
  <w:comment w:id="6" w:author="Leidy Carolina Arias Aguirre" w:date="2021-11-02T13:55:00Z" w:initials="">
    <w:p w14:paraId="00000332" w14:textId="77777777" w:rsidR="003B1A65" w:rsidRDefault="003B1A65">
      <w:pPr>
        <w:widowControl w:val="0"/>
        <w:pBdr>
          <w:top w:val="nil"/>
          <w:left w:val="nil"/>
          <w:bottom w:val="nil"/>
          <w:right w:val="nil"/>
          <w:between w:val="nil"/>
        </w:pBdr>
        <w:spacing w:line="240" w:lineRule="auto"/>
        <w:rPr>
          <w:color w:val="000000"/>
        </w:rPr>
      </w:pPr>
      <w:r>
        <w:rPr>
          <w:color w:val="000000"/>
        </w:rPr>
        <w:t>integrar archivo que tiene el mismo nombre</w:t>
      </w:r>
    </w:p>
  </w:comment>
  <w:comment w:id="8" w:author="JUAN" w:date="2023-06-27T14:09:00Z" w:initials="J">
    <w:p w14:paraId="51DFC913" w14:textId="6F5C7D2B" w:rsidR="003B1A65" w:rsidRDefault="003B1A65">
      <w:pPr>
        <w:pStyle w:val="Textocomentario"/>
      </w:pPr>
      <w:r>
        <w:rPr>
          <w:rStyle w:val="Refdecomentario"/>
        </w:rPr>
        <w:annotationRef/>
      </w:r>
      <w:r>
        <w:t xml:space="preserve">Se pasó el recurso de video a </w:t>
      </w:r>
      <w:proofErr w:type="spellStart"/>
      <w:r>
        <w:t>slyder</w:t>
      </w:r>
      <w:proofErr w:type="spellEnd"/>
      <w:r>
        <w:t xml:space="preserve"> simple.</w:t>
      </w:r>
    </w:p>
  </w:comment>
  <w:comment w:id="7" w:author="Leidy Carolina Arias Aguirre" w:date="2021-11-02T13:55:00Z" w:initials="">
    <w:p w14:paraId="00000320" w14:textId="77777777" w:rsidR="003B1A65" w:rsidRDefault="003B1A65">
      <w:pPr>
        <w:widowControl w:val="0"/>
        <w:pBdr>
          <w:top w:val="nil"/>
          <w:left w:val="nil"/>
          <w:bottom w:val="nil"/>
          <w:right w:val="nil"/>
          <w:between w:val="nil"/>
        </w:pBdr>
        <w:spacing w:line="240" w:lineRule="auto"/>
        <w:rPr>
          <w:color w:val="000000"/>
        </w:rPr>
      </w:pPr>
      <w:r>
        <w:rPr>
          <w:color w:val="000000"/>
        </w:rPr>
        <w:t>integrar archivo que tiene el mismo nombre</w:t>
      </w:r>
    </w:p>
  </w:comment>
  <w:comment w:id="9" w:author="Leidy Carolina Arias Aguirre" w:date="2021-11-02T13:55:00Z" w:initials="">
    <w:p w14:paraId="0000031D" w14:textId="77777777" w:rsidR="003B1A65" w:rsidRDefault="003B1A65">
      <w:pPr>
        <w:widowControl w:val="0"/>
        <w:pBdr>
          <w:top w:val="nil"/>
          <w:left w:val="nil"/>
          <w:bottom w:val="nil"/>
          <w:right w:val="nil"/>
          <w:between w:val="nil"/>
        </w:pBdr>
        <w:spacing w:line="240" w:lineRule="auto"/>
        <w:rPr>
          <w:color w:val="000000"/>
        </w:rPr>
      </w:pPr>
      <w:r>
        <w:rPr>
          <w:color w:val="000000"/>
        </w:rPr>
        <w:t>integrar archivo que tiene el mismo nombre</w:t>
      </w:r>
    </w:p>
  </w:comment>
  <w:comment w:id="10" w:author="Leidy Carolina Arias Aguirre" w:date="2021-11-02T13:57:00Z" w:initials="">
    <w:p w14:paraId="00000337" w14:textId="77777777" w:rsidR="003B1A65" w:rsidRDefault="003B1A65">
      <w:pPr>
        <w:widowControl w:val="0"/>
        <w:pBdr>
          <w:top w:val="nil"/>
          <w:left w:val="nil"/>
          <w:bottom w:val="nil"/>
          <w:right w:val="nil"/>
          <w:between w:val="nil"/>
        </w:pBdr>
        <w:spacing w:line="240" w:lineRule="auto"/>
        <w:rPr>
          <w:color w:val="000000"/>
        </w:rPr>
      </w:pPr>
      <w:r>
        <w:rPr>
          <w:color w:val="000000"/>
        </w:rPr>
        <w:t>integrar archivo que tiene el mismo nombre</w:t>
      </w:r>
    </w:p>
  </w:comment>
  <w:comment w:id="11" w:author="JHON JAIRO RODRIGUEZ PEREZ" w:date="2022-06-13T22:35:00Z" w:initials="JJRP">
    <w:p w14:paraId="02327968" w14:textId="77777777" w:rsidR="003B1A65" w:rsidRDefault="003B1A65" w:rsidP="006755C5">
      <w:pPr>
        <w:pStyle w:val="Textocomentario"/>
      </w:pPr>
      <w:r>
        <w:rPr>
          <w:rStyle w:val="Refdecomentario"/>
        </w:rPr>
        <w:annotationRef/>
      </w:r>
    </w:p>
  </w:comment>
  <w:comment w:id="12" w:author="María Inés Machado López" w:date="2023-06-06T10:40:00Z" w:initials="MIML">
    <w:p w14:paraId="1B38A969" w14:textId="774BD3E8" w:rsidR="003B1A65" w:rsidRDefault="003B1A65">
      <w:pPr>
        <w:pStyle w:val="Textocomentario"/>
      </w:pPr>
      <w:r>
        <w:rPr>
          <w:rStyle w:val="Refdecomentario"/>
        </w:rPr>
        <w:annotationRef/>
      </w:r>
      <w:r>
        <w:rPr>
          <w:color w:val="000000"/>
        </w:rPr>
        <w:t>se propone un bloque destacado y se sugiere rehacer la figura</w:t>
      </w:r>
    </w:p>
  </w:comment>
  <w:comment w:id="13" w:author="María Inés Machado López" w:date="2023-06-06T10:39:00Z" w:initials="MIML">
    <w:p w14:paraId="04344AB1" w14:textId="69C9C4DE" w:rsidR="003B1A65" w:rsidRDefault="003B1A65">
      <w:pPr>
        <w:pStyle w:val="Textocomentario"/>
      </w:pPr>
      <w:r>
        <w:rPr>
          <w:rStyle w:val="Refdecomentario"/>
        </w:rPr>
        <w:annotationRef/>
      </w:r>
      <w:r w:rsidRPr="002F61DB">
        <w:rPr>
          <w:color w:val="FF0000"/>
        </w:rPr>
        <w:t xml:space="preserve">La gráfica original se encuentra en la </w:t>
      </w:r>
      <w:r w:rsidRPr="002F61DB">
        <w:rPr>
          <w:color w:val="FF0000"/>
          <w:u w:val="single"/>
        </w:rPr>
        <w:t>Hoja 4</w:t>
      </w:r>
      <w:r w:rsidRPr="002F61DB">
        <w:rPr>
          <w:color w:val="FF0000"/>
        </w:rPr>
        <w:t xml:space="preserve"> del archivo 1_Anexo_Tendencias y Tablas.xls</w:t>
      </w:r>
      <w:r w:rsidRPr="002F61DB">
        <w:t xml:space="preserve"> </w:t>
      </w:r>
      <w:hyperlink r:id="rId4">
        <w:r w:rsidRPr="002F61DB">
          <w:rPr>
            <w:color w:val="0000FF"/>
            <w:u w:val="single"/>
          </w:rPr>
          <w:t>https://drive.google.com/file/d/1iueKd9Br39g3ra9eDL2DPKwFX6Eawubt/view?usp=sharing</w:t>
        </w:r>
      </w:hyperlink>
    </w:p>
  </w:comment>
  <w:comment w:id="14" w:author="María Inés Machado López" w:date="2023-06-06T10:46:00Z" w:initials="MIML">
    <w:p w14:paraId="1C8174C0" w14:textId="77777777" w:rsidR="003B1A65" w:rsidRDefault="003B1A65" w:rsidP="006755C5">
      <w:pPr>
        <w:pStyle w:val="Textocomentario"/>
      </w:pPr>
      <w:r>
        <w:rPr>
          <w:rStyle w:val="Refdecomentario"/>
        </w:rPr>
        <w:annotationRef/>
      </w:r>
      <w:r w:rsidRPr="002F61DB">
        <w:rPr>
          <w:color w:val="FF0000"/>
        </w:rPr>
        <w:t xml:space="preserve">La gráfica original se encuentra en la </w:t>
      </w:r>
      <w:r w:rsidRPr="002F61DB">
        <w:rPr>
          <w:color w:val="FF0000"/>
          <w:u w:val="single"/>
        </w:rPr>
        <w:t>Hoja 2</w:t>
      </w:r>
      <w:r w:rsidRPr="002F61DB">
        <w:rPr>
          <w:color w:val="FF0000"/>
        </w:rPr>
        <w:t xml:space="preserve"> del archivo 1_Anexo_Tendencias y Tablas.xls</w:t>
      </w:r>
      <w:r w:rsidRPr="002F61DB">
        <w:t xml:space="preserve"> </w:t>
      </w:r>
      <w:hyperlink r:id="rId5">
        <w:r w:rsidRPr="002F61DB">
          <w:rPr>
            <w:color w:val="0000FF"/>
            <w:u w:val="single"/>
          </w:rPr>
          <w:t>https://drive.google.com/file/d/1iueKd9Br39g3ra9eDL2DPKwFX6Eawubt/view?usp=sharing</w:t>
        </w:r>
      </w:hyperlink>
    </w:p>
    <w:p w14:paraId="707695E9" w14:textId="10620C60" w:rsidR="003B1A65" w:rsidRDefault="003B1A65">
      <w:pPr>
        <w:pStyle w:val="Textocomentario"/>
      </w:pPr>
    </w:p>
  </w:comment>
  <w:comment w:id="15" w:author="María Inés Machado López" w:date="2023-06-06T10:51:00Z" w:initials="MIML">
    <w:p w14:paraId="792F774B" w14:textId="02930E23" w:rsidR="003B1A65" w:rsidRDefault="003B1A65">
      <w:pPr>
        <w:pStyle w:val="Textocomentario"/>
      </w:pPr>
      <w:r>
        <w:rPr>
          <w:rStyle w:val="Refdecomentario"/>
        </w:rPr>
        <w:annotationRef/>
      </w:r>
      <w:r>
        <w:rPr>
          <w:color w:val="000000"/>
        </w:rPr>
        <w:t>se propone un bloque destacado y se sugiere rehacer la figura</w:t>
      </w:r>
    </w:p>
  </w:comment>
  <w:comment w:id="16" w:author="María Inés Machado López" w:date="2023-06-06T10:50:00Z" w:initials="MIML">
    <w:p w14:paraId="69935AD1" w14:textId="5FE8F546" w:rsidR="003B1A65" w:rsidRDefault="003B1A65">
      <w:pPr>
        <w:pStyle w:val="Textocomentario"/>
      </w:pPr>
      <w:r>
        <w:rPr>
          <w:rStyle w:val="Refdecomentario"/>
        </w:rPr>
        <w:annotationRef/>
      </w:r>
      <w:r w:rsidRPr="002F61DB">
        <w:rPr>
          <w:color w:val="FF0000"/>
        </w:rPr>
        <w:t xml:space="preserve">La gráfica original se encuentra en la </w:t>
      </w:r>
      <w:r w:rsidRPr="002F61DB">
        <w:rPr>
          <w:color w:val="FF0000"/>
          <w:u w:val="single"/>
        </w:rPr>
        <w:t>Hoja 5</w:t>
      </w:r>
      <w:r w:rsidRPr="002F61DB">
        <w:rPr>
          <w:color w:val="FF0000"/>
        </w:rPr>
        <w:t xml:space="preserve"> del archivo 1_Anexo_Tendencias y Tablas.xls</w:t>
      </w:r>
      <w:r w:rsidRPr="002F61DB">
        <w:t xml:space="preserve"> </w:t>
      </w:r>
      <w:hyperlink r:id="rId6">
        <w:r w:rsidRPr="002F61DB">
          <w:rPr>
            <w:color w:val="0000FF"/>
            <w:u w:val="single"/>
          </w:rPr>
          <w:t>https://drive.google.com/file/d/1iueKd9Br39g3ra9eDL2DPKwFX6Eawubt/view?usp=sharing</w:t>
        </w:r>
      </w:hyperlink>
    </w:p>
  </w:comment>
  <w:comment w:id="17" w:author="Leidy Carolina Arias Aguirre" w:date="2021-11-02T13:59:00Z" w:initials="">
    <w:p w14:paraId="0000031E" w14:textId="77777777" w:rsidR="003B1A65" w:rsidRDefault="003B1A65">
      <w:pPr>
        <w:widowControl w:val="0"/>
        <w:pBdr>
          <w:top w:val="nil"/>
          <w:left w:val="nil"/>
          <w:bottom w:val="nil"/>
          <w:right w:val="nil"/>
          <w:between w:val="nil"/>
        </w:pBdr>
        <w:spacing w:line="240" w:lineRule="auto"/>
        <w:rPr>
          <w:color w:val="000000"/>
        </w:rPr>
      </w:pPr>
      <w:r>
        <w:rPr>
          <w:color w:val="000000"/>
        </w:rPr>
        <w:t>Se sugiere un llamado a la acción</w:t>
      </w:r>
    </w:p>
  </w:comment>
  <w:comment w:id="18" w:author="Leidy Carolina Arias Aguirre" w:date="2021-11-02T13:59:00Z" w:initials="">
    <w:p w14:paraId="0000032A" w14:textId="77777777" w:rsidR="003B1A65" w:rsidRDefault="003B1A65">
      <w:pPr>
        <w:widowControl w:val="0"/>
        <w:pBdr>
          <w:top w:val="nil"/>
          <w:left w:val="nil"/>
          <w:bottom w:val="nil"/>
          <w:right w:val="nil"/>
          <w:between w:val="nil"/>
        </w:pBdr>
        <w:spacing w:line="240" w:lineRule="auto"/>
        <w:rPr>
          <w:color w:val="000000"/>
        </w:rPr>
      </w:pPr>
      <w:r>
        <w:rPr>
          <w:color w:val="000000"/>
        </w:rPr>
        <w:t>integrar archivo que tiene el mismo nombre</w:t>
      </w:r>
    </w:p>
  </w:comment>
  <w:comment w:id="20" w:author="Leidy Carolina Arias Aguirre" w:date="2021-11-02T14:01:00Z" w:initials="">
    <w:p w14:paraId="00000330" w14:textId="77777777" w:rsidR="003B1A65" w:rsidRDefault="003B1A65">
      <w:pPr>
        <w:widowControl w:val="0"/>
        <w:pBdr>
          <w:top w:val="nil"/>
          <w:left w:val="nil"/>
          <w:bottom w:val="nil"/>
          <w:right w:val="nil"/>
          <w:between w:val="nil"/>
        </w:pBdr>
        <w:spacing w:line="240" w:lineRule="auto"/>
        <w:rPr>
          <w:color w:val="000000"/>
        </w:rPr>
      </w:pPr>
      <w:r>
        <w:rPr>
          <w:color w:val="000000"/>
        </w:rPr>
        <w:t>Se propone un llamado a la acción</w:t>
      </w:r>
    </w:p>
  </w:comment>
  <w:comment w:id="22" w:author="JUAN" w:date="2023-06-27T17:05:00Z" w:initials="J">
    <w:p w14:paraId="4C73B598" w14:textId="45C71DD6" w:rsidR="003B1A65" w:rsidRDefault="003B1A65">
      <w:pPr>
        <w:pStyle w:val="Textocomentario"/>
      </w:pPr>
      <w:r>
        <w:rPr>
          <w:rStyle w:val="Refdecomentario"/>
        </w:rPr>
        <w:annotationRef/>
      </w:r>
      <w:r>
        <w:t xml:space="preserve">Se pasó el recurso de video a </w:t>
      </w:r>
      <w:proofErr w:type="spellStart"/>
      <w:r>
        <w:t>slyder</w:t>
      </w:r>
      <w:proofErr w:type="spellEnd"/>
      <w:r>
        <w:t xml:space="preserve"> simple</w:t>
      </w:r>
    </w:p>
  </w:comment>
  <w:comment w:id="21" w:author="Leidy Carolina Arias Aguirre" w:date="2021-11-02T14:01:00Z" w:initials="">
    <w:p w14:paraId="0000032E" w14:textId="77777777" w:rsidR="003B1A65" w:rsidRDefault="003B1A65">
      <w:pPr>
        <w:widowControl w:val="0"/>
        <w:pBdr>
          <w:top w:val="nil"/>
          <w:left w:val="nil"/>
          <w:bottom w:val="nil"/>
          <w:right w:val="nil"/>
          <w:between w:val="nil"/>
        </w:pBdr>
        <w:spacing w:line="240" w:lineRule="auto"/>
        <w:rPr>
          <w:color w:val="000000"/>
        </w:rPr>
      </w:pPr>
      <w:r>
        <w:rPr>
          <w:color w:val="000000"/>
        </w:rPr>
        <w:t>Se requiere traer archivo del mismo nombre</w:t>
      </w:r>
    </w:p>
  </w:comment>
  <w:comment w:id="23" w:author="María Inés Machado López" w:date="2023-06-06T11:18:00Z" w:initials="MIML">
    <w:p w14:paraId="1ADE0ED2" w14:textId="77777777" w:rsidR="003B1A65" w:rsidRPr="002F61DB" w:rsidRDefault="003B1A65" w:rsidP="00A61632">
      <w:pPr>
        <w:ind w:left="399"/>
        <w:jc w:val="both"/>
        <w:rPr>
          <w:color w:val="FF0000"/>
          <w:sz w:val="20"/>
          <w:szCs w:val="20"/>
        </w:rPr>
      </w:pPr>
      <w:r>
        <w:rPr>
          <w:rStyle w:val="Refdecomentario"/>
        </w:rPr>
        <w:annotationRef/>
      </w:r>
      <w:r w:rsidRPr="002F61DB">
        <w:rPr>
          <w:color w:val="FF0000"/>
          <w:sz w:val="20"/>
          <w:szCs w:val="20"/>
        </w:rPr>
        <w:t>Imagen de elaboración propia. Imagen original en la carpeta Anexos archivo 4_Anexo_Reporte Mensual</w:t>
      </w:r>
    </w:p>
    <w:p w14:paraId="756D4381" w14:textId="53EB5AA4" w:rsidR="003B1A65" w:rsidRDefault="003B1A65" w:rsidP="00A61632">
      <w:pPr>
        <w:pStyle w:val="Textocomentario"/>
      </w:pPr>
      <w:hyperlink r:id="rId7">
        <w:r w:rsidRPr="002F61DB">
          <w:rPr>
            <w:color w:val="0000FF"/>
            <w:u w:val="single"/>
          </w:rPr>
          <w:t>https://drive.google.com/file/d/1B42caI0LecA5WVN4am2QjIdw48PqBHNL/view?usp=sharing</w:t>
        </w:r>
      </w:hyperlink>
    </w:p>
  </w:comment>
  <w:comment w:id="24" w:author="Leidy Carolina Arias Aguirre" w:date="2021-11-02T14:02:00Z" w:initials="">
    <w:p w14:paraId="0000032B" w14:textId="77777777" w:rsidR="003B1A65" w:rsidRDefault="003B1A65">
      <w:pPr>
        <w:widowControl w:val="0"/>
        <w:pBdr>
          <w:top w:val="nil"/>
          <w:left w:val="nil"/>
          <w:bottom w:val="nil"/>
          <w:right w:val="nil"/>
          <w:between w:val="nil"/>
        </w:pBdr>
        <w:spacing w:line="240" w:lineRule="auto"/>
        <w:rPr>
          <w:color w:val="000000"/>
        </w:rPr>
      </w:pPr>
      <w:r>
        <w:rPr>
          <w:color w:val="000000"/>
        </w:rPr>
        <w:t>se propone un llamado a la acción</w:t>
      </w:r>
    </w:p>
  </w:comment>
  <w:comment w:id="25" w:author="María Inés Machado López" w:date="2023-06-06T11:28:00Z" w:initials="MIML">
    <w:p w14:paraId="758DD9C8" w14:textId="474541A2" w:rsidR="003B1A65" w:rsidRDefault="003B1A65">
      <w:pPr>
        <w:pStyle w:val="Textocomentario"/>
      </w:pPr>
      <w:r>
        <w:rPr>
          <w:rStyle w:val="Refdecomentario"/>
        </w:rPr>
        <w:annotationRef/>
      </w:r>
      <w:r>
        <w:rPr>
          <w:color w:val="000000"/>
        </w:rPr>
        <w:t>Síntesis, se encuentra este archivo en CF16/anexos/ síntesis CF 16</w:t>
      </w:r>
    </w:p>
  </w:comment>
  <w:comment w:id="26" w:author="Leidy Carolina Arias Aguirre" w:date="2021-11-02T14:04:00Z" w:initials="">
    <w:p w14:paraId="00000324" w14:textId="6018B7DC" w:rsidR="003B1A65" w:rsidRDefault="003B1A65">
      <w:pPr>
        <w:widowControl w:val="0"/>
        <w:pBdr>
          <w:top w:val="nil"/>
          <w:left w:val="nil"/>
          <w:bottom w:val="nil"/>
          <w:right w:val="nil"/>
          <w:between w:val="nil"/>
        </w:pBdr>
        <w:spacing w:line="240" w:lineRule="auto"/>
        <w:rPr>
          <w:color w:val="000000"/>
        </w:rPr>
      </w:pPr>
      <w:r>
        <w:rPr>
          <w:color w:val="000000"/>
        </w:rPr>
        <w:t xml:space="preserve">la actividad se encuentra en anexos de este nombre.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6040A" w15:done="0"/>
  <w15:commentEx w15:paraId="287CCED0" w15:done="0"/>
  <w15:commentEx w15:paraId="00000322" w15:done="0"/>
  <w15:commentEx w15:paraId="06B3FD68" w15:done="0"/>
  <w15:commentEx w15:paraId="0000031F" w15:done="0"/>
  <w15:commentEx w15:paraId="581C15B7" w15:done="0"/>
  <w15:commentEx w15:paraId="00000332" w15:done="0"/>
  <w15:commentEx w15:paraId="51DFC913" w15:done="0"/>
  <w15:commentEx w15:paraId="00000320" w15:done="0"/>
  <w15:commentEx w15:paraId="0000031D" w15:done="0"/>
  <w15:commentEx w15:paraId="00000337" w15:done="0"/>
  <w15:commentEx w15:paraId="02327968" w15:done="0"/>
  <w15:commentEx w15:paraId="1B38A969" w15:done="0"/>
  <w15:commentEx w15:paraId="04344AB1" w15:done="0"/>
  <w15:commentEx w15:paraId="707695E9" w15:done="0"/>
  <w15:commentEx w15:paraId="792F774B" w15:done="0"/>
  <w15:commentEx w15:paraId="69935AD1" w15:done="0"/>
  <w15:commentEx w15:paraId="0000031E" w15:done="0"/>
  <w15:commentEx w15:paraId="0000032A" w15:done="0"/>
  <w15:commentEx w15:paraId="00000330" w15:done="0"/>
  <w15:commentEx w15:paraId="4C73B598" w15:done="0"/>
  <w15:commentEx w15:paraId="0000032E" w15:done="0"/>
  <w15:commentEx w15:paraId="756D4381" w15:done="0"/>
  <w15:commentEx w15:paraId="0000032B" w15:done="0"/>
  <w15:commentEx w15:paraId="758DD9C8" w15:done="0"/>
  <w15:commentEx w15:paraId="00000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0F3C" w16cex:dateUtc="2022-06-14T00:32:00Z"/>
  <w16cex:commentExtensible w16cex:durableId="26520F98" w16cex:dateUtc="2022-06-14T00:33:00Z"/>
  <w16cex:commentExtensible w16cex:durableId="26521319" w16cex:dateUtc="2022-06-14T00:48:00Z"/>
  <w16cex:commentExtensible w16cex:durableId="26523A45" w16cex:dateUtc="2022-06-14T03:35:00Z"/>
  <w16cex:commentExtensible w16cex:durableId="26523A7F" w16cex:dateUtc="2022-06-14T03:36:00Z"/>
  <w16cex:commentExtensible w16cex:durableId="26523CBB" w16cex:dateUtc="2022-06-14T03:46:00Z"/>
  <w16cex:commentExtensible w16cex:durableId="26523D42" w16cex:dateUtc="2022-06-14T03:48:00Z"/>
  <w16cex:commentExtensible w16cex:durableId="265243CA" w16cex:dateUtc="2022-06-14T04:16:00Z"/>
  <w16cex:commentExtensible w16cex:durableId="2652448A" w16cex:dateUtc="2022-06-14T04:19:00Z"/>
  <w16cex:commentExtensible w16cex:durableId="26524936" w16cex:dateUtc="2022-06-14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36" w16cid:durableId="2651E9CB"/>
  <w16cid:commentId w16cid:paraId="00000334" w16cid:durableId="2651E9CA"/>
  <w16cid:commentId w16cid:paraId="287CCED0" w16cid:durableId="26520F3C"/>
  <w16cid:commentId w16cid:paraId="00000322" w16cid:durableId="2651E9C9"/>
  <w16cid:commentId w16cid:paraId="06B3FD68" w16cid:durableId="26520F98"/>
  <w16cid:commentId w16cid:paraId="0000031F" w16cid:durableId="2651E9C8"/>
  <w16cid:commentId w16cid:paraId="36EAF67E" w16cid:durableId="26521319"/>
  <w16cid:commentId w16cid:paraId="0000032C" w16cid:durableId="2651E9C7"/>
  <w16cid:commentId w16cid:paraId="00000332" w16cid:durableId="2651E9B1"/>
  <w16cid:commentId w16cid:paraId="00000320" w16cid:durableId="2651E9C6"/>
  <w16cid:commentId w16cid:paraId="0000031D" w16cid:durableId="2651E9C5"/>
  <w16cid:commentId w16cid:paraId="00000339" w16cid:durableId="2651E9C4"/>
  <w16cid:commentId w16cid:paraId="00000337" w16cid:durableId="2651E9C3"/>
  <w16cid:commentId w16cid:paraId="5A6D82CB" w16cid:durableId="26523A45"/>
  <w16cid:commentId w16cid:paraId="418C3B6F" w16cid:durableId="26523A7F"/>
  <w16cid:commentId w16cid:paraId="00000335" w16cid:durableId="2651E9C2"/>
  <w16cid:commentId w16cid:paraId="1547AE28" w16cid:durableId="26523CBB"/>
  <w16cid:commentId w16cid:paraId="00000333" w16cid:durableId="2651E9C1"/>
  <w16cid:commentId w16cid:paraId="4D13F579" w16cid:durableId="26523D42"/>
  <w16cid:commentId w16cid:paraId="00000321" w16cid:durableId="2651E9C0"/>
  <w16cid:commentId w16cid:paraId="0000031E" w16cid:durableId="2651E9BF"/>
  <w16cid:commentId w16cid:paraId="0000032A" w16cid:durableId="2651E9BE"/>
  <w16cid:commentId w16cid:paraId="00000328" w16cid:durableId="2651E9BD"/>
  <w16cid:commentId w16cid:paraId="00000326" w16cid:durableId="2651E9BC"/>
  <w16cid:commentId w16cid:paraId="00000323" w16cid:durableId="2651E9BB"/>
  <w16cid:commentId w16cid:paraId="00000330" w16cid:durableId="2651E9BA"/>
  <w16cid:commentId w16cid:paraId="0000032E" w16cid:durableId="2651E9B9"/>
  <w16cid:commentId w16cid:paraId="62B0B842" w16cid:durableId="265243CA"/>
  <w16cid:commentId w16cid:paraId="00000331" w16cid:durableId="2651E9B8"/>
  <w16cid:commentId w16cid:paraId="53AEE028" w16cid:durableId="2652448A"/>
  <w16cid:commentId w16cid:paraId="0000032F" w16cid:durableId="2651E9B7"/>
  <w16cid:commentId w16cid:paraId="1AA43A0B" w16cid:durableId="26524936"/>
  <w16cid:commentId w16cid:paraId="0000031C" w16cid:durableId="2651E9B6"/>
  <w16cid:commentId w16cid:paraId="0000032B" w16cid:durableId="2651E9B5"/>
  <w16cid:commentId w16cid:paraId="00000329" w16cid:durableId="2651E9B4"/>
  <w16cid:commentId w16cid:paraId="00000327" w16cid:durableId="2651E9B3"/>
  <w16cid:commentId w16cid:paraId="00000324" w16cid:durableId="2651E9B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C51AA" w14:textId="77777777" w:rsidR="00B80348" w:rsidRDefault="00B80348">
      <w:pPr>
        <w:spacing w:line="240" w:lineRule="auto"/>
      </w:pPr>
      <w:r>
        <w:separator/>
      </w:r>
    </w:p>
  </w:endnote>
  <w:endnote w:type="continuationSeparator" w:id="0">
    <w:p w14:paraId="52CC8BE0" w14:textId="77777777" w:rsidR="00B80348" w:rsidRDefault="00B80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17" w14:textId="77777777" w:rsidR="003B1A65" w:rsidRDefault="003B1A65">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318" w14:textId="77777777" w:rsidR="003B1A65" w:rsidRDefault="003B1A65">
    <w:pPr>
      <w:spacing w:line="240" w:lineRule="auto"/>
      <w:ind w:left="-2" w:hanging="2"/>
      <w:jc w:val="right"/>
      <w:rPr>
        <w:rFonts w:ascii="Times New Roman" w:eastAsia="Times New Roman" w:hAnsi="Times New Roman" w:cs="Times New Roman"/>
        <w:sz w:val="24"/>
        <w:szCs w:val="24"/>
      </w:rPr>
    </w:pPr>
  </w:p>
  <w:p w14:paraId="00000319" w14:textId="77777777" w:rsidR="003B1A65" w:rsidRDefault="003B1A65">
    <w:pPr>
      <w:spacing w:line="240" w:lineRule="auto"/>
      <w:rPr>
        <w:rFonts w:ascii="Times New Roman" w:eastAsia="Times New Roman" w:hAnsi="Times New Roman" w:cs="Times New Roman"/>
        <w:sz w:val="24"/>
        <w:szCs w:val="24"/>
      </w:rPr>
    </w:pPr>
  </w:p>
  <w:p w14:paraId="0000031A" w14:textId="77777777" w:rsidR="003B1A65" w:rsidRDefault="003B1A6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31B" w14:textId="77777777" w:rsidR="003B1A65" w:rsidRDefault="003B1A6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3E56A" w14:textId="77777777" w:rsidR="00B80348" w:rsidRDefault="00B80348">
      <w:pPr>
        <w:spacing w:line="240" w:lineRule="auto"/>
      </w:pPr>
      <w:r>
        <w:separator/>
      </w:r>
    </w:p>
  </w:footnote>
  <w:footnote w:type="continuationSeparator" w:id="0">
    <w:p w14:paraId="3453CF0A" w14:textId="77777777" w:rsidR="00B80348" w:rsidRDefault="00B80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15" w14:textId="35E9EFB1" w:rsidR="003B1A65" w:rsidRDefault="003B1A65" w:rsidP="00FB798D">
    <w:pPr>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19E6D013" wp14:editId="0C18FE8C">
          <wp:extent cx="625491" cy="601200"/>
          <wp:effectExtent l="0" t="0" r="3175" b="8890"/>
          <wp:docPr id="1105283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83701" name="Imagen 1105283701"/>
                  <pic:cNvPicPr/>
                </pic:nvPicPr>
                <pic:blipFill rotWithShape="1">
                  <a:blip r:embed="rId1">
                    <a:extLst>
                      <a:ext uri="{28A0092B-C50C-407E-A947-70E740481C1C}">
                        <a14:useLocalDpi xmlns:a14="http://schemas.microsoft.com/office/drawing/2010/main" val="0"/>
                      </a:ext>
                    </a:extLst>
                  </a:blip>
                  <a:srcRect l="5129" t="9677" r="6837" b="10484"/>
                  <a:stretch/>
                </pic:blipFill>
                <pic:spPr bwMode="auto">
                  <a:xfrm>
                    <a:off x="0" y="0"/>
                    <a:ext cx="625491" cy="601200"/>
                  </a:xfrm>
                  <a:prstGeom prst="rect">
                    <a:avLst/>
                  </a:prstGeom>
                  <a:ln>
                    <a:noFill/>
                  </a:ln>
                  <a:extLst>
                    <a:ext uri="{53640926-AAD7-44D8-BBD7-CCE9431645EC}">
                      <a14:shadowObscured xmlns:a14="http://schemas.microsoft.com/office/drawing/2010/main"/>
                    </a:ext>
                  </a:extLst>
                </pic:spPr>
              </pic:pic>
            </a:graphicData>
          </a:graphic>
        </wp:inline>
      </w:drawing>
    </w:r>
  </w:p>
  <w:p w14:paraId="00000316" w14:textId="77777777" w:rsidR="003B1A65" w:rsidRDefault="003B1A6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9F1"/>
    <w:multiLevelType w:val="multilevel"/>
    <w:tmpl w:val="8822FA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AE5F4F"/>
    <w:multiLevelType w:val="multilevel"/>
    <w:tmpl w:val="2C38DC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97E86"/>
    <w:multiLevelType w:val="multilevel"/>
    <w:tmpl w:val="6EE00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C563BB"/>
    <w:multiLevelType w:val="multilevel"/>
    <w:tmpl w:val="B34AB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6F73FC"/>
    <w:multiLevelType w:val="multilevel"/>
    <w:tmpl w:val="36E417E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C30E38"/>
    <w:multiLevelType w:val="multilevel"/>
    <w:tmpl w:val="41CEF82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3A37A3"/>
    <w:multiLevelType w:val="multilevel"/>
    <w:tmpl w:val="44D40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A02C7D"/>
    <w:multiLevelType w:val="multilevel"/>
    <w:tmpl w:val="D3A63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066FE0"/>
    <w:multiLevelType w:val="multilevel"/>
    <w:tmpl w:val="6C264D4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281803"/>
    <w:multiLevelType w:val="multilevel"/>
    <w:tmpl w:val="C71CF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25F1893"/>
    <w:multiLevelType w:val="multilevel"/>
    <w:tmpl w:val="076E79E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AF5C34"/>
    <w:multiLevelType w:val="hybridMultilevel"/>
    <w:tmpl w:val="FA02D61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38AD0B0E"/>
    <w:multiLevelType w:val="multilevel"/>
    <w:tmpl w:val="98E88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AE27347"/>
    <w:multiLevelType w:val="multilevel"/>
    <w:tmpl w:val="2C38DC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557176"/>
    <w:multiLevelType w:val="multilevel"/>
    <w:tmpl w:val="2F82F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ED1AF1"/>
    <w:multiLevelType w:val="multilevel"/>
    <w:tmpl w:val="9D30D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F85865"/>
    <w:multiLevelType w:val="multilevel"/>
    <w:tmpl w:val="A692E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CD5A34"/>
    <w:multiLevelType w:val="multilevel"/>
    <w:tmpl w:val="98F6A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4E295A"/>
    <w:multiLevelType w:val="multilevel"/>
    <w:tmpl w:val="15D870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9717A0"/>
    <w:multiLevelType w:val="multilevel"/>
    <w:tmpl w:val="F42A8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1485331"/>
    <w:multiLevelType w:val="multilevel"/>
    <w:tmpl w:val="82E89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906F63"/>
    <w:multiLevelType w:val="multilevel"/>
    <w:tmpl w:val="FF76E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5A11BC"/>
    <w:multiLevelType w:val="multilevel"/>
    <w:tmpl w:val="0B401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7AB2D76"/>
    <w:multiLevelType w:val="multilevel"/>
    <w:tmpl w:val="A3E2B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495197"/>
    <w:multiLevelType w:val="multilevel"/>
    <w:tmpl w:val="A3C657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3"/>
  </w:num>
  <w:num w:numId="2">
    <w:abstractNumId w:val="18"/>
  </w:num>
  <w:num w:numId="3">
    <w:abstractNumId w:val="20"/>
  </w:num>
  <w:num w:numId="4">
    <w:abstractNumId w:val="16"/>
  </w:num>
  <w:num w:numId="5">
    <w:abstractNumId w:val="9"/>
  </w:num>
  <w:num w:numId="6">
    <w:abstractNumId w:val="21"/>
  </w:num>
  <w:num w:numId="7">
    <w:abstractNumId w:val="7"/>
  </w:num>
  <w:num w:numId="8">
    <w:abstractNumId w:val="3"/>
  </w:num>
  <w:num w:numId="9">
    <w:abstractNumId w:val="24"/>
  </w:num>
  <w:num w:numId="10">
    <w:abstractNumId w:val="15"/>
  </w:num>
  <w:num w:numId="11">
    <w:abstractNumId w:val="12"/>
  </w:num>
  <w:num w:numId="12">
    <w:abstractNumId w:val="22"/>
  </w:num>
  <w:num w:numId="13">
    <w:abstractNumId w:val="0"/>
  </w:num>
  <w:num w:numId="14">
    <w:abstractNumId w:val="14"/>
  </w:num>
  <w:num w:numId="15">
    <w:abstractNumId w:val="4"/>
  </w:num>
  <w:num w:numId="16">
    <w:abstractNumId w:val="6"/>
  </w:num>
  <w:num w:numId="17">
    <w:abstractNumId w:val="19"/>
  </w:num>
  <w:num w:numId="18">
    <w:abstractNumId w:val="2"/>
  </w:num>
  <w:num w:numId="19">
    <w:abstractNumId w:val="17"/>
  </w:num>
  <w:num w:numId="20">
    <w:abstractNumId w:val="5"/>
  </w:num>
  <w:num w:numId="21">
    <w:abstractNumId w:val="1"/>
  </w:num>
  <w:num w:numId="22">
    <w:abstractNumId w:val="13"/>
  </w:num>
  <w:num w:numId="23">
    <w:abstractNumId w:val="8"/>
  </w:num>
  <w:num w:numId="24">
    <w:abstractNumId w:val="10"/>
  </w:num>
  <w:num w:numId="25">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rson w15:author="JHON JAIRO RODRIGUEZ PEREZ">
    <w15:presenceInfo w15:providerId="None" w15:userId="JHON JAIRO RODRIGUEZ PEREZ"/>
  </w15:person>
  <w15:person w15:author="JUAN">
    <w15:presenceInfo w15:providerId="Windows Live" w15:userId="14d0a7f5bd8a94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43"/>
    <w:rsid w:val="00004931"/>
    <w:rsid w:val="0000600C"/>
    <w:rsid w:val="000600D6"/>
    <w:rsid w:val="0007024E"/>
    <w:rsid w:val="000B12A1"/>
    <w:rsid w:val="000C2B85"/>
    <w:rsid w:val="000D16D6"/>
    <w:rsid w:val="000F31AC"/>
    <w:rsid w:val="0013398E"/>
    <w:rsid w:val="0017633A"/>
    <w:rsid w:val="0019756C"/>
    <w:rsid w:val="001F14B8"/>
    <w:rsid w:val="00233B20"/>
    <w:rsid w:val="002622D6"/>
    <w:rsid w:val="00264999"/>
    <w:rsid w:val="00273461"/>
    <w:rsid w:val="002958B2"/>
    <w:rsid w:val="002E1C79"/>
    <w:rsid w:val="002F61DB"/>
    <w:rsid w:val="00382F1C"/>
    <w:rsid w:val="003B1A65"/>
    <w:rsid w:val="003B5505"/>
    <w:rsid w:val="003C1E08"/>
    <w:rsid w:val="003D0A36"/>
    <w:rsid w:val="003D0E77"/>
    <w:rsid w:val="003E0649"/>
    <w:rsid w:val="003E0AC8"/>
    <w:rsid w:val="003F468D"/>
    <w:rsid w:val="004235CC"/>
    <w:rsid w:val="004C36E7"/>
    <w:rsid w:val="004C531D"/>
    <w:rsid w:val="004E5ADD"/>
    <w:rsid w:val="00525BF2"/>
    <w:rsid w:val="005465D2"/>
    <w:rsid w:val="00546F1B"/>
    <w:rsid w:val="00571914"/>
    <w:rsid w:val="005D2F59"/>
    <w:rsid w:val="005E35B2"/>
    <w:rsid w:val="005F3359"/>
    <w:rsid w:val="006124E4"/>
    <w:rsid w:val="00616002"/>
    <w:rsid w:val="00671F56"/>
    <w:rsid w:val="006755C5"/>
    <w:rsid w:val="006A6C14"/>
    <w:rsid w:val="006A702F"/>
    <w:rsid w:val="00707151"/>
    <w:rsid w:val="007441B2"/>
    <w:rsid w:val="00772460"/>
    <w:rsid w:val="007C0DDD"/>
    <w:rsid w:val="007C5AAE"/>
    <w:rsid w:val="0081554F"/>
    <w:rsid w:val="00882456"/>
    <w:rsid w:val="00996B9C"/>
    <w:rsid w:val="009A44ED"/>
    <w:rsid w:val="009B514E"/>
    <w:rsid w:val="009B7E10"/>
    <w:rsid w:val="009C66F7"/>
    <w:rsid w:val="009E35F9"/>
    <w:rsid w:val="009E3727"/>
    <w:rsid w:val="009E52F0"/>
    <w:rsid w:val="009F1494"/>
    <w:rsid w:val="00A071EB"/>
    <w:rsid w:val="00A11D30"/>
    <w:rsid w:val="00A328E8"/>
    <w:rsid w:val="00A61632"/>
    <w:rsid w:val="00A65434"/>
    <w:rsid w:val="00A97F31"/>
    <w:rsid w:val="00AD1143"/>
    <w:rsid w:val="00B35D63"/>
    <w:rsid w:val="00B544B8"/>
    <w:rsid w:val="00B77A13"/>
    <w:rsid w:val="00B80348"/>
    <w:rsid w:val="00BB3303"/>
    <w:rsid w:val="00BC1870"/>
    <w:rsid w:val="00C04CFB"/>
    <w:rsid w:val="00C13E3E"/>
    <w:rsid w:val="00C23F95"/>
    <w:rsid w:val="00C351EE"/>
    <w:rsid w:val="00C37183"/>
    <w:rsid w:val="00C63C96"/>
    <w:rsid w:val="00C720AA"/>
    <w:rsid w:val="00C84D03"/>
    <w:rsid w:val="00C85034"/>
    <w:rsid w:val="00CB49D8"/>
    <w:rsid w:val="00CB4EB9"/>
    <w:rsid w:val="00CD0E32"/>
    <w:rsid w:val="00D0610E"/>
    <w:rsid w:val="00D50615"/>
    <w:rsid w:val="00D6394B"/>
    <w:rsid w:val="00D76D14"/>
    <w:rsid w:val="00D95D19"/>
    <w:rsid w:val="00DB34EF"/>
    <w:rsid w:val="00DF0267"/>
    <w:rsid w:val="00E22915"/>
    <w:rsid w:val="00E324E9"/>
    <w:rsid w:val="00E57B9A"/>
    <w:rsid w:val="00E830EA"/>
    <w:rsid w:val="00EE41E9"/>
    <w:rsid w:val="00EE49AC"/>
    <w:rsid w:val="00EE5595"/>
    <w:rsid w:val="00F13466"/>
    <w:rsid w:val="00F248F3"/>
    <w:rsid w:val="00F27F59"/>
    <w:rsid w:val="00F32E4D"/>
    <w:rsid w:val="00F824DF"/>
    <w:rsid w:val="00F9357E"/>
    <w:rsid w:val="00F9482C"/>
    <w:rsid w:val="00F95D73"/>
    <w:rsid w:val="00FB798D"/>
    <w:rsid w:val="09FC6C19"/>
    <w:rsid w:val="2BA2228D"/>
    <w:rsid w:val="4EB848F3"/>
    <w:rsid w:val="58A2F338"/>
    <w:rsid w:val="7E416C0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6908B"/>
  <w15:docId w15:val="{DFDF94AB-B2AE-4287-88C5-AB57F936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4E9"/>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NormalTable1">
    <w:name w:val="Normal Table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8540D0"/>
    <w:rPr>
      <w:color w:val="605E5C"/>
      <w:shd w:val="clear" w:color="auto" w:fill="E1DFDD"/>
    </w:rPr>
  </w:style>
  <w:style w:type="table" w:customStyle="1" w:styleId="af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NormalTable1"/>
    <w:tblPr>
      <w:tblStyleRowBandSize w:val="1"/>
      <w:tblStyleColBandSize w:val="1"/>
      <w:tblCellMar>
        <w:left w:w="70" w:type="dxa"/>
        <w:right w:w="70" w:type="dxa"/>
      </w:tblCellMar>
    </w:tblPr>
  </w:style>
  <w:style w:type="table" w:customStyle="1" w:styleId="aff9">
    <w:basedOn w:val="NormalTable1"/>
    <w:tblPr>
      <w:tblStyleRowBandSize w:val="1"/>
      <w:tblStyleColBandSize w:val="1"/>
      <w:tblCellMar>
        <w:left w:w="115" w:type="dxa"/>
        <w:right w:w="115" w:type="dxa"/>
      </w:tblCellMar>
    </w:tblPr>
  </w:style>
  <w:style w:type="table" w:customStyle="1" w:styleId="affa">
    <w:basedOn w:val="NormalTable1"/>
    <w:tblPr>
      <w:tblStyleRowBandSize w:val="1"/>
      <w:tblStyleColBandSize w:val="1"/>
      <w:tblCellMar>
        <w:left w:w="70" w:type="dxa"/>
        <w:right w:w="70" w:type="dxa"/>
      </w:tblCellMar>
    </w:tblPr>
  </w:style>
  <w:style w:type="table" w:customStyle="1" w:styleId="affb">
    <w:basedOn w:val="NormalTable1"/>
    <w:tblPr>
      <w:tblStyleRowBandSize w:val="1"/>
      <w:tblStyleColBandSize w:val="1"/>
      <w:tblCellMar>
        <w:left w:w="115" w:type="dxa"/>
        <w:right w:w="115" w:type="dxa"/>
      </w:tblCellMar>
    </w:tblPr>
  </w:style>
  <w:style w:type="table" w:customStyle="1" w:styleId="affc">
    <w:basedOn w:val="NormalTable1"/>
    <w:tblPr>
      <w:tblStyleRowBandSize w:val="1"/>
      <w:tblStyleColBandSize w:val="1"/>
      <w:tblCellMar>
        <w:left w:w="70" w:type="dxa"/>
        <w:right w:w="70" w:type="dxa"/>
      </w:tblCellMar>
    </w:tblPr>
  </w:style>
  <w:style w:type="table" w:customStyle="1" w:styleId="affd">
    <w:basedOn w:val="NormalTable1"/>
    <w:tblPr>
      <w:tblStyleRowBandSize w:val="1"/>
      <w:tblStyleColBandSize w:val="1"/>
      <w:tblCellMar>
        <w:left w:w="70" w:type="dxa"/>
        <w:right w:w="70" w:type="dxa"/>
      </w:tblCellMar>
    </w:tblPr>
  </w:style>
  <w:style w:type="table" w:customStyle="1" w:styleId="affe">
    <w:basedOn w:val="NormalTable1"/>
    <w:tblPr>
      <w:tblStyleRowBandSize w:val="1"/>
      <w:tblStyleColBandSize w:val="1"/>
      <w:tblCellMar>
        <w:left w:w="70" w:type="dxa"/>
        <w:right w:w="70" w:type="dxa"/>
      </w:tblCellMar>
    </w:tblPr>
  </w:style>
  <w:style w:type="table" w:customStyle="1" w:styleId="afff">
    <w:basedOn w:val="NormalTable1"/>
    <w:tblPr>
      <w:tblStyleRowBandSize w:val="1"/>
      <w:tblStyleColBandSize w:val="1"/>
      <w:tblCellMar>
        <w:left w:w="70" w:type="dxa"/>
        <w:right w:w="70" w:type="dxa"/>
      </w:tblCellMar>
    </w:tblPr>
  </w:style>
  <w:style w:type="table" w:customStyle="1" w:styleId="afff0">
    <w:basedOn w:val="NormalTable1"/>
    <w:tblPr>
      <w:tblStyleRowBandSize w:val="1"/>
      <w:tblStyleColBandSize w:val="1"/>
      <w:tblCellMar>
        <w:left w:w="70" w:type="dxa"/>
        <w:right w:w="70" w:type="dxa"/>
      </w:tblCellMar>
    </w:tblPr>
  </w:style>
  <w:style w:type="table" w:customStyle="1" w:styleId="afff1">
    <w:basedOn w:val="NormalTable1"/>
    <w:tblPr>
      <w:tblStyleRowBandSize w:val="1"/>
      <w:tblStyleColBandSize w:val="1"/>
      <w:tblCellMar>
        <w:left w:w="70" w:type="dxa"/>
        <w:right w:w="70" w:type="dxa"/>
      </w:tblCellMar>
    </w:tblPr>
  </w:style>
  <w:style w:type="table" w:customStyle="1" w:styleId="afff2">
    <w:basedOn w:val="NormalTable1"/>
    <w:tblPr>
      <w:tblStyleRowBandSize w:val="1"/>
      <w:tblStyleColBandSize w:val="1"/>
      <w:tblCellMar>
        <w:left w:w="70" w:type="dxa"/>
        <w:right w:w="70" w:type="dxa"/>
      </w:tblCellMar>
    </w:tblPr>
  </w:style>
  <w:style w:type="table" w:customStyle="1" w:styleId="afff3">
    <w:basedOn w:val="NormalTable1"/>
    <w:tblPr>
      <w:tblStyleRowBandSize w:val="1"/>
      <w:tblStyleColBandSize w:val="1"/>
      <w:tblCellMar>
        <w:left w:w="70" w:type="dxa"/>
        <w:right w:w="70" w:type="dxa"/>
      </w:tblCellMar>
    </w:tblPr>
  </w:style>
  <w:style w:type="table" w:customStyle="1" w:styleId="afff4">
    <w:basedOn w:val="NormalTable1"/>
    <w:tblPr>
      <w:tblStyleRowBandSize w:val="1"/>
      <w:tblStyleColBandSize w:val="1"/>
      <w:tblCellMar>
        <w:left w:w="70" w:type="dxa"/>
        <w:right w:w="70" w:type="dxa"/>
      </w:tblCellMar>
    </w:tblPr>
  </w:style>
  <w:style w:type="table" w:customStyle="1" w:styleId="afff5">
    <w:basedOn w:val="NormalTable1"/>
    <w:tblPr>
      <w:tblStyleRowBandSize w:val="1"/>
      <w:tblStyleColBandSize w:val="1"/>
      <w:tblCellMar>
        <w:left w:w="70" w:type="dxa"/>
        <w:right w:w="70" w:type="dxa"/>
      </w:tblCellMar>
    </w:tblPr>
  </w:style>
  <w:style w:type="table" w:customStyle="1" w:styleId="aff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NormalTable1"/>
    <w:tblPr>
      <w:tblStyleRowBandSize w:val="1"/>
      <w:tblStyleColBandSize w:val="1"/>
      <w:tblCellMar>
        <w:left w:w="70" w:type="dxa"/>
        <w:right w:w="70" w:type="dxa"/>
      </w:tblCellMar>
    </w:tblPr>
  </w:style>
  <w:style w:type="table" w:customStyle="1" w:styleId="afff8">
    <w:basedOn w:val="NormalTable1"/>
    <w:tblPr>
      <w:tblStyleRowBandSize w:val="1"/>
      <w:tblStyleColBandSize w:val="1"/>
      <w:tblCellMar>
        <w:left w:w="70" w:type="dxa"/>
        <w:right w:w="70" w:type="dxa"/>
      </w:tblCellMar>
    </w:tblPr>
  </w:style>
  <w:style w:type="table" w:customStyle="1" w:styleId="afff9">
    <w:basedOn w:val="NormalTable1"/>
    <w:tblPr>
      <w:tblStyleRowBandSize w:val="1"/>
      <w:tblStyleColBandSize w:val="1"/>
      <w:tblCellMar>
        <w:left w:w="115" w:type="dxa"/>
        <w:right w:w="115" w:type="dxa"/>
      </w:tblCellMar>
    </w:tblPr>
  </w:style>
  <w:style w:type="table" w:customStyle="1" w:styleId="afffa">
    <w:basedOn w:val="NormalTable1"/>
    <w:tblPr>
      <w:tblStyleRowBandSize w:val="1"/>
      <w:tblStyleColBandSize w:val="1"/>
      <w:tblCellMar>
        <w:left w:w="70" w:type="dxa"/>
        <w:right w:w="70" w:type="dxa"/>
      </w:tblCellMar>
    </w:tblPr>
  </w:style>
  <w:style w:type="table" w:customStyle="1" w:styleId="afffb">
    <w:basedOn w:val="NormalTable1"/>
    <w:tblPr>
      <w:tblStyleRowBandSize w:val="1"/>
      <w:tblStyleColBandSize w:val="1"/>
      <w:tblCellMar>
        <w:left w:w="70" w:type="dxa"/>
        <w:right w:w="70" w:type="dxa"/>
      </w:tblCellMar>
    </w:tblPr>
  </w:style>
  <w:style w:type="table" w:customStyle="1" w:styleId="afffc">
    <w:basedOn w:val="NormalTable1"/>
    <w:tblPr>
      <w:tblStyleRowBandSize w:val="1"/>
      <w:tblStyleColBandSize w:val="1"/>
      <w:tblCellMar>
        <w:left w:w="70" w:type="dxa"/>
        <w:right w:w="70" w:type="dxa"/>
      </w:tblCellMar>
    </w:tblPr>
  </w:style>
  <w:style w:type="table" w:customStyle="1" w:styleId="afffd">
    <w:basedOn w:val="NormalTable1"/>
    <w:tblPr>
      <w:tblStyleRowBandSize w:val="1"/>
      <w:tblStyleColBandSize w:val="1"/>
      <w:tblCellMar>
        <w:left w:w="70" w:type="dxa"/>
        <w:right w:w="70" w:type="dxa"/>
      </w:tblCellMar>
    </w:tblPr>
  </w:style>
  <w:style w:type="table" w:customStyle="1" w:styleId="afffe">
    <w:basedOn w:val="NormalTable1"/>
    <w:tblPr>
      <w:tblStyleRowBandSize w:val="1"/>
      <w:tblStyleColBandSize w:val="1"/>
      <w:tblCellMar>
        <w:left w:w="70" w:type="dxa"/>
        <w:right w:w="70" w:type="dxa"/>
      </w:tblCellMar>
    </w:tblPr>
  </w:style>
  <w:style w:type="table" w:customStyle="1" w:styleId="affff">
    <w:basedOn w:val="NormalTable1"/>
    <w:tblPr>
      <w:tblStyleRowBandSize w:val="1"/>
      <w:tblStyleColBandSize w:val="1"/>
      <w:tblCellMar>
        <w:left w:w="70" w:type="dxa"/>
        <w:right w:w="70" w:type="dxa"/>
      </w:tblCellMar>
    </w:tblPr>
  </w:style>
  <w:style w:type="table" w:customStyle="1" w:styleId="affff0">
    <w:basedOn w:val="NormalTable1"/>
    <w:tblPr>
      <w:tblStyleRowBandSize w:val="1"/>
      <w:tblStyleColBandSize w:val="1"/>
      <w:tblCellMar>
        <w:left w:w="115" w:type="dxa"/>
        <w:right w:w="115" w:type="dxa"/>
      </w:tblCellMar>
    </w:tblPr>
  </w:style>
  <w:style w:type="table" w:customStyle="1" w:styleId="affff1">
    <w:basedOn w:val="NormalTable1"/>
    <w:tblPr>
      <w:tblStyleRowBandSize w:val="1"/>
      <w:tblStyleColBandSize w:val="1"/>
      <w:tblCellMar>
        <w:left w:w="115" w:type="dxa"/>
        <w:right w:w="115" w:type="dxa"/>
      </w:tblCellMar>
    </w:tblPr>
  </w:style>
  <w:style w:type="table" w:customStyle="1" w:styleId="affff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NormalTable1"/>
    <w:tblPr>
      <w:tblStyleRowBandSize w:val="1"/>
      <w:tblStyleColBandSize w:val="1"/>
      <w:tblCellMar>
        <w:top w:w="15" w:type="dxa"/>
        <w:left w:w="15" w:type="dxa"/>
        <w:bottom w:w="15" w:type="dxa"/>
        <w:right w:w="15" w:type="dxa"/>
      </w:tblCellMar>
    </w:tblPr>
  </w:style>
  <w:style w:type="table" w:customStyle="1" w:styleId="afff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07151"/>
    <w:rPr>
      <w:color w:val="605E5C"/>
      <w:shd w:val="clear" w:color="auto" w:fill="E1DFDD"/>
    </w:rPr>
  </w:style>
  <w:style w:type="paragraph" w:styleId="Revisin">
    <w:name w:val="Revision"/>
    <w:hidden/>
    <w:uiPriority w:val="99"/>
    <w:semiHidden/>
    <w:rsid w:val="003E0AC8"/>
    <w:pPr>
      <w:spacing w:line="240" w:lineRule="auto"/>
    </w:pPr>
  </w:style>
  <w:style w:type="paragraph" w:customStyle="1" w:styleId="Normal1">
    <w:name w:val="Normal1"/>
    <w:qFormat/>
    <w:rsid w:val="003B1A65"/>
    <w:rPr>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5016">
      <w:bodyDiv w:val="1"/>
      <w:marLeft w:val="0"/>
      <w:marRight w:val="0"/>
      <w:marTop w:val="0"/>
      <w:marBottom w:val="0"/>
      <w:divBdr>
        <w:top w:val="none" w:sz="0" w:space="0" w:color="auto"/>
        <w:left w:val="none" w:sz="0" w:space="0" w:color="auto"/>
        <w:bottom w:val="none" w:sz="0" w:space="0" w:color="auto"/>
        <w:right w:val="none" w:sz="0" w:space="0" w:color="auto"/>
      </w:divBdr>
    </w:div>
    <w:div w:id="313685742">
      <w:bodyDiv w:val="1"/>
      <w:marLeft w:val="0"/>
      <w:marRight w:val="0"/>
      <w:marTop w:val="0"/>
      <w:marBottom w:val="0"/>
      <w:divBdr>
        <w:top w:val="none" w:sz="0" w:space="0" w:color="auto"/>
        <w:left w:val="none" w:sz="0" w:space="0" w:color="auto"/>
        <w:bottom w:val="none" w:sz="0" w:space="0" w:color="auto"/>
        <w:right w:val="none" w:sz="0" w:space="0" w:color="auto"/>
      </w:divBdr>
    </w:div>
    <w:div w:id="396171660">
      <w:bodyDiv w:val="1"/>
      <w:marLeft w:val="0"/>
      <w:marRight w:val="0"/>
      <w:marTop w:val="0"/>
      <w:marBottom w:val="0"/>
      <w:divBdr>
        <w:top w:val="none" w:sz="0" w:space="0" w:color="auto"/>
        <w:left w:val="none" w:sz="0" w:space="0" w:color="auto"/>
        <w:bottom w:val="none" w:sz="0" w:space="0" w:color="auto"/>
        <w:right w:val="none" w:sz="0" w:space="0" w:color="auto"/>
      </w:divBdr>
    </w:div>
    <w:div w:id="904727435">
      <w:bodyDiv w:val="1"/>
      <w:marLeft w:val="0"/>
      <w:marRight w:val="0"/>
      <w:marTop w:val="0"/>
      <w:marBottom w:val="0"/>
      <w:divBdr>
        <w:top w:val="none" w:sz="0" w:space="0" w:color="auto"/>
        <w:left w:val="none" w:sz="0" w:space="0" w:color="auto"/>
        <w:bottom w:val="none" w:sz="0" w:space="0" w:color="auto"/>
        <w:right w:val="none" w:sz="0" w:space="0" w:color="auto"/>
      </w:divBdr>
    </w:div>
    <w:div w:id="999889775">
      <w:bodyDiv w:val="1"/>
      <w:marLeft w:val="0"/>
      <w:marRight w:val="0"/>
      <w:marTop w:val="0"/>
      <w:marBottom w:val="0"/>
      <w:divBdr>
        <w:top w:val="none" w:sz="0" w:space="0" w:color="auto"/>
        <w:left w:val="none" w:sz="0" w:space="0" w:color="auto"/>
        <w:bottom w:val="none" w:sz="0" w:space="0" w:color="auto"/>
        <w:right w:val="none" w:sz="0" w:space="0" w:color="auto"/>
      </w:divBdr>
    </w:div>
    <w:div w:id="1386415574">
      <w:bodyDiv w:val="1"/>
      <w:marLeft w:val="0"/>
      <w:marRight w:val="0"/>
      <w:marTop w:val="0"/>
      <w:marBottom w:val="0"/>
      <w:divBdr>
        <w:top w:val="none" w:sz="0" w:space="0" w:color="auto"/>
        <w:left w:val="none" w:sz="0" w:space="0" w:color="auto"/>
        <w:bottom w:val="none" w:sz="0" w:space="0" w:color="auto"/>
        <w:right w:val="none" w:sz="0" w:space="0" w:color="auto"/>
      </w:divBdr>
    </w:div>
    <w:div w:id="1554344118">
      <w:bodyDiv w:val="1"/>
      <w:marLeft w:val="0"/>
      <w:marRight w:val="0"/>
      <w:marTop w:val="0"/>
      <w:marBottom w:val="0"/>
      <w:divBdr>
        <w:top w:val="none" w:sz="0" w:space="0" w:color="auto"/>
        <w:left w:val="none" w:sz="0" w:space="0" w:color="auto"/>
        <w:bottom w:val="none" w:sz="0" w:space="0" w:color="auto"/>
        <w:right w:val="none" w:sz="0" w:space="0" w:color="auto"/>
      </w:divBdr>
    </w:div>
    <w:div w:id="2046102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rive.google.com/file/d/1iueKd9Br39g3ra9eDL2DPKwFX6Eawubt/view?usp=sharing" TargetMode="External"/><Relationship Id="rId7" Type="http://schemas.openxmlformats.org/officeDocument/2006/relationships/hyperlink" Target="https://drive.google.com/file/d/1B42caI0LecA5WVN4am2QjIdw48PqBHNL/view?usp=sharing" TargetMode="External"/><Relationship Id="rId2" Type="http://schemas.openxmlformats.org/officeDocument/2006/relationships/hyperlink" Target="https://drive.google.com/file/d/1iueKd9Br39g3ra9eDL2DPKwFX6Eawubt/view?usp=sharing" TargetMode="External"/><Relationship Id="rId1" Type="http://schemas.openxmlformats.org/officeDocument/2006/relationships/hyperlink" Target="https://drive.google.com/file/d/1iueKd9Br39g3ra9eDL2DPKwFX6Eawubt/view?usp=sharing" TargetMode="External"/><Relationship Id="rId6" Type="http://schemas.openxmlformats.org/officeDocument/2006/relationships/hyperlink" Target="https://drive.google.com/file/d/1iueKd9Br39g3ra9eDL2DPKwFX6Eawubt/view?usp=sharing" TargetMode="External"/><Relationship Id="rId5" Type="http://schemas.openxmlformats.org/officeDocument/2006/relationships/hyperlink" Target="https://drive.google.com/file/d/1iueKd9Br39g3ra9eDL2DPKwFX6Eawubt/view?usp=sharing" TargetMode="External"/><Relationship Id="rId4" Type="http://schemas.openxmlformats.org/officeDocument/2006/relationships/hyperlink" Target="https://drive.google.com/file/d/1iueKd9Br39g3ra9eDL2DPKwFX6Eawubt/view?usp=sharing"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1.png"/><Relationship Id="rId21" Type="http://schemas.openxmlformats.org/officeDocument/2006/relationships/hyperlink" Target="https://drive.google.com/file/d/1B42caI0LecA5WVN4am2QjIdw48PqBHNL/view?usp=sharing"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rive.google.com/file/d/1IFRDBM8nEtgwbdzZPqylfpQ6bXFa_7d0/view?usp=sharing" TargetMode="External"/><Relationship Id="rId29" Type="http://schemas.openxmlformats.org/officeDocument/2006/relationships/hyperlink" Target="https://www1.upme.gov.co/DemandaEnergetica/EEIColombia/Guia_estructura_ISO50001.pdf"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rive.google.com/file/d/1B42caI0LecA5WVN4am2QjIdw48PqBHNL/view?usp=sharing" TargetMode="External"/><Relationship Id="rId32" Type="http://schemas.openxmlformats.org/officeDocument/2006/relationships/hyperlink" Target="mailto:leidyc.arias@misena.edu.co" TargetMode="External"/><Relationship Id="rId37" Type="http://schemas.openxmlformats.org/officeDocument/2006/relationships/theme" Target="theme/theme1.xml"/><Relationship Id="rId40"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www1.upme.gov.co/DemandaEnergetica/EEIColombia/Guia_estructura_ISO50001.pdf"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1.upme.gov.co/DemandaEnergetica/EEIColombia/Guia_estructura_ISO500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www1.upme.gov.co/DemandaEnergetica/EEIColombia/Guia_estructura_ISO50001.pdf" TargetMode="External"/><Relationship Id="rId30" Type="http://schemas.openxmlformats.org/officeDocument/2006/relationships/hyperlink" Target="https://www1.upme.gov.co/DemandaEnergetica/EEIColombia/Guia_estructura_ISO50001.pdf"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rrtvnG+MrwLw9ib61aaNEvDYg==">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327DDD-3323-4391-9A4D-F7B94F24F6AD}">
  <ds:schemaRefs>
    <ds:schemaRef ds:uri="http://schemas.microsoft.com/sharepoint/v3/contenttype/forms"/>
  </ds:schemaRefs>
</ds:datastoreItem>
</file>

<file path=customXml/itemProps3.xml><?xml version="1.0" encoding="utf-8"?>
<ds:datastoreItem xmlns:ds="http://schemas.openxmlformats.org/officeDocument/2006/customXml" ds:itemID="{B623543A-79ED-4FD2-95CE-2E7EBCE89377}"/>
</file>

<file path=customXml/itemProps4.xml><?xml version="1.0" encoding="utf-8"?>
<ds:datastoreItem xmlns:ds="http://schemas.openxmlformats.org/officeDocument/2006/customXml" ds:itemID="{C0B37E43-42A1-45CF-A64F-392DDD711E40}">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22</Pages>
  <Words>6058</Words>
  <Characters>33323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María Inés Machado López</cp:lastModifiedBy>
  <cp:revision>17</cp:revision>
  <dcterms:created xsi:type="dcterms:W3CDTF">2023-07-23T14:13:00Z</dcterms:created>
  <dcterms:modified xsi:type="dcterms:W3CDTF">2023-07-26T15:36:00Z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4445800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2023-05-30T01:01:33Z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c7ffd975-b034-4af5-95e0-dd00df1483ab</vt:lpwstr>
  </property>
  <property fmtid="{D5CDD505-2E9C-101B-9397-08002B2CF9AE}" pid="16" name="MSIP_Label_1299739c-ad3d-4908-806e-4d91151a6e13_ContentBits">
    <vt:lpwstr>0</vt:lpwstr>
  </property>
</Properties>
</file>