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AD391" w14:textId="2530BA57" w:rsidR="000109A9" w:rsidRPr="000109A9" w:rsidRDefault="0094096C" w:rsidP="000109A9">
      <w:pPr>
        <w:pStyle w:val="Heading3"/>
        <w:spacing w:after="160"/>
        <w:rPr>
          <w:lang w:val="es-ES_tradnl"/>
        </w:rPr>
      </w:pPr>
      <w:r>
        <w:rPr>
          <w:lang w:val="es-ES_tradnl"/>
        </w:rPr>
        <w:t>Diseño conceptual</w:t>
      </w:r>
    </w:p>
    <w:p w14:paraId="6F035C55" w14:textId="7046C193" w:rsidR="000109A9" w:rsidRPr="000109A9" w:rsidRDefault="004662C7" w:rsidP="000109A9">
      <w:pPr>
        <w:pStyle w:val="Blockline"/>
        <w:rPr>
          <w:noProof w:val="0"/>
          <w:lang w:val="es-ES_tradnl"/>
        </w:rPr>
      </w:pPr>
      <w:r>
        <w:rPr>
          <w:noProof w:val="0"/>
          <w:lang w:val="es-ES_tradnl"/>
        </w:rPr>
        <w:t xml:space="preserve"> </w:t>
      </w:r>
    </w:p>
    <w:tbl>
      <w:tblPr>
        <w:tblW w:w="8969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6629"/>
      </w:tblGrid>
      <w:tr w:rsidR="000109A9" w:rsidRPr="000109A9" w14:paraId="20B24F68" w14:textId="77777777" w:rsidTr="004662C7">
        <w:tc>
          <w:tcPr>
            <w:tcW w:w="2340" w:type="dxa"/>
          </w:tcPr>
          <w:p w14:paraId="4525E5C3" w14:textId="3B343089" w:rsidR="000109A9" w:rsidRDefault="000109A9" w:rsidP="000109A9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P5</w:t>
            </w:r>
            <w:r w:rsidRPr="000109A9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Integración de sistema de información para activar proceso de envía de encuestas</w:t>
            </w:r>
          </w:p>
          <w:p w14:paraId="6EFA100D" w14:textId="58CD71CB" w:rsidR="000109A9" w:rsidRPr="000109A9" w:rsidRDefault="000109A9" w:rsidP="000109A9">
            <w:pPr>
              <w:pStyle w:val="BlocktextChar"/>
              <w:rPr>
                <w:lang w:val="es-ES_tradnl"/>
              </w:rPr>
            </w:pPr>
            <w:r>
              <w:rPr>
                <w:lang w:val="es-ES_tradnl"/>
              </w:rPr>
              <w:t>BPEL</w:t>
            </w:r>
          </w:p>
        </w:tc>
        <w:tc>
          <w:tcPr>
            <w:tcW w:w="6629" w:type="dxa"/>
          </w:tcPr>
          <w:p w14:paraId="69CD2E5F" w14:textId="1B4431D8" w:rsidR="00726487" w:rsidRDefault="007D3CA6" w:rsidP="007D3CA6">
            <w:pPr>
              <w:pStyle w:val="BlocktextChar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Modificar</w:t>
            </w:r>
            <w:r w:rsidR="00726487">
              <w:rPr>
                <w:noProof w:val="0"/>
                <w:lang w:val="es-ES_tradnl"/>
              </w:rPr>
              <w:t xml:space="preserve"> dos procesos y crea un </w:t>
            </w:r>
            <w:r>
              <w:rPr>
                <w:noProof w:val="0"/>
                <w:lang w:val="es-ES_tradnl"/>
              </w:rPr>
              <w:t xml:space="preserve">nuevo </w:t>
            </w:r>
            <w:r w:rsidR="00726487">
              <w:rPr>
                <w:noProof w:val="0"/>
                <w:lang w:val="es-ES_tradnl"/>
              </w:rPr>
              <w:t>proceso.</w:t>
            </w:r>
          </w:p>
          <w:p w14:paraId="2238E3E4" w14:textId="77777777" w:rsidR="007D3CA6" w:rsidRDefault="007D3CA6" w:rsidP="007D3CA6">
            <w:pPr>
              <w:pStyle w:val="BlocktextChar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Procesos a modificar:</w:t>
            </w:r>
          </w:p>
          <w:p w14:paraId="7B8B730C" w14:textId="77777777" w:rsidR="007D3CA6" w:rsidRDefault="007D3CA6" w:rsidP="007D3CA6">
            <w:pPr>
              <w:pStyle w:val="BlocktextChar"/>
              <w:numPr>
                <w:ilvl w:val="0"/>
                <w:numId w:val="1"/>
              </w:numPr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ProcesoPO</w:t>
            </w:r>
            <w:proofErr w:type="spellEnd"/>
          </w:p>
          <w:p w14:paraId="5112918D" w14:textId="77777777" w:rsidR="007D3CA6" w:rsidRDefault="007D3CA6" w:rsidP="007D3CA6">
            <w:pPr>
              <w:pStyle w:val="BlocktextChar"/>
              <w:numPr>
                <w:ilvl w:val="0"/>
                <w:numId w:val="1"/>
              </w:numPr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DispachAdvice</w:t>
            </w:r>
            <w:proofErr w:type="spellEnd"/>
          </w:p>
          <w:p w14:paraId="0DE85860" w14:textId="77777777" w:rsidR="007D3CA6" w:rsidRDefault="007D3CA6" w:rsidP="007D3CA6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Proceso a crear</w:t>
            </w:r>
          </w:p>
          <w:p w14:paraId="16103F11" w14:textId="77777777" w:rsidR="007D3CA6" w:rsidRDefault="007D3CA6" w:rsidP="007D3CA6">
            <w:pPr>
              <w:pStyle w:val="BlocktextChar"/>
              <w:numPr>
                <w:ilvl w:val="0"/>
                <w:numId w:val="2"/>
              </w:numPr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ProcesoCampaniaCRMEstadista</w:t>
            </w:r>
            <w:proofErr w:type="spellEnd"/>
          </w:p>
          <w:p w14:paraId="6CF3B281" w14:textId="77777777" w:rsidR="007D3CA6" w:rsidRDefault="007D3CA6" w:rsidP="007D3CA6">
            <w:pPr>
              <w:pStyle w:val="BlocktextChar"/>
              <w:ind w:left="0"/>
              <w:rPr>
                <w:noProof w:val="0"/>
                <w:lang w:val="es-ES_tradnl"/>
              </w:rPr>
            </w:pPr>
          </w:p>
          <w:p w14:paraId="38BB9988" w14:textId="172232F3" w:rsidR="007D3CA6" w:rsidRDefault="007D3CA6" w:rsidP="007D3CA6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La modificación de los dos procesos es la misma secuencia, la cual consiste en :</w:t>
            </w:r>
          </w:p>
          <w:p w14:paraId="160953AB" w14:textId="684C4DEF" w:rsidR="007D3CA6" w:rsidRDefault="007D3CA6" w:rsidP="007D3CA6">
            <w:pPr>
              <w:pStyle w:val="BlocktextChar"/>
              <w:numPr>
                <w:ilvl w:val="0"/>
                <w:numId w:val="3"/>
              </w:numPr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Solicitar el Id de la </w:t>
            </w:r>
            <w:proofErr w:type="spellStart"/>
            <w:r>
              <w:rPr>
                <w:noProof w:val="0"/>
                <w:lang w:val="es-ES_tradnl"/>
              </w:rPr>
              <w:t>campaniaCRM</w:t>
            </w:r>
            <w:proofErr w:type="spellEnd"/>
            <w:r>
              <w:rPr>
                <w:noProof w:val="0"/>
                <w:lang w:val="es-ES_tradnl"/>
              </w:rPr>
              <w:t xml:space="preserve"> activa.</w:t>
            </w:r>
          </w:p>
          <w:p w14:paraId="48D22506" w14:textId="742FD3B6" w:rsidR="007D3CA6" w:rsidRDefault="007D3CA6" w:rsidP="007D3CA6">
            <w:pPr>
              <w:pStyle w:val="BlocktextChar"/>
              <w:numPr>
                <w:ilvl w:val="0"/>
                <w:numId w:val="3"/>
              </w:numPr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Solicitar la creación de una encuesta de satisfacción.</w:t>
            </w:r>
          </w:p>
          <w:p w14:paraId="1142C32B" w14:textId="242C93D6" w:rsidR="007D3CA6" w:rsidRDefault="007D3CA6" w:rsidP="007D3CA6">
            <w:pPr>
              <w:pStyle w:val="BlocktextChar"/>
              <w:numPr>
                <w:ilvl w:val="0"/>
                <w:numId w:val="3"/>
              </w:numPr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Enviar por correo electrónico</w:t>
            </w:r>
            <w:r w:rsidR="00156CF6">
              <w:rPr>
                <w:noProof w:val="0"/>
                <w:lang w:val="es-ES_tradnl"/>
              </w:rPr>
              <w:t xml:space="preserve"> al cliente la encues</w:t>
            </w:r>
            <w:r>
              <w:rPr>
                <w:noProof w:val="0"/>
                <w:lang w:val="es-ES_tradnl"/>
              </w:rPr>
              <w:t>ta</w:t>
            </w:r>
          </w:p>
          <w:p w14:paraId="7503E31B" w14:textId="2590AB8E" w:rsidR="007D3CA6" w:rsidRDefault="00156CF6" w:rsidP="007D3CA6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Para el proceso de estadísticas se contempla la siguiente secuencias. Este proceso se activa cada tiempo t</w:t>
            </w:r>
          </w:p>
          <w:p w14:paraId="3A122095" w14:textId="437D7D62" w:rsidR="00156CF6" w:rsidRDefault="00156CF6" w:rsidP="00156CF6">
            <w:pPr>
              <w:pStyle w:val="BlocktextChar"/>
              <w:numPr>
                <w:ilvl w:val="0"/>
                <w:numId w:val="4"/>
              </w:numPr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Solicitar los valores estadísticos de las campanas disponibles.</w:t>
            </w:r>
          </w:p>
          <w:p w14:paraId="185C1C31" w14:textId="626DC109" w:rsidR="00726487" w:rsidRPr="00CC2E45" w:rsidRDefault="00156CF6" w:rsidP="00CC2E45">
            <w:pPr>
              <w:pStyle w:val="BlocktextChar"/>
              <w:numPr>
                <w:ilvl w:val="0"/>
                <w:numId w:val="4"/>
              </w:numPr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Informar al BAM sobre cada </w:t>
            </w:r>
            <w:proofErr w:type="spellStart"/>
            <w:r>
              <w:rPr>
                <w:noProof w:val="0"/>
                <w:lang w:val="es-ES_tradnl"/>
              </w:rPr>
              <w:t>campania</w:t>
            </w:r>
            <w:proofErr w:type="spellEnd"/>
          </w:p>
        </w:tc>
      </w:tr>
      <w:tr w:rsidR="00CC2E45" w:rsidRPr="000109A9" w14:paraId="27DEC18A" w14:textId="77777777" w:rsidTr="004662C7">
        <w:tc>
          <w:tcPr>
            <w:tcW w:w="2340" w:type="dxa"/>
          </w:tcPr>
          <w:p w14:paraId="3BF2FAB7" w14:textId="7E700FE1" w:rsidR="004E7281" w:rsidRPr="004E7281" w:rsidRDefault="00CC2E45" w:rsidP="004E7281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Objetos y métodos</w:t>
            </w:r>
          </w:p>
          <w:p w14:paraId="6D5D16A9" w14:textId="41A2D629" w:rsidR="004E7281" w:rsidRPr="004E7281" w:rsidRDefault="004E7281" w:rsidP="004E7281">
            <w:pPr>
              <w:pStyle w:val="BlocktextChar"/>
            </w:pPr>
            <w:r>
              <w:t>1</w:t>
            </w:r>
          </w:p>
        </w:tc>
        <w:tc>
          <w:tcPr>
            <w:tcW w:w="6629" w:type="dxa"/>
          </w:tcPr>
          <w:p w14:paraId="7759C7EE" w14:textId="77777777" w:rsidR="004E7281" w:rsidRDefault="004E7281" w:rsidP="007D3CA6">
            <w:pPr>
              <w:pStyle w:val="BlocktextChar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Proceso:</w:t>
            </w:r>
          </w:p>
          <w:p w14:paraId="4A57FA29" w14:textId="6819501E" w:rsidR="004E7281" w:rsidRDefault="004E7281" w:rsidP="004E7281">
            <w:pPr>
              <w:pStyle w:val="BlocktextChar"/>
              <w:ind w:left="720"/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PorcesoPO</w:t>
            </w:r>
            <w:proofErr w:type="spellEnd"/>
          </w:p>
          <w:p w14:paraId="2C1E2E17" w14:textId="77777777" w:rsidR="00CC2E45" w:rsidRDefault="004E7281" w:rsidP="007D3CA6">
            <w:pPr>
              <w:pStyle w:val="BlocktextChar"/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PartnerLinks</w:t>
            </w:r>
            <w:proofErr w:type="spellEnd"/>
            <w:r>
              <w:rPr>
                <w:noProof w:val="0"/>
                <w:lang w:val="es-ES_tradnl"/>
              </w:rPr>
              <w:t>:</w:t>
            </w:r>
          </w:p>
          <w:p w14:paraId="015E04E3" w14:textId="0EEE1ED5" w:rsidR="004E7281" w:rsidRDefault="004E7281" w:rsidP="004E7281">
            <w:pPr>
              <w:pStyle w:val="BlocktextChar"/>
              <w:ind w:left="720"/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GestionCampaniaCRM</w:t>
            </w:r>
            <w:proofErr w:type="spellEnd"/>
          </w:p>
          <w:p w14:paraId="602184DB" w14:textId="00F2A2BC" w:rsidR="004E7281" w:rsidRDefault="004E7281" w:rsidP="004E7281">
            <w:pPr>
              <w:pStyle w:val="BlocktextChar"/>
              <w:ind w:left="720"/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GestionEnvioCorreoElectronico</w:t>
            </w:r>
            <w:proofErr w:type="spellEnd"/>
          </w:p>
          <w:p w14:paraId="15977061" w14:textId="250883B6" w:rsidR="004E7281" w:rsidRDefault="004E7281" w:rsidP="007D3CA6">
            <w:pPr>
              <w:pStyle w:val="BlocktextChar"/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Invoke</w:t>
            </w:r>
            <w:proofErr w:type="spellEnd"/>
            <w:r>
              <w:rPr>
                <w:noProof w:val="0"/>
                <w:lang w:val="es-ES_tradnl"/>
              </w:rPr>
              <w:t>:</w:t>
            </w:r>
          </w:p>
          <w:p w14:paraId="2E23715B" w14:textId="1EE8AC8D" w:rsidR="004E7281" w:rsidRDefault="004E7281" w:rsidP="004E7281">
            <w:pPr>
              <w:pStyle w:val="BlocktextChar"/>
              <w:ind w:left="720"/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getCampaniaCRMActiva</w:t>
            </w:r>
            <w:proofErr w:type="spellEnd"/>
            <w:r>
              <w:rPr>
                <w:noProof w:val="0"/>
                <w:lang w:val="es-ES_tradnl"/>
              </w:rPr>
              <w:t xml:space="preserve">(): </w:t>
            </w:r>
            <w:proofErr w:type="spellStart"/>
            <w:r>
              <w:rPr>
                <w:noProof w:val="0"/>
                <w:lang w:val="es-ES_tradnl"/>
              </w:rPr>
              <w:t>String</w:t>
            </w:r>
            <w:proofErr w:type="spellEnd"/>
            <w:r>
              <w:rPr>
                <w:noProof w:val="0"/>
                <w:lang w:val="es-ES_tradnl"/>
              </w:rPr>
              <w:t xml:space="preserve"> </w:t>
            </w:r>
            <w:proofErr w:type="spellStart"/>
            <w:r>
              <w:rPr>
                <w:noProof w:val="0"/>
                <w:lang w:val="es-ES_tradnl"/>
              </w:rPr>
              <w:t>idCampania</w:t>
            </w:r>
            <w:proofErr w:type="spellEnd"/>
          </w:p>
          <w:p w14:paraId="20C07D76" w14:textId="25FE1141" w:rsidR="004E7281" w:rsidRDefault="004E7281" w:rsidP="004E7281">
            <w:pPr>
              <w:pStyle w:val="BlocktextChar"/>
              <w:ind w:left="720"/>
              <w:rPr>
                <w:noProof w:val="0"/>
                <w:lang w:val="es-ES_tradnl"/>
              </w:rPr>
            </w:pPr>
            <w:proofErr w:type="spellStart"/>
            <w:r w:rsidRPr="004E7281">
              <w:rPr>
                <w:noProof w:val="0"/>
                <w:lang w:val="es-ES_tradnl"/>
              </w:rPr>
              <w:t>generarInvitacion</w:t>
            </w:r>
            <w:proofErr w:type="spellEnd"/>
            <w:r w:rsidRPr="004E7281">
              <w:rPr>
                <w:noProof w:val="0"/>
                <w:lang w:val="es-ES_tradnl"/>
              </w:rPr>
              <w:t>(</w:t>
            </w:r>
            <w:proofErr w:type="spellStart"/>
            <w:r w:rsidRPr="004E7281">
              <w:rPr>
                <w:noProof w:val="0"/>
                <w:lang w:val="es-ES_tradnl"/>
              </w:rPr>
              <w:t>idCliente,idCampania</w:t>
            </w:r>
            <w:proofErr w:type="spellEnd"/>
            <w:r w:rsidRPr="004E7281">
              <w:rPr>
                <w:noProof w:val="0"/>
                <w:lang w:val="es-ES_tradnl"/>
              </w:rPr>
              <w:t xml:space="preserve">): </w:t>
            </w:r>
            <w:proofErr w:type="spellStart"/>
            <w:r w:rsidRPr="004E7281">
              <w:rPr>
                <w:noProof w:val="0"/>
                <w:lang w:val="es-ES_tradnl"/>
              </w:rPr>
              <w:t>String</w:t>
            </w:r>
            <w:proofErr w:type="spellEnd"/>
            <w:r w:rsidRPr="004E7281">
              <w:rPr>
                <w:noProof w:val="0"/>
                <w:lang w:val="es-ES_tradnl"/>
              </w:rPr>
              <w:t xml:space="preserve"> </w:t>
            </w:r>
            <w:proofErr w:type="spellStart"/>
            <w:r w:rsidRPr="004E7281">
              <w:rPr>
                <w:noProof w:val="0"/>
                <w:lang w:val="es-ES_tradnl"/>
              </w:rPr>
              <w:t>textoCorreo</w:t>
            </w:r>
            <w:proofErr w:type="spellEnd"/>
          </w:p>
          <w:p w14:paraId="273B454F" w14:textId="00B0F6DC" w:rsidR="004E7281" w:rsidRDefault="004E7281" w:rsidP="004E7281">
            <w:pPr>
              <w:pStyle w:val="BlocktextChar"/>
              <w:ind w:left="720"/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EnviarCorreoElectronico</w:t>
            </w:r>
            <w:proofErr w:type="spellEnd"/>
            <w:r>
              <w:rPr>
                <w:noProof w:val="0"/>
                <w:lang w:val="es-ES_tradnl"/>
              </w:rPr>
              <w:t>(</w:t>
            </w:r>
            <w:proofErr w:type="spellStart"/>
            <w:r>
              <w:rPr>
                <w:noProof w:val="0"/>
                <w:lang w:val="es-ES_tradnl"/>
              </w:rPr>
              <w:t>to,from,password,subject,message</w:t>
            </w:r>
            <w:proofErr w:type="spellEnd"/>
            <w:r>
              <w:rPr>
                <w:noProof w:val="0"/>
                <w:lang w:val="es-ES_tradnl"/>
              </w:rPr>
              <w:t>)</w:t>
            </w:r>
          </w:p>
        </w:tc>
      </w:tr>
      <w:tr w:rsidR="004E7281" w:rsidRPr="000109A9" w14:paraId="6786359B" w14:textId="77777777" w:rsidTr="004662C7">
        <w:tc>
          <w:tcPr>
            <w:tcW w:w="2340" w:type="dxa"/>
          </w:tcPr>
          <w:p w14:paraId="7D1F9C73" w14:textId="7698091F" w:rsidR="004E7281" w:rsidRDefault="004E7281" w:rsidP="004E7281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6629" w:type="dxa"/>
          </w:tcPr>
          <w:p w14:paraId="61EEC890" w14:textId="77777777" w:rsidR="004E7281" w:rsidRDefault="004E7281" w:rsidP="004E7281">
            <w:pPr>
              <w:pStyle w:val="BlocktextChar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Proceso:</w:t>
            </w:r>
          </w:p>
          <w:p w14:paraId="209123F1" w14:textId="0454A0AD" w:rsidR="004E7281" w:rsidRDefault="004E7281" w:rsidP="004E7281">
            <w:pPr>
              <w:pStyle w:val="BlocktextChar"/>
              <w:ind w:left="720"/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DispachAdvice</w:t>
            </w:r>
            <w:proofErr w:type="spellEnd"/>
          </w:p>
          <w:p w14:paraId="7B1C900A" w14:textId="77777777" w:rsidR="004E7281" w:rsidRDefault="004E7281" w:rsidP="004E7281">
            <w:pPr>
              <w:pStyle w:val="BlocktextChar"/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PartnerLinks</w:t>
            </w:r>
            <w:proofErr w:type="spellEnd"/>
            <w:r>
              <w:rPr>
                <w:noProof w:val="0"/>
                <w:lang w:val="es-ES_tradnl"/>
              </w:rPr>
              <w:t>:</w:t>
            </w:r>
          </w:p>
          <w:p w14:paraId="11CED861" w14:textId="77777777" w:rsidR="004E7281" w:rsidRDefault="004E7281" w:rsidP="004E7281">
            <w:pPr>
              <w:pStyle w:val="BlocktextChar"/>
              <w:ind w:left="720"/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GestionCampaniaCRM</w:t>
            </w:r>
            <w:proofErr w:type="spellEnd"/>
          </w:p>
          <w:p w14:paraId="474FC7BF" w14:textId="77777777" w:rsidR="004E7281" w:rsidRDefault="004E7281" w:rsidP="004E7281">
            <w:pPr>
              <w:pStyle w:val="BlocktextChar"/>
              <w:ind w:left="720"/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GestionEnvioCorreoElectronico</w:t>
            </w:r>
            <w:proofErr w:type="spellEnd"/>
          </w:p>
          <w:p w14:paraId="5AAEC14D" w14:textId="77777777" w:rsidR="004E7281" w:rsidRDefault="004E7281" w:rsidP="004E7281">
            <w:pPr>
              <w:pStyle w:val="BlocktextChar"/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Invoke</w:t>
            </w:r>
            <w:proofErr w:type="spellEnd"/>
            <w:r>
              <w:rPr>
                <w:noProof w:val="0"/>
                <w:lang w:val="es-ES_tradnl"/>
              </w:rPr>
              <w:t>:</w:t>
            </w:r>
          </w:p>
          <w:p w14:paraId="7D3A9BC8" w14:textId="77777777" w:rsidR="004E7281" w:rsidRDefault="004E7281" w:rsidP="004E7281">
            <w:pPr>
              <w:pStyle w:val="BlocktextChar"/>
              <w:ind w:left="720"/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getCampaniaCRMActiva</w:t>
            </w:r>
            <w:proofErr w:type="spellEnd"/>
            <w:r>
              <w:rPr>
                <w:noProof w:val="0"/>
                <w:lang w:val="es-ES_tradnl"/>
              </w:rPr>
              <w:t xml:space="preserve">(): </w:t>
            </w:r>
            <w:proofErr w:type="spellStart"/>
            <w:r>
              <w:rPr>
                <w:noProof w:val="0"/>
                <w:lang w:val="es-ES_tradnl"/>
              </w:rPr>
              <w:t>String</w:t>
            </w:r>
            <w:proofErr w:type="spellEnd"/>
            <w:r>
              <w:rPr>
                <w:noProof w:val="0"/>
                <w:lang w:val="es-ES_tradnl"/>
              </w:rPr>
              <w:t xml:space="preserve"> </w:t>
            </w:r>
            <w:proofErr w:type="spellStart"/>
            <w:r>
              <w:rPr>
                <w:noProof w:val="0"/>
                <w:lang w:val="es-ES_tradnl"/>
              </w:rPr>
              <w:t>idCampania</w:t>
            </w:r>
            <w:proofErr w:type="spellEnd"/>
          </w:p>
          <w:p w14:paraId="4C774EAD" w14:textId="77777777" w:rsidR="004E7281" w:rsidRDefault="004E7281" w:rsidP="004E7281">
            <w:pPr>
              <w:pStyle w:val="BlocktextChar"/>
              <w:ind w:left="720"/>
              <w:rPr>
                <w:noProof w:val="0"/>
                <w:lang w:val="es-ES_tradnl"/>
              </w:rPr>
            </w:pPr>
            <w:proofErr w:type="spellStart"/>
            <w:r w:rsidRPr="004E7281">
              <w:rPr>
                <w:noProof w:val="0"/>
                <w:lang w:val="es-ES_tradnl"/>
              </w:rPr>
              <w:t>generarInvitacion</w:t>
            </w:r>
            <w:proofErr w:type="spellEnd"/>
            <w:r w:rsidRPr="004E7281">
              <w:rPr>
                <w:noProof w:val="0"/>
                <w:lang w:val="es-ES_tradnl"/>
              </w:rPr>
              <w:t>(</w:t>
            </w:r>
            <w:proofErr w:type="spellStart"/>
            <w:r w:rsidRPr="004E7281">
              <w:rPr>
                <w:noProof w:val="0"/>
                <w:lang w:val="es-ES_tradnl"/>
              </w:rPr>
              <w:t>idCliente,idCampania</w:t>
            </w:r>
            <w:proofErr w:type="spellEnd"/>
            <w:r w:rsidRPr="004E7281">
              <w:rPr>
                <w:noProof w:val="0"/>
                <w:lang w:val="es-ES_tradnl"/>
              </w:rPr>
              <w:t xml:space="preserve">): </w:t>
            </w:r>
            <w:proofErr w:type="spellStart"/>
            <w:r w:rsidRPr="004E7281">
              <w:rPr>
                <w:noProof w:val="0"/>
                <w:lang w:val="es-ES_tradnl"/>
              </w:rPr>
              <w:t>String</w:t>
            </w:r>
            <w:proofErr w:type="spellEnd"/>
            <w:r w:rsidRPr="004E7281">
              <w:rPr>
                <w:noProof w:val="0"/>
                <w:lang w:val="es-ES_tradnl"/>
              </w:rPr>
              <w:t xml:space="preserve"> </w:t>
            </w:r>
            <w:proofErr w:type="spellStart"/>
            <w:r w:rsidRPr="004E7281">
              <w:rPr>
                <w:noProof w:val="0"/>
                <w:lang w:val="es-ES_tradnl"/>
              </w:rPr>
              <w:t>textoCorreo</w:t>
            </w:r>
            <w:proofErr w:type="spellEnd"/>
          </w:p>
          <w:p w14:paraId="40C1D7F2" w14:textId="181228FA" w:rsidR="004E7281" w:rsidRDefault="004E7281" w:rsidP="00204D2A">
            <w:pPr>
              <w:pStyle w:val="BlocktextChar"/>
              <w:ind w:left="720"/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EnviarCorreoElectronico</w:t>
            </w:r>
            <w:proofErr w:type="spellEnd"/>
            <w:r>
              <w:rPr>
                <w:noProof w:val="0"/>
                <w:lang w:val="es-ES_tradnl"/>
              </w:rPr>
              <w:t>(</w:t>
            </w:r>
            <w:proofErr w:type="spellStart"/>
            <w:r>
              <w:rPr>
                <w:noProof w:val="0"/>
                <w:lang w:val="es-ES_tradnl"/>
              </w:rPr>
              <w:t>to,from,password,subject,message</w:t>
            </w:r>
            <w:proofErr w:type="spellEnd"/>
            <w:r>
              <w:rPr>
                <w:noProof w:val="0"/>
                <w:lang w:val="es-ES_tradnl"/>
              </w:rPr>
              <w:t>)</w:t>
            </w:r>
          </w:p>
        </w:tc>
      </w:tr>
      <w:tr w:rsidR="004E7281" w:rsidRPr="000109A9" w14:paraId="34FF9587" w14:textId="77777777" w:rsidTr="004662C7">
        <w:tc>
          <w:tcPr>
            <w:tcW w:w="2340" w:type="dxa"/>
          </w:tcPr>
          <w:p w14:paraId="3BD4E0FA" w14:textId="4C183415" w:rsidR="004E7281" w:rsidRDefault="004E7281" w:rsidP="004E7281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6629" w:type="dxa"/>
          </w:tcPr>
          <w:p w14:paraId="5792F3E0" w14:textId="77777777" w:rsidR="004E7281" w:rsidRDefault="004E7281" w:rsidP="004E7281">
            <w:pPr>
              <w:pStyle w:val="BlocktextChar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Proceso:</w:t>
            </w:r>
          </w:p>
          <w:p w14:paraId="1670D8D8" w14:textId="77777777" w:rsidR="004E7281" w:rsidRDefault="004E7281" w:rsidP="004E7281">
            <w:pPr>
              <w:pStyle w:val="BlocktextChar"/>
              <w:ind w:left="720"/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ProcesoCampaniaCRMEstadista</w:t>
            </w:r>
            <w:proofErr w:type="spellEnd"/>
          </w:p>
          <w:p w14:paraId="6EDD5425" w14:textId="77777777" w:rsidR="004E7281" w:rsidRDefault="004E7281" w:rsidP="004E7281">
            <w:pPr>
              <w:pStyle w:val="BlocktextChar"/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PartnerLinks</w:t>
            </w:r>
            <w:proofErr w:type="spellEnd"/>
            <w:r>
              <w:rPr>
                <w:noProof w:val="0"/>
                <w:lang w:val="es-ES_tradnl"/>
              </w:rPr>
              <w:t>:</w:t>
            </w:r>
          </w:p>
          <w:p w14:paraId="3BF2095A" w14:textId="77777777" w:rsidR="004E7281" w:rsidRDefault="004E7281" w:rsidP="004E7281">
            <w:pPr>
              <w:pStyle w:val="BlocktextChar"/>
              <w:ind w:left="720"/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GestionCampaniaCRM</w:t>
            </w:r>
            <w:proofErr w:type="spellEnd"/>
          </w:p>
          <w:p w14:paraId="4F5D898D" w14:textId="42588CE1" w:rsidR="004E7281" w:rsidRDefault="004E7281" w:rsidP="004E7281">
            <w:pPr>
              <w:pStyle w:val="BlocktextChar"/>
              <w:ind w:left="720"/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lastRenderedPageBreak/>
              <w:t>GestionBAMCampaniaCRM</w:t>
            </w:r>
            <w:proofErr w:type="spellEnd"/>
          </w:p>
          <w:p w14:paraId="5272C77B" w14:textId="77777777" w:rsidR="004E7281" w:rsidRDefault="004E7281" w:rsidP="004E7281">
            <w:pPr>
              <w:pStyle w:val="BlocktextChar"/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Invoke</w:t>
            </w:r>
            <w:proofErr w:type="spellEnd"/>
            <w:r>
              <w:rPr>
                <w:noProof w:val="0"/>
                <w:lang w:val="es-ES_tradnl"/>
              </w:rPr>
              <w:t>:</w:t>
            </w:r>
          </w:p>
          <w:p w14:paraId="185B8AAF" w14:textId="0F872F84" w:rsidR="004E7281" w:rsidRDefault="00204D2A" w:rsidP="004E7281">
            <w:pPr>
              <w:pStyle w:val="BlocktextChar"/>
              <w:ind w:left="720"/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getEstadisticasCampaniaCRM</w:t>
            </w:r>
            <w:proofErr w:type="spellEnd"/>
            <w:r>
              <w:rPr>
                <w:noProof w:val="0"/>
                <w:lang w:val="es-ES_tradnl"/>
              </w:rPr>
              <w:t>(): &lt;</w:t>
            </w:r>
            <w:proofErr w:type="spellStart"/>
            <w:r>
              <w:rPr>
                <w:noProof w:val="0"/>
                <w:lang w:val="es-ES_tradnl"/>
              </w:rPr>
              <w:t>Estadisticas</w:t>
            </w:r>
            <w:proofErr w:type="spellEnd"/>
            <w:r>
              <w:rPr>
                <w:noProof w:val="0"/>
                <w:lang w:val="es-ES_tradnl"/>
              </w:rPr>
              <w:t xml:space="preserve">&gt; </w:t>
            </w:r>
          </w:p>
          <w:p w14:paraId="70C79DDA" w14:textId="57B26741" w:rsidR="004E7281" w:rsidRDefault="00204D2A" w:rsidP="00204D2A">
            <w:pPr>
              <w:pStyle w:val="BlocktextChar"/>
              <w:ind w:left="72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BAMCampaniasCRM(idCampaniaCRM,Total,Respon)</w:t>
            </w:r>
            <w:bookmarkStart w:id="0" w:name="_GoBack"/>
            <w:bookmarkEnd w:id="0"/>
          </w:p>
        </w:tc>
      </w:tr>
    </w:tbl>
    <w:p w14:paraId="12A2C449" w14:textId="1399E3B3" w:rsidR="00DD0A1B" w:rsidRPr="000109A9" w:rsidRDefault="00DD0A1B">
      <w:pPr>
        <w:rPr>
          <w:lang w:val="es-ES_tradnl"/>
        </w:rPr>
      </w:pPr>
    </w:p>
    <w:sectPr w:rsidR="00DD0A1B" w:rsidRPr="000109A9" w:rsidSect="00E419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702A"/>
    <w:multiLevelType w:val="hybridMultilevel"/>
    <w:tmpl w:val="B12C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6622F"/>
    <w:multiLevelType w:val="hybridMultilevel"/>
    <w:tmpl w:val="2F9E4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82F2F"/>
    <w:multiLevelType w:val="hybridMultilevel"/>
    <w:tmpl w:val="C5B445C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77025C40"/>
    <w:multiLevelType w:val="hybridMultilevel"/>
    <w:tmpl w:val="54AE0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A1B"/>
    <w:rsid w:val="000109A9"/>
    <w:rsid w:val="00156CF6"/>
    <w:rsid w:val="00204D2A"/>
    <w:rsid w:val="00294D70"/>
    <w:rsid w:val="003E6488"/>
    <w:rsid w:val="004662C7"/>
    <w:rsid w:val="00484BAB"/>
    <w:rsid w:val="004E7281"/>
    <w:rsid w:val="006C4F31"/>
    <w:rsid w:val="00726487"/>
    <w:rsid w:val="007D3CA6"/>
    <w:rsid w:val="0094096C"/>
    <w:rsid w:val="009C05BE"/>
    <w:rsid w:val="00C163A6"/>
    <w:rsid w:val="00C634F8"/>
    <w:rsid w:val="00C7179C"/>
    <w:rsid w:val="00C747FD"/>
    <w:rsid w:val="00C93E7E"/>
    <w:rsid w:val="00CC2E45"/>
    <w:rsid w:val="00DD0A1B"/>
    <w:rsid w:val="00E4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980D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9A9"/>
    <w:rPr>
      <w:rFonts w:ascii="Times" w:eastAsia="Times New Roman" w:hAnsi="Times" w:cs="Times New Roman"/>
      <w:szCs w:val="20"/>
    </w:rPr>
  </w:style>
  <w:style w:type="paragraph" w:styleId="Heading3">
    <w:name w:val="heading 3"/>
    <w:basedOn w:val="Normal"/>
    <w:next w:val="Blockline"/>
    <w:link w:val="Heading3Char"/>
    <w:qFormat/>
    <w:rsid w:val="000109A9"/>
    <w:pPr>
      <w:pageBreakBefore/>
      <w:spacing w:after="240"/>
      <w:ind w:right="-5400"/>
      <w:outlineLvl w:val="2"/>
    </w:pPr>
    <w:rPr>
      <w:rFonts w:ascii="Helvetica" w:hAnsi="Helvetica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9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textChar">
    <w:name w:val="Block text Char"/>
    <w:basedOn w:val="Normal"/>
    <w:link w:val="BlocktextCharChar"/>
    <w:rsid w:val="000109A9"/>
    <w:pPr>
      <w:tabs>
        <w:tab w:val="left" w:pos="2250"/>
      </w:tabs>
      <w:ind w:left="-90"/>
    </w:pPr>
    <w:rPr>
      <w:noProof/>
    </w:rPr>
  </w:style>
  <w:style w:type="paragraph" w:customStyle="1" w:styleId="Blocklabel">
    <w:name w:val="Block label"/>
    <w:basedOn w:val="Normal"/>
    <w:next w:val="BlocktextChar"/>
    <w:rsid w:val="000109A9"/>
    <w:pPr>
      <w:ind w:right="8280"/>
    </w:pPr>
    <w:rPr>
      <w:b/>
    </w:rPr>
  </w:style>
  <w:style w:type="paragraph" w:customStyle="1" w:styleId="Bullettext1">
    <w:name w:val="Bullet text 1"/>
    <w:basedOn w:val="BlocktextChar"/>
    <w:rsid w:val="000109A9"/>
    <w:pPr>
      <w:keepNext/>
      <w:tabs>
        <w:tab w:val="left" w:pos="2520"/>
      </w:tabs>
      <w:ind w:left="90" w:hanging="180"/>
    </w:pPr>
  </w:style>
  <w:style w:type="paragraph" w:customStyle="1" w:styleId="Bullettext2">
    <w:name w:val="Bullet text 2"/>
    <w:basedOn w:val="Bullettext1"/>
    <w:rsid w:val="000109A9"/>
    <w:pPr>
      <w:tabs>
        <w:tab w:val="left" w:pos="2610"/>
      </w:tabs>
      <w:ind w:left="450"/>
    </w:pPr>
  </w:style>
  <w:style w:type="character" w:customStyle="1" w:styleId="BlocktextCharChar">
    <w:name w:val="Block text Char Char"/>
    <w:basedOn w:val="DefaultParagraphFont"/>
    <w:link w:val="BlocktextChar"/>
    <w:rsid w:val="000109A9"/>
    <w:rPr>
      <w:rFonts w:ascii="Times" w:eastAsia="Times New Roman" w:hAnsi="Times" w:cs="Times New Roman"/>
      <w:noProof/>
      <w:szCs w:val="20"/>
    </w:rPr>
  </w:style>
  <w:style w:type="paragraph" w:customStyle="1" w:styleId="Blockline">
    <w:name w:val="Block line"/>
    <w:basedOn w:val="BlocktextChar"/>
    <w:next w:val="Heading4"/>
    <w:rsid w:val="000109A9"/>
    <w:pPr>
      <w:pBdr>
        <w:top w:val="single" w:sz="6" w:space="0" w:color="auto"/>
      </w:pBdr>
      <w:spacing w:before="240"/>
      <w:ind w:left="2160"/>
    </w:pPr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9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rsid w:val="000109A9"/>
    <w:rPr>
      <w:rFonts w:ascii="Helvetica" w:eastAsia="Times New Roman" w:hAnsi="Helvetica" w:cs="Times New Roman"/>
      <w:b/>
      <w:sz w:val="3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9A9"/>
    <w:rPr>
      <w:rFonts w:ascii="Times" w:eastAsia="Times New Roman" w:hAnsi="Times" w:cs="Times New Roman"/>
      <w:szCs w:val="20"/>
    </w:rPr>
  </w:style>
  <w:style w:type="paragraph" w:styleId="Heading3">
    <w:name w:val="heading 3"/>
    <w:basedOn w:val="Normal"/>
    <w:next w:val="Blockline"/>
    <w:link w:val="Heading3Char"/>
    <w:qFormat/>
    <w:rsid w:val="000109A9"/>
    <w:pPr>
      <w:pageBreakBefore/>
      <w:spacing w:after="240"/>
      <w:ind w:right="-5400"/>
      <w:outlineLvl w:val="2"/>
    </w:pPr>
    <w:rPr>
      <w:rFonts w:ascii="Helvetica" w:hAnsi="Helvetica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9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textChar">
    <w:name w:val="Block text Char"/>
    <w:basedOn w:val="Normal"/>
    <w:link w:val="BlocktextCharChar"/>
    <w:rsid w:val="000109A9"/>
    <w:pPr>
      <w:tabs>
        <w:tab w:val="left" w:pos="2250"/>
      </w:tabs>
      <w:ind w:left="-90"/>
    </w:pPr>
    <w:rPr>
      <w:noProof/>
    </w:rPr>
  </w:style>
  <w:style w:type="paragraph" w:customStyle="1" w:styleId="Blocklabel">
    <w:name w:val="Block label"/>
    <w:basedOn w:val="Normal"/>
    <w:next w:val="BlocktextChar"/>
    <w:rsid w:val="000109A9"/>
    <w:pPr>
      <w:ind w:right="8280"/>
    </w:pPr>
    <w:rPr>
      <w:b/>
    </w:rPr>
  </w:style>
  <w:style w:type="paragraph" w:customStyle="1" w:styleId="Bullettext1">
    <w:name w:val="Bullet text 1"/>
    <w:basedOn w:val="BlocktextChar"/>
    <w:rsid w:val="000109A9"/>
    <w:pPr>
      <w:keepNext/>
      <w:tabs>
        <w:tab w:val="left" w:pos="2520"/>
      </w:tabs>
      <w:ind w:left="90" w:hanging="180"/>
    </w:pPr>
  </w:style>
  <w:style w:type="paragraph" w:customStyle="1" w:styleId="Bullettext2">
    <w:name w:val="Bullet text 2"/>
    <w:basedOn w:val="Bullettext1"/>
    <w:rsid w:val="000109A9"/>
    <w:pPr>
      <w:tabs>
        <w:tab w:val="left" w:pos="2610"/>
      </w:tabs>
      <w:ind w:left="450"/>
    </w:pPr>
  </w:style>
  <w:style w:type="character" w:customStyle="1" w:styleId="BlocktextCharChar">
    <w:name w:val="Block text Char Char"/>
    <w:basedOn w:val="DefaultParagraphFont"/>
    <w:link w:val="BlocktextChar"/>
    <w:rsid w:val="000109A9"/>
    <w:rPr>
      <w:rFonts w:ascii="Times" w:eastAsia="Times New Roman" w:hAnsi="Times" w:cs="Times New Roman"/>
      <w:noProof/>
      <w:szCs w:val="20"/>
    </w:rPr>
  </w:style>
  <w:style w:type="paragraph" w:customStyle="1" w:styleId="Blockline">
    <w:name w:val="Block line"/>
    <w:basedOn w:val="BlocktextChar"/>
    <w:next w:val="Heading4"/>
    <w:rsid w:val="000109A9"/>
    <w:pPr>
      <w:pBdr>
        <w:top w:val="single" w:sz="6" w:space="0" w:color="auto"/>
      </w:pBdr>
      <w:spacing w:before="240"/>
      <w:ind w:left="2160"/>
    </w:pPr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9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rsid w:val="000109A9"/>
    <w:rPr>
      <w:rFonts w:ascii="Helvetica" w:eastAsia="Times New Roman" w:hAnsi="Helvetica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6BB093-283B-254B-BAFD-27032D2F1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210</Words>
  <Characters>1199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Home</Company>
  <LinksUpToDate>false</LinksUpToDate>
  <CharactersWithSpaces>1407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Carlos Felipe Roa Chavez</cp:lastModifiedBy>
  <cp:revision>5</cp:revision>
  <dcterms:created xsi:type="dcterms:W3CDTF">2014-08-06T14:56:00Z</dcterms:created>
  <dcterms:modified xsi:type="dcterms:W3CDTF">2014-08-07T22:29:00Z</dcterms:modified>
  <cp:category/>
</cp:coreProperties>
</file>