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0"/>
        <w:rPr>
          <w:lang w:val="es-ES_tradnl"/>
        </w:rPr>
      </w:pPr>
    </w:p>
    <w:p w14:paraId="37C4D667" w14:textId="77777777" w:rsidR="00863C84" w:rsidRPr="00F55B6C" w:rsidRDefault="00F55B6C">
      <w:pPr>
        <w:pStyle w:val="normal0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5BBEA56C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DAbril</w:t>
            </w:r>
            <w:proofErr w:type="spellEnd"/>
          </w:p>
          <w:p w14:paraId="3BDD14C0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GMartinez</w:t>
            </w:r>
            <w:proofErr w:type="spellEnd"/>
          </w:p>
          <w:p w14:paraId="2B71E58A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  <w:p w14:paraId="4B7FA62A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PCastellanos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7A96" w14:textId="77777777" w:rsidR="00863C84" w:rsidRPr="00F55B6C" w:rsidRDefault="00863C84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</w:p>
          <w:p w14:paraId="2869CAD3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DB7" w14:textId="77777777" w:rsidR="00863C84" w:rsidRPr="00F55B6C" w:rsidRDefault="00863C84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</w:p>
          <w:p w14:paraId="1AF9171C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11-02-2014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</w:tbl>
    <w:p w14:paraId="1B061F16" w14:textId="77777777" w:rsidR="00863C84" w:rsidRPr="00F55B6C" w:rsidRDefault="00863C84">
      <w:pPr>
        <w:pStyle w:val="normal0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0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0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>
              <w:rPr>
                <w:rFonts w:ascii="Arial" w:eastAsia="Arial" w:hAnsi="Arial" w:cs="Arial"/>
                <w:sz w:val="20"/>
                <w:lang w:val="es-ES_tradnl"/>
              </w:rPr>
              <w:t>4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777777" w:rsidR="00863C84" w:rsidRPr="00F55B6C" w:rsidRDefault="00F55B6C" w:rsidP="00F55B6C">
            <w:pPr>
              <w:pStyle w:val="normal0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Conocimiento de clientes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77777777" w:rsidR="00863C84" w:rsidRPr="00F55B6C" w:rsidRDefault="00F55B6C">
            <w:pPr>
              <w:pStyle w:val="normal0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CC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03C56F2D" w:rsidR="00863C84" w:rsidRPr="00F55B6C" w:rsidRDefault="00392FD3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proofErr w:type="spellStart"/>
            <w:r w:rsidRPr="00392FD3">
              <w:rPr>
                <w:rFonts w:ascii="Arial" w:eastAsia="Arial" w:hAnsi="Arial" w:cs="Arial"/>
                <w:sz w:val="20"/>
                <w:lang w:val="es-ES_tradnl"/>
              </w:rPr>
              <w:t>Chavez</w:t>
            </w:r>
            <w:proofErr w:type="spellEnd"/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0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0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6C7F7FFA" w:rsidR="00863C84" w:rsidRPr="00392FD3" w:rsidRDefault="00392FD3">
            <w:pPr>
              <w:pStyle w:val="normal0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23/09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0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0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6818F600" w14:textId="075F8818" w:rsidR="00863C84" w:rsidRPr="008F3930" w:rsidRDefault="00F55B6C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empresa MarketPlace de los Alpes, </w:t>
            </w:r>
            <w:r w:rsidR="008F3930">
              <w:rPr>
                <w:lang w:val="es-ES_tradnl"/>
              </w:rPr>
              <w:t xml:space="preserve">desea </w:t>
            </w:r>
            <w:r w:rsidR="00FD5C1F" w:rsidRPr="00D41FCA">
              <w:rPr>
                <w:lang w:val="es-ES_tradnl"/>
              </w:rPr>
              <w:t xml:space="preserve">ofrecer el mejor trato posible a sus clientes, </w:t>
            </w:r>
            <w:r w:rsidR="008F3930">
              <w:rPr>
                <w:lang w:val="es-ES_tradnl"/>
              </w:rPr>
              <w:t xml:space="preserve">a través de un </w:t>
            </w:r>
            <w:r w:rsidR="00FD5C1F" w:rsidRPr="00D41FCA">
              <w:rPr>
                <w:lang w:val="es-ES_tradnl"/>
              </w:rPr>
              <w:t xml:space="preserve">análisis más profundo de sus clientes </w:t>
            </w:r>
            <w:r w:rsidR="005D0BEB">
              <w:rPr>
                <w:lang w:val="es-ES_tradnl"/>
              </w:rPr>
              <w:t>con el fin de</w:t>
            </w:r>
            <w:r w:rsidR="00FD5C1F" w:rsidRPr="00D41FCA">
              <w:rPr>
                <w:lang w:val="es-ES_tradnl"/>
              </w:rPr>
              <w:t xml:space="preserve"> determinar su nivel</w:t>
            </w:r>
            <w:r w:rsidR="008F3930">
              <w:rPr>
                <w:lang w:val="es-ES_tradnl"/>
              </w:rPr>
              <w:t xml:space="preserve"> de actividad en la plataforma.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0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7922A645" w:rsidR="00863C84" w:rsidRPr="0088139B" w:rsidRDefault="0088139B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Medir el nivel de actividad de los clientes de acuerdo con el volumen de transacciones realizadas en los últimos 6 meses.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0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0A7CCD32" w14:textId="7B477EF8" w:rsidR="005D0BEB" w:rsidRDefault="005D0BEB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Ajustar</w:t>
            </w:r>
            <w:r w:rsidR="0088139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las</w:t>
            </w:r>
            <w:r w:rsidR="0088139B">
              <w:rPr>
                <w:lang w:val="es-ES_tradnl"/>
              </w:rPr>
              <w:t xml:space="preserve"> comisiones</w:t>
            </w:r>
            <w:r>
              <w:rPr>
                <w:lang w:val="es-ES_tradnl"/>
              </w:rPr>
              <w:t xml:space="preserve"> que se cobra al cliente b</w:t>
            </w:r>
            <w:r w:rsidR="0088139B">
              <w:rPr>
                <w:lang w:val="es-ES_tradnl"/>
              </w:rPr>
              <w:t>asándose e</w:t>
            </w:r>
            <w:r>
              <w:rPr>
                <w:lang w:val="es-ES_tradnl"/>
              </w:rPr>
              <w:t>n el historial de transacciones.</w:t>
            </w:r>
          </w:p>
          <w:p w14:paraId="1FA3FA27" w14:textId="7076B17A" w:rsidR="003838FA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Enfocar las campañas de promoción a los clientes cuyo nivel de actividad reciente ha sido baja</w:t>
            </w:r>
            <w:r w:rsidR="00F67301">
              <w:rPr>
                <w:lang w:val="es-ES_tradnl"/>
              </w:rPr>
              <w:t>.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77777777" w:rsidR="00863C84" w:rsidRPr="00F55B6C" w:rsidRDefault="00F55B6C">
            <w:pPr>
              <w:pStyle w:val="normal0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Lo que incluye y lo 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0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24631C08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6</w:t>
            </w:r>
            <w:r w:rsidR="00885D1B" w:rsidRPr="003838FA">
              <w:rPr>
                <w:b/>
                <w:lang w:val="es-ES_tradnl"/>
              </w:rPr>
              <w:t>. Creación del Servicio de consulta de transacciones en AP_DCS</w:t>
            </w:r>
          </w:p>
          <w:p w14:paraId="11D7E4F3" w14:textId="382302A4" w:rsidR="00885D1B" w:rsidRPr="00885D1B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Agregar y configurar un servicio en la aplicación BCS, que permita consultar un cliente determinado, la cantidad de transacciones realizadas en los últimos 6 meses.</w:t>
            </w:r>
          </w:p>
          <w:p w14:paraId="2339FD4F" w14:textId="0E7A831D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7</w:t>
            </w:r>
            <w:r w:rsidR="00885D1B" w:rsidRPr="003838FA">
              <w:rPr>
                <w:b/>
                <w:lang w:val="es-ES_tradnl"/>
              </w:rPr>
              <w:t>. Creación de Campañas enfocadas a clientes con baja actividad.</w:t>
            </w:r>
          </w:p>
          <w:p w14:paraId="18A87687" w14:textId="32291031" w:rsidR="00885D1B" w:rsidRPr="00885D1B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Agregar de manara semiautomática el listado de clientes con baja actividad en el proceso de creación de campañas.</w:t>
            </w:r>
          </w:p>
          <w:p w14:paraId="17E39D79" w14:textId="0A97781E" w:rsidR="00D74594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8</w:t>
            </w:r>
            <w:r w:rsidR="00885D1B" w:rsidRPr="003838FA">
              <w:rPr>
                <w:b/>
                <w:lang w:val="es-ES_tradnl"/>
              </w:rPr>
              <w:t>.  Consolidación del subproceso de confirmar transacción.</w:t>
            </w:r>
          </w:p>
          <w:p w14:paraId="2745B759" w14:textId="7A8E79E7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0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0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0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eGrid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366A7150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0"/>
              <w:spacing w:after="0" w:line="240" w:lineRule="auto"/>
              <w:rPr>
                <w:lang w:val="es-ES_tradnl"/>
              </w:rPr>
            </w:pPr>
            <w:bookmarkStart w:id="0" w:name="_GoBack"/>
            <w:bookmarkEnd w:id="0"/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0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0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0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0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74E08B6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37390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MarketPlace de los Alpes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52245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Cliente y patrocinador del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748"/>
                  </w:tblGrid>
                  <w:tr w:rsidR="00EF52F3" w:rsidRPr="006B0B84" w14:paraId="0FB3CA58" w14:textId="77777777" w:rsidTr="00EF52F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0"/>
                          <w:spacing w:after="0" w:line="240" w:lineRule="auto"/>
                        </w:pP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Lina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Aplicación </w:t>
                  </w:r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Asesor de Negocio</w:t>
                  </w:r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1D85B415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278DFC4" w:rsidR="00EF52F3" w:rsidRPr="00F55B6C" w:rsidRDefault="0041186B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Evaluador</w:t>
                  </w:r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5562A33A" w:rsidR="00EF52F3" w:rsidRPr="00F55B6C" w:rsidRDefault="0041186B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Evaluador</w:t>
                  </w:r>
                </w:p>
              </w:tc>
            </w:tr>
          </w:tbl>
          <w:p w14:paraId="6B49DADE" w14:textId="77777777" w:rsidR="00863C84" w:rsidRPr="00F55B6C" w:rsidRDefault="00863C84">
            <w:pPr>
              <w:pStyle w:val="normal0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0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788CE333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proofErr w:type="spellEnd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,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0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49"/>
              <w:gridCol w:w="1961"/>
            </w:tblGrid>
            <w:tr w:rsidR="00392FD3" w:rsidRPr="00F55B6C" w14:paraId="5C37EF42" w14:textId="77777777" w:rsidTr="00392FD3"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ABBD686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>Los que puedas visualizar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0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lastRenderedPageBreak/>
                    <w:t>Plan de Calidad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3A8C4ABE" w14:textId="280B1684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Entrega del desarrollo (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Ciclo2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)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137FC7A7" w14:textId="54D30377" w:rsidR="00392FD3" w:rsidRPr="00F55B6C" w:rsidRDefault="00392FD3" w:rsidP="00392FD3">
                  <w:pPr>
                    <w:pStyle w:val="normal0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presentación 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de avance Proyecto (Ciclo2)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0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649F4A92" w:rsidR="00F67301" w:rsidRDefault="00F67301" w:rsidP="0041186B">
            <w:pPr>
              <w:pStyle w:val="normal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responder por un rol Administrativo asignado</w:t>
            </w:r>
          </w:p>
          <w:p w14:paraId="4F8EAC08" w14:textId="7964DC6C" w:rsidR="0041186B" w:rsidRDefault="0041186B" w:rsidP="0041186B">
            <w:pPr>
              <w:pStyle w:val="normal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domingos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0"/>
        <w:rPr>
          <w:lang w:val="es-ES_tradnl"/>
        </w:rPr>
      </w:pPr>
    </w:p>
    <w:sectPr w:rsidR="00863C84" w:rsidRPr="00F55B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AA00E" w14:textId="77777777" w:rsidR="00F67301" w:rsidRDefault="00F67301">
      <w:pPr>
        <w:spacing w:after="0" w:line="240" w:lineRule="auto"/>
      </w:pPr>
      <w:r>
        <w:separator/>
      </w:r>
    </w:p>
  </w:endnote>
  <w:endnote w:type="continuationSeparator" w:id="0">
    <w:p w14:paraId="345F4037" w14:textId="77777777" w:rsidR="00F67301" w:rsidRDefault="00F6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F67301" w:rsidRDefault="00F67301">
    <w:pPr>
      <w:pStyle w:val="normal0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A741E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2A741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1B65C" w14:textId="77777777" w:rsidR="00F67301" w:rsidRDefault="00F67301">
      <w:pPr>
        <w:spacing w:after="0" w:line="240" w:lineRule="auto"/>
      </w:pPr>
      <w:r>
        <w:separator/>
      </w:r>
    </w:p>
  </w:footnote>
  <w:footnote w:type="continuationSeparator" w:id="0">
    <w:p w14:paraId="3CB2F406" w14:textId="77777777" w:rsidR="00F67301" w:rsidRDefault="00F6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F67301" w:rsidRDefault="00F67301">
    <w:pPr>
      <w:pStyle w:val="normal0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67301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F67301" w:rsidRDefault="00F67301">
          <w:pPr>
            <w:pStyle w:val="normal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F67301" w:rsidRDefault="00F67301">
          <w:pPr>
            <w:pStyle w:val="normal0"/>
            <w:spacing w:after="0" w:line="240" w:lineRule="auto"/>
          </w:pPr>
        </w:p>
        <w:p w14:paraId="47F09714" w14:textId="77777777" w:rsidR="00F67301" w:rsidRDefault="00F67301">
          <w:pPr>
            <w:pStyle w:val="normal0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F67301" w:rsidRDefault="00F67301">
          <w:pPr>
            <w:pStyle w:val="normal0"/>
            <w:spacing w:after="0" w:line="240" w:lineRule="auto"/>
            <w:jc w:val="right"/>
          </w:pPr>
          <w:proofErr w:type="gramStart"/>
          <w:r>
            <w:rPr>
              <w:rFonts w:ascii="Impact" w:eastAsia="Impact" w:hAnsi="Impact" w:cs="Impact"/>
              <w:color w:val="434343"/>
            </w:rPr>
            <w:t>de</w:t>
          </w:r>
          <w:proofErr w:type="gramEnd"/>
          <w:r>
            <w:rPr>
              <w:rFonts w:ascii="Impact" w:eastAsia="Impact" w:hAnsi="Impact" w:cs="Impact"/>
              <w:color w:val="434343"/>
            </w:rPr>
            <w:t xml:space="preserve">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F67301" w:rsidRDefault="00F67301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105B3F"/>
    <w:rsid w:val="002A741E"/>
    <w:rsid w:val="00357EC4"/>
    <w:rsid w:val="003838FA"/>
    <w:rsid w:val="00392FD3"/>
    <w:rsid w:val="0041186B"/>
    <w:rsid w:val="0046351F"/>
    <w:rsid w:val="004F426C"/>
    <w:rsid w:val="004F7C56"/>
    <w:rsid w:val="005D0BEB"/>
    <w:rsid w:val="006B0B84"/>
    <w:rsid w:val="00783B59"/>
    <w:rsid w:val="00863C84"/>
    <w:rsid w:val="0088139B"/>
    <w:rsid w:val="00885D1B"/>
    <w:rsid w:val="008F3930"/>
    <w:rsid w:val="00970E37"/>
    <w:rsid w:val="00D41FCA"/>
    <w:rsid w:val="00D74594"/>
    <w:rsid w:val="00E62CA1"/>
    <w:rsid w:val="00EF52F3"/>
    <w:rsid w:val="00F55B6C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3386</Characters>
  <Application>Microsoft Macintosh Word</Application>
  <DocSecurity>0</DocSecurity>
  <Lines>28</Lines>
  <Paragraphs>7</Paragraphs>
  <ScaleCrop>false</ScaleCrop>
  <Company>Home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cp:lastModifiedBy>Carlos Felipe Roa Chavez</cp:lastModifiedBy>
  <cp:revision>2</cp:revision>
  <dcterms:created xsi:type="dcterms:W3CDTF">2014-09-24T00:57:00Z</dcterms:created>
  <dcterms:modified xsi:type="dcterms:W3CDTF">2014-09-24T00:57:00Z</dcterms:modified>
</cp:coreProperties>
</file>