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A9E92">
      <w:pPr>
        <w:rPr>
          <w:rFonts w:hint="default" w:eastAsia="微软雅黑" w:asciiTheme="minorAscii" w:hAnsiTheme="minorAscii"/>
          <w:b/>
          <w:sz w:val="36"/>
        </w:rPr>
      </w:pPr>
      <w:r>
        <w:rPr>
          <w:rFonts w:hint="default" w:eastAsia="微软雅黑" w:asciiTheme="minorAscii" w:hAnsiTheme="minorAscii"/>
          <w:b/>
          <w:sz w:val="36"/>
        </w:rPr>
        <w:t>ECP-006 智能野狗</w:t>
      </w:r>
    </w:p>
    <w:p w14:paraId="2FF5C755">
      <w:pPr>
        <w:rPr>
          <w:rFonts w:hint="eastAsia"/>
        </w:rPr>
      </w:pPr>
      <w:r>
        <w:rPr>
          <w:rFonts w:hint="eastAsia"/>
        </w:rPr>
        <w:t>项目编号：ECP-006</w:t>
      </w:r>
    </w:p>
    <w:p w14:paraId="6C56E986">
      <w:pPr>
        <w:rPr>
          <w:rFonts w:hint="eastAsia"/>
        </w:rPr>
      </w:pPr>
      <w:r>
        <w:rPr>
          <w:rFonts w:hint="eastAsia"/>
        </w:rPr>
        <w:t>项目等级：safe</w:t>
      </w:r>
    </w:p>
    <w:p w14:paraId="4B458C8F">
      <w:pPr>
        <w:rPr>
          <w:rFonts w:hint="eastAsia"/>
        </w:rPr>
      </w:pPr>
      <w:r>
        <w:rPr>
          <w:rFonts w:hint="eastAsia"/>
        </w:rPr>
        <w:t>收容措施：ECP-006无需强制收容，目前安置于站点设施及附近研究所中，允许其在遵守站点规定的前提下自由移动。需每日提供符合犬科动物营养需求的饮食及清洁饮水。禁止ECP-006离开站点区域，任何人员不得未经授权将其带出。</w:t>
      </w:r>
    </w:p>
    <w:p w14:paraId="66BAA1DC">
      <w:pPr>
        <w:rPr>
          <w:rFonts w:hint="eastAsia"/>
        </w:rPr>
      </w:pPr>
    </w:p>
    <w:p w14:paraId="52656118">
      <w:pPr>
        <w:rPr>
          <w:rFonts w:hint="eastAsia"/>
        </w:rPr>
      </w:pPr>
      <w:r>
        <w:rPr>
          <w:rFonts w:hint="eastAsia"/>
        </w:rPr>
        <w:t>描述：ECP-006是一只体长1.4m的郊狼，身体健康，体型远超该物种平均水平。其异常性质在于具备完全的人类级别自</w:t>
      </w:r>
      <w:bookmarkStart w:id="0" w:name="_GoBack"/>
      <w:bookmarkEnd w:id="0"/>
      <w:r>
        <w:rPr>
          <w:rFonts w:hint="eastAsia"/>
        </w:rPr>
        <w:t>我意识，在标准智商测试中得分处于人类平均值范围。ECP-006能够流畅使用美式英语进行对话，能够识别并理解常用英语单词（阅读能力约等于小学三年级水平），并掌握多数人类日常生活常识。</w:t>
      </w:r>
    </w:p>
    <w:p w14:paraId="2334B07A">
      <w:pPr>
        <w:rPr>
          <w:rFonts w:hint="eastAsia"/>
        </w:rPr>
      </w:pPr>
      <w:r>
        <w:rPr>
          <w:rFonts w:hint="eastAsia"/>
        </w:rPr>
        <w:t>尽管生物学上属于郊狼，ECP-006坚定地认为自己是一只北美灰狼。它对“郊狼”这一称呼表现出明显的排斥，但对后来研究人员赋予的外号“野狗”经过一段时间的抵触后最终接受。</w:t>
      </w:r>
    </w:p>
    <w:p w14:paraId="27A0DAA9">
      <w:pPr>
        <w:rPr>
          <w:rFonts w:hint="eastAsia"/>
        </w:rPr>
      </w:pPr>
    </w:p>
    <w:p w14:paraId="343AAE1F">
      <w:pPr>
        <w:rPr>
          <w:rFonts w:hint="eastAsia"/>
        </w:rPr>
      </w:pPr>
      <w:r>
        <w:rPr>
          <w:rFonts w:hint="eastAsia"/>
        </w:rPr>
        <w:t>附录I：</w:t>
      </w:r>
    </w:p>
    <w:p w14:paraId="5DCC753E">
      <w:pPr>
        <w:rPr>
          <w:rFonts w:hint="eastAsia"/>
        </w:rPr>
      </w:pPr>
      <w:r>
        <w:rPr>
          <w:rFonts w:hint="eastAsia"/>
        </w:rPr>
        <w:t>项目发源地：</w:t>
      </w:r>
    </w:p>
    <w:p w14:paraId="1C3F7BC7">
      <w:pPr>
        <w:rPr>
          <w:rFonts w:hint="eastAsia"/>
        </w:rPr>
      </w:pPr>
      <w:r>
        <w:rPr>
          <w:rFonts w:hint="eastAsia"/>
        </w:rPr>
        <w:t>ECP-006被发现于美国██州██市的一条街道。当时它正如同流浪狗一般捡拾地面上的食物残渣。基金会工作人员驻足持续观察ECP-006，ECP-006在吃完地上的剩饭后抬起头，向工作人员竖起中指（五根指爪握住但唯中间一根伸出），随后工作人员联系基金会将ECP-006控制并带回站点。</w:t>
      </w:r>
    </w:p>
    <w:p w14:paraId="11391343">
      <w:pPr>
        <w:rPr>
          <w:rFonts w:hint="eastAsia"/>
        </w:rPr>
      </w:pPr>
    </w:p>
    <w:p w14:paraId="7A8BB041">
      <w:pPr>
        <w:rPr>
          <w:rFonts w:hint="eastAsia"/>
        </w:rPr>
      </w:pPr>
      <w:r>
        <w:rPr>
          <w:rFonts w:hint="eastAsia"/>
        </w:rPr>
        <w:t>研究价值： 虽然经过扫描脑结构无显著异常，但ECP-006展现出的语言能力、自我认知与人类智力水平对动物认知科学具有参考价值。此外，其在提升站点人员士气方面表现出积极作用，可被视为基金会的吉祥物。</w:t>
      </w:r>
    </w:p>
    <w:p w14:paraId="122A5765">
      <w:pPr>
        <w:rPr>
          <w:rFonts w:hint="eastAsia"/>
        </w:rPr>
      </w:pPr>
    </w:p>
    <w:p w14:paraId="7C0A5984">
      <w:pPr>
        <w:rPr>
          <w:rFonts w:hint="eastAsia"/>
        </w:rPr>
      </w:pPr>
    </w:p>
    <w:p w14:paraId="2E4F8524">
      <w:pPr>
        <w:rPr>
          <w:rFonts w:hint="eastAsia"/>
        </w:rPr>
      </w:pPr>
    </w:p>
    <w:p w14:paraId="37F8DC39">
      <w:pPr>
        <w:rPr>
          <w:rFonts w:hint="eastAsia"/>
        </w:rPr>
      </w:pPr>
    </w:p>
    <w:p w14:paraId="5ABBDC78">
      <w:pPr>
        <w:rPr>
          <w:rFonts w:hint="eastAsia"/>
        </w:rPr>
      </w:pPr>
    </w:p>
    <w:p w14:paraId="23325D72">
      <w:pPr>
        <w:rPr>
          <w:rFonts w:hint="eastAsia"/>
        </w:rPr>
      </w:pPr>
    </w:p>
    <w:p w14:paraId="5AF81127">
      <w:pPr>
        <w:rPr>
          <w:rFonts w:hint="eastAsia"/>
        </w:rPr>
      </w:pPr>
    </w:p>
    <w:p w14:paraId="7EAA1F66">
      <w:pPr>
        <w:rPr>
          <w:rFonts w:hint="eastAsia"/>
        </w:rPr>
      </w:pPr>
    </w:p>
    <w:p w14:paraId="6592767D">
      <w:pPr>
        <w:rPr>
          <w:rFonts w:hint="eastAsia"/>
        </w:rPr>
      </w:pPr>
    </w:p>
    <w:p w14:paraId="2799805A">
      <w:pPr>
        <w:rPr>
          <w:rFonts w:hint="eastAsia"/>
        </w:rPr>
      </w:pPr>
    </w:p>
    <w:p w14:paraId="6A1EDBD8">
      <w:pPr>
        <w:rPr>
          <w:rFonts w:hint="eastAsia"/>
        </w:rPr>
      </w:pPr>
    </w:p>
    <w:p w14:paraId="74396145">
      <w:pPr>
        <w:rPr>
          <w:rFonts w:hint="eastAsia"/>
        </w:rPr>
      </w:pPr>
    </w:p>
    <w:p w14:paraId="65038ABB">
      <w:pPr>
        <w:rPr>
          <w:rFonts w:hint="eastAsia"/>
        </w:rPr>
      </w:pPr>
    </w:p>
    <w:p w14:paraId="2BAD9B41">
      <w:pPr>
        <w:rPr>
          <w:rFonts w:hint="eastAsia"/>
        </w:rPr>
      </w:pPr>
    </w:p>
    <w:p w14:paraId="53426CEC">
      <w:pPr>
        <w:rPr>
          <w:rFonts w:hint="eastAsia"/>
        </w:rPr>
      </w:pPr>
    </w:p>
    <w:p w14:paraId="3291E11D">
      <w:pPr>
        <w:rPr>
          <w:rFonts w:hint="eastAsia"/>
        </w:rPr>
      </w:pPr>
    </w:p>
    <w:p w14:paraId="620B77D4">
      <w:pPr>
        <w:rPr>
          <w:rFonts w:hint="eastAsia"/>
        </w:rPr>
      </w:pPr>
    </w:p>
    <w:p w14:paraId="3E603E0F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————————————————————————————————————————</w:t>
      </w:r>
    </w:p>
    <w:p w14:paraId="47DA75F4">
      <w:pPr>
        <w:rPr>
          <w:rFonts w:hint="eastAsia"/>
        </w:rPr>
      </w:pPr>
      <w:r>
        <w:rPr>
          <w:rFonts w:hint="eastAsia"/>
        </w:rPr>
        <w:t>分类：</w:t>
      </w:r>
    </w:p>
    <w:p w14:paraId="5E8FD005">
      <w:r>
        <w:rPr>
          <w:rFonts w:hint="eastAsia"/>
        </w:rPr>
        <w:t>生物；智能</w:t>
      </w:r>
    </w:p>
    <w:sectPr>
      <w:pgSz w:w="11906" w:h="16838"/>
      <w:pgMar w:top="1304" w:right="1701" w:bottom="130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C6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2026-06-14T06:10:20Z</dcterms:created>
  <dc:creator>JXD</dc:creator>
  <cp:lastModifiedBy>BMPT-终结者</cp:lastModifiedBy>
  <dcterms:modified xsi:type="dcterms:W3CDTF">2026-06-14T06:12:18Z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eyJoZGlkIjoiYTIxMjE5Y2EzNGY2MGMwMGZlMGFkOGJlYTIwZWZlYzciLCJ1c2VySWQiOiIxODU4NTU5Njg5In0=</vt:lpwstr>
  </property>
  <property fmtid="{D5CDD505-2E9C-101B-9397-08002B2CF9AE}" pid="4" name="ICV">
    <vt:lpwstr>2D985F022AA84DBCA37A6B1DA553D201_12</vt:lpwstr>
  </property>
</Properties>
</file>