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6" w:type="dxa"/>
        <w:tblBorders>
          <w:bottom w:val="single" w:sz="24" w:space="0" w:color="auto"/>
        </w:tblBorders>
        <w:tblLayout w:type="fixed"/>
        <w:tblCellMar>
          <w:left w:w="86" w:type="dxa"/>
          <w:right w:w="86" w:type="dxa"/>
        </w:tblCellMar>
        <w:tblLook w:val="0000" w:firstRow="0" w:lastRow="0" w:firstColumn="0" w:lastColumn="0" w:noHBand="0" w:noVBand="0"/>
      </w:tblPr>
      <w:tblGrid>
        <w:gridCol w:w="2250"/>
        <w:gridCol w:w="6750"/>
      </w:tblGrid>
      <w:tr w:rsidR="006B50AF" w14:paraId="30C6E1CC" w14:textId="77777777" w:rsidTr="004F3B2D">
        <w:trPr>
          <w:cantSplit/>
          <w:trHeight w:val="1620"/>
        </w:trPr>
        <w:tc>
          <w:tcPr>
            <w:tcW w:w="2250" w:type="dxa"/>
            <w:vAlign w:val="center"/>
          </w:tcPr>
          <w:p w14:paraId="18D72C31" w14:textId="38AD58B4" w:rsidR="006B50AF" w:rsidRDefault="006B50AF" w:rsidP="004F3B2D">
            <w:pPr>
              <w:pStyle w:val="Header"/>
              <w:pBdr>
                <w:left w:val="single" w:sz="4" w:space="0" w:color="808080"/>
                <w:right w:val="single" w:sz="4" w:space="0" w:color="808080"/>
              </w:pBdr>
              <w:spacing w:before="440" w:after="440"/>
              <w:jc w:val="both"/>
              <w:rPr>
                <w:b/>
                <w:color w:val="808080"/>
                <w:sz w:val="16"/>
              </w:rPr>
            </w:pPr>
            <w:r w:rsidRPr="00F519BA">
              <w:rPr>
                <w:b/>
                <w:noProof/>
                <w:color w:val="808080"/>
                <w:sz w:val="16"/>
              </w:rPr>
              <w:drawing>
                <wp:inline distT="0" distB="0" distL="0" distR="0" wp14:anchorId="3F6ECDBA" wp14:editId="2243CECA">
                  <wp:extent cx="1318260" cy="1013460"/>
                  <wp:effectExtent l="0" t="0" r="0" b="0"/>
                  <wp:docPr id="407783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1013460"/>
                          </a:xfrm>
                          <a:prstGeom prst="rect">
                            <a:avLst/>
                          </a:prstGeom>
                          <a:noFill/>
                          <a:ln>
                            <a:noFill/>
                          </a:ln>
                        </pic:spPr>
                      </pic:pic>
                    </a:graphicData>
                  </a:graphic>
                </wp:inline>
              </w:drawing>
            </w:r>
          </w:p>
        </w:tc>
        <w:tc>
          <w:tcPr>
            <w:tcW w:w="6750" w:type="dxa"/>
          </w:tcPr>
          <w:p w14:paraId="1F855164" w14:textId="43449588" w:rsidR="006B50AF" w:rsidRPr="006B50AF" w:rsidRDefault="006B50AF" w:rsidP="004F3B2D">
            <w:pPr>
              <w:pStyle w:val="Header"/>
              <w:jc w:val="both"/>
              <w:rPr>
                <w:color w:val="000080"/>
                <w:sz w:val="56"/>
                <w:szCs w:val="56"/>
              </w:rPr>
            </w:pPr>
            <w:r w:rsidRPr="006B50AF">
              <w:rPr>
                <w:color w:val="000080"/>
                <w:sz w:val="56"/>
                <w:szCs w:val="56"/>
              </w:rPr>
              <w:t>Design</w:t>
            </w:r>
            <w:r>
              <w:rPr>
                <w:color w:val="000080"/>
                <w:sz w:val="56"/>
                <w:szCs w:val="56"/>
              </w:rPr>
              <w:t xml:space="preserve"> </w:t>
            </w:r>
            <w:r w:rsidRPr="006B50AF">
              <w:rPr>
                <w:color w:val="000080"/>
                <w:sz w:val="56"/>
                <w:szCs w:val="56"/>
              </w:rPr>
              <w:t>Specifications</w:t>
            </w:r>
          </w:p>
          <w:p w14:paraId="58903ED2" w14:textId="05650325" w:rsidR="006B50AF" w:rsidRDefault="006B50AF" w:rsidP="004F3B2D">
            <w:pPr>
              <w:pStyle w:val="Header"/>
              <w:jc w:val="both"/>
              <w:rPr>
                <w:sz w:val="64"/>
              </w:rPr>
            </w:pPr>
            <w:r w:rsidRPr="006B50AF">
              <w:rPr>
                <w:color w:val="000080"/>
                <w:sz w:val="56"/>
                <w:szCs w:val="56"/>
              </w:rPr>
              <w:t xml:space="preserve">Document – Call </w:t>
            </w:r>
            <w:r>
              <w:rPr>
                <w:color w:val="000080"/>
                <w:sz w:val="56"/>
                <w:szCs w:val="56"/>
              </w:rPr>
              <w:t>C</w:t>
            </w:r>
            <w:r w:rsidRPr="006B50AF">
              <w:rPr>
                <w:color w:val="000080"/>
                <w:sz w:val="56"/>
                <w:szCs w:val="56"/>
              </w:rPr>
              <w:t>enter (Monster UI)</w:t>
            </w:r>
          </w:p>
        </w:tc>
      </w:tr>
    </w:tbl>
    <w:p w14:paraId="18A49072" w14:textId="77777777" w:rsidR="00712210" w:rsidRDefault="00712210" w:rsidP="00FA5CBB">
      <w:pPr>
        <w:pStyle w:val="Heading2"/>
        <w:rPr>
          <w:rFonts w:asciiTheme="minorHAnsi" w:hAnsiTheme="minorHAnsi" w:cstheme="minorHAnsi"/>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340"/>
        <w:gridCol w:w="2046"/>
        <w:gridCol w:w="1734"/>
      </w:tblGrid>
      <w:tr w:rsidR="00712210" w14:paraId="11FF8C26" w14:textId="77777777" w:rsidTr="00712210">
        <w:trPr>
          <w:jc w:val="center"/>
        </w:trPr>
        <w:tc>
          <w:tcPr>
            <w:tcW w:w="8640" w:type="dxa"/>
            <w:gridSpan w:val="4"/>
            <w:shd w:val="clear" w:color="auto" w:fill="C0C0C0"/>
          </w:tcPr>
          <w:p w14:paraId="060BE93D" w14:textId="77777777" w:rsidR="00712210" w:rsidRDefault="00712210" w:rsidP="003A7D8D">
            <w:pPr>
              <w:pStyle w:val="BodyText"/>
              <w:spacing w:line="240" w:lineRule="atLeast"/>
              <w:rPr>
                <w:rFonts w:cs="Tahoma"/>
                <w:b/>
                <w:szCs w:val="20"/>
              </w:rPr>
            </w:pPr>
            <w:r>
              <w:rPr>
                <w:rFonts w:cs="Tahoma"/>
                <w:b/>
                <w:szCs w:val="20"/>
              </w:rPr>
              <w:t>Document Control</w:t>
            </w:r>
          </w:p>
        </w:tc>
      </w:tr>
      <w:tr w:rsidR="00712210" w14:paraId="5297DCC1" w14:textId="77777777" w:rsidTr="00712210">
        <w:trPr>
          <w:trHeight w:val="467"/>
          <w:jc w:val="center"/>
        </w:trPr>
        <w:tc>
          <w:tcPr>
            <w:tcW w:w="2520" w:type="dxa"/>
            <w:shd w:val="clear" w:color="auto" w:fill="C0C0C0"/>
          </w:tcPr>
          <w:p w14:paraId="13B0501F" w14:textId="77777777" w:rsidR="00712210" w:rsidRDefault="00712210" w:rsidP="003A7D8D">
            <w:pPr>
              <w:spacing w:line="240" w:lineRule="atLeast"/>
              <w:rPr>
                <w:rFonts w:cs="Tahoma"/>
                <w:b/>
                <w:szCs w:val="20"/>
              </w:rPr>
            </w:pPr>
            <w:r>
              <w:rPr>
                <w:rFonts w:cs="Tahoma"/>
                <w:b/>
                <w:szCs w:val="20"/>
              </w:rPr>
              <w:t>Reference No.</w:t>
            </w:r>
          </w:p>
        </w:tc>
        <w:tc>
          <w:tcPr>
            <w:tcW w:w="6120" w:type="dxa"/>
            <w:gridSpan w:val="3"/>
          </w:tcPr>
          <w:p w14:paraId="6DFE5F38" w14:textId="77777777" w:rsidR="00712210" w:rsidRDefault="00712210" w:rsidP="003A7D8D">
            <w:pPr>
              <w:spacing w:line="240" w:lineRule="atLeast"/>
              <w:rPr>
                <w:rFonts w:cs="Tahoma"/>
                <w:szCs w:val="20"/>
              </w:rPr>
            </w:pPr>
          </w:p>
        </w:tc>
      </w:tr>
      <w:tr w:rsidR="00712210" w14:paraId="4CD4D710" w14:textId="77777777" w:rsidTr="00712210">
        <w:trPr>
          <w:jc w:val="center"/>
        </w:trPr>
        <w:tc>
          <w:tcPr>
            <w:tcW w:w="2520" w:type="dxa"/>
            <w:shd w:val="clear" w:color="auto" w:fill="C0C0C0"/>
          </w:tcPr>
          <w:p w14:paraId="26FCCA3B" w14:textId="77777777" w:rsidR="00712210" w:rsidRDefault="00712210" w:rsidP="003A7D8D">
            <w:pPr>
              <w:spacing w:line="240" w:lineRule="atLeast"/>
              <w:rPr>
                <w:rFonts w:cs="Tahoma"/>
                <w:b/>
                <w:szCs w:val="20"/>
              </w:rPr>
            </w:pPr>
            <w:r>
              <w:rPr>
                <w:rFonts w:cs="Tahoma"/>
                <w:b/>
                <w:szCs w:val="20"/>
              </w:rPr>
              <w:t>Document Name</w:t>
            </w:r>
          </w:p>
        </w:tc>
        <w:tc>
          <w:tcPr>
            <w:tcW w:w="6120" w:type="dxa"/>
            <w:gridSpan w:val="3"/>
          </w:tcPr>
          <w:p w14:paraId="4AE70569" w14:textId="77777777" w:rsidR="00712210" w:rsidRDefault="00712210" w:rsidP="003A7D8D">
            <w:pPr>
              <w:spacing w:line="240" w:lineRule="atLeast"/>
              <w:rPr>
                <w:rFonts w:cs="Tahoma"/>
                <w:b/>
                <w:bCs/>
                <w:szCs w:val="20"/>
              </w:rPr>
            </w:pPr>
            <w:r>
              <w:rPr>
                <w:rFonts w:cs="Tahoma"/>
                <w:b/>
                <w:bCs/>
                <w:szCs w:val="20"/>
              </w:rPr>
              <w:t>Design Document</w:t>
            </w:r>
          </w:p>
          <w:p w14:paraId="1BC76E08" w14:textId="77777777" w:rsidR="00712210" w:rsidRDefault="00712210" w:rsidP="003A7D8D">
            <w:pPr>
              <w:spacing w:line="240" w:lineRule="atLeast"/>
              <w:rPr>
                <w:rFonts w:cs="Tahoma"/>
                <w:b/>
                <w:szCs w:val="20"/>
              </w:rPr>
            </w:pPr>
          </w:p>
        </w:tc>
      </w:tr>
      <w:tr w:rsidR="00712210" w14:paraId="156BED83" w14:textId="77777777" w:rsidTr="00712210">
        <w:trPr>
          <w:jc w:val="center"/>
        </w:trPr>
        <w:tc>
          <w:tcPr>
            <w:tcW w:w="2520" w:type="dxa"/>
            <w:shd w:val="clear" w:color="auto" w:fill="C0C0C0"/>
          </w:tcPr>
          <w:p w14:paraId="1C4B5675" w14:textId="77777777" w:rsidR="00712210" w:rsidRDefault="00712210" w:rsidP="003A7D8D">
            <w:pPr>
              <w:spacing w:line="240" w:lineRule="atLeast"/>
              <w:rPr>
                <w:rFonts w:cs="Tahoma"/>
                <w:b/>
                <w:szCs w:val="20"/>
              </w:rPr>
            </w:pPr>
            <w:r>
              <w:rPr>
                <w:rFonts w:cs="Tahoma"/>
                <w:b/>
                <w:szCs w:val="20"/>
              </w:rPr>
              <w:t>Version No.</w:t>
            </w:r>
          </w:p>
        </w:tc>
        <w:tc>
          <w:tcPr>
            <w:tcW w:w="6120" w:type="dxa"/>
            <w:gridSpan w:val="3"/>
          </w:tcPr>
          <w:p w14:paraId="11409196" w14:textId="77777777" w:rsidR="00712210" w:rsidRDefault="00712210" w:rsidP="003A7D8D">
            <w:pPr>
              <w:spacing w:line="240" w:lineRule="atLeast"/>
              <w:rPr>
                <w:rFonts w:cs="Tahoma"/>
                <w:szCs w:val="20"/>
              </w:rPr>
            </w:pPr>
            <w:r>
              <w:rPr>
                <w:rFonts w:cs="Tahoma"/>
                <w:szCs w:val="20"/>
              </w:rPr>
              <w:t>1.0</w:t>
            </w:r>
          </w:p>
          <w:p w14:paraId="751DDB1D" w14:textId="77777777" w:rsidR="00712210" w:rsidRDefault="00712210" w:rsidP="003A7D8D">
            <w:pPr>
              <w:spacing w:line="240" w:lineRule="atLeast"/>
              <w:rPr>
                <w:rFonts w:cs="Tahoma"/>
                <w:szCs w:val="20"/>
              </w:rPr>
            </w:pPr>
          </w:p>
        </w:tc>
      </w:tr>
      <w:tr w:rsidR="00712210" w14:paraId="142A526A" w14:textId="77777777" w:rsidTr="00712210">
        <w:trPr>
          <w:jc w:val="center"/>
        </w:trPr>
        <w:tc>
          <w:tcPr>
            <w:tcW w:w="2520" w:type="dxa"/>
            <w:shd w:val="clear" w:color="auto" w:fill="C0C0C0"/>
          </w:tcPr>
          <w:p w14:paraId="6883655F" w14:textId="77777777" w:rsidR="00712210" w:rsidRDefault="00712210" w:rsidP="003A7D8D">
            <w:pPr>
              <w:spacing w:line="240" w:lineRule="atLeast"/>
              <w:rPr>
                <w:rFonts w:cs="Tahoma"/>
                <w:b/>
                <w:szCs w:val="20"/>
              </w:rPr>
            </w:pPr>
            <w:r>
              <w:rPr>
                <w:rFonts w:cs="Tahoma"/>
                <w:b/>
                <w:szCs w:val="20"/>
              </w:rPr>
              <w:t>Document Status</w:t>
            </w:r>
          </w:p>
        </w:tc>
        <w:tc>
          <w:tcPr>
            <w:tcW w:w="6120" w:type="dxa"/>
            <w:gridSpan w:val="3"/>
          </w:tcPr>
          <w:p w14:paraId="13D4E2DA" w14:textId="77777777" w:rsidR="00712210" w:rsidRDefault="00712210" w:rsidP="003A7D8D">
            <w:pPr>
              <w:pStyle w:val="xl37"/>
              <w:spacing w:before="0" w:after="0" w:line="240" w:lineRule="atLeast"/>
              <w:rPr>
                <w:rFonts w:ascii="Verdana" w:hAnsi="Verdana" w:cs="Tahoma"/>
                <w:sz w:val="20"/>
              </w:rPr>
            </w:pPr>
            <w:r>
              <w:rPr>
                <w:rFonts w:ascii="Verdana" w:hAnsi="Verdana" w:cs="Tahoma"/>
                <w:sz w:val="20"/>
              </w:rPr>
              <w:t>Draft</w:t>
            </w:r>
          </w:p>
          <w:p w14:paraId="690F89E7" w14:textId="77777777" w:rsidR="00712210" w:rsidRDefault="00712210" w:rsidP="003A7D8D">
            <w:pPr>
              <w:spacing w:line="240" w:lineRule="atLeast"/>
              <w:rPr>
                <w:rFonts w:cs="Tahoma"/>
                <w:szCs w:val="20"/>
              </w:rPr>
            </w:pPr>
          </w:p>
        </w:tc>
      </w:tr>
      <w:tr w:rsidR="00712210" w14:paraId="1F8485FE" w14:textId="77777777" w:rsidTr="00712210">
        <w:trPr>
          <w:jc w:val="center"/>
        </w:trPr>
        <w:tc>
          <w:tcPr>
            <w:tcW w:w="2520" w:type="dxa"/>
            <w:shd w:val="clear" w:color="auto" w:fill="C0C0C0"/>
          </w:tcPr>
          <w:p w14:paraId="36A86AC6" w14:textId="77777777" w:rsidR="00712210" w:rsidRDefault="00712210" w:rsidP="003A7D8D">
            <w:pPr>
              <w:spacing w:line="240" w:lineRule="atLeast"/>
              <w:rPr>
                <w:rFonts w:cs="Tahoma"/>
                <w:b/>
                <w:szCs w:val="20"/>
              </w:rPr>
            </w:pPr>
            <w:r>
              <w:rPr>
                <w:rFonts w:cs="Tahoma"/>
                <w:b/>
                <w:szCs w:val="20"/>
              </w:rPr>
              <w:t>Issue Date</w:t>
            </w:r>
          </w:p>
        </w:tc>
        <w:tc>
          <w:tcPr>
            <w:tcW w:w="6120" w:type="dxa"/>
            <w:gridSpan w:val="3"/>
          </w:tcPr>
          <w:p w14:paraId="76150598" w14:textId="06E65F42" w:rsidR="00712210" w:rsidRDefault="00712210" w:rsidP="003A7D8D">
            <w:pPr>
              <w:spacing w:line="240" w:lineRule="atLeast"/>
              <w:rPr>
                <w:rFonts w:cs="Tahoma"/>
                <w:szCs w:val="20"/>
              </w:rPr>
            </w:pPr>
            <w:r>
              <w:rPr>
                <w:rFonts w:cs="Tahoma"/>
                <w:szCs w:val="20"/>
              </w:rPr>
              <w:t>06 June 2023</w:t>
            </w:r>
          </w:p>
        </w:tc>
      </w:tr>
      <w:tr w:rsidR="00712210" w14:paraId="7ECDEDB7" w14:textId="77777777" w:rsidTr="00712210">
        <w:trPr>
          <w:jc w:val="center"/>
        </w:trPr>
        <w:tc>
          <w:tcPr>
            <w:tcW w:w="2520" w:type="dxa"/>
            <w:shd w:val="clear" w:color="auto" w:fill="C0C0C0"/>
          </w:tcPr>
          <w:p w14:paraId="3A1518CC" w14:textId="77777777" w:rsidR="00712210" w:rsidRDefault="00712210" w:rsidP="003A7D8D">
            <w:pPr>
              <w:spacing w:line="240" w:lineRule="atLeast"/>
              <w:rPr>
                <w:rFonts w:cs="Tahoma"/>
                <w:b/>
                <w:szCs w:val="20"/>
              </w:rPr>
            </w:pPr>
            <w:r>
              <w:rPr>
                <w:rFonts w:cs="Tahoma"/>
                <w:b/>
                <w:szCs w:val="20"/>
              </w:rPr>
              <w:t>Compliance Status</w:t>
            </w:r>
          </w:p>
        </w:tc>
        <w:tc>
          <w:tcPr>
            <w:tcW w:w="6120" w:type="dxa"/>
            <w:gridSpan w:val="3"/>
          </w:tcPr>
          <w:p w14:paraId="56651470" w14:textId="77777777" w:rsidR="00712210" w:rsidRDefault="00712210" w:rsidP="003A7D8D">
            <w:pPr>
              <w:spacing w:line="240" w:lineRule="atLeast"/>
              <w:rPr>
                <w:rFonts w:cs="Tahoma"/>
                <w:szCs w:val="20"/>
              </w:rPr>
            </w:pPr>
            <w:r>
              <w:rPr>
                <w:rFonts w:cs="Tahoma"/>
                <w:szCs w:val="20"/>
                <w:lang w:bidi="en-US"/>
              </w:rPr>
              <w:t>Mandatory</w:t>
            </w:r>
          </w:p>
        </w:tc>
      </w:tr>
      <w:tr w:rsidR="00712210" w14:paraId="3E350772" w14:textId="77777777" w:rsidTr="00712210">
        <w:trPr>
          <w:jc w:val="center"/>
        </w:trPr>
        <w:tc>
          <w:tcPr>
            <w:tcW w:w="2520" w:type="dxa"/>
            <w:shd w:val="clear" w:color="auto" w:fill="C0C0C0"/>
          </w:tcPr>
          <w:p w14:paraId="3D258E4D" w14:textId="77777777" w:rsidR="00712210" w:rsidRDefault="00712210" w:rsidP="003A7D8D">
            <w:pPr>
              <w:spacing w:line="240" w:lineRule="atLeast"/>
              <w:rPr>
                <w:rFonts w:cs="Tahoma"/>
                <w:b/>
                <w:szCs w:val="20"/>
              </w:rPr>
            </w:pPr>
            <w:r>
              <w:rPr>
                <w:rFonts w:cs="Tahoma"/>
                <w:b/>
                <w:szCs w:val="20"/>
              </w:rPr>
              <w:t>Review Period</w:t>
            </w:r>
          </w:p>
        </w:tc>
        <w:tc>
          <w:tcPr>
            <w:tcW w:w="6120" w:type="dxa"/>
            <w:gridSpan w:val="3"/>
          </w:tcPr>
          <w:p w14:paraId="64D0ED86" w14:textId="77777777" w:rsidR="00712210" w:rsidRDefault="00712210" w:rsidP="003A7D8D">
            <w:pPr>
              <w:spacing w:line="240" w:lineRule="atLeast"/>
              <w:rPr>
                <w:rFonts w:cs="Tahoma"/>
                <w:szCs w:val="20"/>
              </w:rPr>
            </w:pPr>
            <w:r>
              <w:rPr>
                <w:rFonts w:cs="Tahoma"/>
                <w:szCs w:val="20"/>
                <w:lang w:bidi="en-US"/>
              </w:rPr>
              <w:t>As and when required</w:t>
            </w:r>
          </w:p>
        </w:tc>
      </w:tr>
      <w:tr w:rsidR="00712210" w14:paraId="64251DE9" w14:textId="77777777" w:rsidTr="00712210">
        <w:trPr>
          <w:trHeight w:val="467"/>
          <w:jc w:val="center"/>
        </w:trPr>
        <w:tc>
          <w:tcPr>
            <w:tcW w:w="2520" w:type="dxa"/>
            <w:shd w:val="clear" w:color="auto" w:fill="C0C0C0"/>
          </w:tcPr>
          <w:p w14:paraId="136B6B1F" w14:textId="77777777" w:rsidR="00712210" w:rsidRDefault="00712210" w:rsidP="003A7D8D">
            <w:pPr>
              <w:spacing w:line="240" w:lineRule="atLeast"/>
              <w:rPr>
                <w:rFonts w:cs="Tahoma"/>
                <w:b/>
                <w:szCs w:val="20"/>
              </w:rPr>
            </w:pPr>
            <w:r>
              <w:rPr>
                <w:rFonts w:cs="Tahoma"/>
                <w:b/>
                <w:szCs w:val="20"/>
              </w:rPr>
              <w:t>Security Classification</w:t>
            </w:r>
          </w:p>
        </w:tc>
        <w:tc>
          <w:tcPr>
            <w:tcW w:w="6120" w:type="dxa"/>
            <w:gridSpan w:val="3"/>
          </w:tcPr>
          <w:p w14:paraId="1AF93B69" w14:textId="77777777" w:rsidR="00712210" w:rsidRDefault="00712210" w:rsidP="003A7D8D">
            <w:pPr>
              <w:pStyle w:val="xl37"/>
              <w:spacing w:before="0" w:after="0" w:line="240" w:lineRule="atLeast"/>
              <w:rPr>
                <w:rFonts w:ascii="Verdana" w:hAnsi="Verdana" w:cs="Tahoma"/>
                <w:sz w:val="20"/>
              </w:rPr>
            </w:pPr>
            <w:r>
              <w:rPr>
                <w:rFonts w:ascii="Verdana" w:hAnsi="Verdana" w:cs="Tahoma"/>
                <w:sz w:val="20"/>
              </w:rPr>
              <w:t>Restricted</w:t>
            </w:r>
          </w:p>
          <w:p w14:paraId="6668F8FE" w14:textId="77777777" w:rsidR="00712210" w:rsidRDefault="00712210" w:rsidP="003A7D8D">
            <w:pPr>
              <w:spacing w:line="240" w:lineRule="atLeast"/>
              <w:jc w:val="center"/>
              <w:rPr>
                <w:rFonts w:cs="Tahoma"/>
                <w:szCs w:val="20"/>
              </w:rPr>
            </w:pPr>
          </w:p>
        </w:tc>
      </w:tr>
      <w:tr w:rsidR="00712210" w14:paraId="194B4675" w14:textId="77777777" w:rsidTr="00712210">
        <w:trPr>
          <w:jc w:val="center"/>
        </w:trPr>
        <w:tc>
          <w:tcPr>
            <w:tcW w:w="2520" w:type="dxa"/>
            <w:shd w:val="clear" w:color="auto" w:fill="C0C0C0"/>
          </w:tcPr>
          <w:p w14:paraId="6B9CD145" w14:textId="77777777" w:rsidR="00712210" w:rsidRDefault="00712210" w:rsidP="003A7D8D">
            <w:pPr>
              <w:spacing w:line="240" w:lineRule="atLeast"/>
              <w:rPr>
                <w:rFonts w:cs="Tahoma"/>
                <w:b/>
                <w:szCs w:val="20"/>
              </w:rPr>
            </w:pPr>
            <w:r>
              <w:rPr>
                <w:rFonts w:cs="Tahoma"/>
                <w:b/>
                <w:szCs w:val="20"/>
              </w:rPr>
              <w:t>Distribution</w:t>
            </w:r>
          </w:p>
        </w:tc>
        <w:tc>
          <w:tcPr>
            <w:tcW w:w="6120" w:type="dxa"/>
            <w:gridSpan w:val="3"/>
          </w:tcPr>
          <w:p w14:paraId="7A152C23" w14:textId="1987D46E" w:rsidR="00712210" w:rsidRDefault="00712210" w:rsidP="003A7D8D">
            <w:pPr>
              <w:spacing w:line="240" w:lineRule="atLeast"/>
              <w:rPr>
                <w:rFonts w:cs="Tahoma"/>
                <w:szCs w:val="20"/>
              </w:rPr>
            </w:pPr>
            <w:r>
              <w:rPr>
                <w:rFonts w:cs="Tahoma"/>
                <w:szCs w:val="20"/>
              </w:rPr>
              <w:t>Aleem/Anurag</w:t>
            </w:r>
          </w:p>
        </w:tc>
      </w:tr>
      <w:tr w:rsidR="00712210" w14:paraId="52252B86" w14:textId="77777777" w:rsidTr="00712210">
        <w:trPr>
          <w:jc w:val="center"/>
        </w:trPr>
        <w:tc>
          <w:tcPr>
            <w:tcW w:w="2520" w:type="dxa"/>
            <w:shd w:val="clear" w:color="auto" w:fill="C0C0C0"/>
          </w:tcPr>
          <w:p w14:paraId="77DAC733" w14:textId="77777777" w:rsidR="00712210" w:rsidRDefault="00712210" w:rsidP="003A7D8D">
            <w:pPr>
              <w:spacing w:line="240" w:lineRule="atLeast"/>
              <w:jc w:val="both"/>
              <w:rPr>
                <w:rFonts w:cs="Tahoma"/>
                <w:b/>
                <w:szCs w:val="20"/>
              </w:rPr>
            </w:pPr>
          </w:p>
        </w:tc>
        <w:tc>
          <w:tcPr>
            <w:tcW w:w="2340" w:type="dxa"/>
            <w:shd w:val="clear" w:color="auto" w:fill="C0C0C0"/>
          </w:tcPr>
          <w:p w14:paraId="1F18E16C" w14:textId="77777777" w:rsidR="00712210" w:rsidRDefault="00712210" w:rsidP="003A7D8D">
            <w:pPr>
              <w:spacing w:line="240" w:lineRule="atLeast"/>
              <w:jc w:val="both"/>
              <w:rPr>
                <w:rFonts w:cs="Tahoma"/>
                <w:b/>
                <w:szCs w:val="20"/>
              </w:rPr>
            </w:pPr>
            <w:r>
              <w:rPr>
                <w:rFonts w:cs="Tahoma"/>
                <w:b/>
                <w:szCs w:val="20"/>
              </w:rPr>
              <w:t>Name</w:t>
            </w:r>
          </w:p>
        </w:tc>
        <w:tc>
          <w:tcPr>
            <w:tcW w:w="2046" w:type="dxa"/>
            <w:shd w:val="clear" w:color="auto" w:fill="C0C0C0"/>
          </w:tcPr>
          <w:p w14:paraId="188CA34F" w14:textId="77777777" w:rsidR="00712210" w:rsidRDefault="00712210" w:rsidP="003A7D8D">
            <w:pPr>
              <w:spacing w:line="240" w:lineRule="atLeast"/>
              <w:jc w:val="center"/>
              <w:rPr>
                <w:rFonts w:cs="Tahoma"/>
                <w:b/>
                <w:szCs w:val="20"/>
              </w:rPr>
            </w:pPr>
            <w:r>
              <w:rPr>
                <w:rFonts w:cs="Tahoma"/>
                <w:b/>
                <w:szCs w:val="20"/>
              </w:rPr>
              <w:t>Role</w:t>
            </w:r>
          </w:p>
        </w:tc>
        <w:tc>
          <w:tcPr>
            <w:tcW w:w="1734" w:type="dxa"/>
            <w:shd w:val="clear" w:color="auto" w:fill="C0C0C0"/>
          </w:tcPr>
          <w:p w14:paraId="6661D494" w14:textId="77777777" w:rsidR="00712210" w:rsidRDefault="00712210" w:rsidP="003A7D8D">
            <w:pPr>
              <w:spacing w:line="240" w:lineRule="atLeast"/>
              <w:jc w:val="both"/>
              <w:rPr>
                <w:rFonts w:cs="Tahoma"/>
                <w:b/>
                <w:szCs w:val="20"/>
              </w:rPr>
            </w:pPr>
            <w:r>
              <w:rPr>
                <w:rFonts w:cs="Tahoma"/>
                <w:b/>
                <w:szCs w:val="20"/>
              </w:rPr>
              <w:t>Signature</w:t>
            </w:r>
          </w:p>
        </w:tc>
      </w:tr>
      <w:tr w:rsidR="00712210" w14:paraId="2A3A2C63" w14:textId="77777777" w:rsidTr="00712210">
        <w:trPr>
          <w:cantSplit/>
          <w:jc w:val="center"/>
        </w:trPr>
        <w:tc>
          <w:tcPr>
            <w:tcW w:w="2520" w:type="dxa"/>
            <w:shd w:val="clear" w:color="auto" w:fill="C0C0C0"/>
          </w:tcPr>
          <w:p w14:paraId="5F4D4DFE" w14:textId="60E148CF" w:rsidR="00712210" w:rsidRPr="00712210" w:rsidRDefault="00712210" w:rsidP="003A7D8D">
            <w:pPr>
              <w:spacing w:line="240" w:lineRule="atLeast"/>
              <w:jc w:val="both"/>
              <w:rPr>
                <w:rFonts w:cs="Tahoma"/>
                <w:b/>
                <w:szCs w:val="20"/>
              </w:rPr>
            </w:pPr>
            <w:r>
              <w:rPr>
                <w:rFonts w:cs="Tahoma"/>
                <w:b/>
                <w:szCs w:val="20"/>
              </w:rPr>
              <w:t>Authored by</w:t>
            </w:r>
          </w:p>
        </w:tc>
        <w:tc>
          <w:tcPr>
            <w:tcW w:w="2340" w:type="dxa"/>
          </w:tcPr>
          <w:p w14:paraId="33B60415" w14:textId="78339E7A" w:rsidR="00712210" w:rsidRDefault="00712210" w:rsidP="003A7D8D">
            <w:pPr>
              <w:spacing w:line="240" w:lineRule="atLeast"/>
              <w:rPr>
                <w:rFonts w:cs="Tahoma"/>
                <w:szCs w:val="20"/>
              </w:rPr>
            </w:pPr>
            <w:r>
              <w:rPr>
                <w:rFonts w:cs="Tahoma"/>
                <w:szCs w:val="20"/>
              </w:rPr>
              <w:t>Meenakshi Kaul</w:t>
            </w:r>
          </w:p>
        </w:tc>
        <w:tc>
          <w:tcPr>
            <w:tcW w:w="2046" w:type="dxa"/>
          </w:tcPr>
          <w:p w14:paraId="68C7684D" w14:textId="085E024A" w:rsidR="00712210" w:rsidRDefault="00712210" w:rsidP="003A7D8D">
            <w:pPr>
              <w:spacing w:line="240" w:lineRule="atLeast"/>
              <w:rPr>
                <w:rFonts w:cs="Tahoma"/>
                <w:szCs w:val="20"/>
              </w:rPr>
            </w:pPr>
            <w:r>
              <w:rPr>
                <w:rFonts w:cs="Tahoma"/>
                <w:szCs w:val="20"/>
              </w:rPr>
              <w:t>SDM</w:t>
            </w:r>
          </w:p>
        </w:tc>
        <w:tc>
          <w:tcPr>
            <w:tcW w:w="1734" w:type="dxa"/>
          </w:tcPr>
          <w:p w14:paraId="44F94789" w14:textId="77777777" w:rsidR="00712210" w:rsidRDefault="00712210" w:rsidP="003A7D8D">
            <w:pPr>
              <w:spacing w:line="240" w:lineRule="atLeast"/>
              <w:rPr>
                <w:rFonts w:cs="Tahoma"/>
                <w:szCs w:val="20"/>
              </w:rPr>
            </w:pPr>
          </w:p>
        </w:tc>
      </w:tr>
      <w:tr w:rsidR="00712210" w14:paraId="09D44CE9" w14:textId="77777777" w:rsidTr="00712210">
        <w:trPr>
          <w:cantSplit/>
          <w:jc w:val="center"/>
        </w:trPr>
        <w:tc>
          <w:tcPr>
            <w:tcW w:w="2520" w:type="dxa"/>
            <w:shd w:val="clear" w:color="auto" w:fill="C0C0C0"/>
          </w:tcPr>
          <w:p w14:paraId="7A0181AF" w14:textId="302604C2" w:rsidR="00712210" w:rsidRDefault="00712210" w:rsidP="003A7D8D">
            <w:pPr>
              <w:spacing w:line="240" w:lineRule="atLeast"/>
              <w:jc w:val="both"/>
              <w:rPr>
                <w:rFonts w:cs="Tahoma"/>
                <w:b/>
                <w:szCs w:val="20"/>
              </w:rPr>
            </w:pPr>
            <w:r>
              <w:rPr>
                <w:rFonts w:cs="Tahoma"/>
                <w:b/>
                <w:szCs w:val="20"/>
              </w:rPr>
              <w:t>Reviewed by</w:t>
            </w:r>
          </w:p>
        </w:tc>
        <w:tc>
          <w:tcPr>
            <w:tcW w:w="2340" w:type="dxa"/>
          </w:tcPr>
          <w:p w14:paraId="26D90A0A" w14:textId="3D9615FC" w:rsidR="00712210" w:rsidRDefault="00712210" w:rsidP="003A7D8D">
            <w:pPr>
              <w:spacing w:line="240" w:lineRule="atLeast"/>
              <w:rPr>
                <w:rFonts w:cs="Tahoma"/>
                <w:szCs w:val="20"/>
              </w:rPr>
            </w:pPr>
            <w:r>
              <w:rPr>
                <w:rFonts w:cs="Tahoma"/>
                <w:szCs w:val="20"/>
              </w:rPr>
              <w:t>Anurag Saproo</w:t>
            </w:r>
          </w:p>
        </w:tc>
        <w:tc>
          <w:tcPr>
            <w:tcW w:w="2046" w:type="dxa"/>
          </w:tcPr>
          <w:p w14:paraId="6F62F806" w14:textId="3DE96EC2" w:rsidR="00712210" w:rsidRDefault="00712210" w:rsidP="003A7D8D">
            <w:pPr>
              <w:spacing w:line="240" w:lineRule="atLeast"/>
              <w:rPr>
                <w:rFonts w:cs="Tahoma"/>
                <w:szCs w:val="20"/>
              </w:rPr>
            </w:pPr>
            <w:r>
              <w:rPr>
                <w:rFonts w:cs="Tahoma"/>
                <w:szCs w:val="20"/>
              </w:rPr>
              <w:t>CTO</w:t>
            </w:r>
          </w:p>
        </w:tc>
        <w:tc>
          <w:tcPr>
            <w:tcW w:w="1734" w:type="dxa"/>
          </w:tcPr>
          <w:p w14:paraId="42D1E894" w14:textId="77777777" w:rsidR="00712210" w:rsidRDefault="00712210" w:rsidP="003A7D8D">
            <w:pPr>
              <w:spacing w:line="240" w:lineRule="atLeast"/>
              <w:rPr>
                <w:rFonts w:cs="Tahoma"/>
                <w:szCs w:val="20"/>
              </w:rPr>
            </w:pPr>
          </w:p>
        </w:tc>
      </w:tr>
      <w:tr w:rsidR="00712210" w14:paraId="32D8B8F9" w14:textId="77777777" w:rsidTr="00712210">
        <w:trPr>
          <w:cantSplit/>
          <w:jc w:val="center"/>
        </w:trPr>
        <w:tc>
          <w:tcPr>
            <w:tcW w:w="2520" w:type="dxa"/>
            <w:shd w:val="clear" w:color="auto" w:fill="C0C0C0"/>
          </w:tcPr>
          <w:p w14:paraId="360A9883" w14:textId="6D0D877E" w:rsidR="00712210" w:rsidRPr="00712210" w:rsidRDefault="00712210" w:rsidP="003A7D8D">
            <w:pPr>
              <w:spacing w:line="240" w:lineRule="atLeast"/>
              <w:jc w:val="both"/>
              <w:rPr>
                <w:rFonts w:cs="Tahoma"/>
                <w:b/>
                <w:szCs w:val="20"/>
              </w:rPr>
            </w:pPr>
            <w:r>
              <w:rPr>
                <w:rFonts w:cs="Tahoma"/>
                <w:b/>
                <w:szCs w:val="20"/>
              </w:rPr>
              <w:t>Approved by</w:t>
            </w:r>
          </w:p>
        </w:tc>
        <w:tc>
          <w:tcPr>
            <w:tcW w:w="2340" w:type="dxa"/>
          </w:tcPr>
          <w:p w14:paraId="4F899A54" w14:textId="77777777" w:rsidR="00712210" w:rsidRDefault="00712210" w:rsidP="003A7D8D">
            <w:pPr>
              <w:spacing w:line="240" w:lineRule="atLeast"/>
              <w:rPr>
                <w:rFonts w:cs="Tahoma"/>
                <w:szCs w:val="20"/>
              </w:rPr>
            </w:pPr>
          </w:p>
        </w:tc>
        <w:tc>
          <w:tcPr>
            <w:tcW w:w="2046" w:type="dxa"/>
          </w:tcPr>
          <w:p w14:paraId="6CF25FF4" w14:textId="77777777" w:rsidR="00712210" w:rsidRDefault="00712210" w:rsidP="003A7D8D">
            <w:pPr>
              <w:spacing w:line="240" w:lineRule="atLeast"/>
              <w:rPr>
                <w:rFonts w:cs="Tahoma"/>
                <w:szCs w:val="20"/>
              </w:rPr>
            </w:pPr>
          </w:p>
        </w:tc>
        <w:tc>
          <w:tcPr>
            <w:tcW w:w="1734" w:type="dxa"/>
          </w:tcPr>
          <w:p w14:paraId="295812DF" w14:textId="77777777" w:rsidR="00712210" w:rsidRDefault="00712210" w:rsidP="003A7D8D">
            <w:pPr>
              <w:spacing w:line="240" w:lineRule="atLeast"/>
              <w:rPr>
                <w:rFonts w:cs="Tahoma"/>
                <w:szCs w:val="20"/>
              </w:rPr>
            </w:pPr>
          </w:p>
        </w:tc>
      </w:tr>
      <w:tr w:rsidR="00712210" w14:paraId="16A72E70" w14:textId="77777777" w:rsidTr="00712210">
        <w:trPr>
          <w:cantSplit/>
          <w:trHeight w:val="58"/>
          <w:jc w:val="center"/>
        </w:trPr>
        <w:tc>
          <w:tcPr>
            <w:tcW w:w="2520" w:type="dxa"/>
            <w:shd w:val="clear" w:color="auto" w:fill="C0C0C0"/>
          </w:tcPr>
          <w:p w14:paraId="211B1FF7" w14:textId="053C3285" w:rsidR="00712210" w:rsidRDefault="00712210" w:rsidP="003A7D8D">
            <w:pPr>
              <w:spacing w:line="240" w:lineRule="atLeast"/>
              <w:jc w:val="both"/>
              <w:rPr>
                <w:rFonts w:cs="Tahoma"/>
                <w:b/>
                <w:szCs w:val="20"/>
              </w:rPr>
            </w:pPr>
            <w:r>
              <w:rPr>
                <w:rFonts w:cs="Tahoma"/>
                <w:b/>
                <w:szCs w:val="20"/>
              </w:rPr>
              <w:t>Released by</w:t>
            </w:r>
          </w:p>
        </w:tc>
        <w:tc>
          <w:tcPr>
            <w:tcW w:w="2340" w:type="dxa"/>
          </w:tcPr>
          <w:p w14:paraId="28A61AA7" w14:textId="77777777" w:rsidR="00712210" w:rsidRDefault="00712210" w:rsidP="003A7D8D">
            <w:pPr>
              <w:spacing w:line="240" w:lineRule="atLeast"/>
              <w:rPr>
                <w:rFonts w:cs="Tahoma"/>
                <w:szCs w:val="20"/>
              </w:rPr>
            </w:pPr>
          </w:p>
        </w:tc>
        <w:tc>
          <w:tcPr>
            <w:tcW w:w="2046" w:type="dxa"/>
          </w:tcPr>
          <w:p w14:paraId="07593CEE" w14:textId="77777777" w:rsidR="00712210" w:rsidRDefault="00712210" w:rsidP="003A7D8D">
            <w:pPr>
              <w:spacing w:line="240" w:lineRule="atLeast"/>
              <w:rPr>
                <w:rFonts w:cs="Tahoma"/>
                <w:szCs w:val="20"/>
              </w:rPr>
            </w:pPr>
          </w:p>
        </w:tc>
        <w:tc>
          <w:tcPr>
            <w:tcW w:w="1734" w:type="dxa"/>
          </w:tcPr>
          <w:p w14:paraId="05833C26" w14:textId="77777777" w:rsidR="00712210" w:rsidRDefault="00712210" w:rsidP="003A7D8D">
            <w:pPr>
              <w:spacing w:line="240" w:lineRule="atLeast"/>
              <w:rPr>
                <w:rFonts w:cs="Tahoma"/>
                <w:szCs w:val="20"/>
              </w:rPr>
            </w:pPr>
          </w:p>
        </w:tc>
      </w:tr>
      <w:tr w:rsidR="00712210" w14:paraId="5CC0AE8F" w14:textId="77777777" w:rsidTr="00712210">
        <w:trPr>
          <w:trHeight w:val="58"/>
          <w:jc w:val="center"/>
        </w:trPr>
        <w:tc>
          <w:tcPr>
            <w:tcW w:w="8640" w:type="dxa"/>
            <w:gridSpan w:val="4"/>
            <w:shd w:val="clear" w:color="auto" w:fill="C0C0C0"/>
          </w:tcPr>
          <w:p w14:paraId="26AD2DBF" w14:textId="77777777" w:rsidR="00712210" w:rsidRDefault="00712210" w:rsidP="003A7D8D">
            <w:pPr>
              <w:pStyle w:val="BodyText"/>
              <w:rPr>
                <w:szCs w:val="20"/>
              </w:rPr>
            </w:pPr>
          </w:p>
        </w:tc>
      </w:tr>
    </w:tbl>
    <w:p w14:paraId="66F58A4D" w14:textId="77777777" w:rsidR="00712210" w:rsidRPr="00712210" w:rsidRDefault="00712210" w:rsidP="00712210">
      <w:pPr>
        <w:rPr>
          <w:b/>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2520"/>
        <w:gridCol w:w="5040"/>
      </w:tblGrid>
      <w:tr w:rsidR="00712210" w:rsidRPr="00712210" w14:paraId="26178638" w14:textId="77777777" w:rsidTr="003A7D8D">
        <w:tc>
          <w:tcPr>
            <w:tcW w:w="8640" w:type="dxa"/>
            <w:gridSpan w:val="3"/>
            <w:shd w:val="clear" w:color="auto" w:fill="C0C0C0"/>
          </w:tcPr>
          <w:p w14:paraId="74C78A74" w14:textId="77777777" w:rsidR="00712210" w:rsidRPr="00712210" w:rsidRDefault="00712210" w:rsidP="003A7D8D">
            <w:pPr>
              <w:pStyle w:val="BodyText"/>
              <w:rPr>
                <w:b/>
                <w:bCs w:val="0"/>
                <w:szCs w:val="20"/>
              </w:rPr>
            </w:pPr>
            <w:r w:rsidRPr="00712210">
              <w:rPr>
                <w:rFonts w:cs="Tahoma"/>
                <w:b/>
                <w:bCs w:val="0"/>
                <w:szCs w:val="20"/>
              </w:rPr>
              <w:t>Document Revision History</w:t>
            </w:r>
          </w:p>
        </w:tc>
      </w:tr>
      <w:tr w:rsidR="00712210" w14:paraId="4C818A82" w14:textId="77777777" w:rsidTr="003A7D8D">
        <w:trPr>
          <w:cantSplit/>
        </w:trPr>
        <w:tc>
          <w:tcPr>
            <w:tcW w:w="1080" w:type="dxa"/>
            <w:shd w:val="clear" w:color="auto" w:fill="C0C0C0"/>
          </w:tcPr>
          <w:p w14:paraId="6F84D268" w14:textId="77777777" w:rsidR="00712210" w:rsidRDefault="00712210" w:rsidP="003A7D8D">
            <w:pPr>
              <w:spacing w:line="240" w:lineRule="atLeast"/>
              <w:jc w:val="center"/>
              <w:rPr>
                <w:rFonts w:cs="Tahoma"/>
                <w:b/>
                <w:bCs/>
                <w:szCs w:val="20"/>
              </w:rPr>
            </w:pPr>
            <w:r>
              <w:rPr>
                <w:rFonts w:cs="Tahoma"/>
                <w:b/>
                <w:bCs/>
                <w:szCs w:val="20"/>
              </w:rPr>
              <w:t>Version</w:t>
            </w:r>
          </w:p>
        </w:tc>
        <w:tc>
          <w:tcPr>
            <w:tcW w:w="2520" w:type="dxa"/>
            <w:shd w:val="clear" w:color="auto" w:fill="C0C0C0"/>
          </w:tcPr>
          <w:p w14:paraId="5588C53C" w14:textId="77777777" w:rsidR="00712210" w:rsidRDefault="00712210" w:rsidP="003A7D8D">
            <w:pPr>
              <w:spacing w:line="240" w:lineRule="atLeast"/>
              <w:jc w:val="center"/>
              <w:rPr>
                <w:rFonts w:cs="Tahoma"/>
                <w:b/>
                <w:bCs/>
                <w:szCs w:val="20"/>
              </w:rPr>
            </w:pPr>
            <w:r>
              <w:rPr>
                <w:rFonts w:cs="Tahoma"/>
                <w:b/>
                <w:bCs/>
                <w:szCs w:val="20"/>
              </w:rPr>
              <w:t>Release Date</w:t>
            </w:r>
          </w:p>
        </w:tc>
        <w:tc>
          <w:tcPr>
            <w:tcW w:w="5040" w:type="dxa"/>
            <w:shd w:val="clear" w:color="auto" w:fill="C0C0C0"/>
          </w:tcPr>
          <w:p w14:paraId="7B036689" w14:textId="77777777" w:rsidR="00712210" w:rsidRDefault="00712210" w:rsidP="003A7D8D">
            <w:pPr>
              <w:spacing w:line="240" w:lineRule="atLeast"/>
              <w:jc w:val="center"/>
              <w:rPr>
                <w:rFonts w:cs="Tahoma"/>
                <w:b/>
                <w:bCs/>
                <w:szCs w:val="20"/>
              </w:rPr>
            </w:pPr>
            <w:r>
              <w:rPr>
                <w:rFonts w:cs="Tahoma"/>
                <w:b/>
                <w:bCs/>
                <w:szCs w:val="20"/>
              </w:rPr>
              <w:t>Change Description</w:t>
            </w:r>
          </w:p>
        </w:tc>
      </w:tr>
      <w:tr w:rsidR="00712210" w14:paraId="5D8ED701" w14:textId="77777777" w:rsidTr="003A7D8D">
        <w:trPr>
          <w:cantSplit/>
        </w:trPr>
        <w:tc>
          <w:tcPr>
            <w:tcW w:w="1080" w:type="dxa"/>
          </w:tcPr>
          <w:p w14:paraId="20AB7711" w14:textId="77777777" w:rsidR="00712210" w:rsidRDefault="00712210" w:rsidP="00712210">
            <w:pPr>
              <w:jc w:val="center"/>
              <w:rPr>
                <w:color w:val="000000"/>
                <w:szCs w:val="20"/>
              </w:rPr>
            </w:pPr>
            <w:r>
              <w:rPr>
                <w:color w:val="000000"/>
                <w:szCs w:val="20"/>
              </w:rPr>
              <w:t>1.0</w:t>
            </w:r>
          </w:p>
        </w:tc>
        <w:tc>
          <w:tcPr>
            <w:tcW w:w="2520" w:type="dxa"/>
          </w:tcPr>
          <w:p w14:paraId="6D0398D8" w14:textId="03104EE5" w:rsidR="00712210" w:rsidRDefault="00712210" w:rsidP="00712210">
            <w:pPr>
              <w:jc w:val="center"/>
              <w:rPr>
                <w:color w:val="000000"/>
                <w:szCs w:val="20"/>
              </w:rPr>
            </w:pPr>
            <w:r>
              <w:rPr>
                <w:rFonts w:cs="Arial"/>
              </w:rPr>
              <w:t>06/06/2023</w:t>
            </w:r>
          </w:p>
        </w:tc>
        <w:tc>
          <w:tcPr>
            <w:tcW w:w="5040" w:type="dxa"/>
          </w:tcPr>
          <w:p w14:paraId="3E0B9639" w14:textId="77777777" w:rsidR="00712210" w:rsidRDefault="00712210" w:rsidP="00712210">
            <w:pPr>
              <w:jc w:val="center"/>
              <w:rPr>
                <w:color w:val="000000"/>
                <w:szCs w:val="20"/>
              </w:rPr>
            </w:pPr>
            <w:r>
              <w:rPr>
                <w:color w:val="000000"/>
                <w:szCs w:val="20"/>
              </w:rPr>
              <w:t>Draft</w:t>
            </w:r>
          </w:p>
        </w:tc>
      </w:tr>
      <w:tr w:rsidR="00712210" w14:paraId="39E0082C" w14:textId="77777777" w:rsidTr="003A7D8D">
        <w:trPr>
          <w:cantSplit/>
        </w:trPr>
        <w:tc>
          <w:tcPr>
            <w:tcW w:w="1080" w:type="dxa"/>
          </w:tcPr>
          <w:p w14:paraId="4BDB3A72" w14:textId="77777777" w:rsidR="00712210" w:rsidRDefault="00712210" w:rsidP="003A7D8D">
            <w:pPr>
              <w:rPr>
                <w:color w:val="000000"/>
                <w:szCs w:val="20"/>
              </w:rPr>
            </w:pPr>
          </w:p>
        </w:tc>
        <w:tc>
          <w:tcPr>
            <w:tcW w:w="2520" w:type="dxa"/>
          </w:tcPr>
          <w:p w14:paraId="345E15A2" w14:textId="77777777" w:rsidR="00712210" w:rsidRDefault="00712210" w:rsidP="003A7D8D">
            <w:pPr>
              <w:rPr>
                <w:color w:val="000000"/>
                <w:szCs w:val="20"/>
              </w:rPr>
            </w:pPr>
          </w:p>
        </w:tc>
        <w:tc>
          <w:tcPr>
            <w:tcW w:w="5040" w:type="dxa"/>
          </w:tcPr>
          <w:p w14:paraId="1870C91C" w14:textId="77777777" w:rsidR="00712210" w:rsidRDefault="00712210" w:rsidP="003A7D8D">
            <w:pPr>
              <w:rPr>
                <w:color w:val="000000"/>
                <w:szCs w:val="20"/>
              </w:rPr>
            </w:pPr>
          </w:p>
        </w:tc>
      </w:tr>
    </w:tbl>
    <w:p w14:paraId="1C48D1C5" w14:textId="5C0DCDFF" w:rsidR="00FA5CBB" w:rsidRPr="00FA5CBB" w:rsidRDefault="00FA5CBB" w:rsidP="00FA5CBB">
      <w:pPr>
        <w:pStyle w:val="Heading2"/>
        <w:rPr>
          <w:rFonts w:asciiTheme="minorHAnsi" w:hAnsiTheme="minorHAnsi" w:cstheme="minorHAnsi"/>
          <w:kern w:val="36"/>
          <w:sz w:val="40"/>
          <w:szCs w:val="40"/>
        </w:rPr>
      </w:pPr>
      <w:r w:rsidRPr="00FA5CBB">
        <w:rPr>
          <w:rFonts w:asciiTheme="minorHAnsi" w:hAnsiTheme="minorHAnsi" w:cstheme="minorHAnsi"/>
          <w:sz w:val="40"/>
          <w:szCs w:val="40"/>
        </w:rPr>
        <w:lastRenderedPageBreak/>
        <w:t>1.</w:t>
      </w:r>
      <w:r w:rsidRPr="0036634A">
        <w:rPr>
          <w:rStyle w:val="Heading1Char"/>
          <w:rFonts w:asciiTheme="minorHAnsi" w:hAnsiTheme="minorHAnsi" w:cstheme="minorHAnsi"/>
          <w:b/>
          <w:bCs/>
          <w:sz w:val="40"/>
          <w:szCs w:val="40"/>
        </w:rPr>
        <w:t>Agent Call Report Feature Design</w:t>
      </w:r>
    </w:p>
    <w:p w14:paraId="6C95813B" w14:textId="77777777" w:rsidR="00FA5CBB" w:rsidRPr="00FA5CBB" w:rsidRDefault="00FA5CBB" w:rsidP="00FA5CBB">
      <w:pPr>
        <w:pStyle w:val="NoSpacing"/>
        <w:rPr>
          <w:rFonts w:eastAsia="Times New Roman" w:cstheme="minorHAnsi"/>
          <w:b/>
          <w:bCs/>
          <w:kern w:val="0"/>
          <w:sz w:val="32"/>
          <w:szCs w:val="32"/>
          <w:lang w:eastAsia="en-IN"/>
          <w14:ligatures w14:val="none"/>
        </w:rPr>
      </w:pPr>
      <w:r w:rsidRPr="00FA5CBB">
        <w:rPr>
          <w:rFonts w:eastAsia="Times New Roman" w:cstheme="minorHAnsi"/>
          <w:b/>
          <w:bCs/>
          <w:kern w:val="0"/>
          <w:sz w:val="32"/>
          <w:szCs w:val="32"/>
          <w:lang w:eastAsia="en-IN"/>
          <w14:ligatures w14:val="none"/>
        </w:rPr>
        <w:t>Overview</w:t>
      </w:r>
    </w:p>
    <w:p w14:paraId="3E8B9790" w14:textId="38D80E85" w:rsidR="00FA5CBB" w:rsidRPr="00FA5CBB" w:rsidRDefault="00FA5CBB" w:rsidP="00FA5CBB">
      <w:pPr>
        <w:pStyle w:val="NoSpacing"/>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The Agent Call Report feature provides a comprehensive report on agents' call activities based on specific queues. The report displays data for each agent's call performance, including their first name, total calls, answered calls and missed calls, filtered by the selected queues. The report is presented in a tabular format with customizable styling options.</w:t>
      </w:r>
    </w:p>
    <w:p w14:paraId="47081A98" w14:textId="77777777" w:rsidR="00FA5CBB" w:rsidRPr="00FA5CBB" w:rsidRDefault="00FA5CBB" w:rsidP="00FA5CBB">
      <w:pPr>
        <w:pStyle w:val="NoSpacing"/>
        <w:rPr>
          <w:rFonts w:eastAsia="Times New Roman" w:cstheme="minorHAnsi"/>
          <w:color w:val="374151"/>
          <w:kern w:val="0"/>
          <w:sz w:val="24"/>
          <w:szCs w:val="24"/>
          <w:lang w:eastAsia="en-IN"/>
          <w14:ligatures w14:val="none"/>
        </w:rPr>
      </w:pPr>
    </w:p>
    <w:p w14:paraId="0C425525" w14:textId="77777777" w:rsidR="00FA5CBB" w:rsidRPr="00FA5CBB" w:rsidRDefault="00FA5CBB" w:rsidP="00FA5CBB">
      <w:pPr>
        <w:pStyle w:val="NoSpacing"/>
        <w:rPr>
          <w:rFonts w:eastAsia="Times New Roman" w:cstheme="minorHAnsi"/>
          <w:b/>
          <w:bCs/>
          <w:kern w:val="0"/>
          <w:sz w:val="32"/>
          <w:szCs w:val="32"/>
          <w:lang w:eastAsia="en-IN"/>
          <w14:ligatures w14:val="none"/>
        </w:rPr>
      </w:pPr>
      <w:r w:rsidRPr="00FA5CBB">
        <w:rPr>
          <w:rFonts w:eastAsia="Times New Roman" w:cstheme="minorHAnsi"/>
          <w:b/>
          <w:bCs/>
          <w:kern w:val="0"/>
          <w:sz w:val="32"/>
          <w:szCs w:val="32"/>
          <w:lang w:eastAsia="en-IN"/>
          <w14:ligatures w14:val="none"/>
        </w:rPr>
        <w:t>User Interface</w:t>
      </w:r>
    </w:p>
    <w:p w14:paraId="67C91A25" w14:textId="77777777" w:rsidR="00FA5CBB" w:rsidRPr="00FA5CBB" w:rsidRDefault="00FA5CBB" w:rsidP="00FA5CBB">
      <w:pPr>
        <w:pStyle w:val="NoSpacing"/>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The user interface consists of a table displaying the agent call data. The table has a responsive design and adjusts its width to fit the container. The header row contains column names: "First Name", "Total Calls", and "Missed Calls". If no data is available for the selected queues, a message is displayed in the table body.</w:t>
      </w:r>
    </w:p>
    <w:p w14:paraId="65A06D33" w14:textId="77777777" w:rsidR="00FA5CBB" w:rsidRPr="00FA5CBB" w:rsidRDefault="00FA5CBB" w:rsidP="00FA5CBB">
      <w:pPr>
        <w:pStyle w:val="NoSpacing"/>
        <w:rPr>
          <w:rFonts w:eastAsia="Times New Roman" w:cstheme="minorHAnsi"/>
          <w:color w:val="374151"/>
          <w:kern w:val="0"/>
          <w:sz w:val="24"/>
          <w:szCs w:val="24"/>
          <w:lang w:eastAsia="en-IN"/>
          <w14:ligatures w14:val="none"/>
        </w:rPr>
      </w:pPr>
    </w:p>
    <w:p w14:paraId="28FCF601" w14:textId="77777777" w:rsidR="00FA5CBB" w:rsidRPr="00197788" w:rsidRDefault="00FA5CBB" w:rsidP="00FA5CBB">
      <w:pPr>
        <w:pStyle w:val="NoSpacing"/>
        <w:rPr>
          <w:rFonts w:eastAsia="Times New Roman" w:cstheme="minorHAnsi"/>
          <w:b/>
          <w:bCs/>
          <w:kern w:val="0"/>
          <w:sz w:val="36"/>
          <w:szCs w:val="36"/>
          <w:lang w:eastAsia="en-IN"/>
          <w14:ligatures w14:val="none"/>
        </w:rPr>
      </w:pPr>
      <w:r w:rsidRPr="00197788">
        <w:rPr>
          <w:rFonts w:eastAsia="Times New Roman" w:cstheme="minorHAnsi"/>
          <w:b/>
          <w:bCs/>
          <w:kern w:val="0"/>
          <w:sz w:val="36"/>
          <w:szCs w:val="36"/>
          <w:lang w:eastAsia="en-IN"/>
          <w14:ligatures w14:val="none"/>
        </w:rPr>
        <w:t>Functionality</w:t>
      </w:r>
    </w:p>
    <w:p w14:paraId="0B7641CF" w14:textId="77777777" w:rsidR="00FA5CBB" w:rsidRPr="00FA5CBB" w:rsidRDefault="00FA5CBB" w:rsidP="00FA5CBB">
      <w:pPr>
        <w:pStyle w:val="Heading3"/>
        <w:rPr>
          <w:rFonts w:asciiTheme="minorHAnsi" w:eastAsia="Times New Roman" w:hAnsiTheme="minorHAnsi" w:cstheme="minorHAnsi"/>
          <w:b/>
          <w:bCs/>
          <w:color w:val="auto"/>
          <w:sz w:val="28"/>
          <w:szCs w:val="28"/>
          <w:u w:val="single"/>
          <w:lang w:eastAsia="en-IN"/>
        </w:rPr>
      </w:pPr>
      <w:r w:rsidRPr="00FA5CBB">
        <w:rPr>
          <w:rFonts w:asciiTheme="minorHAnsi" w:eastAsia="Times New Roman" w:hAnsiTheme="minorHAnsi" w:cstheme="minorHAnsi"/>
          <w:b/>
          <w:bCs/>
          <w:color w:val="auto"/>
          <w:sz w:val="28"/>
          <w:szCs w:val="28"/>
          <w:u w:val="single"/>
          <w:lang w:eastAsia="en-IN"/>
        </w:rPr>
        <w:t>Data Retrieval:</w:t>
      </w:r>
    </w:p>
    <w:p w14:paraId="52C75393" w14:textId="77777777" w:rsidR="00FA5CBB" w:rsidRPr="00FA5CBB" w:rsidRDefault="00FA5CBB" w:rsidP="00197788">
      <w:pPr>
        <w:pStyle w:val="NoSpacing"/>
        <w:numPr>
          <w:ilvl w:val="0"/>
          <w:numId w:val="11"/>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 xml:space="preserve">The feature retrieves agent call data from an API endpoint based on the selected queues using an authenticated </w:t>
      </w:r>
      <w:r w:rsidRPr="00FA5CBB">
        <w:rPr>
          <w:rFonts w:eastAsia="Times New Roman" w:cstheme="minorHAnsi"/>
          <w:b/>
          <w:bCs/>
          <w:color w:val="374151"/>
          <w:kern w:val="0"/>
          <w:sz w:val="24"/>
          <w:szCs w:val="24"/>
          <w:lang w:eastAsia="en-IN"/>
          <w14:ligatures w14:val="none"/>
        </w:rPr>
        <w:t>HTTP GET request</w:t>
      </w:r>
      <w:r w:rsidRPr="00FA5CBB">
        <w:rPr>
          <w:rFonts w:eastAsia="Times New Roman" w:cstheme="minorHAnsi"/>
          <w:color w:val="374151"/>
          <w:kern w:val="0"/>
          <w:sz w:val="24"/>
          <w:szCs w:val="24"/>
          <w:lang w:eastAsia="en-IN"/>
          <w14:ligatures w14:val="none"/>
        </w:rPr>
        <w:t>.</w:t>
      </w:r>
    </w:p>
    <w:p w14:paraId="43DE2324" w14:textId="77777777" w:rsidR="00FA5CBB" w:rsidRPr="00FA5CBB" w:rsidRDefault="00FA5CBB" w:rsidP="00197788">
      <w:pPr>
        <w:pStyle w:val="NoSpacing"/>
        <w:numPr>
          <w:ilvl w:val="0"/>
          <w:numId w:val="11"/>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The selected queues are passed as parameters in the API request to filter the data accordingly.</w:t>
      </w:r>
    </w:p>
    <w:p w14:paraId="3BF6F5C5" w14:textId="77777777" w:rsidR="00FA5CBB" w:rsidRPr="00FA5CBB" w:rsidRDefault="00FA5CBB" w:rsidP="00197788">
      <w:pPr>
        <w:pStyle w:val="NoSpacing"/>
        <w:numPr>
          <w:ilvl w:val="0"/>
          <w:numId w:val="11"/>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The data is expected to be an array of objects, with each object containing the agent's first name, total calls, and missed calls for the specified queues.</w:t>
      </w:r>
    </w:p>
    <w:p w14:paraId="0C3F4A4E" w14:textId="77777777" w:rsidR="00FA5CBB" w:rsidRPr="00FA5CBB" w:rsidRDefault="00FA5CBB" w:rsidP="00197788">
      <w:pPr>
        <w:pStyle w:val="NoSpacing"/>
        <w:numPr>
          <w:ilvl w:val="0"/>
          <w:numId w:val="11"/>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If the data is empty or not in the expected format, a "No data available" message is displayed in the table.</w:t>
      </w:r>
    </w:p>
    <w:p w14:paraId="6272FEC4" w14:textId="77777777" w:rsidR="00FA5CBB" w:rsidRPr="00FA5CBB" w:rsidRDefault="00FA5CBB" w:rsidP="00FA5CBB">
      <w:pPr>
        <w:pStyle w:val="NoSpacing"/>
        <w:rPr>
          <w:rFonts w:eastAsia="Times New Roman" w:cstheme="minorHAnsi"/>
          <w:color w:val="374151"/>
          <w:kern w:val="0"/>
          <w:sz w:val="24"/>
          <w:szCs w:val="24"/>
          <w:lang w:eastAsia="en-IN"/>
          <w14:ligatures w14:val="none"/>
        </w:rPr>
      </w:pPr>
    </w:p>
    <w:p w14:paraId="73124D9A" w14:textId="77777777" w:rsidR="00FA5CBB" w:rsidRPr="00197788" w:rsidRDefault="00FA5CBB" w:rsidP="00197788">
      <w:pPr>
        <w:pStyle w:val="Heading3"/>
        <w:rPr>
          <w:rFonts w:asciiTheme="minorHAnsi" w:eastAsia="Times New Roman" w:hAnsiTheme="minorHAnsi" w:cstheme="minorHAnsi"/>
          <w:b/>
          <w:bCs/>
          <w:color w:val="auto"/>
          <w:sz w:val="28"/>
          <w:szCs w:val="28"/>
          <w:u w:val="single"/>
          <w:lang w:eastAsia="en-IN"/>
        </w:rPr>
      </w:pPr>
      <w:r w:rsidRPr="00197788">
        <w:rPr>
          <w:rFonts w:asciiTheme="minorHAnsi" w:eastAsia="Times New Roman" w:hAnsiTheme="minorHAnsi" w:cstheme="minorHAnsi"/>
          <w:b/>
          <w:bCs/>
          <w:color w:val="auto"/>
          <w:sz w:val="28"/>
          <w:szCs w:val="28"/>
          <w:u w:val="single"/>
          <w:lang w:eastAsia="en-IN"/>
        </w:rPr>
        <w:t>Table Creation:</w:t>
      </w:r>
    </w:p>
    <w:p w14:paraId="203800C9" w14:textId="77777777" w:rsidR="00FA5CBB" w:rsidRPr="00FA5CBB" w:rsidRDefault="00FA5CBB" w:rsidP="00197788">
      <w:pPr>
        <w:pStyle w:val="NoSpacing"/>
        <w:numPr>
          <w:ilvl w:val="0"/>
          <w:numId w:val="10"/>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The table is dynamically created using JavaScript DOM manipulation.</w:t>
      </w:r>
    </w:p>
    <w:p w14:paraId="1F82F1F8" w14:textId="77777777" w:rsidR="00FA5CBB" w:rsidRPr="00FA5CBB" w:rsidRDefault="00FA5CBB" w:rsidP="00197788">
      <w:pPr>
        <w:pStyle w:val="NoSpacing"/>
        <w:numPr>
          <w:ilvl w:val="0"/>
          <w:numId w:val="10"/>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 xml:space="preserve">The table structure includes a </w:t>
      </w:r>
      <w:r w:rsidRPr="00FA5CBB">
        <w:rPr>
          <w:rFonts w:eastAsia="Times New Roman" w:cstheme="minorHAnsi"/>
          <w:b/>
          <w:bCs/>
          <w:color w:val="374151"/>
          <w:kern w:val="0"/>
          <w:sz w:val="21"/>
          <w:szCs w:val="21"/>
          <w:bdr w:val="single" w:sz="2" w:space="0" w:color="D9D9E3" w:frame="1"/>
          <w:lang w:eastAsia="en-IN"/>
          <w14:ligatures w14:val="none"/>
        </w:rPr>
        <w:t>&lt;table&gt;</w:t>
      </w:r>
      <w:r w:rsidRPr="00FA5CBB">
        <w:rPr>
          <w:rFonts w:eastAsia="Times New Roman" w:cstheme="minorHAnsi"/>
          <w:color w:val="374151"/>
          <w:kern w:val="0"/>
          <w:sz w:val="24"/>
          <w:szCs w:val="24"/>
          <w:lang w:eastAsia="en-IN"/>
          <w14:ligatures w14:val="none"/>
        </w:rPr>
        <w:t xml:space="preserve"> element, </w:t>
      </w:r>
      <w:r w:rsidRPr="00FA5CBB">
        <w:rPr>
          <w:rFonts w:eastAsia="Times New Roman" w:cstheme="minorHAnsi"/>
          <w:b/>
          <w:bCs/>
          <w:color w:val="374151"/>
          <w:kern w:val="0"/>
          <w:sz w:val="21"/>
          <w:szCs w:val="21"/>
          <w:bdr w:val="single" w:sz="2" w:space="0" w:color="D9D9E3" w:frame="1"/>
          <w:lang w:eastAsia="en-IN"/>
          <w14:ligatures w14:val="none"/>
        </w:rPr>
        <w:t>&lt;</w:t>
      </w:r>
      <w:proofErr w:type="spellStart"/>
      <w:r w:rsidRPr="00FA5CBB">
        <w:rPr>
          <w:rFonts w:eastAsia="Times New Roman" w:cstheme="minorHAnsi"/>
          <w:b/>
          <w:bCs/>
          <w:color w:val="374151"/>
          <w:kern w:val="0"/>
          <w:sz w:val="21"/>
          <w:szCs w:val="21"/>
          <w:bdr w:val="single" w:sz="2" w:space="0" w:color="D9D9E3" w:frame="1"/>
          <w:lang w:eastAsia="en-IN"/>
          <w14:ligatures w14:val="none"/>
        </w:rPr>
        <w:t>thead</w:t>
      </w:r>
      <w:proofErr w:type="spellEnd"/>
      <w:r w:rsidRPr="00FA5CBB">
        <w:rPr>
          <w:rFonts w:eastAsia="Times New Roman" w:cstheme="minorHAnsi"/>
          <w:b/>
          <w:bCs/>
          <w:color w:val="374151"/>
          <w:kern w:val="0"/>
          <w:sz w:val="21"/>
          <w:szCs w:val="21"/>
          <w:bdr w:val="single" w:sz="2" w:space="0" w:color="D9D9E3" w:frame="1"/>
          <w:lang w:eastAsia="en-IN"/>
          <w14:ligatures w14:val="none"/>
        </w:rPr>
        <w:t>&gt;</w:t>
      </w:r>
      <w:r w:rsidRPr="00FA5CBB">
        <w:rPr>
          <w:rFonts w:eastAsia="Times New Roman" w:cstheme="minorHAnsi"/>
          <w:color w:val="374151"/>
          <w:kern w:val="0"/>
          <w:sz w:val="24"/>
          <w:szCs w:val="24"/>
          <w:lang w:eastAsia="en-IN"/>
          <w14:ligatures w14:val="none"/>
        </w:rPr>
        <w:t xml:space="preserve">, </w:t>
      </w:r>
      <w:r w:rsidRPr="00FA5CBB">
        <w:rPr>
          <w:rFonts w:eastAsia="Times New Roman" w:cstheme="minorHAnsi"/>
          <w:b/>
          <w:bCs/>
          <w:color w:val="374151"/>
          <w:kern w:val="0"/>
          <w:sz w:val="21"/>
          <w:szCs w:val="21"/>
          <w:bdr w:val="single" w:sz="2" w:space="0" w:color="D9D9E3" w:frame="1"/>
          <w:lang w:eastAsia="en-IN"/>
          <w14:ligatures w14:val="none"/>
        </w:rPr>
        <w:t>&lt;</w:t>
      </w:r>
      <w:proofErr w:type="spellStart"/>
      <w:r w:rsidRPr="00FA5CBB">
        <w:rPr>
          <w:rFonts w:eastAsia="Times New Roman" w:cstheme="minorHAnsi"/>
          <w:b/>
          <w:bCs/>
          <w:color w:val="374151"/>
          <w:kern w:val="0"/>
          <w:sz w:val="21"/>
          <w:szCs w:val="21"/>
          <w:bdr w:val="single" w:sz="2" w:space="0" w:color="D9D9E3" w:frame="1"/>
          <w:lang w:eastAsia="en-IN"/>
          <w14:ligatures w14:val="none"/>
        </w:rPr>
        <w:t>tbody</w:t>
      </w:r>
      <w:proofErr w:type="spellEnd"/>
      <w:r w:rsidRPr="00FA5CBB">
        <w:rPr>
          <w:rFonts w:eastAsia="Times New Roman" w:cstheme="minorHAnsi"/>
          <w:b/>
          <w:bCs/>
          <w:color w:val="374151"/>
          <w:kern w:val="0"/>
          <w:sz w:val="21"/>
          <w:szCs w:val="21"/>
          <w:bdr w:val="single" w:sz="2" w:space="0" w:color="D9D9E3" w:frame="1"/>
          <w:lang w:eastAsia="en-IN"/>
          <w14:ligatures w14:val="none"/>
        </w:rPr>
        <w:t>&gt;</w:t>
      </w:r>
      <w:r w:rsidRPr="00FA5CBB">
        <w:rPr>
          <w:rFonts w:eastAsia="Times New Roman" w:cstheme="minorHAnsi"/>
          <w:color w:val="374151"/>
          <w:kern w:val="0"/>
          <w:sz w:val="24"/>
          <w:szCs w:val="24"/>
          <w:lang w:eastAsia="en-IN"/>
          <w14:ligatures w14:val="none"/>
        </w:rPr>
        <w:t xml:space="preserve">, and </w:t>
      </w:r>
      <w:r w:rsidRPr="00FA5CBB">
        <w:rPr>
          <w:rFonts w:eastAsia="Times New Roman" w:cstheme="minorHAnsi"/>
          <w:b/>
          <w:bCs/>
          <w:color w:val="374151"/>
          <w:kern w:val="0"/>
          <w:sz w:val="21"/>
          <w:szCs w:val="21"/>
          <w:bdr w:val="single" w:sz="2" w:space="0" w:color="D9D9E3" w:frame="1"/>
          <w:lang w:eastAsia="en-IN"/>
          <w14:ligatures w14:val="none"/>
        </w:rPr>
        <w:t>&lt;</w:t>
      </w:r>
      <w:proofErr w:type="spellStart"/>
      <w:r w:rsidRPr="00FA5CBB">
        <w:rPr>
          <w:rFonts w:eastAsia="Times New Roman" w:cstheme="minorHAnsi"/>
          <w:b/>
          <w:bCs/>
          <w:color w:val="374151"/>
          <w:kern w:val="0"/>
          <w:sz w:val="21"/>
          <w:szCs w:val="21"/>
          <w:bdr w:val="single" w:sz="2" w:space="0" w:color="D9D9E3" w:frame="1"/>
          <w:lang w:eastAsia="en-IN"/>
          <w14:ligatures w14:val="none"/>
        </w:rPr>
        <w:t>th</w:t>
      </w:r>
      <w:proofErr w:type="spellEnd"/>
      <w:r w:rsidRPr="00FA5CBB">
        <w:rPr>
          <w:rFonts w:eastAsia="Times New Roman" w:cstheme="minorHAnsi"/>
          <w:b/>
          <w:bCs/>
          <w:color w:val="374151"/>
          <w:kern w:val="0"/>
          <w:sz w:val="21"/>
          <w:szCs w:val="21"/>
          <w:bdr w:val="single" w:sz="2" w:space="0" w:color="D9D9E3" w:frame="1"/>
          <w:lang w:eastAsia="en-IN"/>
          <w14:ligatures w14:val="none"/>
        </w:rPr>
        <w:t>&gt;</w:t>
      </w:r>
      <w:r w:rsidRPr="00FA5CBB">
        <w:rPr>
          <w:rFonts w:eastAsia="Times New Roman" w:cstheme="minorHAnsi"/>
          <w:color w:val="374151"/>
          <w:kern w:val="0"/>
          <w:sz w:val="24"/>
          <w:szCs w:val="24"/>
          <w:lang w:eastAsia="en-IN"/>
          <w14:ligatures w14:val="none"/>
        </w:rPr>
        <w:t xml:space="preserve"> and </w:t>
      </w:r>
      <w:r w:rsidRPr="00FA5CBB">
        <w:rPr>
          <w:rFonts w:eastAsia="Times New Roman" w:cstheme="minorHAnsi"/>
          <w:b/>
          <w:bCs/>
          <w:color w:val="374151"/>
          <w:kern w:val="0"/>
          <w:sz w:val="21"/>
          <w:szCs w:val="21"/>
          <w:bdr w:val="single" w:sz="2" w:space="0" w:color="D9D9E3" w:frame="1"/>
          <w:lang w:eastAsia="en-IN"/>
          <w14:ligatures w14:val="none"/>
        </w:rPr>
        <w:t>&lt;td&gt;</w:t>
      </w:r>
      <w:r w:rsidRPr="00FA5CBB">
        <w:rPr>
          <w:rFonts w:eastAsia="Times New Roman" w:cstheme="minorHAnsi"/>
          <w:color w:val="374151"/>
          <w:kern w:val="0"/>
          <w:sz w:val="24"/>
          <w:szCs w:val="24"/>
          <w:lang w:eastAsia="en-IN"/>
          <w14:ligatures w14:val="none"/>
        </w:rPr>
        <w:t xml:space="preserve"> cells.</w:t>
      </w:r>
    </w:p>
    <w:p w14:paraId="7D896D7D" w14:textId="77777777" w:rsidR="00FA5CBB" w:rsidRPr="00FA5CBB" w:rsidRDefault="00FA5CBB" w:rsidP="00197788">
      <w:pPr>
        <w:pStyle w:val="NoSpacing"/>
        <w:numPr>
          <w:ilvl w:val="0"/>
          <w:numId w:val="10"/>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The table is styled with a border and adjusts its width to fit the container.</w:t>
      </w:r>
    </w:p>
    <w:p w14:paraId="1C3A4FAB" w14:textId="77777777" w:rsidR="00FA5CBB" w:rsidRPr="00FA5CBB" w:rsidRDefault="00FA5CBB" w:rsidP="00197788">
      <w:pPr>
        <w:pStyle w:val="NoSpacing"/>
        <w:numPr>
          <w:ilvl w:val="0"/>
          <w:numId w:val="10"/>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Table Header:</w:t>
      </w:r>
    </w:p>
    <w:p w14:paraId="040F2552" w14:textId="77777777" w:rsidR="00FA5CBB" w:rsidRPr="00FA5CBB" w:rsidRDefault="00FA5CBB" w:rsidP="00197788">
      <w:pPr>
        <w:pStyle w:val="NoSpacing"/>
        <w:numPr>
          <w:ilvl w:val="0"/>
          <w:numId w:val="10"/>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The header row is created dynamically.</w:t>
      </w:r>
    </w:p>
    <w:p w14:paraId="5417783B" w14:textId="77777777" w:rsidR="00FA5CBB" w:rsidRDefault="00FA5CBB" w:rsidP="00197788">
      <w:pPr>
        <w:pStyle w:val="NoSpacing"/>
        <w:numPr>
          <w:ilvl w:val="0"/>
          <w:numId w:val="10"/>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 xml:space="preserve">The column names ("First Name", "Total Calls", and "Missed Calls") are displayed in </w:t>
      </w:r>
      <w:r w:rsidRPr="00FA5CBB">
        <w:rPr>
          <w:rFonts w:eastAsia="Times New Roman" w:cstheme="minorHAnsi"/>
          <w:b/>
          <w:bCs/>
          <w:color w:val="374151"/>
          <w:kern w:val="0"/>
          <w:sz w:val="21"/>
          <w:szCs w:val="21"/>
          <w:bdr w:val="single" w:sz="2" w:space="0" w:color="D9D9E3" w:frame="1"/>
          <w:lang w:eastAsia="en-IN"/>
          <w14:ligatures w14:val="none"/>
        </w:rPr>
        <w:t>&lt;</w:t>
      </w:r>
      <w:proofErr w:type="spellStart"/>
      <w:r w:rsidRPr="00FA5CBB">
        <w:rPr>
          <w:rFonts w:eastAsia="Times New Roman" w:cstheme="minorHAnsi"/>
          <w:b/>
          <w:bCs/>
          <w:color w:val="374151"/>
          <w:kern w:val="0"/>
          <w:sz w:val="21"/>
          <w:szCs w:val="21"/>
          <w:bdr w:val="single" w:sz="2" w:space="0" w:color="D9D9E3" w:frame="1"/>
          <w:lang w:eastAsia="en-IN"/>
          <w14:ligatures w14:val="none"/>
        </w:rPr>
        <w:t>th</w:t>
      </w:r>
      <w:proofErr w:type="spellEnd"/>
      <w:r w:rsidRPr="00FA5CBB">
        <w:rPr>
          <w:rFonts w:eastAsia="Times New Roman" w:cstheme="minorHAnsi"/>
          <w:b/>
          <w:bCs/>
          <w:color w:val="374151"/>
          <w:kern w:val="0"/>
          <w:sz w:val="21"/>
          <w:szCs w:val="21"/>
          <w:bdr w:val="single" w:sz="2" w:space="0" w:color="D9D9E3" w:frame="1"/>
          <w:lang w:eastAsia="en-IN"/>
          <w14:ligatures w14:val="none"/>
        </w:rPr>
        <w:t>&gt;</w:t>
      </w:r>
      <w:r w:rsidRPr="00FA5CBB">
        <w:rPr>
          <w:rFonts w:eastAsia="Times New Roman" w:cstheme="minorHAnsi"/>
          <w:color w:val="374151"/>
          <w:kern w:val="0"/>
          <w:sz w:val="24"/>
          <w:szCs w:val="24"/>
          <w:lang w:eastAsia="en-IN"/>
          <w14:ligatures w14:val="none"/>
        </w:rPr>
        <w:t xml:space="preserve"> elements.</w:t>
      </w:r>
    </w:p>
    <w:p w14:paraId="140E8741" w14:textId="77777777" w:rsidR="00F43578" w:rsidRPr="00FA5CBB" w:rsidRDefault="00F43578" w:rsidP="00F43578">
      <w:pPr>
        <w:pStyle w:val="NoSpacing"/>
        <w:ind w:left="720"/>
        <w:rPr>
          <w:rFonts w:eastAsia="Times New Roman" w:cstheme="minorHAnsi"/>
          <w:color w:val="374151"/>
          <w:kern w:val="0"/>
          <w:sz w:val="24"/>
          <w:szCs w:val="24"/>
          <w:lang w:eastAsia="en-IN"/>
          <w14:ligatures w14:val="none"/>
        </w:rPr>
      </w:pPr>
    </w:p>
    <w:p w14:paraId="236C472D" w14:textId="77777777" w:rsidR="00FA5CBB" w:rsidRPr="00FA5CBB" w:rsidRDefault="00FA5CBB" w:rsidP="00197788">
      <w:pPr>
        <w:pStyle w:val="NoSpacing"/>
        <w:numPr>
          <w:ilvl w:val="0"/>
          <w:numId w:val="10"/>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The header cells are left-aligned with a left padding of 10 pixels.</w:t>
      </w:r>
    </w:p>
    <w:p w14:paraId="0BF357BA" w14:textId="77777777" w:rsidR="00FA5CBB" w:rsidRPr="00FA5CBB" w:rsidRDefault="00FA5CBB" w:rsidP="00197788">
      <w:pPr>
        <w:pStyle w:val="NoSpacing"/>
        <w:numPr>
          <w:ilvl w:val="0"/>
          <w:numId w:val="10"/>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 xml:space="preserve">The header row has a single </w:t>
      </w:r>
      <w:r w:rsidRPr="00FA5CBB">
        <w:rPr>
          <w:rFonts w:eastAsia="Times New Roman" w:cstheme="minorHAnsi"/>
          <w:b/>
          <w:bCs/>
          <w:color w:val="374151"/>
          <w:kern w:val="0"/>
          <w:sz w:val="21"/>
          <w:szCs w:val="21"/>
          <w:bdr w:val="single" w:sz="2" w:space="0" w:color="D9D9E3" w:frame="1"/>
          <w:lang w:eastAsia="en-IN"/>
          <w14:ligatures w14:val="none"/>
        </w:rPr>
        <w:t>&lt;</w:t>
      </w:r>
      <w:proofErr w:type="spellStart"/>
      <w:r w:rsidRPr="00FA5CBB">
        <w:rPr>
          <w:rFonts w:eastAsia="Times New Roman" w:cstheme="minorHAnsi"/>
          <w:b/>
          <w:bCs/>
          <w:color w:val="374151"/>
          <w:kern w:val="0"/>
          <w:sz w:val="21"/>
          <w:szCs w:val="21"/>
          <w:bdr w:val="single" w:sz="2" w:space="0" w:color="D9D9E3" w:frame="1"/>
          <w:lang w:eastAsia="en-IN"/>
          <w14:ligatures w14:val="none"/>
        </w:rPr>
        <w:t>th</w:t>
      </w:r>
      <w:proofErr w:type="spellEnd"/>
      <w:r w:rsidRPr="00FA5CBB">
        <w:rPr>
          <w:rFonts w:eastAsia="Times New Roman" w:cstheme="minorHAnsi"/>
          <w:b/>
          <w:bCs/>
          <w:color w:val="374151"/>
          <w:kern w:val="0"/>
          <w:sz w:val="21"/>
          <w:szCs w:val="21"/>
          <w:bdr w:val="single" w:sz="2" w:space="0" w:color="D9D9E3" w:frame="1"/>
          <w:lang w:eastAsia="en-IN"/>
          <w14:ligatures w14:val="none"/>
        </w:rPr>
        <w:t>&gt;</w:t>
      </w:r>
      <w:r w:rsidRPr="00FA5CBB">
        <w:rPr>
          <w:rFonts w:eastAsia="Times New Roman" w:cstheme="minorHAnsi"/>
          <w:color w:val="374151"/>
          <w:kern w:val="0"/>
          <w:sz w:val="24"/>
          <w:szCs w:val="24"/>
          <w:lang w:eastAsia="en-IN"/>
          <w14:ligatures w14:val="none"/>
        </w:rPr>
        <w:t xml:space="preserve"> element with </w:t>
      </w:r>
      <w:proofErr w:type="spellStart"/>
      <w:r w:rsidRPr="00FA5CBB">
        <w:rPr>
          <w:rFonts w:eastAsia="Times New Roman" w:cstheme="minorHAnsi"/>
          <w:b/>
          <w:bCs/>
          <w:color w:val="374151"/>
          <w:kern w:val="0"/>
          <w:sz w:val="21"/>
          <w:szCs w:val="21"/>
          <w:bdr w:val="single" w:sz="2" w:space="0" w:color="D9D9E3" w:frame="1"/>
          <w:lang w:eastAsia="en-IN"/>
          <w14:ligatures w14:val="none"/>
        </w:rPr>
        <w:t>colspan</w:t>
      </w:r>
      <w:proofErr w:type="spellEnd"/>
      <w:r w:rsidRPr="00FA5CBB">
        <w:rPr>
          <w:rFonts w:eastAsia="Times New Roman" w:cstheme="minorHAnsi"/>
          <w:color w:val="374151"/>
          <w:kern w:val="0"/>
          <w:sz w:val="24"/>
          <w:szCs w:val="24"/>
          <w:lang w:eastAsia="en-IN"/>
          <w14:ligatures w14:val="none"/>
        </w:rPr>
        <w:t xml:space="preserve"> set to 3, displaying the header name "Agent Call Report".</w:t>
      </w:r>
    </w:p>
    <w:p w14:paraId="11792DE6" w14:textId="77777777" w:rsidR="00FA5CBB" w:rsidRPr="00FA5CBB" w:rsidRDefault="00FA5CBB" w:rsidP="00197788">
      <w:pPr>
        <w:pStyle w:val="NoSpacing"/>
        <w:numPr>
          <w:ilvl w:val="0"/>
          <w:numId w:val="10"/>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Table Body:</w:t>
      </w:r>
    </w:p>
    <w:p w14:paraId="70E2944A" w14:textId="77777777" w:rsidR="00FA5CBB" w:rsidRPr="00FA5CBB" w:rsidRDefault="00FA5CBB" w:rsidP="00197788">
      <w:pPr>
        <w:pStyle w:val="NoSpacing"/>
        <w:numPr>
          <w:ilvl w:val="0"/>
          <w:numId w:val="10"/>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The table body is populated with data retrieved from the API for the selected queues.</w:t>
      </w:r>
    </w:p>
    <w:p w14:paraId="3F5FBC84" w14:textId="77777777" w:rsidR="00FA5CBB" w:rsidRPr="00FA5CBB" w:rsidRDefault="00FA5CBB" w:rsidP="00197788">
      <w:pPr>
        <w:pStyle w:val="NoSpacing"/>
        <w:numPr>
          <w:ilvl w:val="0"/>
          <w:numId w:val="10"/>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Each agent's information is displayed in a separate row.</w:t>
      </w:r>
    </w:p>
    <w:p w14:paraId="56CFE181" w14:textId="77777777" w:rsidR="00FA5CBB" w:rsidRPr="00FA5CBB" w:rsidRDefault="00FA5CBB" w:rsidP="00197788">
      <w:pPr>
        <w:pStyle w:val="NoSpacing"/>
        <w:numPr>
          <w:ilvl w:val="0"/>
          <w:numId w:val="10"/>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The agent's first name is displayed in the first column, and the total calls and missed calls for the selected queues are displayed in the respective columns.</w:t>
      </w:r>
    </w:p>
    <w:p w14:paraId="000AEBA2" w14:textId="77777777" w:rsidR="00FA5CBB" w:rsidRPr="00FA5CBB" w:rsidRDefault="00FA5CBB" w:rsidP="00197788">
      <w:pPr>
        <w:pStyle w:val="NoSpacing"/>
        <w:numPr>
          <w:ilvl w:val="0"/>
          <w:numId w:val="10"/>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The table cells have a left padding of 10 pixels and a border.</w:t>
      </w:r>
    </w:p>
    <w:p w14:paraId="0D8C41D8" w14:textId="77777777" w:rsidR="00FA5CBB" w:rsidRPr="00FA5CBB" w:rsidRDefault="00FA5CBB" w:rsidP="00FA5CBB">
      <w:pPr>
        <w:pStyle w:val="NoSpacing"/>
        <w:rPr>
          <w:rFonts w:eastAsia="Times New Roman" w:cstheme="minorHAnsi"/>
          <w:color w:val="374151"/>
          <w:kern w:val="0"/>
          <w:sz w:val="24"/>
          <w:szCs w:val="24"/>
          <w:lang w:eastAsia="en-IN"/>
          <w14:ligatures w14:val="none"/>
        </w:rPr>
      </w:pPr>
    </w:p>
    <w:p w14:paraId="3DFE4A31" w14:textId="77777777" w:rsidR="00FA5CBB" w:rsidRPr="00197788" w:rsidRDefault="00FA5CBB" w:rsidP="00FA5CBB">
      <w:pPr>
        <w:pStyle w:val="NoSpacing"/>
        <w:rPr>
          <w:rFonts w:eastAsia="Times New Roman" w:cstheme="minorHAnsi"/>
          <w:b/>
          <w:bCs/>
          <w:kern w:val="0"/>
          <w:sz w:val="28"/>
          <w:szCs w:val="28"/>
          <w:u w:val="single"/>
          <w:lang w:eastAsia="en-IN"/>
          <w14:ligatures w14:val="none"/>
        </w:rPr>
      </w:pPr>
      <w:r w:rsidRPr="00197788">
        <w:rPr>
          <w:rFonts w:eastAsia="Times New Roman" w:cstheme="minorHAnsi"/>
          <w:b/>
          <w:bCs/>
          <w:kern w:val="0"/>
          <w:sz w:val="28"/>
          <w:szCs w:val="28"/>
          <w:u w:val="single"/>
          <w:lang w:eastAsia="en-IN"/>
          <w14:ligatures w14:val="none"/>
        </w:rPr>
        <w:t>Error Handling:</w:t>
      </w:r>
    </w:p>
    <w:p w14:paraId="5F711750" w14:textId="77777777" w:rsidR="00FA5CBB" w:rsidRPr="00FA5CBB" w:rsidRDefault="00FA5CBB" w:rsidP="00FA5CBB">
      <w:pPr>
        <w:pStyle w:val="NoSpacing"/>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If there is an error in retrieving the data from the API or the data format is incorrect, an appropriate error message is displayed instead of the table.</w:t>
      </w:r>
    </w:p>
    <w:p w14:paraId="5C9F0424" w14:textId="77777777" w:rsidR="00FA5CBB" w:rsidRPr="00FA5CBB" w:rsidRDefault="00FA5CBB" w:rsidP="00FA5CBB">
      <w:pPr>
        <w:pStyle w:val="NoSpacing"/>
        <w:rPr>
          <w:rFonts w:eastAsia="Times New Roman" w:cstheme="minorHAnsi"/>
          <w:color w:val="374151"/>
          <w:kern w:val="0"/>
          <w:sz w:val="24"/>
          <w:szCs w:val="24"/>
          <w:lang w:eastAsia="en-IN"/>
          <w14:ligatures w14:val="none"/>
        </w:rPr>
      </w:pPr>
    </w:p>
    <w:p w14:paraId="1098338E" w14:textId="77777777" w:rsidR="00FA5CBB" w:rsidRPr="00FA5CBB" w:rsidRDefault="00FA5CBB" w:rsidP="00FA5CBB">
      <w:pPr>
        <w:pStyle w:val="NoSpacing"/>
        <w:rPr>
          <w:rFonts w:eastAsia="Times New Roman" w:cstheme="minorHAnsi"/>
          <w:b/>
          <w:bCs/>
          <w:kern w:val="0"/>
          <w:sz w:val="36"/>
          <w:szCs w:val="36"/>
          <w:lang w:eastAsia="en-IN"/>
          <w14:ligatures w14:val="none"/>
        </w:rPr>
      </w:pPr>
      <w:r w:rsidRPr="00FA5CBB">
        <w:rPr>
          <w:rFonts w:eastAsia="Times New Roman" w:cstheme="minorHAnsi"/>
          <w:b/>
          <w:bCs/>
          <w:kern w:val="0"/>
          <w:sz w:val="36"/>
          <w:szCs w:val="36"/>
          <w:lang w:eastAsia="en-IN"/>
          <w14:ligatures w14:val="none"/>
        </w:rPr>
        <w:t>Technical Implementation Details</w:t>
      </w:r>
    </w:p>
    <w:p w14:paraId="39FE79BF" w14:textId="77777777" w:rsidR="00FA5CBB" w:rsidRPr="00FA5CBB" w:rsidRDefault="00FA5CBB" w:rsidP="00197788">
      <w:pPr>
        <w:pStyle w:val="NoSpacing"/>
        <w:numPr>
          <w:ilvl w:val="0"/>
          <w:numId w:val="13"/>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The feature utilizes JavaScript for dynamic table creation and DOM manipulation.</w:t>
      </w:r>
    </w:p>
    <w:p w14:paraId="72915FD6" w14:textId="77777777" w:rsidR="00FA5CBB" w:rsidRPr="00FA5CBB" w:rsidRDefault="00FA5CBB" w:rsidP="00197788">
      <w:pPr>
        <w:pStyle w:val="NoSpacing"/>
        <w:numPr>
          <w:ilvl w:val="0"/>
          <w:numId w:val="13"/>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API requests are made using the Fetch API with appropriate headers for authentication.</w:t>
      </w:r>
    </w:p>
    <w:p w14:paraId="4E169192" w14:textId="77777777" w:rsidR="00FA5CBB" w:rsidRPr="00FA5CBB" w:rsidRDefault="00FA5CBB" w:rsidP="00197788">
      <w:pPr>
        <w:pStyle w:val="NoSpacing"/>
        <w:numPr>
          <w:ilvl w:val="0"/>
          <w:numId w:val="13"/>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The selected queues are passed as parameters in the API request to filter the data.</w:t>
      </w:r>
    </w:p>
    <w:p w14:paraId="52DB7F8E" w14:textId="77777777" w:rsidR="00FA5CBB" w:rsidRPr="00FA5CBB" w:rsidRDefault="00FA5CBB" w:rsidP="00197788">
      <w:pPr>
        <w:pStyle w:val="NoSpacing"/>
        <w:numPr>
          <w:ilvl w:val="0"/>
          <w:numId w:val="13"/>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 xml:space="preserve">The styling of the table is achieved using CSS properties such as </w:t>
      </w:r>
      <w:r w:rsidRPr="00FA5CBB">
        <w:rPr>
          <w:rFonts w:eastAsia="Times New Roman" w:cstheme="minorHAnsi"/>
          <w:b/>
          <w:bCs/>
          <w:color w:val="374151"/>
          <w:kern w:val="0"/>
          <w:sz w:val="21"/>
          <w:szCs w:val="21"/>
          <w:bdr w:val="single" w:sz="2" w:space="0" w:color="D9D9E3" w:frame="1"/>
          <w:lang w:eastAsia="en-IN"/>
          <w14:ligatures w14:val="none"/>
        </w:rPr>
        <w:t>border</w:t>
      </w:r>
      <w:r w:rsidRPr="00FA5CBB">
        <w:rPr>
          <w:rFonts w:eastAsia="Times New Roman" w:cstheme="minorHAnsi"/>
          <w:color w:val="374151"/>
          <w:kern w:val="0"/>
          <w:sz w:val="24"/>
          <w:szCs w:val="24"/>
          <w:lang w:eastAsia="en-IN"/>
          <w14:ligatures w14:val="none"/>
        </w:rPr>
        <w:t xml:space="preserve">, </w:t>
      </w:r>
      <w:r w:rsidRPr="00FA5CBB">
        <w:rPr>
          <w:rFonts w:eastAsia="Times New Roman" w:cstheme="minorHAnsi"/>
          <w:b/>
          <w:bCs/>
          <w:color w:val="374151"/>
          <w:kern w:val="0"/>
          <w:sz w:val="21"/>
          <w:szCs w:val="21"/>
          <w:bdr w:val="single" w:sz="2" w:space="0" w:color="D9D9E3" w:frame="1"/>
          <w:lang w:eastAsia="en-IN"/>
          <w14:ligatures w14:val="none"/>
        </w:rPr>
        <w:t>width</w:t>
      </w:r>
      <w:r w:rsidRPr="00FA5CBB">
        <w:rPr>
          <w:rFonts w:eastAsia="Times New Roman" w:cstheme="minorHAnsi"/>
          <w:color w:val="374151"/>
          <w:kern w:val="0"/>
          <w:sz w:val="24"/>
          <w:szCs w:val="24"/>
          <w:lang w:eastAsia="en-IN"/>
          <w14:ligatures w14:val="none"/>
        </w:rPr>
        <w:t xml:space="preserve">, and </w:t>
      </w:r>
      <w:r w:rsidRPr="00FA5CBB">
        <w:rPr>
          <w:rFonts w:eastAsia="Times New Roman" w:cstheme="minorHAnsi"/>
          <w:b/>
          <w:bCs/>
          <w:color w:val="374151"/>
          <w:kern w:val="0"/>
          <w:sz w:val="21"/>
          <w:szCs w:val="21"/>
          <w:bdr w:val="single" w:sz="2" w:space="0" w:color="D9D9E3" w:frame="1"/>
          <w:lang w:eastAsia="en-IN"/>
          <w14:ligatures w14:val="none"/>
        </w:rPr>
        <w:t>text-align</w:t>
      </w:r>
      <w:r w:rsidRPr="00FA5CBB">
        <w:rPr>
          <w:rFonts w:eastAsia="Times New Roman" w:cstheme="minorHAnsi"/>
          <w:color w:val="374151"/>
          <w:kern w:val="0"/>
          <w:sz w:val="24"/>
          <w:szCs w:val="24"/>
          <w:lang w:eastAsia="en-IN"/>
          <w14:ligatures w14:val="none"/>
        </w:rPr>
        <w:t>.</w:t>
      </w:r>
    </w:p>
    <w:p w14:paraId="421D442C" w14:textId="77777777" w:rsidR="00FA5CBB" w:rsidRPr="00FA5CBB" w:rsidRDefault="00FA5CBB" w:rsidP="00FA5CBB">
      <w:pPr>
        <w:pStyle w:val="NoSpacing"/>
        <w:rPr>
          <w:rFonts w:eastAsia="Times New Roman" w:cstheme="minorHAnsi"/>
          <w:color w:val="374151"/>
          <w:kern w:val="0"/>
          <w:sz w:val="24"/>
          <w:szCs w:val="24"/>
          <w:lang w:eastAsia="en-IN"/>
          <w14:ligatures w14:val="none"/>
        </w:rPr>
      </w:pPr>
    </w:p>
    <w:p w14:paraId="49B94B8B" w14:textId="77777777" w:rsidR="00FA5CBB" w:rsidRPr="00FA5CBB" w:rsidRDefault="00FA5CBB" w:rsidP="00FA5CBB">
      <w:pPr>
        <w:pStyle w:val="NoSpacing"/>
        <w:rPr>
          <w:rFonts w:eastAsia="Times New Roman" w:cstheme="minorHAnsi"/>
          <w:b/>
          <w:bCs/>
          <w:kern w:val="0"/>
          <w:sz w:val="32"/>
          <w:szCs w:val="32"/>
          <w:lang w:eastAsia="en-IN"/>
          <w14:ligatures w14:val="none"/>
        </w:rPr>
      </w:pPr>
      <w:r w:rsidRPr="00FA5CBB">
        <w:rPr>
          <w:rFonts w:eastAsia="Times New Roman" w:cstheme="minorHAnsi"/>
          <w:b/>
          <w:bCs/>
          <w:kern w:val="0"/>
          <w:sz w:val="32"/>
          <w:szCs w:val="32"/>
          <w:lang w:eastAsia="en-IN"/>
          <w14:ligatures w14:val="none"/>
        </w:rPr>
        <w:t>Future Enhancements</w:t>
      </w:r>
    </w:p>
    <w:p w14:paraId="6493EEFB" w14:textId="77777777" w:rsidR="00FA5CBB" w:rsidRPr="00FA5CBB" w:rsidRDefault="00FA5CBB" w:rsidP="00197788">
      <w:pPr>
        <w:pStyle w:val="NoSpacing"/>
        <w:numPr>
          <w:ilvl w:val="0"/>
          <w:numId w:val="12"/>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Sorting and filtering options for the table columns to allow users to customize the view.</w:t>
      </w:r>
    </w:p>
    <w:p w14:paraId="1A440B12" w14:textId="77777777" w:rsidR="00FA5CBB" w:rsidRPr="00FA5CBB" w:rsidRDefault="00FA5CBB" w:rsidP="00197788">
      <w:pPr>
        <w:pStyle w:val="NoSpacing"/>
        <w:numPr>
          <w:ilvl w:val="0"/>
          <w:numId w:val="12"/>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Pagination or infinite scrolling for large datasets to improve performance and user experience.</w:t>
      </w:r>
    </w:p>
    <w:p w14:paraId="3F697CFE" w14:textId="77777777" w:rsidR="00FA5CBB" w:rsidRPr="00FA5CBB" w:rsidRDefault="00FA5CBB" w:rsidP="00197788">
      <w:pPr>
        <w:pStyle w:val="NoSpacing"/>
        <w:numPr>
          <w:ilvl w:val="0"/>
          <w:numId w:val="12"/>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Export functionality to download the report in different formats such as CSV or Excel.</w:t>
      </w:r>
    </w:p>
    <w:p w14:paraId="4CECF2BD" w14:textId="77777777" w:rsidR="00FA5CBB" w:rsidRPr="00FA5CBB" w:rsidRDefault="00FA5CBB" w:rsidP="00197788">
      <w:pPr>
        <w:pStyle w:val="NoSpacing"/>
        <w:numPr>
          <w:ilvl w:val="0"/>
          <w:numId w:val="12"/>
        </w:numPr>
        <w:rPr>
          <w:rFonts w:eastAsia="Times New Roman" w:cstheme="minorHAnsi"/>
          <w:color w:val="374151"/>
          <w:kern w:val="0"/>
          <w:sz w:val="24"/>
          <w:szCs w:val="24"/>
          <w:lang w:eastAsia="en-IN"/>
          <w14:ligatures w14:val="none"/>
        </w:rPr>
      </w:pPr>
      <w:r w:rsidRPr="00FA5CBB">
        <w:rPr>
          <w:rFonts w:eastAsia="Times New Roman" w:cstheme="minorHAnsi"/>
          <w:color w:val="374151"/>
          <w:kern w:val="0"/>
          <w:sz w:val="24"/>
          <w:szCs w:val="24"/>
          <w:lang w:eastAsia="en-IN"/>
          <w14:ligatures w14:val="none"/>
        </w:rPr>
        <w:t>This design document provides an overview of the Agent Call Report feature, including its user interface, functionality, technical implementation details, and potential future enhancements. It serves as a guide for development and can be referenced during the implementation process.</w:t>
      </w:r>
    </w:p>
    <w:p w14:paraId="55CEFC54" w14:textId="444EEEE0" w:rsidR="0025209E" w:rsidRPr="00FA5CBB" w:rsidRDefault="00FA5CBB" w:rsidP="00FA5CBB">
      <w:pPr>
        <w:pStyle w:val="Heading1"/>
        <w:rPr>
          <w:rFonts w:asciiTheme="minorHAnsi" w:hAnsiTheme="minorHAnsi" w:cstheme="minorHAnsi"/>
          <w:sz w:val="40"/>
          <w:szCs w:val="40"/>
        </w:rPr>
      </w:pPr>
      <w:r w:rsidRPr="00FA5CBB">
        <w:rPr>
          <w:rFonts w:asciiTheme="minorHAnsi" w:hAnsiTheme="minorHAnsi" w:cstheme="minorHAnsi"/>
          <w:sz w:val="40"/>
          <w:szCs w:val="40"/>
        </w:rPr>
        <w:t>2.</w:t>
      </w:r>
      <w:r w:rsidR="0025209E" w:rsidRPr="00FA5CBB">
        <w:rPr>
          <w:rFonts w:asciiTheme="minorHAnsi" w:hAnsiTheme="minorHAnsi" w:cstheme="minorHAnsi"/>
          <w:sz w:val="40"/>
          <w:szCs w:val="40"/>
        </w:rPr>
        <w:t>Call Handling Continuity for Logged-in Agents</w:t>
      </w:r>
    </w:p>
    <w:p w14:paraId="00B30520" w14:textId="77777777" w:rsidR="0025209E" w:rsidRPr="0036634A" w:rsidRDefault="0025209E" w:rsidP="0036634A">
      <w:pPr>
        <w:pStyle w:val="Heading3"/>
        <w:rPr>
          <w:rFonts w:asciiTheme="minorHAnsi" w:hAnsiTheme="minorHAnsi" w:cstheme="minorHAnsi"/>
          <w:b/>
          <w:bCs/>
          <w:color w:val="000000" w:themeColor="text1"/>
          <w:sz w:val="28"/>
          <w:szCs w:val="28"/>
          <w:lang w:eastAsia="en-IN"/>
        </w:rPr>
      </w:pPr>
      <w:r w:rsidRPr="0036634A">
        <w:rPr>
          <w:rFonts w:asciiTheme="minorHAnsi" w:hAnsiTheme="minorHAnsi" w:cstheme="minorHAnsi"/>
          <w:b/>
          <w:bCs/>
          <w:color w:val="000000" w:themeColor="text1"/>
          <w:sz w:val="28"/>
          <w:szCs w:val="28"/>
          <w:lang w:eastAsia="en-IN"/>
        </w:rPr>
        <w:t>Overview</w:t>
      </w:r>
    </w:p>
    <w:p w14:paraId="6ED85199" w14:textId="77777777" w:rsidR="0025209E" w:rsidRDefault="0025209E" w:rsidP="0025209E">
      <w:pPr>
        <w:pStyle w:val="NoSpacing"/>
        <w:rPr>
          <w:rFonts w:cstheme="minorHAnsi"/>
          <w:color w:val="374151"/>
          <w:kern w:val="0"/>
          <w:sz w:val="24"/>
          <w:szCs w:val="24"/>
          <w:lang w:eastAsia="en-IN"/>
        </w:rPr>
      </w:pPr>
      <w:r w:rsidRPr="00FA5CBB">
        <w:rPr>
          <w:rFonts w:cstheme="minorHAnsi"/>
          <w:color w:val="374151"/>
          <w:kern w:val="0"/>
          <w:sz w:val="24"/>
          <w:szCs w:val="24"/>
          <w:lang w:eastAsia="en-IN"/>
        </w:rPr>
        <w:t>This feature enhancement aims to ensure that logged-in agents remain active and available even when another agent receives a call that was initially assigned to them but went unanswered. Instead of automatically logging out the agent who missed the call, the system will keep them logged in and ready to receive subsequent calls.</w:t>
      </w:r>
    </w:p>
    <w:p w14:paraId="799D47D4" w14:textId="77777777" w:rsidR="00FA5CBB" w:rsidRPr="00FA5CBB" w:rsidRDefault="00FA5CBB" w:rsidP="0025209E">
      <w:pPr>
        <w:pStyle w:val="NoSpacing"/>
        <w:rPr>
          <w:rFonts w:cstheme="minorHAnsi"/>
          <w:color w:val="374151"/>
          <w:kern w:val="0"/>
          <w:sz w:val="24"/>
          <w:szCs w:val="24"/>
          <w:lang w:eastAsia="en-IN"/>
        </w:rPr>
      </w:pPr>
    </w:p>
    <w:p w14:paraId="7BBF4487" w14:textId="21B4F775" w:rsidR="0025209E" w:rsidRPr="00712210" w:rsidRDefault="0025209E" w:rsidP="006B50AF">
      <w:pPr>
        <w:pStyle w:val="Heading3"/>
        <w:rPr>
          <w:rFonts w:asciiTheme="minorHAnsi" w:eastAsia="Times New Roman" w:hAnsiTheme="minorHAnsi" w:cstheme="minorHAnsi"/>
          <w:b/>
          <w:bCs/>
          <w:color w:val="auto"/>
          <w:sz w:val="28"/>
          <w:szCs w:val="28"/>
          <w:lang w:eastAsia="en-IN"/>
        </w:rPr>
      </w:pPr>
      <w:r w:rsidRPr="00712210">
        <w:rPr>
          <w:rFonts w:asciiTheme="minorHAnsi" w:eastAsia="Times New Roman" w:hAnsiTheme="minorHAnsi" w:cstheme="minorHAnsi"/>
          <w:b/>
          <w:bCs/>
          <w:color w:val="auto"/>
          <w:sz w:val="28"/>
          <w:szCs w:val="28"/>
          <w:lang w:eastAsia="en-IN"/>
        </w:rPr>
        <w:t xml:space="preserve">Current </w:t>
      </w:r>
      <w:r w:rsidR="00FA5CBB" w:rsidRPr="00712210">
        <w:rPr>
          <w:rFonts w:asciiTheme="minorHAnsi" w:hAnsiTheme="minorHAnsi" w:cstheme="minorHAnsi"/>
          <w:b/>
          <w:bCs/>
          <w:color w:val="auto"/>
          <w:sz w:val="28"/>
          <w:szCs w:val="28"/>
          <w:lang w:eastAsia="en-IN"/>
        </w:rPr>
        <w:t>Behaviour</w:t>
      </w:r>
    </w:p>
    <w:p w14:paraId="73B4F4A3" w14:textId="77777777" w:rsidR="0025209E" w:rsidRPr="00FA5CBB" w:rsidRDefault="0025209E" w:rsidP="0025209E">
      <w:pPr>
        <w:pStyle w:val="NoSpacing"/>
        <w:rPr>
          <w:rFonts w:cstheme="minorHAnsi"/>
          <w:color w:val="374151"/>
          <w:kern w:val="0"/>
          <w:sz w:val="24"/>
          <w:szCs w:val="24"/>
          <w:lang w:eastAsia="en-IN"/>
        </w:rPr>
      </w:pPr>
      <w:r w:rsidRPr="00FA5CBB">
        <w:rPr>
          <w:rFonts w:cstheme="minorHAnsi"/>
          <w:color w:val="374151"/>
          <w:kern w:val="0"/>
          <w:sz w:val="24"/>
          <w:szCs w:val="24"/>
          <w:lang w:eastAsia="en-IN"/>
        </w:rPr>
        <w:t>When a call is assigned to an agent and they do not answer or reject the call, the system considers it an unanswered call.</w:t>
      </w:r>
    </w:p>
    <w:p w14:paraId="001A0C54" w14:textId="77777777" w:rsidR="0025209E" w:rsidRPr="00FA5CBB" w:rsidRDefault="0025209E" w:rsidP="0025209E">
      <w:pPr>
        <w:pStyle w:val="NoSpacing"/>
        <w:rPr>
          <w:rFonts w:cstheme="minorHAnsi"/>
          <w:color w:val="374151"/>
          <w:kern w:val="0"/>
          <w:sz w:val="24"/>
          <w:szCs w:val="24"/>
          <w:lang w:eastAsia="en-IN"/>
        </w:rPr>
      </w:pPr>
      <w:r w:rsidRPr="00FA5CBB">
        <w:rPr>
          <w:rFonts w:cstheme="minorHAnsi"/>
          <w:color w:val="374151"/>
          <w:kern w:val="0"/>
          <w:sz w:val="24"/>
          <w:szCs w:val="24"/>
          <w:lang w:eastAsia="en-IN"/>
        </w:rPr>
        <w:t>The call is then routed to another available agent, and they handle the call successfully.</w:t>
      </w:r>
    </w:p>
    <w:p w14:paraId="4F96E7DE" w14:textId="7BC03070" w:rsidR="00FA5CBB" w:rsidRDefault="0025209E" w:rsidP="0025209E">
      <w:pPr>
        <w:pStyle w:val="NoSpacing"/>
        <w:rPr>
          <w:rFonts w:cstheme="minorHAnsi"/>
          <w:color w:val="374151"/>
          <w:kern w:val="0"/>
          <w:sz w:val="24"/>
          <w:szCs w:val="24"/>
          <w:lang w:eastAsia="en-IN"/>
        </w:rPr>
      </w:pPr>
      <w:r w:rsidRPr="00FA5CBB">
        <w:rPr>
          <w:rFonts w:cstheme="minorHAnsi"/>
          <w:color w:val="374151"/>
          <w:kern w:val="0"/>
          <w:sz w:val="24"/>
          <w:szCs w:val="24"/>
          <w:lang w:eastAsia="en-IN"/>
        </w:rPr>
        <w:t>Meanwhile, the initially assigned agent is automatically logged out by the system, requiring them to log in again to receive further calls.</w:t>
      </w:r>
    </w:p>
    <w:p w14:paraId="3EA74D55" w14:textId="77777777" w:rsidR="00712210" w:rsidRDefault="00712210" w:rsidP="0025209E">
      <w:pPr>
        <w:pStyle w:val="NoSpacing"/>
        <w:rPr>
          <w:rFonts w:cstheme="minorHAnsi"/>
          <w:color w:val="374151"/>
          <w:kern w:val="0"/>
          <w:sz w:val="24"/>
          <w:szCs w:val="24"/>
          <w:lang w:eastAsia="en-IN"/>
        </w:rPr>
      </w:pPr>
    </w:p>
    <w:p w14:paraId="68CF6D4C" w14:textId="77777777" w:rsidR="00712210" w:rsidRDefault="00712210" w:rsidP="0025209E">
      <w:pPr>
        <w:pStyle w:val="NoSpacing"/>
        <w:rPr>
          <w:rFonts w:cstheme="minorHAnsi"/>
          <w:color w:val="374151"/>
          <w:kern w:val="0"/>
          <w:sz w:val="24"/>
          <w:szCs w:val="24"/>
          <w:lang w:eastAsia="en-IN"/>
        </w:rPr>
      </w:pPr>
    </w:p>
    <w:p w14:paraId="50328A36" w14:textId="77777777" w:rsidR="00712210" w:rsidRPr="00FA5CBB" w:rsidRDefault="00712210" w:rsidP="0025209E">
      <w:pPr>
        <w:pStyle w:val="NoSpacing"/>
        <w:rPr>
          <w:rFonts w:cstheme="minorHAnsi"/>
          <w:color w:val="374151"/>
          <w:kern w:val="0"/>
          <w:sz w:val="24"/>
          <w:szCs w:val="24"/>
          <w:lang w:eastAsia="en-IN"/>
        </w:rPr>
      </w:pPr>
    </w:p>
    <w:p w14:paraId="744BF831" w14:textId="56A28A4C" w:rsidR="0025209E" w:rsidRPr="0036634A" w:rsidRDefault="0025209E" w:rsidP="0036634A">
      <w:pPr>
        <w:pStyle w:val="Heading3"/>
        <w:rPr>
          <w:b/>
          <w:bCs/>
          <w:color w:val="000000" w:themeColor="text1"/>
          <w:sz w:val="28"/>
          <w:szCs w:val="28"/>
          <w:lang w:eastAsia="en-IN"/>
        </w:rPr>
      </w:pPr>
      <w:r w:rsidRPr="0036634A">
        <w:rPr>
          <w:b/>
          <w:bCs/>
          <w:color w:val="000000" w:themeColor="text1"/>
          <w:sz w:val="28"/>
          <w:szCs w:val="28"/>
          <w:lang w:eastAsia="en-IN"/>
        </w:rPr>
        <w:t xml:space="preserve">Proposed </w:t>
      </w:r>
      <w:r w:rsidR="00FA5CBB" w:rsidRPr="0036634A">
        <w:rPr>
          <w:b/>
          <w:bCs/>
          <w:color w:val="000000" w:themeColor="text1"/>
          <w:sz w:val="28"/>
          <w:szCs w:val="28"/>
          <w:lang w:eastAsia="en-IN"/>
        </w:rPr>
        <w:t>Behaviour</w:t>
      </w:r>
    </w:p>
    <w:p w14:paraId="217D552B" w14:textId="77777777" w:rsidR="0025209E" w:rsidRPr="00FA5CBB" w:rsidRDefault="0025209E" w:rsidP="0025209E">
      <w:pPr>
        <w:pStyle w:val="NoSpacing"/>
        <w:rPr>
          <w:rFonts w:cstheme="minorHAnsi"/>
          <w:color w:val="374151"/>
          <w:kern w:val="0"/>
          <w:sz w:val="24"/>
          <w:szCs w:val="24"/>
          <w:lang w:eastAsia="en-IN"/>
        </w:rPr>
      </w:pPr>
      <w:r w:rsidRPr="00FA5CBB">
        <w:rPr>
          <w:rFonts w:cstheme="minorHAnsi"/>
          <w:color w:val="374151"/>
          <w:kern w:val="0"/>
          <w:sz w:val="24"/>
          <w:szCs w:val="24"/>
          <w:lang w:eastAsia="en-IN"/>
        </w:rPr>
        <w:t>When a call is assigned to an agent and they do not answer or reject the call, the system identifies another available agent to handle the call.</w:t>
      </w:r>
    </w:p>
    <w:p w14:paraId="60392378" w14:textId="77777777" w:rsidR="0025209E" w:rsidRPr="00FA5CBB" w:rsidRDefault="0025209E" w:rsidP="0025209E">
      <w:pPr>
        <w:pStyle w:val="NoSpacing"/>
        <w:rPr>
          <w:rFonts w:cstheme="minorHAnsi"/>
          <w:color w:val="374151"/>
          <w:kern w:val="0"/>
          <w:sz w:val="24"/>
          <w:szCs w:val="24"/>
          <w:lang w:eastAsia="en-IN"/>
        </w:rPr>
      </w:pPr>
      <w:r w:rsidRPr="00FA5CBB">
        <w:rPr>
          <w:rFonts w:cstheme="minorHAnsi"/>
          <w:color w:val="374151"/>
          <w:kern w:val="0"/>
          <w:sz w:val="24"/>
          <w:szCs w:val="24"/>
          <w:lang w:eastAsia="en-IN"/>
        </w:rPr>
        <w:t>The call is seamlessly transferred to the available agent without logging out the initially assigned agent.</w:t>
      </w:r>
    </w:p>
    <w:p w14:paraId="0B128C10" w14:textId="77777777" w:rsidR="0025209E" w:rsidRDefault="0025209E" w:rsidP="0025209E">
      <w:pPr>
        <w:pStyle w:val="NoSpacing"/>
        <w:rPr>
          <w:rFonts w:cstheme="minorHAnsi"/>
          <w:color w:val="374151"/>
          <w:kern w:val="0"/>
          <w:sz w:val="24"/>
          <w:szCs w:val="24"/>
          <w:lang w:eastAsia="en-IN"/>
        </w:rPr>
      </w:pPr>
      <w:r w:rsidRPr="00FA5CBB">
        <w:rPr>
          <w:rFonts w:cstheme="minorHAnsi"/>
          <w:color w:val="374151"/>
          <w:kern w:val="0"/>
          <w:sz w:val="24"/>
          <w:szCs w:val="24"/>
          <w:lang w:eastAsia="en-IN"/>
        </w:rPr>
        <w:t>The initially assigned agent remains logged in and ready to receive subsequent calls.</w:t>
      </w:r>
    </w:p>
    <w:p w14:paraId="711ADF39" w14:textId="77777777" w:rsidR="00FA5CBB" w:rsidRPr="00FA5CBB" w:rsidRDefault="00FA5CBB" w:rsidP="0025209E">
      <w:pPr>
        <w:pStyle w:val="NoSpacing"/>
        <w:rPr>
          <w:rFonts w:cstheme="minorHAnsi"/>
          <w:color w:val="374151"/>
          <w:kern w:val="0"/>
          <w:sz w:val="24"/>
          <w:szCs w:val="24"/>
          <w:lang w:eastAsia="en-IN"/>
        </w:rPr>
      </w:pPr>
    </w:p>
    <w:p w14:paraId="6193F0A4" w14:textId="77777777" w:rsidR="0025209E" w:rsidRPr="00FA5CBB" w:rsidRDefault="0025209E" w:rsidP="0025209E">
      <w:pPr>
        <w:pStyle w:val="NoSpacing"/>
        <w:rPr>
          <w:rFonts w:cstheme="minorHAnsi"/>
          <w:b/>
          <w:bCs/>
          <w:kern w:val="0"/>
          <w:sz w:val="32"/>
          <w:szCs w:val="32"/>
          <w:lang w:eastAsia="en-IN"/>
        </w:rPr>
      </w:pPr>
      <w:r w:rsidRPr="00FA5CBB">
        <w:rPr>
          <w:rFonts w:cstheme="minorHAnsi"/>
          <w:b/>
          <w:bCs/>
          <w:kern w:val="0"/>
          <w:sz w:val="32"/>
          <w:szCs w:val="32"/>
          <w:lang w:eastAsia="en-IN"/>
        </w:rPr>
        <w:t>Technical Implementation Details</w:t>
      </w:r>
    </w:p>
    <w:p w14:paraId="0383B194" w14:textId="77777777" w:rsidR="0025209E" w:rsidRPr="00FA5CBB" w:rsidRDefault="0025209E" w:rsidP="00FA5CBB">
      <w:pPr>
        <w:pStyle w:val="NoSpacing"/>
        <w:numPr>
          <w:ilvl w:val="0"/>
          <w:numId w:val="8"/>
        </w:numPr>
        <w:rPr>
          <w:rFonts w:cstheme="minorHAnsi"/>
          <w:color w:val="374151"/>
          <w:kern w:val="0"/>
          <w:sz w:val="24"/>
          <w:szCs w:val="24"/>
          <w:lang w:eastAsia="en-IN"/>
        </w:rPr>
      </w:pPr>
      <w:r w:rsidRPr="00FA5CBB">
        <w:rPr>
          <w:rFonts w:cstheme="minorHAnsi"/>
          <w:color w:val="374151"/>
          <w:kern w:val="0"/>
          <w:sz w:val="24"/>
          <w:szCs w:val="24"/>
          <w:lang w:eastAsia="en-IN"/>
        </w:rPr>
        <w:t>Call Monitoring: The system continuously monitors the status of ongoing calls and tracks the availability of logged-in agents.</w:t>
      </w:r>
    </w:p>
    <w:p w14:paraId="6E4020C0" w14:textId="77777777" w:rsidR="0025209E" w:rsidRPr="00FA5CBB" w:rsidRDefault="0025209E" w:rsidP="00FA5CBB">
      <w:pPr>
        <w:pStyle w:val="NoSpacing"/>
        <w:numPr>
          <w:ilvl w:val="0"/>
          <w:numId w:val="8"/>
        </w:numPr>
        <w:rPr>
          <w:rFonts w:cstheme="minorHAnsi"/>
          <w:color w:val="374151"/>
          <w:kern w:val="0"/>
          <w:sz w:val="24"/>
          <w:szCs w:val="24"/>
          <w:lang w:eastAsia="en-IN"/>
        </w:rPr>
      </w:pPr>
      <w:r w:rsidRPr="00FA5CBB">
        <w:rPr>
          <w:rFonts w:cstheme="minorHAnsi"/>
          <w:color w:val="374151"/>
          <w:kern w:val="0"/>
          <w:sz w:val="24"/>
          <w:szCs w:val="24"/>
          <w:lang w:eastAsia="en-IN"/>
        </w:rPr>
        <w:t>Call Routing and Transfer: The system automatically transfers the call to another available agent when the initially assigned agent does not respond within a specified time or rejects the call.</w:t>
      </w:r>
    </w:p>
    <w:p w14:paraId="2D35697A" w14:textId="77777777" w:rsidR="0025209E" w:rsidRPr="00FA5CBB" w:rsidRDefault="0025209E" w:rsidP="00FA5CBB">
      <w:pPr>
        <w:pStyle w:val="NoSpacing"/>
        <w:numPr>
          <w:ilvl w:val="0"/>
          <w:numId w:val="8"/>
        </w:numPr>
        <w:rPr>
          <w:rFonts w:cstheme="minorHAnsi"/>
          <w:color w:val="374151"/>
          <w:kern w:val="0"/>
          <w:sz w:val="24"/>
          <w:szCs w:val="24"/>
          <w:lang w:eastAsia="en-IN"/>
        </w:rPr>
      </w:pPr>
      <w:r w:rsidRPr="00FA5CBB">
        <w:rPr>
          <w:rFonts w:cstheme="minorHAnsi"/>
          <w:color w:val="374151"/>
          <w:kern w:val="0"/>
          <w:sz w:val="24"/>
          <w:szCs w:val="24"/>
          <w:lang w:eastAsia="en-IN"/>
        </w:rPr>
        <w:t>Agent Status Management: The system keeps track of the availability and activity of agents, distinguishing between agents who are actively handling a call and those who are available but currently idle.</w:t>
      </w:r>
    </w:p>
    <w:p w14:paraId="751C2D62" w14:textId="77777777" w:rsidR="0025209E" w:rsidRPr="00FA5CBB" w:rsidRDefault="0025209E" w:rsidP="00FA5CBB">
      <w:pPr>
        <w:pStyle w:val="NoSpacing"/>
        <w:numPr>
          <w:ilvl w:val="0"/>
          <w:numId w:val="8"/>
        </w:numPr>
        <w:rPr>
          <w:rFonts w:cstheme="minorHAnsi"/>
          <w:color w:val="374151"/>
          <w:kern w:val="0"/>
          <w:sz w:val="24"/>
          <w:szCs w:val="24"/>
          <w:lang w:eastAsia="en-IN"/>
        </w:rPr>
      </w:pPr>
      <w:r w:rsidRPr="00FA5CBB">
        <w:rPr>
          <w:rFonts w:cstheme="minorHAnsi"/>
          <w:color w:val="374151"/>
          <w:kern w:val="0"/>
          <w:sz w:val="24"/>
          <w:szCs w:val="24"/>
          <w:lang w:eastAsia="en-IN"/>
        </w:rPr>
        <w:t>Call Queue Management: If multiple calls are waiting in the queue, the system should prioritize and route the calls efficiently, ensuring a fair distribution among available agents.</w:t>
      </w:r>
    </w:p>
    <w:p w14:paraId="5505EE0E" w14:textId="77777777" w:rsidR="0025209E" w:rsidRPr="00FA5CBB" w:rsidRDefault="0025209E" w:rsidP="00FA5CBB">
      <w:pPr>
        <w:pStyle w:val="NoSpacing"/>
        <w:numPr>
          <w:ilvl w:val="0"/>
          <w:numId w:val="8"/>
        </w:numPr>
        <w:rPr>
          <w:rFonts w:cstheme="minorHAnsi"/>
          <w:color w:val="374151"/>
          <w:kern w:val="0"/>
          <w:sz w:val="24"/>
          <w:szCs w:val="24"/>
          <w:lang w:eastAsia="en-IN"/>
        </w:rPr>
      </w:pPr>
      <w:r w:rsidRPr="00FA5CBB">
        <w:rPr>
          <w:rFonts w:cstheme="minorHAnsi"/>
          <w:color w:val="374151"/>
          <w:kern w:val="0"/>
          <w:sz w:val="24"/>
          <w:szCs w:val="24"/>
          <w:lang w:eastAsia="en-IN"/>
        </w:rPr>
        <w:t>Agent Notifications: The system can provide notifications to agents to indicate that a call assigned to them has been redirected to another agent.</w:t>
      </w:r>
    </w:p>
    <w:p w14:paraId="5F8A66D3" w14:textId="77777777" w:rsidR="0025209E" w:rsidRPr="00FA5CBB" w:rsidRDefault="0025209E" w:rsidP="00FA5CBB">
      <w:pPr>
        <w:pStyle w:val="NoSpacing"/>
        <w:numPr>
          <w:ilvl w:val="0"/>
          <w:numId w:val="8"/>
        </w:numPr>
        <w:rPr>
          <w:rFonts w:cstheme="minorHAnsi"/>
          <w:color w:val="374151"/>
          <w:kern w:val="0"/>
          <w:sz w:val="24"/>
          <w:szCs w:val="24"/>
          <w:lang w:eastAsia="en-IN"/>
        </w:rPr>
      </w:pPr>
      <w:r w:rsidRPr="00FA5CBB">
        <w:rPr>
          <w:rFonts w:cstheme="minorHAnsi"/>
          <w:color w:val="374151"/>
          <w:kern w:val="0"/>
          <w:sz w:val="24"/>
          <w:szCs w:val="24"/>
          <w:lang w:eastAsia="en-IN"/>
        </w:rPr>
        <w:t>Agent Re-Assignment: If an agent becomes available again after missing a call, they are automatically assigned new incoming calls without the need to log in again.</w:t>
      </w:r>
    </w:p>
    <w:p w14:paraId="5B97A164" w14:textId="1E0AEDA1" w:rsidR="0025209E" w:rsidRPr="00FA5CBB" w:rsidRDefault="0025209E" w:rsidP="00FA5CBB">
      <w:pPr>
        <w:pStyle w:val="NoSpacing"/>
        <w:numPr>
          <w:ilvl w:val="0"/>
          <w:numId w:val="8"/>
        </w:numPr>
        <w:rPr>
          <w:rFonts w:cstheme="minorHAnsi"/>
          <w:color w:val="374151"/>
          <w:kern w:val="0"/>
          <w:sz w:val="24"/>
          <w:szCs w:val="24"/>
          <w:lang w:eastAsia="en-IN"/>
        </w:rPr>
      </w:pPr>
      <w:r w:rsidRPr="00FA5CBB">
        <w:rPr>
          <w:rFonts w:cstheme="minorHAnsi"/>
          <w:color w:val="374151"/>
          <w:kern w:val="0"/>
          <w:sz w:val="24"/>
          <w:szCs w:val="24"/>
          <w:lang w:eastAsia="en-IN"/>
        </w:rPr>
        <w:t xml:space="preserve">User Interface Updates: The agent interface should reflect the call transfer and clearly indicate when a call is redirected to another agent, ensuring </w:t>
      </w:r>
      <w:r w:rsidR="00FA5CBB" w:rsidRPr="00FA5CBB">
        <w:rPr>
          <w:rFonts w:cstheme="minorHAnsi"/>
          <w:color w:val="374151"/>
          <w:kern w:val="0"/>
          <w:sz w:val="24"/>
          <w:szCs w:val="24"/>
          <w:lang w:eastAsia="en-IN"/>
        </w:rPr>
        <w:t>transparency,</w:t>
      </w:r>
      <w:r w:rsidRPr="00FA5CBB">
        <w:rPr>
          <w:rFonts w:cstheme="minorHAnsi"/>
          <w:color w:val="374151"/>
          <w:kern w:val="0"/>
          <w:sz w:val="24"/>
          <w:szCs w:val="24"/>
          <w:lang w:eastAsia="en-IN"/>
        </w:rPr>
        <w:t xml:space="preserve"> and minimizing confusion.</w:t>
      </w:r>
    </w:p>
    <w:p w14:paraId="63175304" w14:textId="77777777" w:rsidR="0025209E" w:rsidRDefault="0025209E" w:rsidP="00FA5CBB">
      <w:pPr>
        <w:pStyle w:val="NoSpacing"/>
        <w:numPr>
          <w:ilvl w:val="0"/>
          <w:numId w:val="8"/>
        </w:numPr>
        <w:rPr>
          <w:rFonts w:cstheme="minorHAnsi"/>
          <w:color w:val="374151"/>
          <w:kern w:val="0"/>
          <w:sz w:val="24"/>
          <w:szCs w:val="24"/>
          <w:lang w:eastAsia="en-IN"/>
        </w:rPr>
      </w:pPr>
      <w:r w:rsidRPr="00FA5CBB">
        <w:rPr>
          <w:rFonts w:cstheme="minorHAnsi"/>
          <w:color w:val="374151"/>
          <w:kern w:val="0"/>
          <w:sz w:val="24"/>
          <w:szCs w:val="24"/>
          <w:lang w:eastAsia="en-IN"/>
        </w:rPr>
        <w:t>Error Handling and Logging: The system should handle any errors or exceptions that may occur during the call transfer process, log relevant information for debugging and analysis, and provide appropriate feedback to agents.</w:t>
      </w:r>
    </w:p>
    <w:p w14:paraId="15F6B51A" w14:textId="77777777" w:rsidR="00FA5CBB" w:rsidRPr="00FA5CBB" w:rsidRDefault="00FA5CBB" w:rsidP="00FA5CBB">
      <w:pPr>
        <w:pStyle w:val="NoSpacing"/>
        <w:ind w:left="720"/>
        <w:rPr>
          <w:rFonts w:cstheme="minorHAnsi"/>
          <w:color w:val="374151"/>
          <w:kern w:val="0"/>
          <w:sz w:val="24"/>
          <w:szCs w:val="24"/>
          <w:lang w:eastAsia="en-IN"/>
        </w:rPr>
      </w:pPr>
    </w:p>
    <w:p w14:paraId="10D8AA8E" w14:textId="77777777" w:rsidR="0025209E" w:rsidRPr="006B50AF" w:rsidRDefault="0025209E" w:rsidP="0025209E">
      <w:pPr>
        <w:pStyle w:val="NoSpacing"/>
        <w:rPr>
          <w:rFonts w:cstheme="minorHAnsi"/>
          <w:b/>
          <w:bCs/>
          <w:kern w:val="0"/>
          <w:sz w:val="32"/>
          <w:szCs w:val="32"/>
          <w:lang w:eastAsia="en-IN"/>
        </w:rPr>
      </w:pPr>
      <w:r w:rsidRPr="006B50AF">
        <w:rPr>
          <w:rFonts w:cstheme="minorHAnsi"/>
          <w:b/>
          <w:bCs/>
          <w:kern w:val="0"/>
          <w:sz w:val="32"/>
          <w:szCs w:val="32"/>
          <w:lang w:eastAsia="en-IN"/>
        </w:rPr>
        <w:t>Benefits</w:t>
      </w:r>
    </w:p>
    <w:p w14:paraId="6313C4DA" w14:textId="77777777" w:rsidR="0025209E" w:rsidRPr="00FA5CBB" w:rsidRDefault="0025209E" w:rsidP="00FA5CBB">
      <w:pPr>
        <w:pStyle w:val="NoSpacing"/>
        <w:numPr>
          <w:ilvl w:val="0"/>
          <w:numId w:val="9"/>
        </w:numPr>
        <w:rPr>
          <w:rFonts w:cstheme="minorHAnsi"/>
          <w:color w:val="374151"/>
          <w:kern w:val="0"/>
          <w:sz w:val="24"/>
          <w:szCs w:val="24"/>
          <w:lang w:eastAsia="en-IN"/>
        </w:rPr>
      </w:pPr>
      <w:r w:rsidRPr="00FA5CBB">
        <w:rPr>
          <w:rFonts w:cstheme="minorHAnsi"/>
          <w:color w:val="374151"/>
          <w:kern w:val="0"/>
          <w:sz w:val="24"/>
          <w:szCs w:val="24"/>
          <w:lang w:eastAsia="en-IN"/>
        </w:rPr>
        <w:t>Seamless Call Handling: Agents remain logged in even if they miss a call, ensuring continuity in their availability for subsequent calls.</w:t>
      </w:r>
    </w:p>
    <w:p w14:paraId="0873D30A" w14:textId="77777777" w:rsidR="0025209E" w:rsidRPr="00FA5CBB" w:rsidRDefault="0025209E" w:rsidP="00FA5CBB">
      <w:pPr>
        <w:pStyle w:val="NoSpacing"/>
        <w:numPr>
          <w:ilvl w:val="0"/>
          <w:numId w:val="9"/>
        </w:numPr>
        <w:rPr>
          <w:rFonts w:cstheme="minorHAnsi"/>
          <w:color w:val="374151"/>
          <w:kern w:val="0"/>
          <w:sz w:val="24"/>
          <w:szCs w:val="24"/>
          <w:lang w:eastAsia="en-IN"/>
        </w:rPr>
      </w:pPr>
      <w:r w:rsidRPr="00FA5CBB">
        <w:rPr>
          <w:rFonts w:cstheme="minorHAnsi"/>
          <w:color w:val="374151"/>
          <w:kern w:val="0"/>
          <w:sz w:val="24"/>
          <w:szCs w:val="24"/>
          <w:lang w:eastAsia="en-IN"/>
        </w:rPr>
        <w:t>Improved Efficiency: Agents can handle calls without interruptions, eliminating the need for repeated logins and minimizing downtime.</w:t>
      </w:r>
    </w:p>
    <w:p w14:paraId="5E73D310" w14:textId="77777777" w:rsidR="0025209E" w:rsidRDefault="0025209E" w:rsidP="00FA5CBB">
      <w:pPr>
        <w:pStyle w:val="NoSpacing"/>
        <w:numPr>
          <w:ilvl w:val="0"/>
          <w:numId w:val="9"/>
        </w:numPr>
        <w:rPr>
          <w:rFonts w:cstheme="minorHAnsi"/>
          <w:color w:val="374151"/>
          <w:kern w:val="0"/>
          <w:sz w:val="24"/>
          <w:szCs w:val="24"/>
          <w:lang w:eastAsia="en-IN"/>
        </w:rPr>
      </w:pPr>
      <w:r w:rsidRPr="00FA5CBB">
        <w:rPr>
          <w:rFonts w:cstheme="minorHAnsi"/>
          <w:color w:val="374151"/>
          <w:kern w:val="0"/>
          <w:sz w:val="24"/>
          <w:szCs w:val="24"/>
          <w:lang w:eastAsia="en-IN"/>
        </w:rPr>
        <w:t>Enhanced Agent Experience: Agents can focus on handling calls rather than managing their login status, leading to a smoother and more productive workflow.</w:t>
      </w:r>
    </w:p>
    <w:p w14:paraId="6417C940" w14:textId="77777777" w:rsidR="00712210" w:rsidRPr="00FA5CBB" w:rsidRDefault="00712210" w:rsidP="00712210">
      <w:pPr>
        <w:pStyle w:val="NoSpacing"/>
        <w:ind w:left="720"/>
        <w:rPr>
          <w:rFonts w:cstheme="minorHAnsi"/>
          <w:color w:val="374151"/>
          <w:kern w:val="0"/>
          <w:sz w:val="24"/>
          <w:szCs w:val="24"/>
          <w:lang w:eastAsia="en-IN"/>
        </w:rPr>
      </w:pPr>
    </w:p>
    <w:p w14:paraId="1C750201" w14:textId="77777777" w:rsidR="0025209E" w:rsidRDefault="0025209E" w:rsidP="00FA5CBB">
      <w:pPr>
        <w:pStyle w:val="NoSpacing"/>
        <w:numPr>
          <w:ilvl w:val="0"/>
          <w:numId w:val="9"/>
        </w:numPr>
        <w:rPr>
          <w:rFonts w:cstheme="minorHAnsi"/>
          <w:color w:val="374151"/>
          <w:kern w:val="0"/>
          <w:sz w:val="24"/>
          <w:szCs w:val="24"/>
          <w:lang w:eastAsia="en-IN"/>
        </w:rPr>
      </w:pPr>
      <w:r w:rsidRPr="00FA5CBB">
        <w:rPr>
          <w:rFonts w:cstheme="minorHAnsi"/>
          <w:color w:val="374151"/>
          <w:kern w:val="0"/>
          <w:sz w:val="24"/>
          <w:szCs w:val="24"/>
          <w:lang w:eastAsia="en-IN"/>
        </w:rPr>
        <w:t>Optimal Resource Utilization: The system efficiently distributes calls among available agents, maximizing the utilization of resources and reducing wait times for callers.</w:t>
      </w:r>
    </w:p>
    <w:p w14:paraId="429898BD" w14:textId="77777777" w:rsidR="00FA5CBB" w:rsidRPr="00FA5CBB" w:rsidRDefault="00FA5CBB" w:rsidP="00FA5CBB">
      <w:pPr>
        <w:pStyle w:val="NoSpacing"/>
        <w:ind w:left="720"/>
        <w:rPr>
          <w:rFonts w:cstheme="minorHAnsi"/>
          <w:color w:val="374151"/>
          <w:kern w:val="0"/>
          <w:sz w:val="24"/>
          <w:szCs w:val="24"/>
          <w:lang w:eastAsia="en-IN"/>
        </w:rPr>
      </w:pPr>
    </w:p>
    <w:p w14:paraId="4FDA9723" w14:textId="60108FAB" w:rsidR="0025209E" w:rsidRPr="00FA5CBB" w:rsidRDefault="0025209E" w:rsidP="0025209E">
      <w:pPr>
        <w:pStyle w:val="NoSpacing"/>
        <w:rPr>
          <w:rFonts w:cstheme="minorHAnsi"/>
          <w:color w:val="374151"/>
          <w:kern w:val="0"/>
          <w:sz w:val="24"/>
          <w:szCs w:val="24"/>
          <w:lang w:eastAsia="en-IN"/>
        </w:rPr>
      </w:pPr>
      <w:r w:rsidRPr="00FA5CBB">
        <w:rPr>
          <w:rFonts w:cstheme="minorHAnsi"/>
          <w:color w:val="374151"/>
          <w:kern w:val="0"/>
          <w:sz w:val="24"/>
          <w:szCs w:val="24"/>
          <w:lang w:eastAsia="en-IN"/>
        </w:rPr>
        <w:t>Please note that the implementation of this feature enhancement may require adjustments to your existing call routing and session management system</w:t>
      </w:r>
      <w:r w:rsidR="00FA5CBB">
        <w:rPr>
          <w:rFonts w:cstheme="minorHAnsi"/>
          <w:color w:val="374151"/>
          <w:kern w:val="0"/>
          <w:sz w:val="24"/>
          <w:szCs w:val="24"/>
          <w:lang w:eastAsia="en-IN"/>
        </w:rPr>
        <w:t>.</w:t>
      </w:r>
    </w:p>
    <w:p w14:paraId="2DA4EF37" w14:textId="77777777" w:rsidR="00C35A92" w:rsidRPr="00FA5CBB" w:rsidRDefault="00C35A92" w:rsidP="0025209E">
      <w:pPr>
        <w:pStyle w:val="NoSpacing"/>
        <w:rPr>
          <w:rFonts w:cstheme="minorHAnsi"/>
        </w:rPr>
      </w:pPr>
    </w:p>
    <w:sectPr w:rsidR="00C35A92" w:rsidRPr="00FA5CB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97C12" w14:textId="77777777" w:rsidR="00F43578" w:rsidRDefault="00F43578" w:rsidP="00F43578">
      <w:pPr>
        <w:spacing w:after="0" w:line="240" w:lineRule="auto"/>
      </w:pPr>
      <w:r>
        <w:separator/>
      </w:r>
    </w:p>
  </w:endnote>
  <w:endnote w:type="continuationSeparator" w:id="0">
    <w:p w14:paraId="6853BA44" w14:textId="77777777" w:rsidR="00F43578" w:rsidRDefault="00F43578" w:rsidP="00F4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98"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800"/>
      <w:gridCol w:w="1170"/>
      <w:gridCol w:w="1350"/>
      <w:gridCol w:w="1620"/>
      <w:gridCol w:w="540"/>
      <w:gridCol w:w="900"/>
      <w:gridCol w:w="1388"/>
    </w:tblGrid>
    <w:tr w:rsidR="00F43578" w14:paraId="3BFECCAB" w14:textId="77777777" w:rsidTr="00F43578">
      <w:trPr>
        <w:cantSplit/>
        <w:trHeight w:val="270"/>
      </w:trPr>
      <w:tc>
        <w:tcPr>
          <w:tcW w:w="3330" w:type="dxa"/>
          <w:gridSpan w:val="2"/>
          <w:tcBorders>
            <w:top w:val="single" w:sz="4" w:space="0" w:color="auto"/>
            <w:left w:val="single" w:sz="4" w:space="0" w:color="auto"/>
            <w:bottom w:val="single" w:sz="4" w:space="0" w:color="auto"/>
            <w:right w:val="single" w:sz="4" w:space="0" w:color="auto"/>
          </w:tcBorders>
          <w:vAlign w:val="center"/>
          <w:hideMark/>
        </w:tcPr>
        <w:p w14:paraId="5981707C" w14:textId="1D4A3560" w:rsidR="00F43578" w:rsidRPr="00F43578" w:rsidRDefault="00F43578" w:rsidP="00F43578">
          <w:pPr>
            <w:pStyle w:val="Header"/>
            <w:ind w:right="360"/>
            <w:rPr>
              <w:sz w:val="16"/>
            </w:rPr>
          </w:pPr>
          <w:r w:rsidRPr="00F43578">
            <w:rPr>
              <w:noProof/>
              <w:sz w:val="16"/>
            </w:rPr>
            <mc:AlternateContent>
              <mc:Choice Requires="wps">
                <w:drawing>
                  <wp:anchor distT="0" distB="0" distL="114300" distR="114300" simplePos="0" relativeHeight="251658240" behindDoc="0" locked="0" layoutInCell="0" allowOverlap="1" wp14:anchorId="625E5F78" wp14:editId="0B9100B4">
                    <wp:simplePos x="0" y="0"/>
                    <wp:positionH relativeFrom="page">
                      <wp:posOffset>731520</wp:posOffset>
                    </wp:positionH>
                    <wp:positionV relativeFrom="page">
                      <wp:posOffset>9144000</wp:posOffset>
                    </wp:positionV>
                    <wp:extent cx="6400800" cy="0"/>
                    <wp:effectExtent l="36195" t="28575" r="30480" b="28575"/>
                    <wp:wrapNone/>
                    <wp:docPr id="210899393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B6E3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pt,10in" to="561.6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" o:allowincell="f" strokeweight="4.5pt">
                    <v:stroke linestyle="thinThick"/>
                    <w10:wrap anchorx="page" anchory="page"/>
                  </v:line>
                </w:pict>
              </mc:Fallback>
            </mc:AlternateContent>
          </w:r>
          <w:r w:rsidRPr="00F43578">
            <w:rPr>
              <w:noProof/>
              <w:sz w:val="16"/>
            </w:rPr>
            <w:t>Eastside Consultancy Pvt.Ltd.</w:t>
          </w:r>
          <w:r w:rsidRPr="00F43578">
            <w:rPr>
              <w:sz w:val="16"/>
            </w:rPr>
            <w:t xml:space="preserve"> </w:t>
          </w:r>
          <w:r w:rsidRPr="00F43578">
            <w:rPr>
              <w:sz w:val="16"/>
            </w:rPr>
            <w:sym w:font="Symbol" w:char="F0E3"/>
          </w:r>
        </w:p>
      </w:tc>
      <w:tc>
        <w:tcPr>
          <w:tcW w:w="2520" w:type="dxa"/>
          <w:gridSpan w:val="2"/>
          <w:tcBorders>
            <w:top w:val="single" w:sz="4" w:space="0" w:color="auto"/>
            <w:left w:val="single" w:sz="4" w:space="0" w:color="auto"/>
            <w:bottom w:val="single" w:sz="4" w:space="0" w:color="auto"/>
            <w:right w:val="single" w:sz="4" w:space="0" w:color="auto"/>
          </w:tcBorders>
          <w:vAlign w:val="center"/>
          <w:hideMark/>
        </w:tcPr>
        <w:p w14:paraId="55C5227B" w14:textId="77777777" w:rsidR="00F43578" w:rsidRDefault="00F43578" w:rsidP="00F43578">
          <w:pPr>
            <w:pStyle w:val="Header"/>
            <w:rPr>
              <w:sz w:val="18"/>
            </w:rPr>
          </w:pPr>
          <w:r>
            <w:rPr>
              <w:snapToGrid w:val="0"/>
              <w:sz w:val="18"/>
            </w:rPr>
            <w:t xml:space="preserve">Page                 </w:t>
          </w:r>
          <w:r>
            <w:rPr>
              <w:snapToGrid w:val="0"/>
              <w:sz w:val="18"/>
            </w:rPr>
            <w:fldChar w:fldCharType="begin"/>
          </w:r>
          <w:r>
            <w:rPr>
              <w:snapToGrid w:val="0"/>
              <w:sz w:val="18"/>
            </w:rPr>
            <w:instrText xml:space="preserve"> PAGE </w:instrText>
          </w:r>
          <w:r>
            <w:rPr>
              <w:snapToGrid w:val="0"/>
              <w:sz w:val="18"/>
            </w:rPr>
            <w:fldChar w:fldCharType="separate"/>
          </w:r>
          <w:r>
            <w:rPr>
              <w:noProof/>
              <w:snapToGrid w:val="0"/>
              <w:sz w:val="18"/>
            </w:rPr>
            <w:t>1</w:t>
          </w:r>
          <w:r>
            <w:rPr>
              <w:snapToGrid w:val="0"/>
              <w:sz w:val="18"/>
            </w:rPr>
            <w:fldChar w:fldCharType="end"/>
          </w:r>
          <w:r>
            <w:rPr>
              <w:snapToGrid w:val="0"/>
              <w:sz w:val="18"/>
            </w:rPr>
            <w:t xml:space="preserve"> of </w:t>
          </w:r>
          <w:r>
            <w:rPr>
              <w:snapToGrid w:val="0"/>
              <w:sz w:val="18"/>
            </w:rPr>
            <w:fldChar w:fldCharType="begin"/>
          </w:r>
          <w:r>
            <w:rPr>
              <w:snapToGrid w:val="0"/>
              <w:sz w:val="18"/>
            </w:rPr>
            <w:instrText xml:space="preserve"> NUMPAGES </w:instrText>
          </w:r>
          <w:r>
            <w:rPr>
              <w:snapToGrid w:val="0"/>
              <w:sz w:val="18"/>
            </w:rPr>
            <w:fldChar w:fldCharType="separate"/>
          </w:r>
          <w:r>
            <w:rPr>
              <w:noProof/>
              <w:snapToGrid w:val="0"/>
              <w:sz w:val="18"/>
            </w:rPr>
            <w:t>77</w:t>
          </w:r>
          <w:r>
            <w:rPr>
              <w:snapToGrid w:val="0"/>
              <w:sz w:val="18"/>
            </w:rPr>
            <w:fldChar w:fldCharType="end"/>
          </w:r>
        </w:p>
      </w:tc>
      <w:tc>
        <w:tcPr>
          <w:tcW w:w="1620" w:type="dxa"/>
          <w:tcBorders>
            <w:top w:val="single" w:sz="4" w:space="0" w:color="auto"/>
            <w:left w:val="single" w:sz="4" w:space="0" w:color="auto"/>
            <w:bottom w:val="single" w:sz="4" w:space="0" w:color="auto"/>
            <w:right w:val="single" w:sz="4" w:space="0" w:color="auto"/>
          </w:tcBorders>
          <w:hideMark/>
        </w:tcPr>
        <w:p w14:paraId="06C8B5EF" w14:textId="77777777" w:rsidR="00F43578" w:rsidRDefault="00F43578" w:rsidP="00F43578">
          <w:pPr>
            <w:pStyle w:val="Header"/>
            <w:rPr>
              <w:sz w:val="18"/>
            </w:rPr>
          </w:pPr>
          <w:r>
            <w:rPr>
              <w:sz w:val="18"/>
            </w:rPr>
            <w:t>ISSUE NO.</w:t>
          </w:r>
        </w:p>
      </w:tc>
      <w:tc>
        <w:tcPr>
          <w:tcW w:w="540" w:type="dxa"/>
          <w:tcBorders>
            <w:top w:val="single" w:sz="4" w:space="0" w:color="auto"/>
            <w:left w:val="single" w:sz="4" w:space="0" w:color="auto"/>
            <w:bottom w:val="single" w:sz="4" w:space="0" w:color="auto"/>
            <w:right w:val="single" w:sz="4" w:space="0" w:color="auto"/>
          </w:tcBorders>
          <w:vAlign w:val="center"/>
          <w:hideMark/>
        </w:tcPr>
        <w:p w14:paraId="5CF83EDB" w14:textId="77777777" w:rsidR="00F43578" w:rsidRDefault="00F43578" w:rsidP="00F43578">
          <w:pPr>
            <w:pStyle w:val="Header"/>
            <w:rPr>
              <w:sz w:val="18"/>
            </w:rPr>
          </w:pPr>
          <w:r>
            <w:rPr>
              <w:sz w:val="18"/>
            </w:rPr>
            <w:t>01</w:t>
          </w:r>
        </w:p>
      </w:tc>
      <w:tc>
        <w:tcPr>
          <w:tcW w:w="900" w:type="dxa"/>
          <w:tcBorders>
            <w:top w:val="single" w:sz="4" w:space="0" w:color="auto"/>
            <w:left w:val="single" w:sz="4" w:space="0" w:color="auto"/>
            <w:bottom w:val="single" w:sz="4" w:space="0" w:color="auto"/>
            <w:right w:val="single" w:sz="4" w:space="0" w:color="auto"/>
          </w:tcBorders>
          <w:vAlign w:val="center"/>
          <w:hideMark/>
        </w:tcPr>
        <w:p w14:paraId="3A9037C4" w14:textId="77777777" w:rsidR="00F43578" w:rsidRDefault="00F43578" w:rsidP="00F43578">
          <w:pPr>
            <w:pStyle w:val="Header"/>
            <w:rPr>
              <w:sz w:val="18"/>
            </w:rPr>
          </w:pPr>
          <w:r>
            <w:rPr>
              <w:sz w:val="18"/>
            </w:rPr>
            <w:t>DATED</w:t>
          </w:r>
        </w:p>
      </w:tc>
      <w:tc>
        <w:tcPr>
          <w:tcW w:w="1388" w:type="dxa"/>
          <w:tcBorders>
            <w:top w:val="single" w:sz="4" w:space="0" w:color="auto"/>
            <w:left w:val="single" w:sz="4" w:space="0" w:color="auto"/>
            <w:bottom w:val="single" w:sz="4" w:space="0" w:color="auto"/>
            <w:right w:val="single" w:sz="4" w:space="0" w:color="auto"/>
          </w:tcBorders>
          <w:vAlign w:val="center"/>
          <w:hideMark/>
        </w:tcPr>
        <w:p w14:paraId="49B83CBC" w14:textId="6AF94F33" w:rsidR="00F43578" w:rsidRPr="00F43578" w:rsidRDefault="00F43578" w:rsidP="00F43578">
          <w:pPr>
            <w:pStyle w:val="Header"/>
            <w:rPr>
              <w:sz w:val="16"/>
            </w:rPr>
          </w:pPr>
          <w:r w:rsidRPr="00F43578">
            <w:rPr>
              <w:sz w:val="16"/>
            </w:rPr>
            <w:t>06/06/2023</w:t>
          </w:r>
        </w:p>
      </w:tc>
    </w:tr>
    <w:tr w:rsidR="00F43578" w14:paraId="06A517CD" w14:textId="77777777" w:rsidTr="00F43578">
      <w:trPr>
        <w:cantSplit/>
        <w:trHeight w:val="270"/>
      </w:trPr>
      <w:tc>
        <w:tcPr>
          <w:tcW w:w="1530" w:type="dxa"/>
          <w:tcBorders>
            <w:top w:val="single" w:sz="4" w:space="0" w:color="auto"/>
            <w:left w:val="single" w:sz="4" w:space="0" w:color="auto"/>
            <w:bottom w:val="single" w:sz="4" w:space="0" w:color="auto"/>
            <w:right w:val="single" w:sz="4" w:space="0" w:color="auto"/>
          </w:tcBorders>
          <w:vAlign w:val="center"/>
          <w:hideMark/>
        </w:tcPr>
        <w:p w14:paraId="38FE83D4" w14:textId="77777777" w:rsidR="00F43578" w:rsidRDefault="00F43578" w:rsidP="00F43578">
          <w:pPr>
            <w:pStyle w:val="Header"/>
            <w:jc w:val="both"/>
            <w:rPr>
              <w:sz w:val="18"/>
            </w:rPr>
          </w:pPr>
          <w:r>
            <w:rPr>
              <w:sz w:val="18"/>
            </w:rPr>
            <w:t>Approved By</w:t>
          </w:r>
        </w:p>
      </w:tc>
      <w:tc>
        <w:tcPr>
          <w:tcW w:w="1800" w:type="dxa"/>
          <w:tcBorders>
            <w:top w:val="single" w:sz="4" w:space="0" w:color="auto"/>
            <w:left w:val="single" w:sz="4" w:space="0" w:color="auto"/>
            <w:bottom w:val="single" w:sz="4" w:space="0" w:color="auto"/>
            <w:right w:val="single" w:sz="4" w:space="0" w:color="auto"/>
          </w:tcBorders>
          <w:vAlign w:val="center"/>
        </w:tcPr>
        <w:p w14:paraId="17142F57" w14:textId="77777777" w:rsidR="00F43578" w:rsidRDefault="00F43578" w:rsidP="00F43578">
          <w:pPr>
            <w:pStyle w:val="Header"/>
            <w:jc w:val="both"/>
            <w:rPr>
              <w:sz w:val="18"/>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7C68CF7A" w14:textId="77777777" w:rsidR="00F43578" w:rsidRDefault="00F43578" w:rsidP="00F43578">
          <w:pPr>
            <w:pStyle w:val="Header"/>
            <w:jc w:val="both"/>
            <w:rPr>
              <w:sz w:val="18"/>
            </w:rPr>
          </w:pPr>
          <w:r>
            <w:rPr>
              <w:sz w:val="18"/>
            </w:rPr>
            <w:t>Issued By</w:t>
          </w:r>
        </w:p>
      </w:tc>
      <w:tc>
        <w:tcPr>
          <w:tcW w:w="1350" w:type="dxa"/>
          <w:tcBorders>
            <w:top w:val="single" w:sz="4" w:space="0" w:color="auto"/>
            <w:left w:val="single" w:sz="4" w:space="0" w:color="auto"/>
            <w:bottom w:val="single" w:sz="4" w:space="0" w:color="auto"/>
            <w:right w:val="single" w:sz="4" w:space="0" w:color="auto"/>
          </w:tcBorders>
          <w:vAlign w:val="center"/>
        </w:tcPr>
        <w:p w14:paraId="5BEC8856" w14:textId="0E27C8A0" w:rsidR="00F43578" w:rsidRDefault="00F43578" w:rsidP="00F43578">
          <w:pPr>
            <w:pStyle w:val="Header"/>
            <w:jc w:val="both"/>
            <w:rPr>
              <w:sz w:val="18"/>
            </w:rPr>
          </w:pPr>
          <w:r>
            <w:rPr>
              <w:sz w:val="18"/>
            </w:rPr>
            <w:t>Meenakshi</w:t>
          </w:r>
        </w:p>
      </w:tc>
      <w:tc>
        <w:tcPr>
          <w:tcW w:w="1620" w:type="dxa"/>
          <w:tcBorders>
            <w:top w:val="single" w:sz="4" w:space="0" w:color="auto"/>
            <w:left w:val="single" w:sz="4" w:space="0" w:color="auto"/>
            <w:bottom w:val="single" w:sz="4" w:space="0" w:color="auto"/>
            <w:right w:val="single" w:sz="4" w:space="0" w:color="auto"/>
          </w:tcBorders>
          <w:hideMark/>
        </w:tcPr>
        <w:p w14:paraId="1C371F64" w14:textId="77777777" w:rsidR="00F43578" w:rsidRDefault="00F43578" w:rsidP="00F43578">
          <w:pPr>
            <w:pStyle w:val="Header"/>
            <w:rPr>
              <w:sz w:val="18"/>
            </w:rPr>
          </w:pPr>
          <w:r>
            <w:rPr>
              <w:sz w:val="18"/>
            </w:rPr>
            <w:t>REVISION NO.</w:t>
          </w:r>
        </w:p>
      </w:tc>
      <w:tc>
        <w:tcPr>
          <w:tcW w:w="540" w:type="dxa"/>
          <w:tcBorders>
            <w:top w:val="single" w:sz="4" w:space="0" w:color="auto"/>
            <w:left w:val="single" w:sz="4" w:space="0" w:color="auto"/>
            <w:bottom w:val="single" w:sz="4" w:space="0" w:color="auto"/>
            <w:right w:val="single" w:sz="4" w:space="0" w:color="auto"/>
          </w:tcBorders>
          <w:vAlign w:val="center"/>
          <w:hideMark/>
        </w:tcPr>
        <w:p w14:paraId="09BBF222" w14:textId="77777777" w:rsidR="00F43578" w:rsidRDefault="00F43578" w:rsidP="00F43578">
          <w:pPr>
            <w:pStyle w:val="Header"/>
            <w:rPr>
              <w:sz w:val="18"/>
            </w:rPr>
          </w:pPr>
          <w:r>
            <w:rPr>
              <w:sz w:val="18"/>
            </w:rPr>
            <w:t>00</w:t>
          </w:r>
        </w:p>
      </w:tc>
      <w:tc>
        <w:tcPr>
          <w:tcW w:w="900" w:type="dxa"/>
          <w:tcBorders>
            <w:top w:val="single" w:sz="4" w:space="0" w:color="auto"/>
            <w:left w:val="single" w:sz="4" w:space="0" w:color="auto"/>
            <w:bottom w:val="single" w:sz="4" w:space="0" w:color="auto"/>
            <w:right w:val="single" w:sz="4" w:space="0" w:color="auto"/>
          </w:tcBorders>
          <w:vAlign w:val="center"/>
          <w:hideMark/>
        </w:tcPr>
        <w:p w14:paraId="0A44BBAD" w14:textId="77777777" w:rsidR="00F43578" w:rsidRDefault="00F43578" w:rsidP="00F43578">
          <w:pPr>
            <w:pStyle w:val="Header"/>
            <w:rPr>
              <w:sz w:val="18"/>
            </w:rPr>
          </w:pPr>
          <w:r>
            <w:rPr>
              <w:sz w:val="18"/>
            </w:rPr>
            <w:t>DATED</w:t>
          </w:r>
        </w:p>
      </w:tc>
      <w:tc>
        <w:tcPr>
          <w:tcW w:w="1388" w:type="dxa"/>
          <w:tcBorders>
            <w:top w:val="single" w:sz="4" w:space="0" w:color="auto"/>
            <w:left w:val="single" w:sz="4" w:space="0" w:color="auto"/>
            <w:bottom w:val="single" w:sz="4" w:space="0" w:color="auto"/>
            <w:right w:val="single" w:sz="4" w:space="0" w:color="auto"/>
          </w:tcBorders>
          <w:vAlign w:val="center"/>
          <w:hideMark/>
        </w:tcPr>
        <w:p w14:paraId="09E08D9B" w14:textId="3CF138E6" w:rsidR="00F43578" w:rsidRDefault="00F43578" w:rsidP="00F43578">
          <w:pPr>
            <w:pStyle w:val="Header"/>
            <w:rPr>
              <w:sz w:val="18"/>
            </w:rPr>
          </w:pPr>
          <w:r w:rsidRPr="00F43578">
            <w:rPr>
              <w:sz w:val="16"/>
            </w:rPr>
            <w:t>06/06/2023</w:t>
          </w:r>
        </w:p>
      </w:tc>
    </w:tr>
  </w:tbl>
  <w:p w14:paraId="0AABF219" w14:textId="77777777" w:rsidR="00F43578" w:rsidRDefault="00F43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23C88" w14:textId="77777777" w:rsidR="00F43578" w:rsidRDefault="00F43578" w:rsidP="00F43578">
      <w:pPr>
        <w:spacing w:after="0" w:line="240" w:lineRule="auto"/>
      </w:pPr>
      <w:r>
        <w:separator/>
      </w:r>
    </w:p>
  </w:footnote>
  <w:footnote w:type="continuationSeparator" w:id="0">
    <w:p w14:paraId="63735982" w14:textId="77777777" w:rsidR="00F43578" w:rsidRDefault="00F43578" w:rsidP="00F43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CE3"/>
    <w:multiLevelType w:val="hybridMultilevel"/>
    <w:tmpl w:val="D1AE88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1314B"/>
    <w:multiLevelType w:val="multilevel"/>
    <w:tmpl w:val="AF80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4199D"/>
    <w:multiLevelType w:val="multilevel"/>
    <w:tmpl w:val="913A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3C60D2"/>
    <w:multiLevelType w:val="multilevel"/>
    <w:tmpl w:val="47B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C51E54"/>
    <w:multiLevelType w:val="multilevel"/>
    <w:tmpl w:val="639E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E638F"/>
    <w:multiLevelType w:val="multilevel"/>
    <w:tmpl w:val="54E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106ED0"/>
    <w:multiLevelType w:val="hybridMultilevel"/>
    <w:tmpl w:val="D0F4D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D03055"/>
    <w:multiLevelType w:val="multilevel"/>
    <w:tmpl w:val="CCC09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E33A53"/>
    <w:multiLevelType w:val="hybridMultilevel"/>
    <w:tmpl w:val="67E2C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174211"/>
    <w:multiLevelType w:val="hybridMultilevel"/>
    <w:tmpl w:val="BA4C6A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206746"/>
    <w:multiLevelType w:val="hybridMultilevel"/>
    <w:tmpl w:val="69788D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2F1144"/>
    <w:multiLevelType w:val="hybridMultilevel"/>
    <w:tmpl w:val="BEC63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DB21EC"/>
    <w:multiLevelType w:val="multilevel"/>
    <w:tmpl w:val="076C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624026">
    <w:abstractNumId w:val="1"/>
  </w:num>
  <w:num w:numId="2" w16cid:durableId="675575110">
    <w:abstractNumId w:val="12"/>
  </w:num>
  <w:num w:numId="3" w16cid:durableId="1409112717">
    <w:abstractNumId w:val="4"/>
  </w:num>
  <w:num w:numId="4" w16cid:durableId="464785026">
    <w:abstractNumId w:val="5"/>
  </w:num>
  <w:num w:numId="5" w16cid:durableId="1173570798">
    <w:abstractNumId w:val="7"/>
  </w:num>
  <w:num w:numId="6" w16cid:durableId="442454924">
    <w:abstractNumId w:val="3"/>
  </w:num>
  <w:num w:numId="7" w16cid:durableId="1643538266">
    <w:abstractNumId w:val="2"/>
  </w:num>
  <w:num w:numId="8" w16cid:durableId="1839955104">
    <w:abstractNumId w:val="9"/>
  </w:num>
  <w:num w:numId="9" w16cid:durableId="2061706911">
    <w:abstractNumId w:val="11"/>
  </w:num>
  <w:num w:numId="10" w16cid:durableId="1980380805">
    <w:abstractNumId w:val="8"/>
  </w:num>
  <w:num w:numId="11" w16cid:durableId="1449740097">
    <w:abstractNumId w:val="6"/>
  </w:num>
  <w:num w:numId="12" w16cid:durableId="1375042851">
    <w:abstractNumId w:val="0"/>
  </w:num>
  <w:num w:numId="13" w16cid:durableId="5315787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9E"/>
    <w:rsid w:val="00197788"/>
    <w:rsid w:val="0025209E"/>
    <w:rsid w:val="0036634A"/>
    <w:rsid w:val="00431AE9"/>
    <w:rsid w:val="006B50AF"/>
    <w:rsid w:val="00712210"/>
    <w:rsid w:val="00C35A92"/>
    <w:rsid w:val="00CB57A1"/>
    <w:rsid w:val="00CD4CE7"/>
    <w:rsid w:val="00F43578"/>
    <w:rsid w:val="00FA5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F085F4"/>
  <w15:chartTrackingRefBased/>
  <w15:docId w15:val="{F8DAB147-34BB-43BA-8C97-F4F757A5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0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520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FA5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09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5209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520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25209E"/>
    <w:pPr>
      <w:spacing w:after="0" w:line="240" w:lineRule="auto"/>
    </w:pPr>
  </w:style>
  <w:style w:type="character" w:styleId="HTMLCode">
    <w:name w:val="HTML Code"/>
    <w:basedOn w:val="DefaultParagraphFont"/>
    <w:uiPriority w:val="99"/>
    <w:semiHidden/>
    <w:unhideWhenUsed/>
    <w:rsid w:val="00FA5CB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A5CB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semiHidden/>
    <w:rsid w:val="006B50AF"/>
    <w:pPr>
      <w:tabs>
        <w:tab w:val="center" w:pos="4320"/>
        <w:tab w:val="right" w:pos="8640"/>
      </w:tabs>
      <w:spacing w:after="0" w:line="240" w:lineRule="auto"/>
    </w:pPr>
    <w:rPr>
      <w:rFonts w:ascii="Verdana" w:eastAsia="Times New Roman" w:hAnsi="Verdana" w:cs="Arial"/>
      <w:bCs/>
      <w:kern w:val="0"/>
      <w:sz w:val="20"/>
      <w:szCs w:val="16"/>
      <w:lang w:val="en-US"/>
      <w14:ligatures w14:val="none"/>
    </w:rPr>
  </w:style>
  <w:style w:type="character" w:customStyle="1" w:styleId="HeaderChar">
    <w:name w:val="Header Char"/>
    <w:basedOn w:val="DefaultParagraphFont"/>
    <w:link w:val="Header"/>
    <w:semiHidden/>
    <w:rsid w:val="006B50AF"/>
    <w:rPr>
      <w:rFonts w:ascii="Verdana" w:eastAsia="Times New Roman" w:hAnsi="Verdana" w:cs="Arial"/>
      <w:bCs/>
      <w:kern w:val="0"/>
      <w:sz w:val="20"/>
      <w:szCs w:val="16"/>
      <w:lang w:val="en-US"/>
      <w14:ligatures w14:val="none"/>
    </w:rPr>
  </w:style>
  <w:style w:type="paragraph" w:styleId="Footer">
    <w:name w:val="footer"/>
    <w:basedOn w:val="Normal"/>
    <w:link w:val="FooterChar"/>
    <w:uiPriority w:val="99"/>
    <w:unhideWhenUsed/>
    <w:rsid w:val="00F4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578"/>
  </w:style>
  <w:style w:type="paragraph" w:styleId="BodyText">
    <w:name w:val="Body Text"/>
    <w:basedOn w:val="Normal"/>
    <w:link w:val="BodyTextChar"/>
    <w:semiHidden/>
    <w:rsid w:val="00712210"/>
    <w:pPr>
      <w:spacing w:after="0" w:line="240" w:lineRule="auto"/>
      <w:jc w:val="center"/>
    </w:pPr>
    <w:rPr>
      <w:rFonts w:ascii="Verdana" w:eastAsia="Times New Roman" w:hAnsi="Verdana" w:cs="Times New Roman"/>
      <w:bCs/>
      <w:kern w:val="0"/>
      <w:sz w:val="20"/>
      <w:szCs w:val="24"/>
      <w:lang w:val="en-US"/>
      <w14:ligatures w14:val="none"/>
    </w:rPr>
  </w:style>
  <w:style w:type="character" w:customStyle="1" w:styleId="BodyTextChar">
    <w:name w:val="Body Text Char"/>
    <w:basedOn w:val="DefaultParagraphFont"/>
    <w:link w:val="BodyText"/>
    <w:semiHidden/>
    <w:rsid w:val="00712210"/>
    <w:rPr>
      <w:rFonts w:ascii="Verdana" w:eastAsia="Times New Roman" w:hAnsi="Verdana" w:cs="Times New Roman"/>
      <w:bCs/>
      <w:kern w:val="0"/>
      <w:sz w:val="20"/>
      <w:szCs w:val="24"/>
      <w:lang w:val="en-US"/>
      <w14:ligatures w14:val="none"/>
    </w:rPr>
  </w:style>
  <w:style w:type="paragraph" w:customStyle="1" w:styleId="xl37">
    <w:name w:val="xl37"/>
    <w:basedOn w:val="Normal"/>
    <w:rsid w:val="00712210"/>
    <w:pPr>
      <w:spacing w:before="100" w:after="100" w:line="240" w:lineRule="auto"/>
    </w:pPr>
    <w:rPr>
      <w:rFonts w:ascii="Times New Roman" w:eastAsia="Times New Roman" w:hAnsi="Times New Roman" w:cs="Times New Roman"/>
      <w:kern w:val="0"/>
      <w:sz w:val="24"/>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4081">
      <w:bodyDiv w:val="1"/>
      <w:marLeft w:val="0"/>
      <w:marRight w:val="0"/>
      <w:marTop w:val="0"/>
      <w:marBottom w:val="0"/>
      <w:divBdr>
        <w:top w:val="none" w:sz="0" w:space="0" w:color="auto"/>
        <w:left w:val="none" w:sz="0" w:space="0" w:color="auto"/>
        <w:bottom w:val="none" w:sz="0" w:space="0" w:color="auto"/>
        <w:right w:val="none" w:sz="0" w:space="0" w:color="auto"/>
      </w:divBdr>
    </w:div>
    <w:div w:id="468478519">
      <w:bodyDiv w:val="1"/>
      <w:marLeft w:val="0"/>
      <w:marRight w:val="0"/>
      <w:marTop w:val="0"/>
      <w:marBottom w:val="0"/>
      <w:divBdr>
        <w:top w:val="none" w:sz="0" w:space="0" w:color="auto"/>
        <w:left w:val="none" w:sz="0" w:space="0" w:color="auto"/>
        <w:bottom w:val="none" w:sz="0" w:space="0" w:color="auto"/>
        <w:right w:val="none" w:sz="0" w:space="0" w:color="auto"/>
      </w:divBdr>
    </w:div>
    <w:div w:id="895160772">
      <w:bodyDiv w:val="1"/>
      <w:marLeft w:val="0"/>
      <w:marRight w:val="0"/>
      <w:marTop w:val="0"/>
      <w:marBottom w:val="0"/>
      <w:divBdr>
        <w:top w:val="none" w:sz="0" w:space="0" w:color="auto"/>
        <w:left w:val="none" w:sz="0" w:space="0" w:color="auto"/>
        <w:bottom w:val="none" w:sz="0" w:space="0" w:color="auto"/>
        <w:right w:val="none" w:sz="0" w:space="0" w:color="auto"/>
      </w:divBdr>
    </w:div>
    <w:div w:id="1335887409">
      <w:bodyDiv w:val="1"/>
      <w:marLeft w:val="0"/>
      <w:marRight w:val="0"/>
      <w:marTop w:val="0"/>
      <w:marBottom w:val="0"/>
      <w:divBdr>
        <w:top w:val="none" w:sz="0" w:space="0" w:color="auto"/>
        <w:left w:val="none" w:sz="0" w:space="0" w:color="auto"/>
        <w:bottom w:val="none" w:sz="0" w:space="0" w:color="auto"/>
        <w:right w:val="none" w:sz="0" w:space="0" w:color="auto"/>
      </w:divBdr>
    </w:div>
    <w:div w:id="1743331319">
      <w:bodyDiv w:val="1"/>
      <w:marLeft w:val="0"/>
      <w:marRight w:val="0"/>
      <w:marTop w:val="0"/>
      <w:marBottom w:val="0"/>
      <w:divBdr>
        <w:top w:val="none" w:sz="0" w:space="0" w:color="auto"/>
        <w:left w:val="none" w:sz="0" w:space="0" w:color="auto"/>
        <w:bottom w:val="none" w:sz="0" w:space="0" w:color="auto"/>
        <w:right w:val="none" w:sz="0" w:space="0" w:color="auto"/>
      </w:divBdr>
    </w:div>
    <w:div w:id="1813906826">
      <w:bodyDiv w:val="1"/>
      <w:marLeft w:val="0"/>
      <w:marRight w:val="0"/>
      <w:marTop w:val="0"/>
      <w:marBottom w:val="0"/>
      <w:divBdr>
        <w:top w:val="none" w:sz="0" w:space="0" w:color="auto"/>
        <w:left w:val="none" w:sz="0" w:space="0" w:color="auto"/>
        <w:bottom w:val="none" w:sz="0" w:space="0" w:color="auto"/>
        <w:right w:val="none" w:sz="0" w:space="0" w:color="auto"/>
      </w:divBdr>
    </w:div>
    <w:div w:id="18527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mkaul@eastsideworld.com</dc:creator>
  <cp:keywords/>
  <dc:description/>
  <cp:lastModifiedBy>mkaul@eastsideworld.com</cp:lastModifiedBy>
  <cp:revision>4</cp:revision>
  <dcterms:created xsi:type="dcterms:W3CDTF">2023-06-06T04:31:00Z</dcterms:created>
  <dcterms:modified xsi:type="dcterms:W3CDTF">2023-06-06T07:20:00Z</dcterms:modified>
</cp:coreProperties>
</file>