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E961" w14:textId="7807ED19" w:rsidR="001A12DD" w:rsidRPr="001A12DD" w:rsidRDefault="001A12DD" w:rsidP="001A12DD">
      <w:pPr>
        <w:pStyle w:val="Title"/>
        <w:jc w:val="center"/>
        <w:rPr>
          <w:rStyle w:val="SubtleEmphasis"/>
          <w:b/>
          <w:bCs/>
          <w:i w:val="0"/>
          <w:iCs w:val="0"/>
          <w:sz w:val="36"/>
          <w:szCs w:val="36"/>
        </w:rPr>
      </w:pPr>
      <w:r w:rsidRPr="001A12DD">
        <w:rPr>
          <w:rStyle w:val="SubtleEmphasis"/>
          <w:b/>
          <w:bCs/>
          <w:i w:val="0"/>
          <w:iCs w:val="0"/>
          <w:sz w:val="36"/>
          <w:szCs w:val="36"/>
        </w:rPr>
        <w:t xml:space="preserve">Requirement </w:t>
      </w:r>
      <w:r>
        <w:rPr>
          <w:rStyle w:val="SubtleEmphasis"/>
          <w:b/>
          <w:bCs/>
          <w:i w:val="0"/>
          <w:iCs w:val="0"/>
          <w:sz w:val="36"/>
          <w:szCs w:val="36"/>
        </w:rPr>
        <w:t>Document</w:t>
      </w:r>
      <w:r w:rsidRPr="001A12DD">
        <w:rPr>
          <w:rStyle w:val="SubtleEmphasis"/>
          <w:b/>
          <w:bCs/>
          <w:i w:val="0"/>
          <w:iCs w:val="0"/>
          <w:sz w:val="36"/>
          <w:szCs w:val="36"/>
        </w:rPr>
        <w:t xml:space="preserve">: Call </w:t>
      </w:r>
      <w:proofErr w:type="spellStart"/>
      <w:r w:rsidRPr="001A12DD">
        <w:rPr>
          <w:rStyle w:val="SubtleEmphasis"/>
          <w:b/>
          <w:bCs/>
          <w:i w:val="0"/>
          <w:iCs w:val="0"/>
          <w:sz w:val="36"/>
          <w:szCs w:val="36"/>
        </w:rPr>
        <w:t>Center</w:t>
      </w:r>
      <w:proofErr w:type="spellEnd"/>
      <w:r w:rsidRPr="001A12DD">
        <w:rPr>
          <w:rStyle w:val="SubtleEmphasis"/>
          <w:b/>
          <w:bCs/>
          <w:i w:val="0"/>
          <w:iCs w:val="0"/>
          <w:sz w:val="36"/>
          <w:szCs w:val="36"/>
        </w:rPr>
        <w:t xml:space="preserve"> Features</w:t>
      </w:r>
    </w:p>
    <w:p w14:paraId="1A5E192A" w14:textId="77777777" w:rsidR="001A12DD" w:rsidRPr="001A12DD" w:rsidRDefault="001A12DD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</w:p>
    <w:p w14:paraId="26F81B74" w14:textId="77777777" w:rsidR="001A12DD" w:rsidRPr="001A12DD" w:rsidRDefault="001A12DD" w:rsidP="001A12DD">
      <w:pPr>
        <w:pStyle w:val="NoSpacing"/>
        <w:rPr>
          <w:rStyle w:val="SubtleEmphasis"/>
          <w:b/>
          <w:bCs/>
          <w:i w:val="0"/>
          <w:iCs w:val="0"/>
          <w:sz w:val="28"/>
          <w:szCs w:val="28"/>
        </w:rPr>
      </w:pPr>
      <w:r w:rsidRPr="001A12DD">
        <w:rPr>
          <w:rStyle w:val="SubtleEmphasis"/>
          <w:b/>
          <w:bCs/>
          <w:i w:val="0"/>
          <w:iCs w:val="0"/>
          <w:sz w:val="28"/>
          <w:szCs w:val="28"/>
        </w:rPr>
        <w:t>DT App Modifications:</w:t>
      </w:r>
    </w:p>
    <w:p w14:paraId="1741F7A7" w14:textId="77777777" w:rsidR="001A12DD" w:rsidRPr="001A12DD" w:rsidRDefault="001A12DD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</w:p>
    <w:p w14:paraId="58C67238" w14:textId="5BE628D1" w:rsidR="001A12DD" w:rsidRPr="00613C13" w:rsidRDefault="001A12DD" w:rsidP="00613C13">
      <w:pPr>
        <w:pStyle w:val="NoSpacing"/>
        <w:numPr>
          <w:ilvl w:val="1"/>
          <w:numId w:val="2"/>
        </w:numPr>
        <w:rPr>
          <w:rStyle w:val="SubtleEmphasis"/>
          <w:i w:val="0"/>
          <w:iCs w:val="0"/>
          <w:sz w:val="24"/>
          <w:szCs w:val="24"/>
        </w:rPr>
      </w:pPr>
      <w:r w:rsidRPr="001A12DD">
        <w:rPr>
          <w:rStyle w:val="SubtleEmphasis"/>
          <w:i w:val="0"/>
          <w:iCs w:val="0"/>
          <w:sz w:val="24"/>
          <w:szCs w:val="24"/>
        </w:rPr>
        <w:t xml:space="preserve">Add menu option "Call </w:t>
      </w:r>
      <w:proofErr w:type="spellStart"/>
      <w:r w:rsidRPr="001A12DD">
        <w:rPr>
          <w:rStyle w:val="SubtleEmphasis"/>
          <w:i w:val="0"/>
          <w:iCs w:val="0"/>
          <w:sz w:val="24"/>
          <w:szCs w:val="24"/>
        </w:rPr>
        <w:t>Center</w:t>
      </w:r>
      <w:proofErr w:type="spellEnd"/>
      <w:r w:rsidRPr="001A12DD">
        <w:rPr>
          <w:rStyle w:val="SubtleEmphasis"/>
          <w:i w:val="0"/>
          <w:iCs w:val="0"/>
          <w:sz w:val="24"/>
          <w:szCs w:val="24"/>
        </w:rPr>
        <w:t>" below voicemail in the</w:t>
      </w:r>
      <w:r w:rsidRPr="00613C13">
        <w:rPr>
          <w:rStyle w:val="SubtleEmphasis"/>
          <w:i w:val="0"/>
          <w:iCs w:val="0"/>
          <w:sz w:val="24"/>
          <w:szCs w:val="24"/>
        </w:rPr>
        <w:t xml:space="preserve"> DT app user interface.</w:t>
      </w:r>
    </w:p>
    <w:p w14:paraId="2BC51193" w14:textId="3AB5C74F" w:rsidR="00613C13" w:rsidRPr="001A12DD" w:rsidRDefault="00613C13" w:rsidP="00613C13">
      <w:pPr>
        <w:pStyle w:val="NoSpacing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noProof/>
          <w:sz w:val="24"/>
          <w:szCs w:val="24"/>
        </w:rPr>
        <w:t xml:space="preserve">                                                          </w:t>
      </w:r>
      <w:r>
        <w:rPr>
          <w:rStyle w:val="SubtleEmphasis"/>
          <w:i w:val="0"/>
          <w:iCs w:val="0"/>
          <w:noProof/>
          <w:sz w:val="24"/>
          <w:szCs w:val="24"/>
        </w:rPr>
        <w:drawing>
          <wp:inline distT="0" distB="0" distL="0" distR="0" wp14:anchorId="38E58310" wp14:editId="1FBE5B2B">
            <wp:extent cx="1183096" cy="2369820"/>
            <wp:effectExtent l="0" t="0" r="0" b="0"/>
            <wp:docPr id="202365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96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C328" w14:textId="77777777" w:rsidR="001A12DD" w:rsidRPr="001A12DD" w:rsidRDefault="001A12DD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</w:p>
    <w:p w14:paraId="6103B630" w14:textId="77777777" w:rsidR="001A12DD" w:rsidRPr="001A12DD" w:rsidRDefault="001A12DD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  <w:r w:rsidRPr="001A12DD">
        <w:rPr>
          <w:rStyle w:val="SubtleEmphasis"/>
          <w:i w:val="0"/>
          <w:iCs w:val="0"/>
          <w:sz w:val="24"/>
          <w:szCs w:val="24"/>
        </w:rPr>
        <w:t xml:space="preserve">1.2 In the second div of the "Call </w:t>
      </w:r>
      <w:proofErr w:type="spellStart"/>
      <w:r w:rsidRPr="001A12DD">
        <w:rPr>
          <w:rStyle w:val="SubtleEmphasis"/>
          <w:i w:val="0"/>
          <w:iCs w:val="0"/>
          <w:sz w:val="24"/>
          <w:szCs w:val="24"/>
        </w:rPr>
        <w:t>Center</w:t>
      </w:r>
      <w:proofErr w:type="spellEnd"/>
      <w:r w:rsidRPr="001A12DD">
        <w:rPr>
          <w:rStyle w:val="SubtleEmphasis"/>
          <w:i w:val="0"/>
          <w:iCs w:val="0"/>
          <w:sz w:val="24"/>
          <w:szCs w:val="24"/>
        </w:rPr>
        <w:t>" page, the following buttons will be displayed:</w:t>
      </w:r>
    </w:p>
    <w:p w14:paraId="6671356A" w14:textId="77777777" w:rsidR="001A12DD" w:rsidRPr="001A12DD" w:rsidRDefault="001A12DD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</w:p>
    <w:p w14:paraId="201B0584" w14:textId="46E48092" w:rsidR="001A12DD" w:rsidRPr="001A12DD" w:rsidRDefault="001A12DD" w:rsidP="001A12DD">
      <w:pPr>
        <w:pStyle w:val="NoSpacing"/>
        <w:numPr>
          <w:ilvl w:val="0"/>
          <w:numId w:val="1"/>
        </w:numPr>
        <w:rPr>
          <w:rStyle w:val="SubtleEmphasis"/>
          <w:i w:val="0"/>
          <w:iCs w:val="0"/>
          <w:sz w:val="24"/>
          <w:szCs w:val="24"/>
        </w:rPr>
      </w:pPr>
      <w:r w:rsidRPr="001A12DD">
        <w:rPr>
          <w:rStyle w:val="SubtleEmphasis"/>
          <w:i w:val="0"/>
          <w:iCs w:val="0"/>
          <w:sz w:val="24"/>
          <w:szCs w:val="24"/>
        </w:rPr>
        <w:t>"Resume Agent" button: Allows agents to resume their call handling activities.</w:t>
      </w:r>
      <w:r>
        <w:rPr>
          <w:rStyle w:val="SubtleEmphasis"/>
          <w:i w:val="0"/>
          <w:iCs w:val="0"/>
          <w:sz w:val="24"/>
          <w:szCs w:val="24"/>
        </w:rPr>
        <w:t xml:space="preserve"> </w:t>
      </w:r>
    </w:p>
    <w:p w14:paraId="47AF62E8" w14:textId="77777777" w:rsidR="001A12DD" w:rsidRPr="001A12DD" w:rsidRDefault="001A12DD" w:rsidP="001A12DD">
      <w:pPr>
        <w:pStyle w:val="NoSpacing"/>
        <w:numPr>
          <w:ilvl w:val="0"/>
          <w:numId w:val="1"/>
        </w:numPr>
        <w:rPr>
          <w:rStyle w:val="SubtleEmphasis"/>
          <w:i w:val="0"/>
          <w:iCs w:val="0"/>
          <w:sz w:val="24"/>
          <w:szCs w:val="24"/>
        </w:rPr>
      </w:pPr>
      <w:r w:rsidRPr="001A12DD">
        <w:rPr>
          <w:rStyle w:val="SubtleEmphasis"/>
          <w:i w:val="0"/>
          <w:iCs w:val="0"/>
          <w:sz w:val="24"/>
          <w:szCs w:val="24"/>
        </w:rPr>
        <w:t>"Active Agent" button: Indicates the current active agent handling calls.</w:t>
      </w:r>
    </w:p>
    <w:p w14:paraId="2E7242D6" w14:textId="77777777" w:rsidR="001A12DD" w:rsidRPr="001A12DD" w:rsidRDefault="001A12DD" w:rsidP="001A12DD">
      <w:pPr>
        <w:pStyle w:val="NoSpacing"/>
        <w:numPr>
          <w:ilvl w:val="0"/>
          <w:numId w:val="1"/>
        </w:numPr>
        <w:rPr>
          <w:rStyle w:val="SubtleEmphasis"/>
          <w:i w:val="0"/>
          <w:iCs w:val="0"/>
          <w:sz w:val="24"/>
          <w:szCs w:val="24"/>
        </w:rPr>
      </w:pPr>
      <w:r w:rsidRPr="001A12DD">
        <w:rPr>
          <w:rStyle w:val="SubtleEmphasis"/>
          <w:i w:val="0"/>
          <w:iCs w:val="0"/>
          <w:sz w:val="24"/>
          <w:szCs w:val="24"/>
        </w:rPr>
        <w:t xml:space="preserve">"Login Agent" button: Enables agents to log in to the call </w:t>
      </w:r>
      <w:proofErr w:type="spellStart"/>
      <w:r w:rsidRPr="001A12DD">
        <w:rPr>
          <w:rStyle w:val="SubtleEmphasis"/>
          <w:i w:val="0"/>
          <w:iCs w:val="0"/>
          <w:sz w:val="24"/>
          <w:szCs w:val="24"/>
        </w:rPr>
        <w:t>center</w:t>
      </w:r>
      <w:proofErr w:type="spellEnd"/>
      <w:r w:rsidRPr="001A12DD">
        <w:rPr>
          <w:rStyle w:val="SubtleEmphasis"/>
          <w:i w:val="0"/>
          <w:iCs w:val="0"/>
          <w:sz w:val="24"/>
          <w:szCs w:val="24"/>
        </w:rPr>
        <w:t xml:space="preserve"> system.</w:t>
      </w:r>
    </w:p>
    <w:p w14:paraId="707ADC70" w14:textId="77777777" w:rsidR="001A12DD" w:rsidRDefault="001A12DD" w:rsidP="001A12DD">
      <w:pPr>
        <w:pStyle w:val="NoSpacing"/>
        <w:numPr>
          <w:ilvl w:val="0"/>
          <w:numId w:val="1"/>
        </w:numPr>
        <w:rPr>
          <w:rStyle w:val="SubtleEmphasis"/>
          <w:i w:val="0"/>
          <w:iCs w:val="0"/>
          <w:sz w:val="24"/>
          <w:szCs w:val="24"/>
        </w:rPr>
      </w:pPr>
      <w:r w:rsidRPr="001A12DD">
        <w:rPr>
          <w:rStyle w:val="SubtleEmphasis"/>
          <w:i w:val="0"/>
          <w:iCs w:val="0"/>
          <w:sz w:val="24"/>
          <w:szCs w:val="24"/>
        </w:rPr>
        <w:t xml:space="preserve">"Logout Agent" button: Allows agents to log out from the call </w:t>
      </w:r>
      <w:proofErr w:type="spellStart"/>
      <w:r w:rsidRPr="001A12DD">
        <w:rPr>
          <w:rStyle w:val="SubtleEmphasis"/>
          <w:i w:val="0"/>
          <w:iCs w:val="0"/>
          <w:sz w:val="24"/>
          <w:szCs w:val="24"/>
        </w:rPr>
        <w:t>center</w:t>
      </w:r>
      <w:proofErr w:type="spellEnd"/>
      <w:r w:rsidRPr="001A12DD">
        <w:rPr>
          <w:rStyle w:val="SubtleEmphasis"/>
          <w:i w:val="0"/>
          <w:iCs w:val="0"/>
          <w:sz w:val="24"/>
          <w:szCs w:val="24"/>
        </w:rPr>
        <w:t xml:space="preserve"> system.</w:t>
      </w:r>
    </w:p>
    <w:p w14:paraId="5EEFA91D" w14:textId="77777777" w:rsidR="00613C13" w:rsidRDefault="00613C13" w:rsidP="00613C13">
      <w:pPr>
        <w:pStyle w:val="NoSpacing"/>
        <w:rPr>
          <w:rStyle w:val="SubtleEmphasis"/>
          <w:i w:val="0"/>
          <w:iCs w:val="0"/>
          <w:sz w:val="24"/>
          <w:szCs w:val="24"/>
        </w:rPr>
      </w:pPr>
    </w:p>
    <w:p w14:paraId="246B56FB" w14:textId="5168DF08" w:rsidR="00F72BE1" w:rsidRDefault="00613C13" w:rsidP="00F72BE1">
      <w:pPr>
        <w:pStyle w:val="NoSpacing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 xml:space="preserve">                                                        </w:t>
      </w:r>
      <w:r>
        <w:rPr>
          <w:rStyle w:val="SubtleEmphasis"/>
          <w:i w:val="0"/>
          <w:iCs w:val="0"/>
          <w:noProof/>
          <w:sz w:val="24"/>
          <w:szCs w:val="24"/>
        </w:rPr>
        <w:drawing>
          <wp:inline distT="0" distB="0" distL="0" distR="0" wp14:anchorId="0344DAC5" wp14:editId="46DECAA5">
            <wp:extent cx="1623060" cy="1289027"/>
            <wp:effectExtent l="0" t="0" r="0" b="6985"/>
            <wp:docPr id="6105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66" cy="129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55F7" w14:textId="77777777" w:rsidR="00F72BE1" w:rsidRDefault="00F72BE1" w:rsidP="00F72BE1">
      <w:pPr>
        <w:pStyle w:val="NoSpacing"/>
        <w:rPr>
          <w:rStyle w:val="SubtleEmphasis"/>
          <w:i w:val="0"/>
          <w:iCs w:val="0"/>
          <w:sz w:val="24"/>
          <w:szCs w:val="24"/>
        </w:rPr>
      </w:pPr>
    </w:p>
    <w:p w14:paraId="7B109365" w14:textId="77777777" w:rsidR="001A12DD" w:rsidRPr="001A12DD" w:rsidRDefault="001A12DD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</w:p>
    <w:p w14:paraId="3467A694" w14:textId="38659BD7" w:rsidR="001A12DD" w:rsidRDefault="00613C13" w:rsidP="00613C13">
      <w:pPr>
        <w:pStyle w:val="NoSpacing"/>
        <w:numPr>
          <w:ilvl w:val="1"/>
          <w:numId w:val="2"/>
        </w:numPr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O</w:t>
      </w:r>
      <w:r w:rsidR="001A12DD" w:rsidRPr="001A12DD">
        <w:rPr>
          <w:rStyle w:val="SubtleEmphasis"/>
          <w:i w:val="0"/>
          <w:iCs w:val="0"/>
          <w:sz w:val="24"/>
          <w:szCs w:val="24"/>
        </w:rPr>
        <w:t>n clicking the "Login Agent" button, a square box</w:t>
      </w:r>
      <w:r>
        <w:rPr>
          <w:rStyle w:val="SubtleEmphasis"/>
          <w:i w:val="0"/>
          <w:iCs w:val="0"/>
          <w:sz w:val="24"/>
          <w:szCs w:val="24"/>
        </w:rPr>
        <w:t>(div)</w:t>
      </w:r>
      <w:r w:rsidR="001A12DD" w:rsidRPr="001A12DD">
        <w:rPr>
          <w:rStyle w:val="SubtleEmphasis"/>
          <w:i w:val="0"/>
          <w:iCs w:val="0"/>
          <w:sz w:val="24"/>
          <w:szCs w:val="24"/>
        </w:rPr>
        <w:t xml:space="preserve"> will be displayed in the second div</w:t>
      </w:r>
      <w:r>
        <w:rPr>
          <w:rStyle w:val="SubtleEmphasis"/>
          <w:i w:val="0"/>
          <w:iCs w:val="0"/>
          <w:sz w:val="24"/>
          <w:szCs w:val="24"/>
        </w:rPr>
        <w:t xml:space="preserve"> (as shown in image above)</w:t>
      </w:r>
      <w:r w:rsidR="001A12DD" w:rsidRPr="001A12DD">
        <w:rPr>
          <w:rStyle w:val="SubtleEmphasis"/>
          <w:i w:val="0"/>
          <w:iCs w:val="0"/>
          <w:sz w:val="24"/>
          <w:szCs w:val="24"/>
        </w:rPr>
        <w:t>, specifically in the "Login Ready" box below the four buttons mentioned above. This box indicates that the agent is ready to receive incoming calls.</w:t>
      </w:r>
    </w:p>
    <w:p w14:paraId="00B6011F" w14:textId="77777777" w:rsidR="00613C13" w:rsidRDefault="00613C13" w:rsidP="00613C13">
      <w:pPr>
        <w:pStyle w:val="NoSpacing"/>
        <w:rPr>
          <w:rStyle w:val="SubtleEmphasis"/>
          <w:i w:val="0"/>
          <w:iCs w:val="0"/>
          <w:sz w:val="24"/>
          <w:szCs w:val="24"/>
        </w:rPr>
      </w:pPr>
    </w:p>
    <w:p w14:paraId="3382936F" w14:textId="47837585" w:rsidR="00613C13" w:rsidRPr="00F72BE1" w:rsidRDefault="00613C13" w:rsidP="00613C13">
      <w:pPr>
        <w:pStyle w:val="NoSpacing"/>
        <w:ind w:left="360"/>
        <w:rPr>
          <w:rStyle w:val="SubtleEmphasis"/>
          <w:i w:val="0"/>
          <w:iCs w:val="0"/>
          <w:sz w:val="24"/>
          <w:szCs w:val="24"/>
        </w:rPr>
      </w:pPr>
      <w:r w:rsidRPr="00F72BE1">
        <w:rPr>
          <w:rStyle w:val="SubtleEmphasis"/>
          <w:i w:val="0"/>
          <w:iCs w:val="0"/>
          <w:sz w:val="24"/>
          <w:szCs w:val="24"/>
        </w:rPr>
        <w:t>This div will provide information such as:</w:t>
      </w:r>
    </w:p>
    <w:p w14:paraId="335EEA0F" w14:textId="77777777" w:rsidR="00613C13" w:rsidRPr="00F72BE1" w:rsidRDefault="00613C13" w:rsidP="00613C13">
      <w:pPr>
        <w:pStyle w:val="NoSpacing"/>
        <w:ind w:left="360"/>
        <w:rPr>
          <w:rStyle w:val="SubtleEmphasis"/>
          <w:i w:val="0"/>
          <w:iCs w:val="0"/>
          <w:sz w:val="24"/>
          <w:szCs w:val="24"/>
        </w:rPr>
      </w:pPr>
      <w:r w:rsidRPr="00F72BE1">
        <w:rPr>
          <w:rStyle w:val="SubtleEmphasis"/>
          <w:i w:val="0"/>
          <w:iCs w:val="0"/>
          <w:sz w:val="24"/>
          <w:szCs w:val="24"/>
        </w:rPr>
        <w:t>Logged In/Logged Out/Ready</w:t>
      </w:r>
      <w:r>
        <w:rPr>
          <w:rStyle w:val="SubtleEmphasis"/>
          <w:i w:val="0"/>
          <w:iCs w:val="0"/>
          <w:sz w:val="24"/>
          <w:szCs w:val="24"/>
        </w:rPr>
        <w:t>(etc.)</w:t>
      </w:r>
      <w:r w:rsidRPr="00F72BE1">
        <w:rPr>
          <w:rStyle w:val="SubtleEmphasis"/>
          <w:i w:val="0"/>
          <w:iCs w:val="0"/>
          <w:sz w:val="24"/>
          <w:szCs w:val="24"/>
        </w:rPr>
        <w:t xml:space="preserve"> status</w:t>
      </w:r>
      <w:r>
        <w:rPr>
          <w:rStyle w:val="SubtleEmphasis"/>
          <w:i w:val="0"/>
          <w:iCs w:val="0"/>
          <w:sz w:val="24"/>
          <w:szCs w:val="24"/>
        </w:rPr>
        <w:t>:</w:t>
      </w:r>
      <w:r w:rsidRPr="00F72BE1">
        <w:rPr>
          <w:rStyle w:val="SubtleEmphasis"/>
          <w:i w:val="0"/>
          <w:iCs w:val="0"/>
          <w:sz w:val="24"/>
          <w:szCs w:val="24"/>
        </w:rPr>
        <w:t xml:space="preserve"> Indicates whether the agent is currently logged in, logged out, or ready to receive calls.</w:t>
      </w:r>
    </w:p>
    <w:p w14:paraId="5B460808" w14:textId="77777777" w:rsidR="00613C13" w:rsidRPr="00F72BE1" w:rsidRDefault="00613C13" w:rsidP="00613C13">
      <w:pPr>
        <w:pStyle w:val="NoSpacing"/>
        <w:ind w:left="360"/>
        <w:rPr>
          <w:rStyle w:val="SubtleEmphasis"/>
          <w:i w:val="0"/>
          <w:iCs w:val="0"/>
          <w:sz w:val="24"/>
          <w:szCs w:val="24"/>
        </w:rPr>
      </w:pPr>
      <w:r w:rsidRPr="00F72BE1">
        <w:rPr>
          <w:rStyle w:val="SubtleEmphasis"/>
          <w:i w:val="0"/>
          <w:iCs w:val="0"/>
          <w:sz w:val="24"/>
          <w:szCs w:val="24"/>
        </w:rPr>
        <w:t>Report of Total Calls: Displays the total number of calls received by the agent.</w:t>
      </w:r>
    </w:p>
    <w:p w14:paraId="28AEF8CB" w14:textId="77777777" w:rsidR="00613C13" w:rsidRPr="00F72BE1" w:rsidRDefault="00613C13" w:rsidP="00613C13">
      <w:pPr>
        <w:pStyle w:val="NoSpacing"/>
        <w:ind w:left="360"/>
        <w:rPr>
          <w:rStyle w:val="SubtleEmphasis"/>
          <w:i w:val="0"/>
          <w:iCs w:val="0"/>
          <w:sz w:val="24"/>
          <w:szCs w:val="24"/>
        </w:rPr>
      </w:pPr>
      <w:r w:rsidRPr="00F72BE1">
        <w:rPr>
          <w:rStyle w:val="SubtleEmphasis"/>
          <w:i w:val="0"/>
          <w:iCs w:val="0"/>
          <w:sz w:val="24"/>
          <w:szCs w:val="24"/>
        </w:rPr>
        <w:t>Report of Inactive Calls: Shows the count or details of inactive calls handled by the agent.</w:t>
      </w:r>
    </w:p>
    <w:p w14:paraId="30532648" w14:textId="1A40A19E" w:rsidR="00613C13" w:rsidRDefault="00613C13" w:rsidP="00613C13">
      <w:pPr>
        <w:pStyle w:val="NoSpacing"/>
        <w:ind w:left="360"/>
        <w:rPr>
          <w:rStyle w:val="SubtleEmphasis"/>
          <w:i w:val="0"/>
          <w:iCs w:val="0"/>
          <w:sz w:val="24"/>
          <w:szCs w:val="24"/>
        </w:rPr>
      </w:pPr>
      <w:r w:rsidRPr="00F72BE1">
        <w:rPr>
          <w:rStyle w:val="SubtleEmphasis"/>
          <w:i w:val="0"/>
          <w:iCs w:val="0"/>
          <w:sz w:val="24"/>
          <w:szCs w:val="24"/>
        </w:rPr>
        <w:t>Report of Missed Calls: Provides information on the number or details of missed calls by the agent.</w:t>
      </w:r>
    </w:p>
    <w:p w14:paraId="2174EAC7" w14:textId="77777777" w:rsidR="00613C13" w:rsidRDefault="00613C13" w:rsidP="00494701">
      <w:pPr>
        <w:pStyle w:val="NoSpacing"/>
        <w:rPr>
          <w:rStyle w:val="SubtleEmphasis"/>
          <w:i w:val="0"/>
          <w:iCs w:val="0"/>
          <w:sz w:val="24"/>
          <w:szCs w:val="24"/>
        </w:rPr>
      </w:pPr>
      <w:r w:rsidRPr="00F72BE1">
        <w:rPr>
          <w:rStyle w:val="SubtleEmphasis"/>
          <w:i w:val="0"/>
          <w:iCs w:val="0"/>
          <w:sz w:val="24"/>
          <w:szCs w:val="24"/>
        </w:rPr>
        <w:lastRenderedPageBreak/>
        <w:t>These reports will give an overview of the agent's call activities and help in tracking their performance and call handling efficiency.</w:t>
      </w:r>
    </w:p>
    <w:p w14:paraId="50210D78" w14:textId="77777777" w:rsidR="00613C13" w:rsidRDefault="00613C13" w:rsidP="00613C13">
      <w:pPr>
        <w:pStyle w:val="NoSpacing"/>
        <w:ind w:left="360"/>
        <w:rPr>
          <w:rStyle w:val="SubtleEmphasis"/>
          <w:i w:val="0"/>
          <w:iCs w:val="0"/>
          <w:sz w:val="24"/>
          <w:szCs w:val="24"/>
        </w:rPr>
      </w:pPr>
    </w:p>
    <w:p w14:paraId="10E06AAC" w14:textId="145DCE3C" w:rsidR="00613C13" w:rsidRDefault="00613C13" w:rsidP="00613C13">
      <w:pPr>
        <w:pStyle w:val="NoSpacing"/>
        <w:ind w:left="360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 xml:space="preserve"> </w:t>
      </w:r>
      <w:r>
        <w:rPr>
          <w:rStyle w:val="SubtleEmphasis"/>
          <w:i w:val="0"/>
          <w:iCs w:val="0"/>
          <w:noProof/>
          <w:sz w:val="24"/>
          <w:szCs w:val="24"/>
        </w:rPr>
        <w:t xml:space="preserve">                                                 </w:t>
      </w:r>
      <w:r>
        <w:rPr>
          <w:rStyle w:val="SubtleEmphasis"/>
          <w:i w:val="0"/>
          <w:iCs w:val="0"/>
          <w:noProof/>
          <w:sz w:val="24"/>
          <w:szCs w:val="24"/>
        </w:rPr>
        <w:drawing>
          <wp:inline distT="0" distB="0" distL="0" distR="0" wp14:anchorId="65013164" wp14:editId="1E3EEAF8">
            <wp:extent cx="1569720" cy="1542084"/>
            <wp:effectExtent l="0" t="0" r="0" b="1270"/>
            <wp:docPr id="5559927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88" cy="154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230B" w14:textId="77777777" w:rsidR="001A12DD" w:rsidRPr="001A12DD" w:rsidRDefault="001A12DD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</w:p>
    <w:p w14:paraId="076E5934" w14:textId="77777777" w:rsidR="001A12DD" w:rsidRPr="001A12DD" w:rsidRDefault="001A12DD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</w:p>
    <w:p w14:paraId="2F60E6C6" w14:textId="1F7462F0" w:rsidR="001A12DD" w:rsidRDefault="001A12DD" w:rsidP="00613C13">
      <w:pPr>
        <w:pStyle w:val="NoSpacing"/>
        <w:numPr>
          <w:ilvl w:val="1"/>
          <w:numId w:val="2"/>
        </w:numPr>
        <w:rPr>
          <w:rStyle w:val="SubtleEmphasis"/>
          <w:i w:val="0"/>
          <w:iCs w:val="0"/>
          <w:sz w:val="24"/>
          <w:szCs w:val="24"/>
        </w:rPr>
      </w:pPr>
      <w:r w:rsidRPr="001A12DD">
        <w:rPr>
          <w:rStyle w:val="SubtleEmphasis"/>
          <w:i w:val="0"/>
          <w:iCs w:val="0"/>
          <w:sz w:val="24"/>
          <w:szCs w:val="24"/>
        </w:rPr>
        <w:t xml:space="preserve">In the third div of the "Call </w:t>
      </w:r>
      <w:proofErr w:type="spellStart"/>
      <w:r w:rsidRPr="001A12DD">
        <w:rPr>
          <w:rStyle w:val="SubtleEmphasis"/>
          <w:i w:val="0"/>
          <w:iCs w:val="0"/>
          <w:sz w:val="24"/>
          <w:szCs w:val="24"/>
        </w:rPr>
        <w:t>Center</w:t>
      </w:r>
      <w:proofErr w:type="spellEnd"/>
      <w:r w:rsidRPr="001A12DD">
        <w:rPr>
          <w:rStyle w:val="SubtleEmphasis"/>
          <w:i w:val="0"/>
          <w:iCs w:val="0"/>
          <w:sz w:val="24"/>
          <w:szCs w:val="24"/>
        </w:rPr>
        <w:t xml:space="preserve">" page, incoming calls will be displayed </w:t>
      </w:r>
      <w:r w:rsidR="00F72BE1" w:rsidRPr="001A12DD">
        <w:rPr>
          <w:rStyle w:val="SubtleEmphasis"/>
          <w:i w:val="0"/>
          <w:iCs w:val="0"/>
          <w:sz w:val="24"/>
          <w:szCs w:val="24"/>
        </w:rPr>
        <w:t>like</w:t>
      </w:r>
      <w:r w:rsidRPr="001A12DD">
        <w:rPr>
          <w:rStyle w:val="SubtleEmphasis"/>
          <w:i w:val="0"/>
          <w:iCs w:val="0"/>
          <w:sz w:val="24"/>
          <w:szCs w:val="24"/>
        </w:rPr>
        <w:t xml:space="preserve"> how they appear in a phone </w:t>
      </w:r>
      <w:r w:rsidR="00F72BE1" w:rsidRPr="001A12DD">
        <w:rPr>
          <w:rStyle w:val="SubtleEmphasis"/>
          <w:i w:val="0"/>
          <w:iCs w:val="0"/>
          <w:sz w:val="24"/>
          <w:szCs w:val="24"/>
        </w:rPr>
        <w:t>dialler</w:t>
      </w:r>
      <w:r w:rsidRPr="001A12DD">
        <w:rPr>
          <w:rStyle w:val="SubtleEmphasis"/>
          <w:i w:val="0"/>
          <w:iCs w:val="0"/>
          <w:sz w:val="24"/>
          <w:szCs w:val="24"/>
        </w:rPr>
        <w:t xml:space="preserve"> page.</w:t>
      </w:r>
    </w:p>
    <w:p w14:paraId="1EE3AD19" w14:textId="0E4194C8" w:rsidR="00613C13" w:rsidRPr="001A12DD" w:rsidRDefault="00613C13" w:rsidP="00613C13">
      <w:pPr>
        <w:pStyle w:val="NoSpacing"/>
        <w:ind w:left="360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 xml:space="preserve">                                                      </w:t>
      </w:r>
      <w:r>
        <w:rPr>
          <w:rStyle w:val="SubtleEmphasis"/>
          <w:i w:val="0"/>
          <w:iCs w:val="0"/>
          <w:noProof/>
          <w:sz w:val="24"/>
          <w:szCs w:val="24"/>
        </w:rPr>
        <w:drawing>
          <wp:inline distT="0" distB="0" distL="0" distR="0" wp14:anchorId="34CB73AF" wp14:editId="7481ADC9">
            <wp:extent cx="1043940" cy="1509253"/>
            <wp:effectExtent l="0" t="0" r="3810" b="0"/>
            <wp:docPr id="14434736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78" cy="151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0D53" w14:textId="77777777" w:rsidR="001A12DD" w:rsidRPr="001A12DD" w:rsidRDefault="001A12DD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</w:p>
    <w:p w14:paraId="719A73E8" w14:textId="77777777" w:rsidR="001A12DD" w:rsidRDefault="001A12DD" w:rsidP="001A12DD">
      <w:pPr>
        <w:pStyle w:val="NoSpacing"/>
        <w:rPr>
          <w:rStyle w:val="SubtleEmphasis"/>
          <w:b/>
          <w:bCs/>
          <w:i w:val="0"/>
          <w:iCs w:val="0"/>
          <w:sz w:val="28"/>
          <w:szCs w:val="28"/>
        </w:rPr>
      </w:pPr>
    </w:p>
    <w:p w14:paraId="5CE1F0F3" w14:textId="383E4254" w:rsidR="001A12DD" w:rsidRPr="001A12DD" w:rsidRDefault="001A12DD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  <w:r w:rsidRPr="001A12DD">
        <w:rPr>
          <w:rStyle w:val="SubtleEmphasis"/>
          <w:b/>
          <w:bCs/>
          <w:i w:val="0"/>
          <w:iCs w:val="0"/>
          <w:sz w:val="28"/>
          <w:szCs w:val="28"/>
        </w:rPr>
        <w:t>Monster UI Modifications:</w:t>
      </w:r>
    </w:p>
    <w:p w14:paraId="62E59502" w14:textId="77777777" w:rsidR="001A12DD" w:rsidRPr="001A12DD" w:rsidRDefault="001A12DD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  <w:r w:rsidRPr="001A12DD">
        <w:rPr>
          <w:rStyle w:val="SubtleEmphasis"/>
          <w:i w:val="0"/>
          <w:iCs w:val="0"/>
          <w:sz w:val="24"/>
          <w:szCs w:val="24"/>
        </w:rPr>
        <w:t>2.1 Ensure that if one person is attending a call, the system does not allow another person to log out. This functionality should be implemented within the code to prevent inadvertent logouts when someone is already handling a call.</w:t>
      </w:r>
    </w:p>
    <w:p w14:paraId="1C925BCC" w14:textId="77777777" w:rsidR="001A12DD" w:rsidRPr="001A12DD" w:rsidRDefault="001A12DD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</w:p>
    <w:p w14:paraId="649EB979" w14:textId="77777777" w:rsidR="00494701" w:rsidRDefault="001A12DD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  <w:r w:rsidRPr="001A12DD">
        <w:rPr>
          <w:rStyle w:val="SubtleEmphasis"/>
          <w:i w:val="0"/>
          <w:iCs w:val="0"/>
          <w:sz w:val="24"/>
          <w:szCs w:val="24"/>
        </w:rPr>
        <w:t xml:space="preserve">2.2 Add a "Reports" menu in the "Call </w:t>
      </w:r>
      <w:proofErr w:type="spellStart"/>
      <w:r w:rsidRPr="001A12DD">
        <w:rPr>
          <w:rStyle w:val="SubtleEmphasis"/>
          <w:i w:val="0"/>
          <w:iCs w:val="0"/>
          <w:sz w:val="24"/>
          <w:szCs w:val="24"/>
        </w:rPr>
        <w:t>Center</w:t>
      </w:r>
      <w:proofErr w:type="spellEnd"/>
      <w:r w:rsidRPr="001A12DD">
        <w:rPr>
          <w:rStyle w:val="SubtleEmphasis"/>
          <w:i w:val="0"/>
          <w:iCs w:val="0"/>
          <w:sz w:val="24"/>
          <w:szCs w:val="24"/>
        </w:rPr>
        <w:t xml:space="preserve">" section, located after the "Manage Queue" feature. This menu will provide options for generating reports related to inactive calls or other relevant call </w:t>
      </w:r>
      <w:proofErr w:type="spellStart"/>
      <w:r w:rsidRPr="001A12DD">
        <w:rPr>
          <w:rStyle w:val="SubtleEmphasis"/>
          <w:i w:val="0"/>
          <w:iCs w:val="0"/>
          <w:sz w:val="24"/>
          <w:szCs w:val="24"/>
        </w:rPr>
        <w:t>center</w:t>
      </w:r>
      <w:proofErr w:type="spellEnd"/>
      <w:r w:rsidRPr="001A12DD">
        <w:rPr>
          <w:rStyle w:val="SubtleEmphasis"/>
          <w:i w:val="0"/>
          <w:iCs w:val="0"/>
          <w:sz w:val="24"/>
          <w:szCs w:val="24"/>
        </w:rPr>
        <w:t xml:space="preserve"> metrics.</w:t>
      </w:r>
    </w:p>
    <w:p w14:paraId="35D8746E" w14:textId="073DB03D" w:rsidR="001A12DD" w:rsidRDefault="00494701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noProof/>
          <w:sz w:val="24"/>
          <w:szCs w:val="24"/>
        </w:rPr>
        <w:drawing>
          <wp:inline distT="0" distB="0" distL="0" distR="0" wp14:anchorId="53F2D69C" wp14:editId="2569BCC8">
            <wp:extent cx="5730240" cy="1783080"/>
            <wp:effectExtent l="0" t="0" r="3810" b="7620"/>
            <wp:docPr id="3393092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9E87" w14:textId="77777777" w:rsidR="00494701" w:rsidRDefault="00494701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</w:p>
    <w:p w14:paraId="59759813" w14:textId="77777777" w:rsidR="00494701" w:rsidRPr="001A12DD" w:rsidRDefault="00494701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</w:p>
    <w:p w14:paraId="604B9139" w14:textId="4D5D75E7" w:rsidR="00C35A92" w:rsidRPr="001A12DD" w:rsidRDefault="001A12DD" w:rsidP="001A12DD">
      <w:pPr>
        <w:pStyle w:val="NoSpacing"/>
        <w:rPr>
          <w:rStyle w:val="SubtleEmphasis"/>
          <w:i w:val="0"/>
          <w:iCs w:val="0"/>
          <w:sz w:val="24"/>
          <w:szCs w:val="24"/>
        </w:rPr>
      </w:pPr>
      <w:r w:rsidRPr="001A12DD">
        <w:rPr>
          <w:rStyle w:val="SubtleEmphasis"/>
          <w:i w:val="0"/>
          <w:iCs w:val="0"/>
          <w:sz w:val="24"/>
          <w:szCs w:val="24"/>
        </w:rPr>
        <w:t xml:space="preserve">Note: The above requirements provide an overview of the desired modifications to the DT App and Monster UI for the call </w:t>
      </w:r>
      <w:proofErr w:type="spellStart"/>
      <w:r w:rsidRPr="001A12DD">
        <w:rPr>
          <w:rStyle w:val="SubtleEmphasis"/>
          <w:i w:val="0"/>
          <w:iCs w:val="0"/>
          <w:sz w:val="24"/>
          <w:szCs w:val="24"/>
        </w:rPr>
        <w:t>center</w:t>
      </w:r>
      <w:proofErr w:type="spellEnd"/>
    </w:p>
    <w:sectPr w:rsidR="00C35A92" w:rsidRPr="001A1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25B8D"/>
    <w:multiLevelType w:val="hybridMultilevel"/>
    <w:tmpl w:val="15CA68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D0000"/>
    <w:multiLevelType w:val="multilevel"/>
    <w:tmpl w:val="4614E5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74242348">
    <w:abstractNumId w:val="0"/>
  </w:num>
  <w:num w:numId="2" w16cid:durableId="7190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DD"/>
    <w:rsid w:val="001A12DD"/>
    <w:rsid w:val="00431AE9"/>
    <w:rsid w:val="00494701"/>
    <w:rsid w:val="00613C13"/>
    <w:rsid w:val="006D1707"/>
    <w:rsid w:val="00C35A92"/>
    <w:rsid w:val="00CB57A1"/>
    <w:rsid w:val="00CD4CE7"/>
    <w:rsid w:val="00F7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73E6"/>
  <w15:chartTrackingRefBased/>
  <w15:docId w15:val="{85B07DF3-C4B8-4775-8884-55E2642D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2D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A12D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A1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1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mkaul@eastsideworld.com</dc:creator>
  <cp:keywords/>
  <dc:description/>
  <cp:lastModifiedBy>mkaul@eastsideworld.com</cp:lastModifiedBy>
  <cp:revision>3</cp:revision>
  <dcterms:created xsi:type="dcterms:W3CDTF">2023-05-31T07:27:00Z</dcterms:created>
  <dcterms:modified xsi:type="dcterms:W3CDTF">2023-05-31T09:01:00Z</dcterms:modified>
</cp:coreProperties>
</file>