
<file path=[Content_Types].xml><?xml version="1.0" encoding="utf-8"?>
<Types xmlns="http://schemas.openxmlformats.org/package/2006/content-types">
  <Default ContentType="image/gif" Extension="gif"/>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6rr5p2bt3x98" w:id="0"/>
      <w:bookmarkEnd w:id="0"/>
      <w:r w:rsidDel="00000000" w:rsidR="00000000" w:rsidRPr="00000000">
        <w:rPr>
          <w:b w:val="1"/>
          <w:bCs w:val="1"/>
          <w:sz w:val="34"/>
          <w:szCs w:val="34"/>
          <w:rtl w:val="0"/>
        </w:rPr>
        <w:t xml:space="preserve">🧭 Resumen Ejecutivo (Reafirmado)</w:t>
      </w:r>
    </w:p>
    <w:p w:rsidR="00000000" w:rsidDel="00000000" w:rsidP="00000000" w:rsidRDefault="00000000" w:rsidRPr="00000000" w14:paraId="00000004">
      <w:pPr>
        <w:spacing w:after="240" w:before="240" w:lineRule="auto"/>
        <w:rPr/>
      </w:pPr>
      <w:r w:rsidDel="00000000" w:rsidR="00000000" w:rsidRPr="00000000">
        <w:rPr>
          <w:rtl w:val="0"/>
        </w:rPr>
        <w:t xml:space="preserve">(Mantenemos el resumen previo, ya que capturó los puntos principales: La arquitectura de Bitcoin (UTXO) prioriza seguridad y es lenta ($\approx 60$ minutos de finalidad), excluyéndose de HFT y arbitraje rápido. Ethereum (EVM) introduce programabilidad y </w:t>
      </w:r>
      <w:r w:rsidDel="00000000" w:rsidR="00000000" w:rsidRPr="00000000">
        <w:rPr>
          <w:i w:val="1"/>
          <w:iCs w:val="1"/>
          <w:rtl w:val="0"/>
        </w:rPr>
        <w:t xml:space="preserve">smart contracts</w:t>
      </w:r>
      <w:r w:rsidDel="00000000" w:rsidR="00000000" w:rsidRPr="00000000">
        <w:rPr>
          <w:rtl w:val="0"/>
        </w:rPr>
        <w:t xml:space="preserve">, siendo clave para DeFi, pero su escalabilidad limitada (15 TPS) genera alta volatilidad de costos (</w:t>
      </w:r>
      <w:r w:rsidDel="00000000" w:rsidR="00000000" w:rsidRPr="00000000">
        <w:rPr>
          <w:i w:val="1"/>
          <w:iCs w:val="1"/>
          <w:rtl w:val="0"/>
        </w:rPr>
        <w:t xml:space="preserve">gas fees</w:t>
      </w:r>
      <w:r w:rsidDel="00000000" w:rsidR="00000000" w:rsidRPr="00000000">
        <w:rPr>
          <w:rtl w:val="0"/>
        </w:rPr>
        <w:t xml:space="preserve">). Solana emplea un diseño de procesamiento paralelo que ofrece velocidad ($\approx 0.4$ segundos de tiempo de bloque) y bajos costos, haciéndola apta para HFT y </w:t>
      </w:r>
      <w:r w:rsidDel="00000000" w:rsidR="00000000" w:rsidRPr="00000000">
        <w:rPr>
          <w:i w:val="1"/>
          <w:iCs w:val="1"/>
          <w:rtl w:val="0"/>
        </w:rPr>
        <w:t xml:space="preserve">market making</w:t>
      </w:r>
      <w:r w:rsidDel="00000000" w:rsidR="00000000" w:rsidRPr="00000000">
        <w:rPr>
          <w:rtl w:val="0"/>
        </w:rPr>
        <w:t xml:space="preserve">, a costa de preocupaciones sobre centralización. La fragmentación de liquidez mediante </w:t>
      </w:r>
      <w:r w:rsidDel="00000000" w:rsidR="00000000" w:rsidRPr="00000000">
        <w:rPr>
          <w:i w:val="1"/>
          <w:iCs w:val="1"/>
          <w:rtl w:val="0"/>
        </w:rPr>
        <w:t xml:space="preserve">wrapped tokens</w:t>
      </w:r>
      <w:r w:rsidDel="00000000" w:rsidR="00000000" w:rsidRPr="00000000">
        <w:rPr>
          <w:rtl w:val="0"/>
        </w:rPr>
        <w:t xml:space="preserve"> genera oportunidades de arbitraje </w:t>
      </w:r>
      <w:r w:rsidDel="00000000" w:rsidR="00000000" w:rsidRPr="00000000">
        <w:rPr>
          <w:i w:val="1"/>
          <w:iCs w:val="1"/>
          <w:rtl w:val="0"/>
        </w:rPr>
        <w:t xml:space="preserve">cross-chain</w:t>
      </w:r>
      <w:r w:rsidDel="00000000" w:rsidR="00000000" w:rsidRPr="00000000">
        <w:rPr>
          <w:rtl w:val="0"/>
        </w:rPr>
        <w:t xml:space="preserve"> y riesgos técnicos/de contraparte. El análisis cuantitativo de métricas de rendimiento (TPS, </w:t>
      </w:r>
      <w:r w:rsidDel="00000000" w:rsidR="00000000" w:rsidRPr="00000000">
        <w:rPr>
          <w:i w:val="1"/>
          <w:iCs w:val="1"/>
          <w:rtl w:val="0"/>
        </w:rPr>
        <w:t xml:space="preserve">Finality</w:t>
      </w:r>
      <w:r w:rsidDel="00000000" w:rsidR="00000000" w:rsidRPr="00000000">
        <w:rPr>
          <w:rtl w:val="0"/>
        </w:rPr>
        <w:t xml:space="preserve">) es crucial para el diseño de estrategias rentables.)</w:t>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2"/>
        <w:keepNext w:val="0"/>
        <w:keepLines w:val="0"/>
        <w:spacing w:after="80" w:lineRule="auto"/>
        <w:rPr>
          <w:b w:val="1"/>
          <w:bCs w:val="1"/>
          <w:sz w:val="34"/>
          <w:szCs w:val="34"/>
        </w:rPr>
      </w:pPr>
      <w:bookmarkStart w:colFirst="0" w:colLast="0" w:name="_b2j4g0itr0h7" w:id="1"/>
      <w:bookmarkEnd w:id="1"/>
      <w:r w:rsidDel="00000000" w:rsidR="00000000" w:rsidRPr="00000000">
        <w:rPr>
          <w:b w:val="1"/>
          <w:bCs w:val="1"/>
          <w:sz w:val="34"/>
          <w:szCs w:val="34"/>
          <w:rtl w:val="0"/>
        </w:rPr>
        <w:t xml:space="preserve">📚 Conceptos Explicados (Exhaustividad Detallada)</w:t>
      </w:r>
    </w:p>
    <w:p w:rsidR="00000000" w:rsidDel="00000000" w:rsidP="00000000" w:rsidRDefault="00000000" w:rsidRPr="00000000" w14:paraId="00000007">
      <w:pPr>
        <w:pStyle w:val="Heading3"/>
        <w:keepNext w:val="0"/>
        <w:keepLines w:val="0"/>
        <w:spacing w:before="280" w:lineRule="auto"/>
        <w:rPr>
          <w:b w:val="1"/>
          <w:bCs w:val="1"/>
          <w:color w:val="000000"/>
          <w:sz w:val="26"/>
          <w:szCs w:val="26"/>
        </w:rPr>
      </w:pPr>
      <w:bookmarkStart w:colFirst="0" w:colLast="0" w:name="_y6mogkg87sfn" w:id="2"/>
      <w:bookmarkEnd w:id="2"/>
      <w:r w:rsidDel="00000000" w:rsidR="00000000" w:rsidRPr="00000000">
        <w:rPr>
          <w:b w:val="1"/>
          <w:bCs w:val="1"/>
          <w:color w:val="000000"/>
          <w:sz w:val="26"/>
          <w:szCs w:val="26"/>
          <w:rtl w:val="0"/>
        </w:rPr>
        <w:t xml:space="preserve">I. Arquitectura y Fundamentos de Bitcoin (Modelo UTXO)</w:t>
      </w:r>
    </w:p>
    <w:p w:rsidR="00000000" w:rsidDel="00000000" w:rsidP="00000000" w:rsidRDefault="00000000" w:rsidRPr="00000000" w14:paraId="00000008">
      <w:pPr>
        <w:pStyle w:val="Heading4"/>
        <w:keepNext w:val="0"/>
        <w:keepLines w:val="0"/>
        <w:spacing w:after="40" w:before="240" w:lineRule="auto"/>
        <w:rPr>
          <w:b w:val="1"/>
          <w:bCs w:val="1"/>
          <w:color w:val="000000"/>
          <w:sz w:val="22"/>
          <w:szCs w:val="22"/>
        </w:rPr>
      </w:pPr>
      <w:bookmarkStart w:colFirst="0" w:colLast="0" w:name="_l0gdbzizr74t" w:id="3"/>
      <w:bookmarkEnd w:id="3"/>
      <w:r w:rsidDel="00000000" w:rsidR="00000000" w:rsidRPr="00000000">
        <w:rPr>
          <w:b w:val="1"/>
          <w:bCs w:val="1"/>
          <w:color w:val="000000"/>
          <w:sz w:val="22"/>
          <w:szCs w:val="22"/>
          <w:rtl w:val="0"/>
        </w:rPr>
        <w:t xml:space="preserve">[Unspent Transaction Output (UTXO) Model]</w:t>
      </w:r>
    </w:p>
    <w:p w:rsidR="00000000" w:rsidDel="00000000" w:rsidP="00000000" w:rsidRDefault="00000000" w:rsidRPr="00000000" w14:paraId="00000009">
      <w:pPr>
        <w:spacing w:after="240" w:before="240" w:lineRule="auto"/>
        <w:rPr/>
      </w:pPr>
      <w:r w:rsidDel="00000000" w:rsidR="00000000" w:rsidRPr="00000000">
        <w:rPr>
          <w:rtl w:val="0"/>
        </w:rPr>
        <w:t xml:space="preserve">Definición: Modelo de contabilidad </w:t>
      </w:r>
      <w:r w:rsidDel="00000000" w:rsidR="00000000" w:rsidRPr="00000000">
        <w:rPr>
          <w:i w:val="1"/>
          <w:iCs w:val="1"/>
          <w:rtl w:val="0"/>
        </w:rPr>
        <w:t xml:space="preserve">stateless</w:t>
      </w:r>
      <w:r w:rsidDel="00000000" w:rsidR="00000000" w:rsidRPr="00000000">
        <w:rPr>
          <w:rtl w:val="0"/>
        </w:rPr>
        <w:t xml:space="preserve"> (sin estado global de cuenta) utilizado por Bitcoin. Los fondos se representan como salidas de transacciones no gastadas (UTXOs), que son consumidas como entradas para generar nuevas salidas. En este modelo, cada "moneda" es una salida de una transacción previa. Por qué importa: Permite la </w:t>
      </w:r>
      <w:r w:rsidDel="00000000" w:rsidR="00000000" w:rsidRPr="00000000">
        <w:rPr>
          <w:b w:val="1"/>
          <w:bCs w:val="1"/>
          <w:rtl w:val="0"/>
        </w:rPr>
        <w:t xml:space="preserve">validación paralela</w:t>
      </w:r>
      <w:r w:rsidDel="00000000" w:rsidR="00000000" w:rsidRPr="00000000">
        <w:rPr>
          <w:rtl w:val="0"/>
        </w:rPr>
        <w:t xml:space="preserve"> de transacciones, ya que la validación solo depende de la disponibilidad y validez del UTXO específico, evitando conflictos de estado global. Prioriza la simplicidad y ofrece </w:t>
      </w:r>
      <w:r w:rsidDel="00000000" w:rsidR="00000000" w:rsidRPr="00000000">
        <w:rPr>
          <w:b w:val="1"/>
          <w:bCs w:val="1"/>
          <w:rtl w:val="0"/>
        </w:rPr>
        <w:t xml:space="preserve">mayor privacidad</w:t>
      </w:r>
      <w:r w:rsidDel="00000000" w:rsidR="00000000" w:rsidRPr="00000000">
        <w:rPr>
          <w:rtl w:val="0"/>
        </w:rPr>
        <w:t xml:space="preserve"> al generar nuevas direcciones (</w:t>
      </w:r>
      <w:r w:rsidDel="00000000" w:rsidR="00000000" w:rsidRPr="00000000">
        <w:rPr>
          <w:i w:val="1"/>
          <w:iCs w:val="1"/>
          <w:rtl w:val="0"/>
        </w:rPr>
        <w:t xml:space="preserve">UTXOs</w:t>
      </w:r>
      <w:r w:rsidDel="00000000" w:rsidR="00000000" w:rsidRPr="00000000">
        <w:rPr>
          <w:rtl w:val="0"/>
        </w:rPr>
        <w:t xml:space="preserve">) para el cambio en cada transacción. Ejemplo: Si Alice tiene un UTXO de 2 BTC y quiere enviar 1.5 BTC a Bob, la transacción consume el UTXO de 2 BTC como entrada, genera 1.5 BTC para Bob como salida, y devuelve 0.5 BTC a Alice como cambio (un nuevo UTXO). Relaciones: Se compara con el modelo </w:t>
      </w:r>
      <w:r w:rsidDel="00000000" w:rsidR="00000000" w:rsidRPr="00000000">
        <w:rPr>
          <w:i w:val="1"/>
          <w:iCs w:val="1"/>
          <w:rtl w:val="0"/>
        </w:rPr>
        <w:t xml:space="preserve">Account</w:t>
      </w:r>
      <w:r w:rsidDel="00000000" w:rsidR="00000000" w:rsidRPr="00000000">
        <w:rPr>
          <w:rtl w:val="0"/>
        </w:rPr>
        <w:t xml:space="preserve"> de Ethereum, el cual es </w:t>
      </w:r>
      <w:r w:rsidDel="00000000" w:rsidR="00000000" w:rsidRPr="00000000">
        <w:rPr>
          <w:i w:val="1"/>
          <w:iCs w:val="1"/>
          <w:rtl w:val="0"/>
        </w:rPr>
        <w:t xml:space="preserve">stateful</w:t>
      </w:r>
      <w:r w:rsidDel="00000000" w:rsidR="00000000" w:rsidRPr="00000000">
        <w:rPr>
          <w:rtl w:val="0"/>
        </w:rPr>
        <w:t xml:space="preserve"> y requiere ejecución secuencial. Errores comunes: Carece de funcionalidad nativa de </w:t>
      </w:r>
      <w:r w:rsidDel="00000000" w:rsidR="00000000" w:rsidRPr="00000000">
        <w:rPr>
          <w:i w:val="1"/>
          <w:iCs w:val="1"/>
          <w:rtl w:val="0"/>
        </w:rPr>
        <w:t xml:space="preserve">smart contracts</w:t>
      </w:r>
      <w:r w:rsidDel="00000000" w:rsidR="00000000" w:rsidRPr="00000000">
        <w:rPr>
          <w:rtl w:val="0"/>
        </w:rPr>
        <w:t xml:space="preserve">, o soporta solo una versión limitada (Bitcoin Script). Referencia:.</w:t>
      </w:r>
    </w:p>
    <w:p w:rsidR="00000000" w:rsidDel="00000000" w:rsidP="00000000" w:rsidRDefault="00000000" w:rsidRPr="00000000" w14:paraId="0000000A">
      <w:pPr>
        <w:pStyle w:val="Heading4"/>
        <w:keepNext w:val="0"/>
        <w:keepLines w:val="0"/>
        <w:spacing w:after="40" w:before="240" w:lineRule="auto"/>
        <w:rPr>
          <w:b w:val="1"/>
          <w:bCs w:val="1"/>
          <w:color w:val="000000"/>
          <w:sz w:val="22"/>
          <w:szCs w:val="22"/>
        </w:rPr>
      </w:pPr>
      <w:bookmarkStart w:colFirst="0" w:colLast="0" w:name="_mh9xhz52sl2x" w:id="4"/>
      <w:bookmarkEnd w:id="4"/>
      <w:r w:rsidDel="00000000" w:rsidR="00000000" w:rsidRPr="00000000">
        <w:rPr>
          <w:b w:val="1"/>
          <w:bCs w:val="1"/>
          <w:color w:val="000000"/>
          <w:sz w:val="22"/>
          <w:szCs w:val="22"/>
          <w:rtl w:val="0"/>
        </w:rPr>
        <w:t xml:space="preserve">[Proof-of-Work (PoW) Consenso y Dificultad]</w:t>
      </w:r>
    </w:p>
    <w:p w:rsidR="00000000" w:rsidDel="00000000" w:rsidP="00000000" w:rsidRDefault="00000000" w:rsidRPr="00000000" w14:paraId="0000000B">
      <w:pPr>
        <w:spacing w:after="240" w:before="240" w:lineRule="auto"/>
        <w:rPr/>
      </w:pPr>
      <w:r w:rsidDel="00000000" w:rsidR="00000000" w:rsidRPr="00000000">
        <w:rPr>
          <w:rtl w:val="0"/>
        </w:rPr>
        <w:t xml:space="preserve">Definición: Mecanismo de consenso que requiere que los mineros realicen una prueba de trabajo intensiva en energía (fuerza bruta) para resolver un problema criptográfico. El minero busca un número (</w:t>
      </w:r>
      <w:r w:rsidDel="00000000" w:rsidR="00000000" w:rsidRPr="00000000">
        <w:rPr>
          <w:i w:val="1"/>
          <w:iCs w:val="1"/>
          <w:rtl w:val="0"/>
        </w:rPr>
        <w:t xml:space="preserve">nonce</w:t>
      </w:r>
      <w:r w:rsidDel="00000000" w:rsidR="00000000" w:rsidRPr="00000000">
        <w:rPr>
          <w:rtl w:val="0"/>
        </w:rPr>
        <w:t xml:space="preserve">) que, al combinarse con los datos del bloque y aplicar una función </w:t>
      </w:r>
      <w:r w:rsidDel="00000000" w:rsidR="00000000" w:rsidRPr="00000000">
        <w:rPr>
          <w:i w:val="1"/>
          <w:iCs w:val="1"/>
          <w:rtl w:val="0"/>
        </w:rPr>
        <w:t xml:space="preserve">Hash</w:t>
      </w:r>
      <w:r w:rsidDel="00000000" w:rsidR="00000000" w:rsidRPr="00000000">
        <w:rPr>
          <w:rtl w:val="0"/>
        </w:rPr>
        <w:t xml:space="preserve">, cumpla con una dificultad establecida (típicamente, que el </w:t>
      </w:r>
      <w:r w:rsidDel="00000000" w:rsidR="00000000" w:rsidRPr="00000000">
        <w:rPr>
          <w:i w:val="1"/>
          <w:iCs w:val="1"/>
          <w:rtl w:val="0"/>
        </w:rPr>
        <w:t xml:space="preserve">Hash</w:t>
      </w:r>
      <w:r w:rsidDel="00000000" w:rsidR="00000000" w:rsidRPr="00000000">
        <w:rPr>
          <w:rtl w:val="0"/>
        </w:rPr>
        <w:t xml:space="preserve"> comience con una cantidad </w:t>
      </w:r>
      <w:r w:rsidDel="00000000" w:rsidR="00000000" w:rsidRPr="00000000">
        <w:rPr>
          <w:i w:val="1"/>
          <w:iCs w:val="1"/>
          <w:rtl w:val="0"/>
        </w:rPr>
        <w:t xml:space="preserve">n</w:t>
      </w:r>
      <w:r w:rsidDel="00000000" w:rsidR="00000000" w:rsidRPr="00000000">
        <w:rPr>
          <w:rtl w:val="0"/>
        </w:rPr>
        <w:t xml:space="preserve"> de ceros). Por qué importa: El proceso aleatorio de descubrimiento de bloques y el alto costo computacional son las principales razones de los lentos </w:t>
      </w:r>
      <w:r w:rsidDel="00000000" w:rsidR="00000000" w:rsidRPr="00000000">
        <w:rPr>
          <w:i w:val="1"/>
          <w:iCs w:val="1"/>
          <w:rtl w:val="0"/>
        </w:rPr>
        <w:t xml:space="preserve">Block Times</w:t>
      </w:r>
      <w:r w:rsidDel="00000000" w:rsidR="00000000" w:rsidRPr="00000000">
        <w:rPr>
          <w:rtl w:val="0"/>
        </w:rPr>
        <w:t xml:space="preserve"> de Bitcoin. El </w:t>
      </w:r>
      <w:r w:rsidDel="00000000" w:rsidR="00000000" w:rsidRPr="00000000">
        <w:rPr>
          <w:i w:val="1"/>
          <w:iCs w:val="1"/>
          <w:rtl w:val="0"/>
        </w:rPr>
        <w:t xml:space="preserve">Block Time</w:t>
      </w:r>
      <w:r w:rsidDel="00000000" w:rsidR="00000000" w:rsidRPr="00000000">
        <w:rPr>
          <w:rtl w:val="0"/>
        </w:rPr>
        <w:t xml:space="preserve"> es conservador para mejorar la seguridad, incluso si impacta la velocidad. Fórmula (Ajuste de Dificultad): La dificultad se ajusta para mantener el </w:t>
      </w:r>
      <w:r w:rsidDel="00000000" w:rsidR="00000000" w:rsidRPr="00000000">
        <w:rPr>
          <w:i w:val="1"/>
          <w:iCs w:val="1"/>
          <w:rtl w:val="0"/>
        </w:rPr>
        <w:t xml:space="preserve">Block Time</w:t>
      </w:r>
      <w:r w:rsidDel="00000000" w:rsidR="00000000" w:rsidRPr="00000000">
        <w:rPr>
          <w:rtl w:val="0"/>
        </w:rPr>
        <w:t xml:space="preserve"> promedio constante ($\approx 10$ minutos). Esto ocurre cada 2,016 bloques (aproximadamente cada 2 semanas). Si el </w:t>
      </w:r>
      <w:r w:rsidDel="00000000" w:rsidR="00000000" w:rsidRPr="00000000">
        <w:rPr>
          <w:i w:val="1"/>
          <w:iCs w:val="1"/>
          <w:rtl w:val="0"/>
        </w:rPr>
        <w:t xml:space="preserve">Hash Rate</w:t>
      </w:r>
      <w:r w:rsidDel="00000000" w:rsidR="00000000" w:rsidRPr="00000000">
        <w:rPr>
          <w:rtl w:val="0"/>
        </w:rPr>
        <w:t xml:space="preserve"> (potencia de minería) aumenta, la dificultad se incrementa (más ceros requeridos) para compensar y mantener la tasa de bloques estable. Referencia:.</w:t>
      </w:r>
    </w:p>
    <w:p w:rsidR="00000000" w:rsidDel="00000000" w:rsidP="00000000" w:rsidRDefault="00000000" w:rsidRPr="00000000" w14:paraId="0000000C">
      <w:pPr>
        <w:pStyle w:val="Heading4"/>
        <w:keepNext w:val="0"/>
        <w:keepLines w:val="0"/>
        <w:spacing w:after="40" w:before="240" w:lineRule="auto"/>
        <w:rPr>
          <w:b w:val="1"/>
          <w:bCs w:val="1"/>
          <w:color w:val="000000"/>
          <w:sz w:val="22"/>
          <w:szCs w:val="22"/>
        </w:rPr>
      </w:pPr>
      <w:bookmarkStart w:colFirst="0" w:colLast="0" w:name="_qzwsha4fo37y" w:id="5"/>
      <w:bookmarkEnd w:id="5"/>
      <w:r w:rsidDel="00000000" w:rsidR="00000000" w:rsidRPr="00000000">
        <w:rPr>
          <w:b w:val="1"/>
          <w:bCs w:val="1"/>
          <w:color w:val="000000"/>
          <w:sz w:val="22"/>
          <w:szCs w:val="22"/>
          <w:rtl w:val="0"/>
        </w:rPr>
        <w:t xml:space="preserve">[Finalidad Probabilística de Bitcoin]</w:t>
      </w:r>
    </w:p>
    <w:p w:rsidR="00000000" w:rsidDel="00000000" w:rsidP="00000000" w:rsidRDefault="00000000" w:rsidRPr="00000000" w14:paraId="0000000D">
      <w:pPr>
        <w:spacing w:after="240" w:before="240" w:lineRule="auto"/>
        <w:rPr/>
      </w:pPr>
      <w:r w:rsidDel="00000000" w:rsidR="00000000" w:rsidRPr="00000000">
        <w:rPr>
          <w:rtl w:val="0"/>
        </w:rPr>
        <w:t xml:space="preserve">Definición: La transacción se vuelve </w:t>
      </w:r>
      <w:r w:rsidDel="00000000" w:rsidR="00000000" w:rsidRPr="00000000">
        <w:rPr>
          <w:i w:val="1"/>
          <w:iCs w:val="1"/>
          <w:rtl w:val="0"/>
        </w:rPr>
        <w:t xml:space="preserve">prácticamente irreversible</w:t>
      </w:r>
      <w:r w:rsidDel="00000000" w:rsidR="00000000" w:rsidRPr="00000000">
        <w:rPr>
          <w:rtl w:val="0"/>
        </w:rPr>
        <w:t xml:space="preserve"> después de un número suficiente de bloques. No alcanza una certeza criptográfica absoluta del 100%. Por qué importa: Es el principal impedimento para el </w:t>
      </w:r>
      <w:r w:rsidDel="00000000" w:rsidR="00000000" w:rsidRPr="00000000">
        <w:rPr>
          <w:i w:val="1"/>
          <w:iCs w:val="1"/>
          <w:rtl w:val="0"/>
        </w:rPr>
        <w:t xml:space="preserve">trading</w:t>
      </w:r>
      <w:r w:rsidDel="00000000" w:rsidR="00000000" w:rsidRPr="00000000">
        <w:rPr>
          <w:rtl w:val="0"/>
        </w:rPr>
        <w:t xml:space="preserve"> rápido. Los </w:t>
      </w:r>
      <w:r w:rsidDel="00000000" w:rsidR="00000000" w:rsidRPr="00000000">
        <w:rPr>
          <w:i w:val="1"/>
          <w:iCs w:val="1"/>
          <w:rtl w:val="0"/>
        </w:rPr>
        <w:t xml:space="preserve">exchanges</w:t>
      </w:r>
      <w:r w:rsidDel="00000000" w:rsidR="00000000" w:rsidRPr="00000000">
        <w:rPr>
          <w:rtl w:val="0"/>
        </w:rPr>
        <w:t xml:space="preserve"> típicamente requieren entre 3 a 6 confirmaciones antes de considerar válido un depósito o retiro. Cálculo: </w:t>
      </w:r>
      <w:hyperlink r:id="rId6">
        <w:r w:rsidDel="00000000" w:rsidR="00000000" w:rsidRPr="00000000">
          <w:rPr/>
          <w:drawing>
            <wp:inline distB="19050" distT="19050" distL="19050" distR="19050">
              <wp:extent cx="4622800" cy="152400"/>
              <wp:effectExtent b="0" l="0" r="0" t="0"/>
              <wp:docPr id="15" name="image33.png"/>
              <a:graphic>
                <a:graphicData uri="http://schemas.openxmlformats.org/drawingml/2006/picture">
                  <pic:pic>
                    <pic:nvPicPr>
                      <pic:cNvPr id="0" name="image33.png"/>
                      <pic:cNvPicPr preferRelativeResize="0"/>
                    </pic:nvPicPr>
                    <pic:blipFill>
                      <a:blip r:embed="rId7"/>
                      <a:srcRect b="0" l="0" r="0" t="0"/>
                      <a:stretch>
                        <a:fillRect/>
                      </a:stretch>
                    </pic:blipFill>
                    <pic:spPr>
                      <a:xfrm>
                        <a:off x="0" y="0"/>
                        <a:ext cx="4622800" cy="152400"/>
                      </a:xfrm>
                      <a:prstGeom prst="rect"/>
                      <a:ln/>
                    </pic:spPr>
                  </pic:pic>
                </a:graphicData>
              </a:graphic>
            </wp:inline>
          </w:drawing>
        </w:r>
      </w:hyperlink>
      <w:r w:rsidDel="00000000" w:rsidR="00000000" w:rsidRPr="00000000">
        <w:rPr>
          <w:rtl w:val="0"/>
        </w:rPr>
        <w:t xml:space="preserve">. Ejemplo: 6 confirmaciones proveen aproximadamente un 99.9% de certeza de que una transacción es irreversible. Referencia:.</w:t>
      </w:r>
    </w:p>
    <w:p w:rsidR="00000000" w:rsidDel="00000000" w:rsidP="00000000" w:rsidRDefault="00000000" w:rsidRPr="00000000" w14:paraId="0000000E">
      <w:pPr>
        <w:pStyle w:val="Heading4"/>
        <w:keepNext w:val="0"/>
        <w:keepLines w:val="0"/>
        <w:spacing w:after="40" w:before="240" w:lineRule="auto"/>
        <w:rPr>
          <w:b w:val="1"/>
          <w:bCs w:val="1"/>
          <w:color w:val="000000"/>
          <w:sz w:val="22"/>
          <w:szCs w:val="22"/>
        </w:rPr>
      </w:pPr>
      <w:bookmarkStart w:colFirst="0" w:colLast="0" w:name="_gjax1cej0dyv" w:id="6"/>
      <w:bookmarkEnd w:id="6"/>
      <w:r w:rsidDel="00000000" w:rsidR="00000000" w:rsidRPr="00000000">
        <w:rPr>
          <w:b w:val="1"/>
          <w:bCs w:val="1"/>
          <w:color w:val="000000"/>
          <w:sz w:val="22"/>
          <w:szCs w:val="22"/>
          <w:rtl w:val="0"/>
        </w:rPr>
        <w:t xml:space="preserve">[Rendimiento y Limitaciones de Bitcoin]</w:t>
      </w:r>
    </w:p>
    <w:p w:rsidR="00000000" w:rsidDel="00000000" w:rsidP="00000000" w:rsidRDefault="00000000" w:rsidRPr="00000000" w14:paraId="0000000F">
      <w:pPr>
        <w:spacing w:after="240" w:before="240" w:lineRule="auto"/>
        <w:rPr/>
      </w:pPr>
      <w:r w:rsidDel="00000000" w:rsidR="00000000" w:rsidRPr="00000000">
        <w:rPr>
          <w:rtl w:val="0"/>
        </w:rPr>
        <w:t xml:space="preserve">Definición: Las métricas de rendimiento demuestran que Bitcoin es inadecuado para operaciones que requieren rapidez o bajo costo.</w:t>
      </w:r>
    </w:p>
    <w:p w:rsidR="00000000" w:rsidDel="00000000" w:rsidP="00000000" w:rsidRDefault="00000000" w:rsidRPr="00000000" w14:paraId="00000010">
      <w:pPr>
        <w:numPr>
          <w:ilvl w:val="0"/>
          <w:numId w:val="2"/>
        </w:numPr>
        <w:spacing w:after="0" w:afterAutospacing="0" w:before="240" w:lineRule="auto"/>
        <w:ind w:left="720" w:hanging="360"/>
      </w:pPr>
      <w:r w:rsidDel="00000000" w:rsidR="00000000" w:rsidRPr="00000000">
        <w:rPr>
          <w:b w:val="1"/>
          <w:bCs w:val="1"/>
          <w:rtl w:val="0"/>
        </w:rPr>
        <w:t xml:space="preserve">TPS (Transacciones por Segundo):</w:t>
      </w:r>
      <w:r w:rsidDel="00000000" w:rsidR="00000000" w:rsidRPr="00000000">
        <w:rPr>
          <w:rtl w:val="0"/>
        </w:rPr>
        <w:t xml:space="preserve"> Aproximadamente 7 TPS.</w:t>
      </w:r>
    </w:p>
    <w:p w:rsidR="00000000" w:rsidDel="00000000" w:rsidP="00000000" w:rsidRDefault="00000000" w:rsidRPr="00000000" w14:paraId="00000011">
      <w:pPr>
        <w:numPr>
          <w:ilvl w:val="0"/>
          <w:numId w:val="2"/>
        </w:numPr>
        <w:spacing w:after="240" w:before="0" w:beforeAutospacing="0" w:lineRule="auto"/>
        <w:ind w:left="720" w:hanging="360"/>
      </w:pPr>
      <w:r w:rsidDel="00000000" w:rsidR="00000000" w:rsidRPr="00000000">
        <w:rPr>
          <w:b w:val="1"/>
          <w:bCs w:val="1"/>
          <w:rtl w:val="0"/>
        </w:rPr>
        <w:t xml:space="preserve">Costo de Transacción:</w:t>
      </w:r>
      <w:r w:rsidDel="00000000" w:rsidR="00000000" w:rsidRPr="00000000">
        <w:rPr>
          <w:rtl w:val="0"/>
        </w:rPr>
        <w:t xml:space="preserve"> Puede ser muy alto, llegando a $20-$50 durante la congestión de la red. El costo es altamente variable (volátil). Fórmula (TPS Aproximado): </w:t>
      </w:r>
      <w:hyperlink r:id="rId8">
        <w:r w:rsidDel="00000000" w:rsidR="00000000" w:rsidRPr="00000000">
          <w:rPr/>
          <w:drawing>
            <wp:inline distB="19050" distT="19050" distL="19050" distR="19050">
              <wp:extent cx="5397500" cy="368300"/>
              <wp:effectExtent b="0" l="0" r="0" t="0"/>
              <wp:docPr id="29" name="image65.png"/>
              <a:graphic>
                <a:graphicData uri="http://schemas.openxmlformats.org/drawingml/2006/picture">
                  <pic:pic>
                    <pic:nvPicPr>
                      <pic:cNvPr id="0" name="image65.png"/>
                      <pic:cNvPicPr preferRelativeResize="0"/>
                    </pic:nvPicPr>
                    <pic:blipFill>
                      <a:blip r:embed="rId9"/>
                      <a:srcRect b="0" l="0" r="0" t="0"/>
                      <a:stretch>
                        <a:fillRect/>
                      </a:stretch>
                    </pic:blipFill>
                    <pic:spPr>
                      <a:xfrm>
                        <a:off x="0" y="0"/>
                        <a:ext cx="5397500" cy="368300"/>
                      </a:xfrm>
                      <a:prstGeom prst="rect"/>
                      <a:ln/>
                    </pic:spPr>
                  </pic:pic>
                </a:graphicData>
              </a:graphic>
            </wp:inline>
          </w:drawing>
        </w:r>
      </w:hyperlink>
      <w:r w:rsidDel="00000000" w:rsidR="00000000" w:rsidRPr="00000000">
        <w:rPr>
          <w:rtl w:val="0"/>
        </w:rPr>
        <w:t xml:space="preserve">. Uso: Ideal para </w:t>
      </w:r>
      <w:r w:rsidDel="00000000" w:rsidR="00000000" w:rsidRPr="00000000">
        <w:rPr>
          <w:b w:val="1"/>
          <w:bCs w:val="1"/>
          <w:rtl w:val="0"/>
        </w:rPr>
        <w:t xml:space="preserve">almacenamiento de valor a largo plazo</w:t>
      </w:r>
      <w:r w:rsidDel="00000000" w:rsidR="00000000" w:rsidRPr="00000000">
        <w:rPr>
          <w:rtl w:val="0"/>
        </w:rPr>
        <w:t xml:space="preserve"> (</w:t>
      </w:r>
      <w:r w:rsidDel="00000000" w:rsidR="00000000" w:rsidRPr="00000000">
        <w:rPr>
          <w:i w:val="1"/>
          <w:iCs w:val="1"/>
          <w:rtl w:val="0"/>
        </w:rPr>
        <w:t xml:space="preserve">Long-term holdings</w:t>
      </w:r>
      <w:r w:rsidDel="00000000" w:rsidR="00000000" w:rsidRPr="00000000">
        <w:rPr>
          <w:rtl w:val="0"/>
        </w:rPr>
        <w:t xml:space="preserve">) y </w:t>
      </w:r>
      <w:r w:rsidDel="00000000" w:rsidR="00000000" w:rsidRPr="00000000">
        <w:rPr>
          <w:b w:val="1"/>
          <w:bCs w:val="1"/>
          <w:rtl w:val="0"/>
        </w:rPr>
        <w:t xml:space="preserve">liquidaciones OTC grandes</w:t>
      </w:r>
      <w:r w:rsidDel="00000000" w:rsidR="00000000" w:rsidRPr="00000000">
        <w:rPr>
          <w:rtl w:val="0"/>
        </w:rPr>
        <w:t xml:space="preserve"> (</w:t>
      </w:r>
      <w:r w:rsidDel="00000000" w:rsidR="00000000" w:rsidRPr="00000000">
        <w:rPr>
          <w:i w:val="1"/>
          <w:iCs w:val="1"/>
          <w:rtl w:val="0"/>
        </w:rPr>
        <w:t xml:space="preserve">Large OTC settlements</w:t>
      </w:r>
      <w:r w:rsidDel="00000000" w:rsidR="00000000" w:rsidRPr="00000000">
        <w:rPr>
          <w:rtl w:val="0"/>
        </w:rPr>
        <w:t xml:space="preserve">), donde la seguridad supera a la velocidad. Referencia:.</w:t>
      </w:r>
    </w:p>
    <w:p w:rsidR="00000000" w:rsidDel="00000000" w:rsidP="00000000" w:rsidRDefault="00000000" w:rsidRPr="00000000" w14:paraId="00000012">
      <w:pPr>
        <w:pStyle w:val="Heading3"/>
        <w:keepNext w:val="0"/>
        <w:keepLines w:val="0"/>
        <w:spacing w:before="280" w:lineRule="auto"/>
        <w:rPr>
          <w:b w:val="1"/>
          <w:bCs w:val="1"/>
          <w:color w:val="000000"/>
          <w:sz w:val="26"/>
          <w:szCs w:val="26"/>
        </w:rPr>
      </w:pPr>
      <w:bookmarkStart w:colFirst="0" w:colLast="0" w:name="_qhetsyqbxxkf" w:id="7"/>
      <w:bookmarkEnd w:id="7"/>
      <w:r w:rsidDel="00000000" w:rsidR="00000000" w:rsidRPr="00000000">
        <w:rPr>
          <w:b w:val="1"/>
          <w:bCs w:val="1"/>
          <w:color w:val="000000"/>
          <w:sz w:val="26"/>
          <w:szCs w:val="26"/>
          <w:rtl w:val="0"/>
        </w:rPr>
        <w:t xml:space="preserve">II. Arquitectura de Ethereum (Modelo Account/EVM)</w:t>
      </w:r>
    </w:p>
    <w:p w:rsidR="00000000" w:rsidDel="00000000" w:rsidP="00000000" w:rsidRDefault="00000000" w:rsidRPr="00000000" w14:paraId="00000013">
      <w:pPr>
        <w:pStyle w:val="Heading4"/>
        <w:keepNext w:val="0"/>
        <w:keepLines w:val="0"/>
        <w:spacing w:after="40" w:before="240" w:lineRule="auto"/>
        <w:rPr>
          <w:b w:val="1"/>
          <w:bCs w:val="1"/>
          <w:color w:val="000000"/>
          <w:sz w:val="22"/>
          <w:szCs w:val="22"/>
        </w:rPr>
      </w:pPr>
      <w:bookmarkStart w:colFirst="0" w:colLast="0" w:name="_40htv9r1dom2" w:id="8"/>
      <w:bookmarkEnd w:id="8"/>
      <w:r w:rsidDel="00000000" w:rsidR="00000000" w:rsidRPr="00000000">
        <w:rPr>
          <w:b w:val="1"/>
          <w:bCs w:val="1"/>
          <w:color w:val="000000"/>
          <w:sz w:val="22"/>
          <w:szCs w:val="22"/>
          <w:rtl w:val="0"/>
        </w:rPr>
        <w:t xml:space="preserve">[Account/EVM Model]</w:t>
      </w:r>
    </w:p>
    <w:p w:rsidR="00000000" w:rsidDel="00000000" w:rsidP="00000000" w:rsidRDefault="00000000" w:rsidRPr="00000000" w14:paraId="00000014">
      <w:pPr>
        <w:spacing w:after="240" w:before="240" w:lineRule="auto"/>
        <w:rPr/>
      </w:pPr>
      <w:r w:rsidDel="00000000" w:rsidR="00000000" w:rsidRPr="00000000">
        <w:rPr>
          <w:rtl w:val="0"/>
        </w:rPr>
        <w:t xml:space="preserve">Definición: Modelo </w:t>
      </w:r>
      <w:r w:rsidDel="00000000" w:rsidR="00000000" w:rsidRPr="00000000">
        <w:rPr>
          <w:i w:val="1"/>
          <w:iCs w:val="1"/>
          <w:rtl w:val="0"/>
        </w:rPr>
        <w:t xml:space="preserve">stateful</w:t>
      </w:r>
      <w:r w:rsidDel="00000000" w:rsidR="00000000" w:rsidRPr="00000000">
        <w:rPr>
          <w:rtl w:val="0"/>
        </w:rPr>
        <w:t xml:space="preserve"> (con estado global) donde cada dirección (EOA o Contract Account) mantiene un balance. Es comparable a un sistema de cuenta bancaria tradicional. Por qué importa: Este modelo permite la </w:t>
      </w:r>
      <w:r w:rsidDel="00000000" w:rsidR="00000000" w:rsidRPr="00000000">
        <w:rPr>
          <w:b w:val="1"/>
          <w:bCs w:val="1"/>
          <w:rtl w:val="0"/>
        </w:rPr>
        <w:t xml:space="preserve">ejecución de </w:t>
      </w:r>
      <w:r w:rsidDel="00000000" w:rsidR="00000000" w:rsidRPr="00000000">
        <w:rPr>
          <w:b w:val="1"/>
          <w:bCs w:val="1"/>
          <w:i w:val="1"/>
          <w:iCs w:val="1"/>
          <w:rtl w:val="0"/>
        </w:rPr>
        <w:t xml:space="preserve">Smart Contracts</w:t>
      </w:r>
      <w:r w:rsidDel="00000000" w:rsidR="00000000" w:rsidRPr="00000000">
        <w:rPr>
          <w:rtl w:val="0"/>
        </w:rPr>
        <w:t xml:space="preserve"> (código Turing-completo) y la gestión de un </w:t>
      </w:r>
      <w:r w:rsidDel="00000000" w:rsidR="00000000" w:rsidRPr="00000000">
        <w:rPr>
          <w:b w:val="1"/>
          <w:bCs w:val="1"/>
          <w:rtl w:val="0"/>
        </w:rPr>
        <w:t xml:space="preserve">Estado Global (</w:t>
      </w:r>
      <w:r w:rsidDel="00000000" w:rsidR="00000000" w:rsidRPr="00000000">
        <w:rPr>
          <w:b w:val="1"/>
          <w:bCs w:val="1"/>
          <w:i w:val="1"/>
          <w:iCs w:val="1"/>
          <w:rtl w:val="0"/>
        </w:rPr>
        <w:t xml:space="preserve">World State</w:t>
      </w:r>
      <w:r w:rsidDel="00000000" w:rsidR="00000000" w:rsidRPr="00000000">
        <w:rPr>
          <w:b w:val="1"/>
          <w:bCs w:val="1"/>
          <w:rtl w:val="0"/>
        </w:rPr>
        <w:t xml:space="preserve">)</w:t>
      </w:r>
      <w:r w:rsidDel="00000000" w:rsidR="00000000" w:rsidRPr="00000000">
        <w:rPr>
          <w:rtl w:val="0"/>
        </w:rPr>
        <w:t xml:space="preserve"> compartido. La programabilidad habilitada es el fundamento de DeFi. Mecanismo: Las transacciones se ejecutan </w:t>
      </w:r>
      <w:r w:rsidDel="00000000" w:rsidR="00000000" w:rsidRPr="00000000">
        <w:rPr>
          <w:b w:val="1"/>
          <w:bCs w:val="1"/>
          <w:rtl w:val="0"/>
        </w:rPr>
        <w:t xml:space="preserve">secuencialmente</w:t>
      </w:r>
      <w:r w:rsidDel="00000000" w:rsidR="00000000" w:rsidRPr="00000000">
        <w:rPr>
          <w:rtl w:val="0"/>
        </w:rPr>
        <w:t xml:space="preserve">, alterando el estado compartido. Esto garantiza que no haya doble gasto (</w:t>
      </w:r>
      <w:r w:rsidDel="00000000" w:rsidR="00000000" w:rsidRPr="00000000">
        <w:rPr>
          <w:i w:val="1"/>
          <w:iCs w:val="1"/>
          <w:rtl w:val="0"/>
        </w:rPr>
        <w:t xml:space="preserve">double-spending</w:t>
      </w:r>
      <w:r w:rsidDel="00000000" w:rsidR="00000000" w:rsidRPr="00000000">
        <w:rPr>
          <w:rtl w:val="0"/>
        </w:rPr>
        <w:t xml:space="preserve">). Relaciones: Contraste directo con la validación paralela de UTXO; el diseño </w:t>
      </w:r>
      <w:r w:rsidDel="00000000" w:rsidR="00000000" w:rsidRPr="00000000">
        <w:rPr>
          <w:i w:val="1"/>
          <w:iCs w:val="1"/>
          <w:rtl w:val="0"/>
        </w:rPr>
        <w:t xml:space="preserve">stateful</w:t>
      </w:r>
      <w:r w:rsidDel="00000000" w:rsidR="00000000" w:rsidRPr="00000000">
        <w:rPr>
          <w:rtl w:val="0"/>
        </w:rPr>
        <w:t xml:space="preserve"> limita la escalabilidad al requerir ejecución ordenada. Referencia:.</w:t>
      </w:r>
    </w:p>
    <w:p w:rsidR="00000000" w:rsidDel="00000000" w:rsidP="00000000" w:rsidRDefault="00000000" w:rsidRPr="00000000" w14:paraId="00000015">
      <w:pPr>
        <w:pStyle w:val="Heading4"/>
        <w:keepNext w:val="0"/>
        <w:keepLines w:val="0"/>
        <w:spacing w:after="40" w:before="240" w:lineRule="auto"/>
        <w:rPr>
          <w:b w:val="1"/>
          <w:bCs w:val="1"/>
          <w:color w:val="000000"/>
          <w:sz w:val="22"/>
          <w:szCs w:val="22"/>
        </w:rPr>
      </w:pPr>
      <w:bookmarkStart w:colFirst="0" w:colLast="0" w:name="_1jvv7j4so292" w:id="9"/>
      <w:bookmarkEnd w:id="9"/>
      <w:r w:rsidDel="00000000" w:rsidR="00000000" w:rsidRPr="00000000">
        <w:rPr>
          <w:b w:val="1"/>
          <w:bCs w:val="1"/>
          <w:color w:val="000000"/>
          <w:sz w:val="22"/>
          <w:szCs w:val="22"/>
          <w:rtl w:val="0"/>
        </w:rPr>
        <w:t xml:space="preserve">[Ethereum Virtual Machine (EVM) y Smart Contracts]</w:t>
      </w:r>
    </w:p>
    <w:p w:rsidR="00000000" w:rsidDel="00000000" w:rsidP="00000000" w:rsidRDefault="00000000" w:rsidRPr="00000000" w14:paraId="00000016">
      <w:pPr>
        <w:spacing w:after="240" w:before="240" w:lineRule="auto"/>
        <w:rPr/>
      </w:pPr>
      <w:r w:rsidDel="00000000" w:rsidR="00000000" w:rsidRPr="00000000">
        <w:rPr>
          <w:rtl w:val="0"/>
        </w:rPr>
        <w:t xml:space="preserve">Definición: La EVM es el entorno de ejecución Turing-completo donde se procesa el </w:t>
      </w:r>
      <w:r w:rsidDel="00000000" w:rsidR="00000000" w:rsidRPr="00000000">
        <w:rPr>
          <w:i w:val="1"/>
          <w:iCs w:val="1"/>
          <w:rtl w:val="0"/>
        </w:rPr>
        <w:t xml:space="preserve">bytecode</w:t>
      </w:r>
      <w:r w:rsidDel="00000000" w:rsidR="00000000" w:rsidRPr="00000000">
        <w:rPr>
          <w:rtl w:val="0"/>
        </w:rPr>
        <w:t xml:space="preserve"> de los </w:t>
      </w:r>
      <w:r w:rsidDel="00000000" w:rsidR="00000000" w:rsidRPr="00000000">
        <w:rPr>
          <w:i w:val="1"/>
          <w:iCs w:val="1"/>
          <w:rtl w:val="0"/>
        </w:rPr>
        <w:t xml:space="preserve">smart contracts</w:t>
      </w:r>
      <w:r w:rsidDel="00000000" w:rsidR="00000000" w:rsidRPr="00000000">
        <w:rPr>
          <w:rtl w:val="0"/>
        </w:rPr>
        <w:t xml:space="preserve"> (típicamente compilado desde Solidity). Por qué importa: Permite el concepto de </w:t>
      </w:r>
      <w:r w:rsidDel="00000000" w:rsidR="00000000" w:rsidRPr="00000000">
        <w:rPr>
          <w:b w:val="1"/>
          <w:bCs w:val="1"/>
          <w:rtl w:val="0"/>
        </w:rPr>
        <w:t xml:space="preserve">Moneda Programable</w:t>
      </w:r>
      <w:r w:rsidDel="00000000" w:rsidR="00000000" w:rsidRPr="00000000">
        <w:rPr>
          <w:rtl w:val="0"/>
        </w:rPr>
        <w:t xml:space="preserve"> (</w:t>
      </w:r>
      <w:r w:rsidDel="00000000" w:rsidR="00000000" w:rsidRPr="00000000">
        <w:rPr>
          <w:i w:val="1"/>
          <w:iCs w:val="1"/>
          <w:rtl w:val="0"/>
        </w:rPr>
        <w:t xml:space="preserve">Programmable Money</w:t>
      </w:r>
      <w:r w:rsidDel="00000000" w:rsidR="00000000" w:rsidRPr="00000000">
        <w:rPr>
          <w:rtl w:val="0"/>
        </w:rPr>
        <w:t xml:space="preserve">). Los activos son controlados por código (</w:t>
      </w:r>
      <w:r w:rsidDel="00000000" w:rsidR="00000000" w:rsidRPr="00000000">
        <w:rPr>
          <w:i w:val="1"/>
          <w:iCs w:val="1"/>
          <w:rtl w:val="0"/>
        </w:rPr>
        <w:t xml:space="preserve">code-driven</w:t>
      </w:r>
      <w:r w:rsidDel="00000000" w:rsidR="00000000" w:rsidRPr="00000000">
        <w:rPr>
          <w:rtl w:val="0"/>
        </w:rPr>
        <w:t xml:space="preserve">), lo que automatiza procesos de </w:t>
      </w:r>
      <w:r w:rsidDel="00000000" w:rsidR="00000000" w:rsidRPr="00000000">
        <w:rPr>
          <w:i w:val="1"/>
          <w:iCs w:val="1"/>
          <w:rtl w:val="0"/>
        </w:rPr>
        <w:t xml:space="preserve">lending</w:t>
      </w:r>
      <w:r w:rsidDel="00000000" w:rsidR="00000000" w:rsidRPr="00000000">
        <w:rPr>
          <w:rtl w:val="0"/>
        </w:rPr>
        <w:t xml:space="preserve">, </w:t>
      </w:r>
      <w:r w:rsidDel="00000000" w:rsidR="00000000" w:rsidRPr="00000000">
        <w:rPr>
          <w:i w:val="1"/>
          <w:iCs w:val="1"/>
          <w:rtl w:val="0"/>
        </w:rPr>
        <w:t xml:space="preserve">trading</w:t>
      </w:r>
      <w:r w:rsidDel="00000000" w:rsidR="00000000" w:rsidRPr="00000000">
        <w:rPr>
          <w:rtl w:val="0"/>
        </w:rPr>
        <w:t xml:space="preserve"> y liquidación. La ejecución es </w:t>
      </w:r>
      <w:r w:rsidDel="00000000" w:rsidR="00000000" w:rsidRPr="00000000">
        <w:rPr>
          <w:i w:val="1"/>
          <w:iCs w:val="1"/>
          <w:rtl w:val="0"/>
        </w:rPr>
        <w:t xml:space="preserve">trustless</w:t>
      </w:r>
      <w:r w:rsidDel="00000000" w:rsidR="00000000" w:rsidRPr="00000000">
        <w:rPr>
          <w:rtl w:val="0"/>
        </w:rPr>
        <w:t xml:space="preserve"> (confiable, sin intermediarios). Mecanismo: Cada nodo completo ejecuta cada transacción para mantener el consenso de la red. La interacción con un </w:t>
      </w:r>
      <w:r w:rsidDel="00000000" w:rsidR="00000000" w:rsidRPr="00000000">
        <w:rPr>
          <w:i w:val="1"/>
          <w:iCs w:val="1"/>
          <w:rtl w:val="0"/>
        </w:rPr>
        <w:t xml:space="preserve">smart contract</w:t>
      </w:r>
      <w:r w:rsidDel="00000000" w:rsidR="00000000" w:rsidRPr="00000000">
        <w:rPr>
          <w:rtl w:val="0"/>
        </w:rPr>
        <w:t xml:space="preserve"> implica llamar a una función y modificar el estado de la </w:t>
      </w:r>
      <w:r w:rsidDel="00000000" w:rsidR="00000000" w:rsidRPr="00000000">
        <w:rPr>
          <w:i w:val="1"/>
          <w:iCs w:val="1"/>
          <w:rtl w:val="0"/>
        </w:rPr>
        <w:t xml:space="preserve">blockchain</w:t>
      </w:r>
      <w:r w:rsidDel="00000000" w:rsidR="00000000" w:rsidRPr="00000000">
        <w:rPr>
          <w:rtl w:val="0"/>
        </w:rPr>
        <w:t xml:space="preserve">. Referencia:.</w:t>
      </w:r>
    </w:p>
    <w:p w:rsidR="00000000" w:rsidDel="00000000" w:rsidP="00000000" w:rsidRDefault="00000000" w:rsidRPr="00000000" w14:paraId="00000017">
      <w:pPr>
        <w:pStyle w:val="Heading4"/>
        <w:keepNext w:val="0"/>
        <w:keepLines w:val="0"/>
        <w:spacing w:after="40" w:before="240" w:lineRule="auto"/>
        <w:rPr>
          <w:b w:val="1"/>
          <w:bCs w:val="1"/>
          <w:color w:val="000000"/>
          <w:sz w:val="22"/>
          <w:szCs w:val="22"/>
        </w:rPr>
      </w:pPr>
      <w:bookmarkStart w:colFirst="0" w:colLast="0" w:name="_6wrnxi919vjc" w:id="10"/>
      <w:bookmarkEnd w:id="10"/>
      <w:r w:rsidDel="00000000" w:rsidR="00000000" w:rsidRPr="00000000">
        <w:rPr>
          <w:b w:val="1"/>
          <w:bCs w:val="1"/>
          <w:color w:val="000000"/>
          <w:sz w:val="22"/>
          <w:szCs w:val="22"/>
          <w:rtl w:val="0"/>
        </w:rPr>
        <w:t xml:space="preserve">[Sistema de Gas y Volatilidad de Costos]</w:t>
      </w:r>
    </w:p>
    <w:p w:rsidR="00000000" w:rsidDel="00000000" w:rsidP="00000000" w:rsidRDefault="00000000" w:rsidRPr="00000000" w14:paraId="00000018">
      <w:pPr>
        <w:spacing w:after="240" w:before="240" w:lineRule="auto"/>
        <w:rPr/>
      </w:pPr>
      <w:r w:rsidDel="00000000" w:rsidR="00000000" w:rsidRPr="00000000">
        <w:rPr>
          <w:rtl w:val="0"/>
        </w:rPr>
        <w:t xml:space="preserve">Definición: El </w:t>
      </w:r>
      <w:r w:rsidDel="00000000" w:rsidR="00000000" w:rsidRPr="00000000">
        <w:rPr>
          <w:i w:val="1"/>
          <w:iCs w:val="1"/>
          <w:rtl w:val="0"/>
        </w:rPr>
        <w:t xml:space="preserve">Gas</w:t>
      </w:r>
      <w:r w:rsidDel="00000000" w:rsidR="00000000" w:rsidRPr="00000000">
        <w:rPr>
          <w:rtl w:val="0"/>
        </w:rPr>
        <w:t xml:space="preserve"> es la unidad de costo computacional de cada operación. Cada instrucción tiene un costo fijo en gas. El sistema de gas previene bucles infinitos y compensa a los validadores. Costo: El costo de la transacción se paga en la moneda nativa (ETH). Una transferencia simple cuesta $\approx 21,000$ unidades de gas. Fórmula: </w:t>
      </w:r>
      <w:hyperlink r:id="rId10">
        <w:r w:rsidDel="00000000" w:rsidR="00000000" w:rsidRPr="00000000">
          <w:rPr/>
          <w:drawing>
            <wp:inline distB="19050" distT="19050" distL="19050" distR="19050">
              <wp:extent cx="3238500" cy="152400"/>
              <wp:effectExtent b="0" l="0" r="0" t="0"/>
              <wp:docPr id="14" name="image24.png"/>
              <a:graphic>
                <a:graphicData uri="http://schemas.openxmlformats.org/drawingml/2006/picture">
                  <pic:pic>
                    <pic:nvPicPr>
                      <pic:cNvPr id="0" name="image24.png"/>
                      <pic:cNvPicPr preferRelativeResize="0"/>
                    </pic:nvPicPr>
                    <pic:blipFill>
                      <a:blip r:embed="rId11"/>
                      <a:srcRect b="0" l="0" r="0" t="0"/>
                      <a:stretch>
                        <a:fillRect/>
                      </a:stretch>
                    </pic:blipFill>
                    <pic:spPr>
                      <a:xfrm>
                        <a:off x="0" y="0"/>
                        <a:ext cx="3238500" cy="152400"/>
                      </a:xfrm>
                      <a:prstGeom prst="rect"/>
                      <a:ln/>
                    </pic:spPr>
                  </pic:pic>
                </a:graphicData>
              </a:graphic>
            </wp:inline>
          </w:drawing>
        </w:r>
      </w:hyperlink>
      <w:r w:rsidDel="00000000" w:rsidR="00000000" w:rsidRPr="00000000">
        <w:rPr>
          <w:rtl w:val="0"/>
        </w:rPr>
        <w:t xml:space="preserve">. Volatilidad: Los </w:t>
      </w:r>
      <w:r w:rsidDel="00000000" w:rsidR="00000000" w:rsidRPr="00000000">
        <w:rPr>
          <w:i w:val="1"/>
          <w:iCs w:val="1"/>
          <w:rtl w:val="0"/>
        </w:rPr>
        <w:t xml:space="preserve">gas fees</w:t>
      </w:r>
      <w:r w:rsidDel="00000000" w:rsidR="00000000" w:rsidRPr="00000000">
        <w:rPr>
          <w:rtl w:val="0"/>
        </w:rPr>
        <w:t xml:space="preserve"> surgen debido a </w:t>
      </w:r>
      <w:r w:rsidDel="00000000" w:rsidR="00000000" w:rsidRPr="00000000">
        <w:rPr>
          <w:b w:val="1"/>
          <w:bCs w:val="1"/>
          <w:rtl w:val="0"/>
        </w:rPr>
        <w:t xml:space="preserve">mercados de tarifas basados en subastas</w:t>
      </w:r>
      <w:r w:rsidDel="00000000" w:rsidR="00000000" w:rsidRPr="00000000">
        <w:rPr>
          <w:rtl w:val="0"/>
        </w:rPr>
        <w:t xml:space="preserve"> (mayor demanda = mayor precio) y la </w:t>
      </w:r>
      <w:r w:rsidDel="00000000" w:rsidR="00000000" w:rsidRPr="00000000">
        <w:rPr>
          <w:b w:val="1"/>
          <w:bCs w:val="1"/>
          <w:rtl w:val="0"/>
        </w:rPr>
        <w:t xml:space="preserve">escasez de espacio de bloque</w:t>
      </w:r>
      <w:r w:rsidDel="00000000" w:rsidR="00000000" w:rsidRPr="00000000">
        <w:rPr>
          <w:rtl w:val="0"/>
        </w:rPr>
        <w:t xml:space="preserve">. Eventos de alta demanda (NFT </w:t>
      </w:r>
      <w:r w:rsidDel="00000000" w:rsidR="00000000" w:rsidRPr="00000000">
        <w:rPr>
          <w:i w:val="1"/>
          <w:iCs w:val="1"/>
          <w:rtl w:val="0"/>
        </w:rPr>
        <w:t xml:space="preserve">mints</w:t>
      </w:r>
      <w:r w:rsidDel="00000000" w:rsidR="00000000" w:rsidRPr="00000000">
        <w:rPr>
          <w:rtl w:val="0"/>
        </w:rPr>
        <w:t xml:space="preserve">, alta volatilidad o liquidaciones apalancadas) pueden hacer que las tarifas suban dramáticamente (ej. $50 a más de $200 por </w:t>
      </w:r>
      <w:r w:rsidDel="00000000" w:rsidR="00000000" w:rsidRPr="00000000">
        <w:rPr>
          <w:i w:val="1"/>
          <w:iCs w:val="1"/>
          <w:rtl w:val="0"/>
        </w:rPr>
        <w:t xml:space="preserve">swap</w:t>
      </w:r>
      <w:r w:rsidDel="00000000" w:rsidR="00000000" w:rsidRPr="00000000">
        <w:rPr>
          <w:rtl w:val="0"/>
        </w:rPr>
        <w:t xml:space="preserve"> en 2021, o picos de $100 en el gráfico de 2023). Referencia:.</w:t>
      </w:r>
    </w:p>
    <w:p w:rsidR="00000000" w:rsidDel="00000000" w:rsidP="00000000" w:rsidRDefault="00000000" w:rsidRPr="00000000" w14:paraId="00000019">
      <w:pPr>
        <w:pStyle w:val="Heading4"/>
        <w:keepNext w:val="0"/>
        <w:keepLines w:val="0"/>
        <w:spacing w:after="40" w:before="240" w:lineRule="auto"/>
        <w:rPr>
          <w:b w:val="1"/>
          <w:bCs w:val="1"/>
          <w:color w:val="000000"/>
          <w:sz w:val="22"/>
          <w:szCs w:val="22"/>
        </w:rPr>
      </w:pPr>
      <w:bookmarkStart w:colFirst="0" w:colLast="0" w:name="_l2sryllryvw0" w:id="11"/>
      <w:bookmarkEnd w:id="11"/>
      <w:r w:rsidDel="00000000" w:rsidR="00000000" w:rsidRPr="00000000">
        <w:rPr>
          <w:b w:val="1"/>
          <w:bCs w:val="1"/>
          <w:color w:val="000000"/>
          <w:sz w:val="22"/>
          <w:szCs w:val="22"/>
          <w:rtl w:val="0"/>
        </w:rPr>
        <w:t xml:space="preserve">[Finalidad Determinística y TPS]</w:t>
      </w:r>
    </w:p>
    <w:p w:rsidR="00000000" w:rsidDel="00000000" w:rsidP="00000000" w:rsidRDefault="00000000" w:rsidRPr="00000000" w14:paraId="0000001A">
      <w:pPr>
        <w:spacing w:after="240" w:before="240" w:lineRule="auto"/>
        <w:rPr/>
      </w:pPr>
      <w:r w:rsidDel="00000000" w:rsidR="00000000" w:rsidRPr="00000000">
        <w:rPr>
          <w:rtl w:val="0"/>
        </w:rPr>
        <w:t xml:space="preserve">Definición: Ethereum utiliza </w:t>
      </w:r>
      <w:r w:rsidDel="00000000" w:rsidR="00000000" w:rsidRPr="00000000">
        <w:rPr>
          <w:i w:val="1"/>
          <w:iCs w:val="1"/>
          <w:rtl w:val="0"/>
        </w:rPr>
        <w:t xml:space="preserve">Proof-of-Stake</w:t>
      </w:r>
      <w:r w:rsidDel="00000000" w:rsidR="00000000" w:rsidRPr="00000000">
        <w:rPr>
          <w:rtl w:val="0"/>
        </w:rPr>
        <w:t xml:space="preserve"> (PoS), reemplazando a PoW en septiembre de 2022 (</w:t>
      </w:r>
      <w:r w:rsidDel="00000000" w:rsidR="00000000" w:rsidRPr="00000000">
        <w:rPr>
          <w:i w:val="1"/>
          <w:iCs w:val="1"/>
          <w:rtl w:val="0"/>
        </w:rPr>
        <w:t xml:space="preserve">The Merge</w:t>
      </w:r>
      <w:r w:rsidDel="00000000" w:rsidR="00000000" w:rsidRPr="00000000">
        <w:rPr>
          <w:rtl w:val="0"/>
        </w:rPr>
        <w:t xml:space="preserve">). El </w:t>
      </w:r>
      <w:r w:rsidDel="00000000" w:rsidR="00000000" w:rsidRPr="00000000">
        <w:rPr>
          <w:i w:val="1"/>
          <w:iCs w:val="1"/>
          <w:rtl w:val="0"/>
        </w:rPr>
        <w:t xml:space="preserve">Block Time</w:t>
      </w:r>
      <w:r w:rsidDel="00000000" w:rsidR="00000000" w:rsidRPr="00000000">
        <w:rPr>
          <w:rtl w:val="0"/>
        </w:rPr>
        <w:t xml:space="preserve"> es fijo en 12 segundos. Finalidad: La finalidad es determinística, alcanzada después de 2 </w:t>
      </w:r>
      <w:r w:rsidDel="00000000" w:rsidR="00000000" w:rsidRPr="00000000">
        <w:rPr>
          <w:i w:val="1"/>
          <w:iCs w:val="1"/>
          <w:rtl w:val="0"/>
        </w:rPr>
        <w:t xml:space="preserve">epochs</w:t>
      </w:r>
      <w:r w:rsidDel="00000000" w:rsidR="00000000" w:rsidRPr="00000000">
        <w:rPr>
          <w:rtl w:val="0"/>
        </w:rPr>
        <w:t xml:space="preserve"> (64 bloques), lo que toma aproximadamente 12.8 minutos, aunque en la práctica, se observa en $\approx 6.4$ minutos. Este proceso de finalización es diez veces más rápido que Bitcoin. TPS y Escalabilidad: En la </w:t>
      </w:r>
      <w:r w:rsidDel="00000000" w:rsidR="00000000" w:rsidRPr="00000000">
        <w:rPr>
          <w:i w:val="1"/>
          <w:iCs w:val="1"/>
          <w:rtl w:val="0"/>
        </w:rPr>
        <w:t xml:space="preserve">Layer 1</w:t>
      </w:r>
      <w:r w:rsidDel="00000000" w:rsidR="00000000" w:rsidRPr="00000000">
        <w:rPr>
          <w:rtl w:val="0"/>
        </w:rPr>
        <w:t xml:space="preserve"> (L1), el rendimiento es moderado, aproximadamente 15 TPS. Fórmula (Cálculo de TPS): </w:t>
      </w:r>
      <w:hyperlink r:id="rId12">
        <w:r w:rsidDel="00000000" w:rsidR="00000000" w:rsidRPr="00000000">
          <w:rPr/>
          <w:drawing>
            <wp:inline distB="19050" distT="19050" distL="19050" distR="19050">
              <wp:extent cx="5067300" cy="355600"/>
              <wp:effectExtent b="0" l="0" r="0" t="0"/>
              <wp:docPr id="34" name="image67.png"/>
              <a:graphic>
                <a:graphicData uri="http://schemas.openxmlformats.org/drawingml/2006/picture">
                  <pic:pic>
                    <pic:nvPicPr>
                      <pic:cNvPr id="0" name="image67.png"/>
                      <pic:cNvPicPr preferRelativeResize="0"/>
                    </pic:nvPicPr>
                    <pic:blipFill>
                      <a:blip r:embed="rId13"/>
                      <a:srcRect b="0" l="0" r="0" t="0"/>
                      <a:stretch>
                        <a:fillRect/>
                      </a:stretch>
                    </pic:blipFill>
                    <pic:spPr>
                      <a:xfrm>
                        <a:off x="0" y="0"/>
                        <a:ext cx="5067300" cy="355600"/>
                      </a:xfrm>
                      <a:prstGeom prst="rect"/>
                      <a:ln/>
                    </pic:spPr>
                  </pic:pic>
                </a:graphicData>
              </a:graphic>
            </wp:inline>
          </w:drawing>
        </w:r>
      </w:hyperlink>
      <w:r w:rsidDel="00000000" w:rsidR="00000000" w:rsidRPr="00000000">
        <w:rPr>
          <w:rtl w:val="0"/>
        </w:rPr>
        <w:t xml:space="preserve">. Referencia:.</w:t>
      </w:r>
    </w:p>
    <w:p w:rsidR="00000000" w:rsidDel="00000000" w:rsidP="00000000" w:rsidRDefault="00000000" w:rsidRPr="00000000" w14:paraId="0000001B">
      <w:pPr>
        <w:pStyle w:val="Heading4"/>
        <w:keepNext w:val="0"/>
        <w:keepLines w:val="0"/>
        <w:spacing w:after="40" w:before="240" w:lineRule="auto"/>
        <w:rPr>
          <w:b w:val="1"/>
          <w:bCs w:val="1"/>
          <w:color w:val="000000"/>
          <w:sz w:val="22"/>
          <w:szCs w:val="22"/>
        </w:rPr>
      </w:pPr>
      <w:bookmarkStart w:colFirst="0" w:colLast="0" w:name="_9wfpyevjs5fn" w:id="12"/>
      <w:bookmarkEnd w:id="12"/>
      <w:r w:rsidDel="00000000" w:rsidR="00000000" w:rsidRPr="00000000">
        <w:rPr>
          <w:b w:val="1"/>
          <w:bCs w:val="1"/>
          <w:color w:val="000000"/>
          <w:sz w:val="22"/>
          <w:szCs w:val="22"/>
          <w:rtl w:val="0"/>
        </w:rPr>
        <w:t xml:space="preserve">[MEV (Maximal Extractable Value) y Composabilidad]</w:t>
      </w:r>
    </w:p>
    <w:p w:rsidR="00000000" w:rsidDel="00000000" w:rsidP="00000000" w:rsidRDefault="00000000" w:rsidRPr="00000000" w14:paraId="0000001C">
      <w:pPr>
        <w:spacing w:after="240" w:before="240" w:lineRule="auto"/>
        <w:rPr/>
      </w:pPr>
      <w:r w:rsidDel="00000000" w:rsidR="00000000" w:rsidRPr="00000000">
        <w:rPr>
          <w:rtl w:val="0"/>
        </w:rPr>
        <w:t xml:space="preserve">Definición: MEV es el valor máximo que un validador puede extraer reordenando o insertando transacciones en un bloque. Riesgos de Trading: La exposición del </w:t>
      </w:r>
      <w:r w:rsidDel="00000000" w:rsidR="00000000" w:rsidRPr="00000000">
        <w:rPr>
          <w:i w:val="1"/>
          <w:iCs w:val="1"/>
          <w:rtl w:val="0"/>
        </w:rPr>
        <w:t xml:space="preserve">mempool</w:t>
      </w:r>
      <w:r w:rsidDel="00000000" w:rsidR="00000000" w:rsidRPr="00000000">
        <w:rPr>
          <w:rtl w:val="0"/>
        </w:rPr>
        <w:t xml:space="preserve"> (transacciones pendientes) revela la intención de </w:t>
      </w:r>
      <w:r w:rsidDel="00000000" w:rsidR="00000000" w:rsidRPr="00000000">
        <w:rPr>
          <w:i w:val="1"/>
          <w:iCs w:val="1"/>
          <w:rtl w:val="0"/>
        </w:rPr>
        <w:t xml:space="preserve">trade</w:t>
      </w:r>
      <w:r w:rsidDel="00000000" w:rsidR="00000000" w:rsidRPr="00000000">
        <w:rPr>
          <w:rtl w:val="0"/>
        </w:rPr>
        <w:t xml:space="preserve"> y permite ataques como el </w:t>
      </w:r>
      <w:r w:rsidDel="00000000" w:rsidR="00000000" w:rsidRPr="00000000">
        <w:rPr>
          <w:b w:val="1"/>
          <w:bCs w:val="1"/>
          <w:rtl w:val="0"/>
        </w:rPr>
        <w:t xml:space="preserve">front-running</w:t>
      </w:r>
      <w:r w:rsidDel="00000000" w:rsidR="00000000" w:rsidRPr="00000000">
        <w:rPr>
          <w:rtl w:val="0"/>
        </w:rPr>
        <w:t xml:space="preserve"> (colocar una orden antes de la transacción de la víctima) y el </w:t>
      </w:r>
      <w:r w:rsidDel="00000000" w:rsidR="00000000" w:rsidRPr="00000000">
        <w:rPr>
          <w:b w:val="1"/>
          <w:bCs w:val="1"/>
          <w:rtl w:val="0"/>
        </w:rPr>
        <w:t xml:space="preserve">sandwich attack</w:t>
      </w:r>
      <w:r w:rsidDel="00000000" w:rsidR="00000000" w:rsidRPr="00000000">
        <w:rPr>
          <w:rtl w:val="0"/>
        </w:rPr>
        <w:t xml:space="preserve"> (comprar antes y vender inmediatamente después de la transacción de la víctima). Las </w:t>
      </w:r>
      <w:r w:rsidDel="00000000" w:rsidR="00000000" w:rsidRPr="00000000">
        <w:rPr>
          <w:i w:val="1"/>
          <w:iCs w:val="1"/>
          <w:rtl w:val="0"/>
        </w:rPr>
        <w:t xml:space="preserve">gas wars</w:t>
      </w:r>
      <w:r w:rsidDel="00000000" w:rsidR="00000000" w:rsidRPr="00000000">
        <w:rPr>
          <w:rtl w:val="0"/>
        </w:rPr>
        <w:t xml:space="preserve"> (guerra de tarifas) son un riesgo asociado, ya que los usuarios pagan más para asegurar la inclusión rápida. Composabilidad: Permite que los </w:t>
      </w:r>
      <w:r w:rsidDel="00000000" w:rsidR="00000000" w:rsidRPr="00000000">
        <w:rPr>
          <w:i w:val="1"/>
          <w:iCs w:val="1"/>
          <w:rtl w:val="0"/>
        </w:rPr>
        <w:t xml:space="preserve">smart contracts</w:t>
      </w:r>
      <w:r w:rsidDel="00000000" w:rsidR="00000000" w:rsidRPr="00000000">
        <w:rPr>
          <w:rtl w:val="0"/>
        </w:rPr>
        <w:t xml:space="preserve"> interactúen sin problemas (como "Money Legos"). Esto posibilita </w:t>
      </w:r>
      <w:r w:rsidDel="00000000" w:rsidR="00000000" w:rsidRPr="00000000">
        <w:rPr>
          <w:b w:val="1"/>
          <w:bCs w:val="1"/>
          <w:rtl w:val="0"/>
        </w:rPr>
        <w:t xml:space="preserve">transacciones atómicas</w:t>
      </w:r>
      <w:r w:rsidDel="00000000" w:rsidR="00000000" w:rsidRPr="00000000">
        <w:rPr>
          <w:rtl w:val="0"/>
        </w:rPr>
        <w:t xml:space="preserve"> complejas, como un </w:t>
      </w:r>
      <w:r w:rsidDel="00000000" w:rsidR="00000000" w:rsidRPr="00000000">
        <w:rPr>
          <w:i w:val="1"/>
          <w:iCs w:val="1"/>
          <w:rtl w:val="0"/>
        </w:rPr>
        <w:t xml:space="preserve">flash loan</w:t>
      </w:r>
      <w:r w:rsidDel="00000000" w:rsidR="00000000" w:rsidRPr="00000000">
        <w:rPr>
          <w:rtl w:val="0"/>
        </w:rPr>
        <w:t xml:space="preserve">, </w:t>
      </w:r>
      <w:r w:rsidDel="00000000" w:rsidR="00000000" w:rsidRPr="00000000">
        <w:rPr>
          <w:i w:val="1"/>
          <w:iCs w:val="1"/>
          <w:rtl w:val="0"/>
        </w:rPr>
        <w:t xml:space="preserve">swap</w:t>
      </w:r>
      <w:r w:rsidDel="00000000" w:rsidR="00000000" w:rsidRPr="00000000">
        <w:rPr>
          <w:rtl w:val="0"/>
        </w:rPr>
        <w:t xml:space="preserve"> y repago, todo en una sola operación, garantizando que todo se ejecute o nada se ejecute. Referencia:.</w:t>
      </w:r>
    </w:p>
    <w:p w:rsidR="00000000" w:rsidDel="00000000" w:rsidP="00000000" w:rsidRDefault="00000000" w:rsidRPr="00000000" w14:paraId="0000001D">
      <w:pPr>
        <w:pStyle w:val="Heading4"/>
        <w:keepNext w:val="0"/>
        <w:keepLines w:val="0"/>
        <w:spacing w:after="40" w:before="240" w:lineRule="auto"/>
        <w:rPr>
          <w:b w:val="1"/>
          <w:bCs w:val="1"/>
          <w:color w:val="000000"/>
          <w:sz w:val="22"/>
          <w:szCs w:val="22"/>
        </w:rPr>
      </w:pPr>
      <w:bookmarkStart w:colFirst="0" w:colLast="0" w:name="_e8um5k2lcx7w" w:id="13"/>
      <w:bookmarkEnd w:id="13"/>
      <w:r w:rsidDel="00000000" w:rsidR="00000000" w:rsidRPr="00000000">
        <w:rPr>
          <w:b w:val="1"/>
          <w:bCs w:val="1"/>
          <w:color w:val="000000"/>
          <w:sz w:val="22"/>
          <w:szCs w:val="22"/>
          <w:rtl w:val="0"/>
        </w:rPr>
        <w:t xml:space="preserve">[Layer 2 Solutions (L2)]</w:t>
      </w:r>
    </w:p>
    <w:p w:rsidR="00000000" w:rsidDel="00000000" w:rsidP="00000000" w:rsidRDefault="00000000" w:rsidRPr="00000000" w14:paraId="0000001E">
      <w:pPr>
        <w:spacing w:after="240" w:before="240" w:lineRule="auto"/>
        <w:rPr/>
      </w:pPr>
      <w:r w:rsidDel="00000000" w:rsidR="00000000" w:rsidRPr="00000000">
        <w:rPr>
          <w:rtl w:val="0"/>
        </w:rPr>
        <w:t xml:space="preserve">Definición: Soluciones de escalabilidad construidas sobre la L1 (Ethereum) para mejorar la velocidad y reducir costos, heredando la seguridad de Ethereum. Mecanismo: Ejecutan transacciones </w:t>
      </w:r>
      <w:r w:rsidDel="00000000" w:rsidR="00000000" w:rsidRPr="00000000">
        <w:rPr>
          <w:i w:val="1"/>
          <w:iCs w:val="1"/>
          <w:rtl w:val="0"/>
        </w:rPr>
        <w:t xml:space="preserve">off-chain</w:t>
      </w:r>
      <w:r w:rsidDel="00000000" w:rsidR="00000000" w:rsidRPr="00000000">
        <w:rPr>
          <w:rtl w:val="0"/>
        </w:rPr>
        <w:t xml:space="preserve"> y luego comprimen los datos para publicarlos periódicamente en L1 (</w:t>
      </w:r>
      <w:r w:rsidDel="00000000" w:rsidR="00000000" w:rsidRPr="00000000">
        <w:rPr>
          <w:i w:val="1"/>
          <w:iCs w:val="1"/>
          <w:rtl w:val="0"/>
        </w:rPr>
        <w:t xml:space="preserve">checkpointing</w:t>
      </w:r>
      <w:r w:rsidDel="00000000" w:rsidR="00000000" w:rsidRPr="00000000">
        <w:rPr>
          <w:rtl w:val="0"/>
        </w:rPr>
        <w:t xml:space="preserve">), siendo mucho más barato que ejecutar cada transacción individualmente en L1. Rendimiento: Ofrecen significativamente mayor </w:t>
      </w:r>
      <w:r w:rsidDel="00000000" w:rsidR="00000000" w:rsidRPr="00000000">
        <w:rPr>
          <w:i w:val="1"/>
          <w:iCs w:val="1"/>
          <w:rtl w:val="0"/>
        </w:rPr>
        <w:t xml:space="preserve">throughput</w:t>
      </w:r>
      <w:r w:rsidDel="00000000" w:rsidR="00000000" w:rsidRPr="00000000">
        <w:rPr>
          <w:rtl w:val="0"/>
        </w:rPr>
        <w:t xml:space="preserve"> (100–4,000 TPS) a un costo mucho menor ($\approx $0.10–1$ por transacción). Ejemplos incluyen </w:t>
      </w:r>
      <w:r w:rsidDel="00000000" w:rsidR="00000000" w:rsidRPr="00000000">
        <w:rPr>
          <w:i w:val="1"/>
          <w:iCs w:val="1"/>
          <w:rtl w:val="0"/>
        </w:rPr>
        <w:t xml:space="preserve">Optimistic Rollups</w:t>
      </w:r>
      <w:r w:rsidDel="00000000" w:rsidR="00000000" w:rsidRPr="00000000">
        <w:rPr>
          <w:rtl w:val="0"/>
        </w:rPr>
        <w:t xml:space="preserve"> (Arbitrum $\approx 4,000$ TPS, Optimism $\approx 2,000$ TPS) y </w:t>
      </w:r>
      <w:r w:rsidDel="00000000" w:rsidR="00000000" w:rsidRPr="00000000">
        <w:rPr>
          <w:i w:val="1"/>
          <w:iCs w:val="1"/>
          <w:rtl w:val="0"/>
        </w:rPr>
        <w:t xml:space="preserve">ZK-Rollups</w:t>
      </w:r>
      <w:r w:rsidDel="00000000" w:rsidR="00000000" w:rsidRPr="00000000">
        <w:rPr>
          <w:rtl w:val="0"/>
        </w:rPr>
        <w:t xml:space="preserve"> (zkSync). Trade-offs: Seguridad ligeramente reducida (en el caso de </w:t>
      </w:r>
      <w:r w:rsidDel="00000000" w:rsidR="00000000" w:rsidRPr="00000000">
        <w:rPr>
          <w:i w:val="1"/>
          <w:iCs w:val="1"/>
          <w:rtl w:val="0"/>
        </w:rPr>
        <w:t xml:space="preserve">Optimistic Rollups</w:t>
      </w:r>
      <w:r w:rsidDel="00000000" w:rsidR="00000000" w:rsidRPr="00000000">
        <w:rPr>
          <w:rtl w:val="0"/>
        </w:rPr>
        <w:t xml:space="preserve">, debido al tiempo de desafío) y </w:t>
      </w:r>
      <w:r w:rsidDel="00000000" w:rsidR="00000000" w:rsidRPr="00000000">
        <w:rPr>
          <w:b w:val="1"/>
          <w:bCs w:val="1"/>
          <w:rtl w:val="0"/>
        </w:rPr>
        <w:t xml:space="preserve">liquidez fragmentada</w:t>
      </w:r>
      <w:r w:rsidDel="00000000" w:rsidR="00000000" w:rsidRPr="00000000">
        <w:rPr>
          <w:rtl w:val="0"/>
        </w:rPr>
        <w:t xml:space="preserve">. Referencia:.</w:t>
      </w:r>
    </w:p>
    <w:p w:rsidR="00000000" w:rsidDel="00000000" w:rsidP="00000000" w:rsidRDefault="00000000" w:rsidRPr="00000000" w14:paraId="0000001F">
      <w:pPr>
        <w:pStyle w:val="Heading3"/>
        <w:keepNext w:val="0"/>
        <w:keepLines w:val="0"/>
        <w:spacing w:before="280" w:lineRule="auto"/>
        <w:rPr>
          <w:b w:val="1"/>
          <w:bCs w:val="1"/>
          <w:color w:val="000000"/>
          <w:sz w:val="26"/>
          <w:szCs w:val="26"/>
        </w:rPr>
      </w:pPr>
      <w:bookmarkStart w:colFirst="0" w:colLast="0" w:name="_o38wqbntj167" w:id="14"/>
      <w:bookmarkEnd w:id="14"/>
      <w:r w:rsidDel="00000000" w:rsidR="00000000" w:rsidRPr="00000000">
        <w:rPr>
          <w:b w:val="1"/>
          <w:bCs w:val="1"/>
          <w:color w:val="000000"/>
          <w:sz w:val="26"/>
          <w:szCs w:val="26"/>
          <w:rtl w:val="0"/>
        </w:rPr>
        <w:t xml:space="preserve">III. Arquitectura de Solana (Procesamiento Paralelo)</w:t>
      </w:r>
    </w:p>
    <w:p w:rsidR="00000000" w:rsidDel="00000000" w:rsidP="00000000" w:rsidRDefault="00000000" w:rsidRPr="00000000" w14:paraId="00000020">
      <w:pPr>
        <w:pStyle w:val="Heading4"/>
        <w:keepNext w:val="0"/>
        <w:keepLines w:val="0"/>
        <w:spacing w:after="40" w:before="240" w:lineRule="auto"/>
        <w:rPr>
          <w:b w:val="1"/>
          <w:bCs w:val="1"/>
          <w:color w:val="000000"/>
          <w:sz w:val="22"/>
          <w:szCs w:val="22"/>
        </w:rPr>
      </w:pPr>
      <w:bookmarkStart w:colFirst="0" w:colLast="0" w:name="_o1bj5txa2tzp" w:id="15"/>
      <w:bookmarkEnd w:id="15"/>
      <w:r w:rsidDel="00000000" w:rsidR="00000000" w:rsidRPr="00000000">
        <w:rPr>
          <w:b w:val="1"/>
          <w:bCs w:val="1"/>
          <w:color w:val="000000"/>
          <w:sz w:val="22"/>
          <w:szCs w:val="22"/>
          <w:rtl w:val="0"/>
        </w:rPr>
        <w:t xml:space="preserve">[Procesamiento Paralelo y Sealevel]</w:t>
      </w:r>
    </w:p>
    <w:p w:rsidR="00000000" w:rsidDel="00000000" w:rsidP="00000000" w:rsidRDefault="00000000" w:rsidRPr="00000000" w14:paraId="00000021">
      <w:pPr>
        <w:spacing w:after="240" w:before="240" w:lineRule="auto"/>
        <w:rPr/>
      </w:pPr>
      <w:r w:rsidDel="00000000" w:rsidR="00000000" w:rsidRPr="00000000">
        <w:rPr>
          <w:rtl w:val="0"/>
        </w:rPr>
        <w:t xml:space="preserve">Definición: Arquitectura diseñada para la ejecución </w:t>
      </w:r>
      <w:r w:rsidDel="00000000" w:rsidR="00000000" w:rsidRPr="00000000">
        <w:rPr>
          <w:b w:val="1"/>
          <w:bCs w:val="1"/>
          <w:rtl w:val="0"/>
        </w:rPr>
        <w:t xml:space="preserve">multihilo</w:t>
      </w:r>
      <w:r w:rsidDel="00000000" w:rsidR="00000000" w:rsidRPr="00000000">
        <w:rPr>
          <w:rtl w:val="0"/>
        </w:rPr>
        <w:t xml:space="preserve"> de transacciones concurrentes, a diferencia de la ejecución secuencial de la EVM. Solana utiliza </w:t>
      </w:r>
      <w:r w:rsidDel="00000000" w:rsidR="00000000" w:rsidRPr="00000000">
        <w:rPr>
          <w:b w:val="1"/>
          <w:bCs w:val="1"/>
          <w:rtl w:val="0"/>
        </w:rPr>
        <w:t xml:space="preserve">Sealevel</w:t>
      </w:r>
      <w:r w:rsidDel="00000000" w:rsidR="00000000" w:rsidRPr="00000000">
        <w:rPr>
          <w:rtl w:val="0"/>
        </w:rPr>
        <w:t xml:space="preserve">, un motor de ejecución que permite a las transacciones especificar de antemano las cuentas que leerán y escribirán. Por qué importa: Las transacciones sin acceso superpuesto a cuentas pueden ejecutarse en paralelo, logrando una </w:t>
      </w:r>
      <w:r w:rsidDel="00000000" w:rsidR="00000000" w:rsidRPr="00000000">
        <w:rPr>
          <w:b w:val="1"/>
          <w:bCs w:val="1"/>
          <w:rtl w:val="0"/>
        </w:rPr>
        <w:t xml:space="preserve">escalabilidad horizontal</w:t>
      </w:r>
      <w:r w:rsidDel="00000000" w:rsidR="00000000" w:rsidRPr="00000000">
        <w:rPr>
          <w:rtl w:val="0"/>
        </w:rPr>
        <w:t xml:space="preserve"> (mayor </w:t>
      </w:r>
      <w:r w:rsidDel="00000000" w:rsidR="00000000" w:rsidRPr="00000000">
        <w:rPr>
          <w:i w:val="1"/>
          <w:iCs w:val="1"/>
          <w:rtl w:val="0"/>
        </w:rPr>
        <w:t xml:space="preserve">core count</w:t>
      </w:r>
      <w:r w:rsidDel="00000000" w:rsidR="00000000" w:rsidRPr="00000000">
        <w:rPr>
          <w:rtl w:val="0"/>
        </w:rPr>
        <w:t xml:space="preserve"> = mayor </w:t>
      </w:r>
      <w:r w:rsidDel="00000000" w:rsidR="00000000" w:rsidRPr="00000000">
        <w:rPr>
          <w:i w:val="1"/>
          <w:iCs w:val="1"/>
          <w:rtl w:val="0"/>
        </w:rPr>
        <w:t xml:space="preserve">throughput</w:t>
      </w:r>
      <w:r w:rsidDel="00000000" w:rsidR="00000000" w:rsidRPr="00000000">
        <w:rPr>
          <w:rtl w:val="0"/>
        </w:rPr>
        <w:t xml:space="preserve">). Esto elimina el "Global State Lock" de Ethereum. Rendimiento: </w:t>
      </w:r>
      <w:r w:rsidDel="00000000" w:rsidR="00000000" w:rsidRPr="00000000">
        <w:rPr>
          <w:i w:val="1"/>
          <w:iCs w:val="1"/>
          <w:rtl w:val="0"/>
        </w:rPr>
        <w:t xml:space="preserve">Block Time</w:t>
      </w:r>
      <w:r w:rsidDel="00000000" w:rsidR="00000000" w:rsidRPr="00000000">
        <w:rPr>
          <w:rtl w:val="0"/>
        </w:rPr>
        <w:t xml:space="preserve"> ultra-rápido de $\approx 0.4$ segundos. </w:t>
      </w:r>
      <w:r w:rsidDel="00000000" w:rsidR="00000000" w:rsidRPr="00000000">
        <w:rPr>
          <w:i w:val="1"/>
          <w:iCs w:val="1"/>
          <w:rtl w:val="0"/>
        </w:rPr>
        <w:t xml:space="preserve">Throughput</w:t>
      </w:r>
      <w:r w:rsidDel="00000000" w:rsidR="00000000" w:rsidRPr="00000000">
        <w:rPr>
          <w:rtl w:val="0"/>
        </w:rPr>
        <w:t xml:space="preserve"> sostenido de 2,000–4,000 TPS, con picos de 7,000+ TPS. Ejemplo: 100 </w:t>
      </w:r>
      <w:r w:rsidDel="00000000" w:rsidR="00000000" w:rsidRPr="00000000">
        <w:rPr>
          <w:i w:val="1"/>
          <w:iCs w:val="1"/>
          <w:rtl w:val="0"/>
        </w:rPr>
        <w:t xml:space="preserve">swaps</w:t>
      </w:r>
      <w:r w:rsidDel="00000000" w:rsidR="00000000" w:rsidRPr="00000000">
        <w:rPr>
          <w:rtl w:val="0"/>
        </w:rPr>
        <w:t xml:space="preserve"> independientes pueden correr concurrentemente. Referencia:.</w:t>
      </w:r>
    </w:p>
    <w:p w:rsidR="00000000" w:rsidDel="00000000" w:rsidP="00000000" w:rsidRDefault="00000000" w:rsidRPr="00000000" w14:paraId="00000022">
      <w:pPr>
        <w:pStyle w:val="Heading4"/>
        <w:keepNext w:val="0"/>
        <w:keepLines w:val="0"/>
        <w:spacing w:after="40" w:before="240" w:lineRule="auto"/>
        <w:rPr>
          <w:b w:val="1"/>
          <w:bCs w:val="1"/>
          <w:color w:val="000000"/>
          <w:sz w:val="22"/>
          <w:szCs w:val="22"/>
        </w:rPr>
      </w:pPr>
      <w:bookmarkStart w:colFirst="0" w:colLast="0" w:name="_63by0zqku0nb" w:id="16"/>
      <w:bookmarkEnd w:id="16"/>
      <w:r w:rsidDel="00000000" w:rsidR="00000000" w:rsidRPr="00000000">
        <w:rPr>
          <w:b w:val="1"/>
          <w:bCs w:val="1"/>
          <w:color w:val="000000"/>
          <w:sz w:val="22"/>
          <w:szCs w:val="22"/>
          <w:rtl w:val="0"/>
        </w:rPr>
        <w:t xml:space="preserve">[Proof-of-History (PoH)]</w:t>
      </w:r>
    </w:p>
    <w:p w:rsidR="00000000" w:rsidDel="00000000" w:rsidP="00000000" w:rsidRDefault="00000000" w:rsidRPr="00000000" w14:paraId="00000023">
      <w:pPr>
        <w:spacing w:after="240" w:before="240" w:lineRule="auto"/>
        <w:rPr/>
      </w:pPr>
      <w:r w:rsidDel="00000000" w:rsidR="00000000" w:rsidRPr="00000000">
        <w:rPr>
          <w:rtl w:val="0"/>
        </w:rPr>
        <w:t xml:space="preserve">Definición: Innovación clave de Solana que funciona como un "reloj criptográfico". PoH establece un orden claro y verificable para las transacciones </w:t>
      </w:r>
      <w:r w:rsidDel="00000000" w:rsidR="00000000" w:rsidRPr="00000000">
        <w:rPr>
          <w:i w:val="1"/>
          <w:iCs w:val="1"/>
          <w:rtl w:val="0"/>
        </w:rPr>
        <w:t xml:space="preserve">antes</w:t>
      </w:r>
      <w:r w:rsidDel="00000000" w:rsidR="00000000" w:rsidRPr="00000000">
        <w:rPr>
          <w:rtl w:val="0"/>
        </w:rPr>
        <w:t xml:space="preserve"> de que sean procesadas. Por qué importa: Reduce significativamente la latencia y minimiza la necesidad de coordinación entre validadores, lo que facilita el alto </w:t>
      </w:r>
      <w:r w:rsidDel="00000000" w:rsidR="00000000" w:rsidRPr="00000000">
        <w:rPr>
          <w:i w:val="1"/>
          <w:iCs w:val="1"/>
          <w:rtl w:val="0"/>
        </w:rPr>
        <w:t xml:space="preserve">throughput</w:t>
      </w:r>
      <w:r w:rsidDel="00000000" w:rsidR="00000000" w:rsidRPr="00000000">
        <w:rPr>
          <w:rtl w:val="0"/>
        </w:rPr>
        <w:t xml:space="preserve">. Referencia:.</w:t>
      </w:r>
    </w:p>
    <w:p w:rsidR="00000000" w:rsidDel="00000000" w:rsidP="00000000" w:rsidRDefault="00000000" w:rsidRPr="00000000" w14:paraId="00000024">
      <w:pPr>
        <w:pStyle w:val="Heading4"/>
        <w:keepNext w:val="0"/>
        <w:keepLines w:val="0"/>
        <w:spacing w:after="40" w:before="240" w:lineRule="auto"/>
        <w:rPr>
          <w:b w:val="1"/>
          <w:bCs w:val="1"/>
          <w:color w:val="000000"/>
          <w:sz w:val="22"/>
          <w:szCs w:val="22"/>
        </w:rPr>
      </w:pPr>
      <w:bookmarkStart w:colFirst="0" w:colLast="0" w:name="_7arr9mx0bl5m" w:id="17"/>
      <w:bookmarkEnd w:id="17"/>
      <w:r w:rsidDel="00000000" w:rsidR="00000000" w:rsidRPr="00000000">
        <w:rPr>
          <w:b w:val="1"/>
          <w:bCs w:val="1"/>
          <w:color w:val="000000"/>
          <w:sz w:val="22"/>
          <w:szCs w:val="22"/>
          <w:rtl w:val="0"/>
        </w:rPr>
        <w:t xml:space="preserve">[Finalidad y Hardware Trade-off]</w:t>
      </w:r>
    </w:p>
    <w:p w:rsidR="00000000" w:rsidDel="00000000" w:rsidP="00000000" w:rsidRDefault="00000000" w:rsidRPr="00000000" w14:paraId="00000025">
      <w:pPr>
        <w:spacing w:after="240" w:before="240" w:lineRule="auto"/>
        <w:rPr/>
      </w:pPr>
      <w:r w:rsidDel="00000000" w:rsidR="00000000" w:rsidRPr="00000000">
        <w:rPr>
          <w:rtl w:val="0"/>
        </w:rPr>
        <w:t xml:space="preserve">Finalidad: Ofrece una </w:t>
      </w:r>
      <w:r w:rsidDel="00000000" w:rsidR="00000000" w:rsidRPr="00000000">
        <w:rPr>
          <w:b w:val="1"/>
          <w:bCs w:val="1"/>
          <w:rtl w:val="0"/>
        </w:rPr>
        <w:t xml:space="preserve">Finalidad Económica</w:t>
      </w:r>
      <w:r w:rsidDel="00000000" w:rsidR="00000000" w:rsidRPr="00000000">
        <w:rPr>
          <w:rtl w:val="0"/>
        </w:rPr>
        <w:t xml:space="preserve"> de $\approx 13$ segundos (32 slots). Esto es 277 veces más rápido que Bitcoin y 30 veces más rápido que Ethereum. Trade-off (Centralización): La arquitectura está </w:t>
      </w:r>
      <w:r w:rsidDel="00000000" w:rsidR="00000000" w:rsidRPr="00000000">
        <w:rPr>
          <w:b w:val="1"/>
          <w:bCs w:val="1"/>
          <w:rtl w:val="0"/>
        </w:rPr>
        <w:t xml:space="preserve">optimizada para </w:t>
      </w:r>
      <w:r w:rsidDel="00000000" w:rsidR="00000000" w:rsidRPr="00000000">
        <w:rPr>
          <w:b w:val="1"/>
          <w:bCs w:val="1"/>
          <w:i w:val="1"/>
          <w:iCs w:val="1"/>
          <w:rtl w:val="0"/>
        </w:rPr>
        <w:t xml:space="preserve">hardware</w:t>
      </w:r>
      <w:r w:rsidDel="00000000" w:rsidR="00000000" w:rsidRPr="00000000">
        <w:rPr>
          <w:rtl w:val="0"/>
        </w:rPr>
        <w:t xml:space="preserve"> (requiere servidores potentes, ej. 128GB+ RAM). Esto resulta en costos operativos más altos y un número menor de validadores ($\approx 2,000$ validadores frente a más de 1 millón en Ethereum), lo que plantea preocupaciones sobre la centralización. Costos de Transacción: Las tarifas medianas son ultra-bajas, aproximadamente $0.00025, y generalmente se mantienen por debajo de $0.01 incluso durante la congestión. Aplicaciones de Trading: Ideal para </w:t>
      </w:r>
      <w:r w:rsidDel="00000000" w:rsidR="00000000" w:rsidRPr="00000000">
        <w:rPr>
          <w:b w:val="1"/>
          <w:bCs w:val="1"/>
          <w:rtl w:val="0"/>
        </w:rPr>
        <w:t xml:space="preserve">High-Frequency Trading (HFT)</w:t>
      </w:r>
      <w:r w:rsidDel="00000000" w:rsidR="00000000" w:rsidRPr="00000000">
        <w:rPr>
          <w:rtl w:val="0"/>
        </w:rPr>
        <w:t xml:space="preserve"> y </w:t>
      </w:r>
      <w:r w:rsidDel="00000000" w:rsidR="00000000" w:rsidRPr="00000000">
        <w:rPr>
          <w:i w:val="1"/>
          <w:iCs w:val="1"/>
          <w:rtl w:val="0"/>
        </w:rPr>
        <w:t xml:space="preserve">market making</w:t>
      </w:r>
      <w:r w:rsidDel="00000000" w:rsidR="00000000" w:rsidRPr="00000000">
        <w:rPr>
          <w:rtl w:val="0"/>
        </w:rPr>
        <w:t xml:space="preserve"> gracias a su baja latencia y el soporte nativo de </w:t>
      </w:r>
      <w:r w:rsidDel="00000000" w:rsidR="00000000" w:rsidRPr="00000000">
        <w:rPr>
          <w:b w:val="1"/>
          <w:bCs w:val="1"/>
          <w:rtl w:val="0"/>
        </w:rPr>
        <w:t xml:space="preserve">Central Limit Order Books (CLOB)</w:t>
      </w:r>
      <w:r w:rsidDel="00000000" w:rsidR="00000000" w:rsidRPr="00000000">
        <w:rPr>
          <w:rtl w:val="0"/>
        </w:rPr>
        <w:t xml:space="preserve"> </w:t>
      </w:r>
      <w:r w:rsidDel="00000000" w:rsidR="00000000" w:rsidRPr="00000000">
        <w:rPr>
          <w:i w:val="1"/>
          <w:iCs w:val="1"/>
          <w:rtl w:val="0"/>
        </w:rPr>
        <w:t xml:space="preserve">on-chain</w:t>
      </w:r>
      <w:r w:rsidDel="00000000" w:rsidR="00000000" w:rsidRPr="00000000">
        <w:rPr>
          <w:rtl w:val="0"/>
        </w:rPr>
        <w:t xml:space="preserve">, similar a los </w:t>
      </w:r>
      <w:r w:rsidDel="00000000" w:rsidR="00000000" w:rsidRPr="00000000">
        <w:rPr>
          <w:i w:val="1"/>
          <w:iCs w:val="1"/>
          <w:rtl w:val="0"/>
        </w:rPr>
        <w:t xml:space="preserve">Exchanges</w:t>
      </w:r>
      <w:r w:rsidDel="00000000" w:rsidR="00000000" w:rsidRPr="00000000">
        <w:rPr>
          <w:rtl w:val="0"/>
        </w:rPr>
        <w:t xml:space="preserve"> Centralizados (CEXs). Referencia:.</w:t>
      </w:r>
    </w:p>
    <w:p w:rsidR="00000000" w:rsidDel="00000000" w:rsidP="00000000" w:rsidRDefault="00000000" w:rsidRPr="00000000" w14:paraId="00000026">
      <w:pPr>
        <w:pStyle w:val="Heading3"/>
        <w:keepNext w:val="0"/>
        <w:keepLines w:val="0"/>
        <w:spacing w:before="280" w:lineRule="auto"/>
        <w:rPr>
          <w:b w:val="1"/>
          <w:bCs w:val="1"/>
          <w:color w:val="000000"/>
          <w:sz w:val="26"/>
          <w:szCs w:val="26"/>
        </w:rPr>
      </w:pPr>
      <w:bookmarkStart w:colFirst="0" w:colLast="0" w:name="_1em6d5szvjwq" w:id="18"/>
      <w:bookmarkEnd w:id="18"/>
      <w:r w:rsidDel="00000000" w:rsidR="00000000" w:rsidRPr="00000000">
        <w:rPr>
          <w:b w:val="1"/>
          <w:bCs w:val="1"/>
          <w:color w:val="000000"/>
          <w:sz w:val="26"/>
          <w:szCs w:val="26"/>
          <w:rtl w:val="0"/>
        </w:rPr>
        <w:t xml:space="preserve">IV. Cross-Chain Assets y Dinámicas de Liquidez</w:t>
      </w:r>
    </w:p>
    <w:p w:rsidR="00000000" w:rsidDel="00000000" w:rsidP="00000000" w:rsidRDefault="00000000" w:rsidRPr="00000000" w14:paraId="00000027">
      <w:pPr>
        <w:pStyle w:val="Heading4"/>
        <w:keepNext w:val="0"/>
        <w:keepLines w:val="0"/>
        <w:spacing w:after="40" w:before="240" w:lineRule="auto"/>
        <w:rPr>
          <w:b w:val="1"/>
          <w:bCs w:val="1"/>
          <w:color w:val="000000"/>
          <w:sz w:val="22"/>
          <w:szCs w:val="22"/>
        </w:rPr>
      </w:pPr>
      <w:bookmarkStart w:colFirst="0" w:colLast="0" w:name="_4qzwk3mh1c6m" w:id="19"/>
      <w:bookmarkEnd w:id="19"/>
      <w:r w:rsidDel="00000000" w:rsidR="00000000" w:rsidRPr="00000000">
        <w:rPr>
          <w:b w:val="1"/>
          <w:bCs w:val="1"/>
          <w:color w:val="000000"/>
          <w:sz w:val="22"/>
          <w:szCs w:val="22"/>
          <w:rtl w:val="0"/>
        </w:rPr>
        <w:t xml:space="preserve">[Token Mapping Problem]</w:t>
      </w:r>
    </w:p>
    <w:p w:rsidR="00000000" w:rsidDel="00000000" w:rsidP="00000000" w:rsidRDefault="00000000" w:rsidRPr="00000000" w14:paraId="00000028">
      <w:pPr>
        <w:spacing w:after="240" w:before="240" w:lineRule="auto"/>
        <w:rPr/>
      </w:pPr>
      <w:r w:rsidDel="00000000" w:rsidR="00000000" w:rsidRPr="00000000">
        <w:rPr>
          <w:rtl w:val="0"/>
        </w:rPr>
        <w:t xml:space="preserve">Definición: El desafío de la fragmentación de la liquidez de un activo (ej. BTC) a través de múltiples </w:t>
      </w:r>
      <w:r w:rsidDel="00000000" w:rsidR="00000000" w:rsidRPr="00000000">
        <w:rPr>
          <w:i w:val="1"/>
          <w:iCs w:val="1"/>
          <w:rtl w:val="0"/>
        </w:rPr>
        <w:t xml:space="preserve">blockchains</w:t>
      </w:r>
      <w:r w:rsidDel="00000000" w:rsidR="00000000" w:rsidRPr="00000000">
        <w:rPr>
          <w:rtl w:val="0"/>
        </w:rPr>
        <w:t xml:space="preserve"> debido a la existencia de diversas versiones </w:t>
      </w:r>
      <w:r w:rsidDel="00000000" w:rsidR="00000000" w:rsidRPr="00000000">
        <w:rPr>
          <w:i w:val="1"/>
          <w:iCs w:val="1"/>
          <w:rtl w:val="0"/>
        </w:rPr>
        <w:t xml:space="preserve">wrapped</w:t>
      </w:r>
      <w:r w:rsidDel="00000000" w:rsidR="00000000" w:rsidRPr="00000000">
        <w:rPr>
          <w:rtl w:val="0"/>
        </w:rPr>
        <w:t xml:space="preserve">. Ejemplo: La liquidez de Bitcoin se distribuye entre WBTC, renBTC, y sBTC en Ethereum, y Wrapped BTC (vía Wormhole/Portal) en Solana, cada una manteniendo </w:t>
      </w:r>
      <w:r w:rsidDel="00000000" w:rsidR="00000000" w:rsidRPr="00000000">
        <w:rPr>
          <w:i w:val="1"/>
          <w:iCs w:val="1"/>
          <w:rtl w:val="0"/>
        </w:rPr>
        <w:t xml:space="preserve">pools</w:t>
      </w:r>
      <w:r w:rsidDel="00000000" w:rsidR="00000000" w:rsidRPr="00000000">
        <w:rPr>
          <w:rtl w:val="0"/>
        </w:rPr>
        <w:t xml:space="preserve"> de liquidez separados. Implicaciones de Trading:</w:t>
      </w:r>
    </w:p>
    <w:p w:rsidR="00000000" w:rsidDel="00000000" w:rsidP="00000000" w:rsidRDefault="00000000" w:rsidRPr="00000000" w14:paraId="00000029">
      <w:pPr>
        <w:numPr>
          <w:ilvl w:val="0"/>
          <w:numId w:val="17"/>
        </w:numPr>
        <w:spacing w:after="0" w:afterAutospacing="0" w:before="240" w:lineRule="auto"/>
        <w:ind w:left="720" w:hanging="360"/>
      </w:pPr>
      <w:r w:rsidDel="00000000" w:rsidR="00000000" w:rsidRPr="00000000">
        <w:rPr>
          <w:b w:val="1"/>
          <w:bCs w:val="1"/>
          <w:rtl w:val="0"/>
        </w:rPr>
        <w:t xml:space="preserve">Discrepancias de Precio:</w:t>
      </w:r>
      <w:r w:rsidDel="00000000" w:rsidR="00000000" w:rsidRPr="00000000">
        <w:rPr>
          <w:rtl w:val="0"/>
        </w:rPr>
        <w:t xml:space="preserve"> Variaciones de precio entre el activo nativo (BTC) y sus versiones </w:t>
      </w:r>
      <w:r w:rsidDel="00000000" w:rsidR="00000000" w:rsidRPr="00000000">
        <w:rPr>
          <w:i w:val="1"/>
          <w:iCs w:val="1"/>
          <w:rtl w:val="0"/>
        </w:rPr>
        <w:t xml:space="preserve">wrapped</w:t>
      </w:r>
      <w:r w:rsidDel="00000000" w:rsidR="00000000" w:rsidRPr="00000000">
        <w:rPr>
          <w:rtl w:val="0"/>
        </w:rPr>
        <w:t xml:space="preserve"> (WBTC) (ej. un </w:t>
      </w:r>
      <w:r w:rsidDel="00000000" w:rsidR="00000000" w:rsidRPr="00000000">
        <w:rPr>
          <w:i w:val="1"/>
          <w:iCs w:val="1"/>
          <w:rtl w:val="0"/>
        </w:rPr>
        <w:t xml:space="preserve">premium</w:t>
      </w:r>
      <w:r w:rsidDel="00000000" w:rsidR="00000000" w:rsidRPr="00000000">
        <w:rPr>
          <w:rtl w:val="0"/>
        </w:rPr>
        <w:t xml:space="preserve"> o </w:t>
      </w:r>
      <w:r w:rsidDel="00000000" w:rsidR="00000000" w:rsidRPr="00000000">
        <w:rPr>
          <w:i w:val="1"/>
          <w:iCs w:val="1"/>
          <w:rtl w:val="0"/>
        </w:rPr>
        <w:t xml:space="preserve">discount</w:t>
      </w:r>
      <w:r w:rsidDel="00000000" w:rsidR="00000000" w:rsidRPr="00000000">
        <w:rPr>
          <w:rtl w:val="0"/>
        </w:rPr>
        <w:t xml:space="preserve"> de $10–100). Estos </w:t>
      </w:r>
      <w:r w:rsidDel="00000000" w:rsidR="00000000" w:rsidRPr="00000000">
        <w:rPr>
          <w:i w:val="1"/>
          <w:iCs w:val="1"/>
          <w:rtl w:val="0"/>
        </w:rPr>
        <w:t xml:space="preserve">spreads</w:t>
      </w:r>
      <w:r w:rsidDel="00000000" w:rsidR="00000000" w:rsidRPr="00000000">
        <w:rPr>
          <w:rtl w:val="0"/>
        </w:rPr>
        <w:t xml:space="preserve"> se amplían durante periodos de alta volatilidad.</w:t>
      </w:r>
    </w:p>
    <w:p w:rsidR="00000000" w:rsidDel="00000000" w:rsidP="00000000" w:rsidRDefault="00000000" w:rsidRPr="00000000" w14:paraId="0000002A">
      <w:pPr>
        <w:numPr>
          <w:ilvl w:val="0"/>
          <w:numId w:val="17"/>
        </w:numPr>
        <w:spacing w:after="0" w:afterAutospacing="0" w:before="0" w:beforeAutospacing="0" w:lineRule="auto"/>
        <w:ind w:left="720" w:hanging="360"/>
      </w:pPr>
      <w:r w:rsidDel="00000000" w:rsidR="00000000" w:rsidRPr="00000000">
        <w:rPr>
          <w:b w:val="1"/>
          <w:bCs w:val="1"/>
          <w:rtl w:val="0"/>
        </w:rPr>
        <w:t xml:space="preserve">Diferencias de Liquidez:</w:t>
      </w:r>
      <w:r w:rsidDel="00000000" w:rsidR="00000000" w:rsidRPr="00000000">
        <w:rPr>
          <w:rtl w:val="0"/>
        </w:rPr>
        <w:t xml:space="preserve"> La profundidad de liquidez varía significativamente. WBTC en Ethereum goza de liquidez profunda (más de $500M en Curve pools), mientras que Wrapped BTC en Solana tiene liquidez más delgada ($\approx $50M$).</w:t>
      </w:r>
    </w:p>
    <w:p w:rsidR="00000000" w:rsidDel="00000000" w:rsidP="00000000" w:rsidRDefault="00000000" w:rsidRPr="00000000" w14:paraId="0000002B">
      <w:pPr>
        <w:numPr>
          <w:ilvl w:val="0"/>
          <w:numId w:val="17"/>
        </w:numPr>
        <w:spacing w:after="240" w:before="0" w:beforeAutospacing="0" w:lineRule="auto"/>
        <w:ind w:left="720" w:hanging="360"/>
      </w:pPr>
      <w:r w:rsidDel="00000000" w:rsidR="00000000" w:rsidRPr="00000000">
        <w:rPr>
          <w:b w:val="1"/>
          <w:bCs w:val="1"/>
          <w:rtl w:val="0"/>
        </w:rPr>
        <w:t xml:space="preserve">Cross-Chain Arbitrage:</w:t>
      </w:r>
      <w:r w:rsidDel="00000000" w:rsidR="00000000" w:rsidRPr="00000000">
        <w:rPr>
          <w:rtl w:val="0"/>
        </w:rPr>
        <w:t xml:space="preserve"> Oportunidades que surgen al explotar estas diferencias, lo que a menudo requiere el uso de </w:t>
      </w:r>
      <w:r w:rsidDel="00000000" w:rsidR="00000000" w:rsidRPr="00000000">
        <w:rPr>
          <w:i w:val="1"/>
          <w:iCs w:val="1"/>
          <w:rtl w:val="0"/>
        </w:rPr>
        <w:t xml:space="preserve">bridges</w:t>
      </w:r>
      <w:r w:rsidDel="00000000" w:rsidR="00000000" w:rsidRPr="00000000">
        <w:rPr>
          <w:rtl w:val="0"/>
        </w:rPr>
        <w:t xml:space="preserve">. Referencia:.</w:t>
      </w:r>
    </w:p>
    <w:p w:rsidR="00000000" w:rsidDel="00000000" w:rsidP="00000000" w:rsidRDefault="00000000" w:rsidRPr="00000000" w14:paraId="0000002C">
      <w:pPr>
        <w:pStyle w:val="Heading4"/>
        <w:keepNext w:val="0"/>
        <w:keepLines w:val="0"/>
        <w:spacing w:after="40" w:before="240" w:lineRule="auto"/>
        <w:rPr>
          <w:b w:val="1"/>
          <w:bCs w:val="1"/>
          <w:color w:val="000000"/>
          <w:sz w:val="22"/>
          <w:szCs w:val="22"/>
        </w:rPr>
      </w:pPr>
      <w:bookmarkStart w:colFirst="0" w:colLast="0" w:name="_36w7dcsx75mr" w:id="20"/>
      <w:bookmarkEnd w:id="20"/>
      <w:r w:rsidDel="00000000" w:rsidR="00000000" w:rsidRPr="00000000">
        <w:rPr>
          <w:b w:val="1"/>
          <w:bCs w:val="1"/>
          <w:color w:val="000000"/>
          <w:sz w:val="22"/>
          <w:szCs w:val="22"/>
          <w:rtl w:val="0"/>
        </w:rPr>
        <w:t xml:space="preserve">[Wrapped Tokens (Tokens Envueltos)]</w:t>
      </w:r>
    </w:p>
    <w:p w:rsidR="00000000" w:rsidDel="00000000" w:rsidP="00000000" w:rsidRDefault="00000000" w:rsidRPr="00000000" w14:paraId="0000002D">
      <w:pPr>
        <w:spacing w:after="240" w:before="240" w:lineRule="auto"/>
        <w:rPr/>
      </w:pPr>
      <w:r w:rsidDel="00000000" w:rsidR="00000000" w:rsidRPr="00000000">
        <w:rPr>
          <w:rtl w:val="0"/>
        </w:rPr>
        <w:t xml:space="preserve">Definición: Versiones de un activo nativo (ej. BTC) que circulan en una </w:t>
      </w:r>
      <w:r w:rsidDel="00000000" w:rsidR="00000000" w:rsidRPr="00000000">
        <w:rPr>
          <w:i w:val="1"/>
          <w:iCs w:val="1"/>
          <w:rtl w:val="0"/>
        </w:rPr>
        <w:t xml:space="preserve">blockchain</w:t>
      </w:r>
      <w:r w:rsidDel="00000000" w:rsidR="00000000" w:rsidRPr="00000000">
        <w:rPr>
          <w:rtl w:val="0"/>
        </w:rPr>
        <w:t xml:space="preserve"> foránea (ej. WBTC en Ethereum). Están respaldados 1:1 por el activo subyacente, que está bloqueado por un custodio o un </w:t>
      </w:r>
      <w:r w:rsidDel="00000000" w:rsidR="00000000" w:rsidRPr="00000000">
        <w:rPr>
          <w:i w:val="1"/>
          <w:iCs w:val="1"/>
          <w:rtl w:val="0"/>
        </w:rPr>
        <w:t xml:space="preserve">smart contract</w:t>
      </w:r>
      <w:r w:rsidDel="00000000" w:rsidR="00000000" w:rsidRPr="00000000">
        <w:rPr>
          <w:rtl w:val="0"/>
        </w:rPr>
        <w:t xml:space="preserve">. Mecánica de WBTC: </w:t>
      </w:r>
      <w:r w:rsidDel="00000000" w:rsidR="00000000" w:rsidRPr="00000000">
        <w:rPr>
          <w:b w:val="1"/>
          <w:bCs w:val="1"/>
          <w:rtl w:val="0"/>
        </w:rPr>
        <w:t xml:space="preserve">Custodia Centralizada</w:t>
      </w:r>
      <w:r w:rsidDel="00000000" w:rsidR="00000000" w:rsidRPr="00000000">
        <w:rPr>
          <w:rtl w:val="0"/>
        </w:rPr>
        <w:t xml:space="preserve"> por BitGo. El proceso implica enviar BTC al custodio, BitGo lo verifica (requiere 6 confirmaciones de Bitcoin), y un </w:t>
      </w:r>
      <w:r w:rsidDel="00000000" w:rsidR="00000000" w:rsidRPr="00000000">
        <w:rPr>
          <w:i w:val="1"/>
          <w:iCs w:val="1"/>
          <w:rtl w:val="0"/>
        </w:rPr>
        <w:t xml:space="preserve">merchant</w:t>
      </w:r>
      <w:r w:rsidDel="00000000" w:rsidR="00000000" w:rsidRPr="00000000">
        <w:rPr>
          <w:rtl w:val="0"/>
        </w:rPr>
        <w:t xml:space="preserve"> emite (mientea) el WBTC equivalente en Ethereum. Riesgos Asociados: Cada "salto" </w:t>
      </w:r>
      <w:r w:rsidDel="00000000" w:rsidR="00000000" w:rsidRPr="00000000">
        <w:rPr>
          <w:i w:val="1"/>
          <w:iCs w:val="1"/>
          <w:rtl w:val="0"/>
        </w:rPr>
        <w:t xml:space="preserve">cross-chain</w:t>
      </w:r>
      <w:r w:rsidDel="00000000" w:rsidR="00000000" w:rsidRPr="00000000">
        <w:rPr>
          <w:rtl w:val="0"/>
        </w:rPr>
        <w:t xml:space="preserve"> introduce:</w:t>
      </w:r>
    </w:p>
    <w:p w:rsidR="00000000" w:rsidDel="00000000" w:rsidP="00000000" w:rsidRDefault="00000000" w:rsidRPr="00000000" w14:paraId="0000002E">
      <w:pPr>
        <w:numPr>
          <w:ilvl w:val="0"/>
          <w:numId w:val="63"/>
        </w:numPr>
        <w:spacing w:after="0" w:afterAutospacing="0" w:before="240" w:lineRule="auto"/>
        <w:ind w:left="720" w:hanging="360"/>
      </w:pPr>
      <w:r w:rsidDel="00000000" w:rsidR="00000000" w:rsidRPr="00000000">
        <w:rPr>
          <w:b w:val="1"/>
          <w:bCs w:val="1"/>
          <w:rtl w:val="0"/>
        </w:rPr>
        <w:t xml:space="preserve">Riesgo de Custodia (Centralización):</w:t>
      </w:r>
      <w:r w:rsidDel="00000000" w:rsidR="00000000" w:rsidRPr="00000000">
        <w:rPr>
          <w:rtl w:val="0"/>
        </w:rPr>
        <w:t xml:space="preserve"> Confianza en el custodio (BitGo) para mantener las claves de los activos bloqueados.</w:t>
      </w:r>
    </w:p>
    <w:p w:rsidR="00000000" w:rsidDel="00000000" w:rsidP="00000000" w:rsidRDefault="00000000" w:rsidRPr="00000000" w14:paraId="0000002F">
      <w:pPr>
        <w:numPr>
          <w:ilvl w:val="0"/>
          <w:numId w:val="63"/>
        </w:numPr>
        <w:spacing w:after="0" w:afterAutospacing="0" w:before="0" w:beforeAutospacing="0" w:lineRule="auto"/>
        <w:ind w:left="720" w:hanging="360"/>
      </w:pPr>
      <w:r w:rsidDel="00000000" w:rsidR="00000000" w:rsidRPr="00000000">
        <w:rPr>
          <w:b w:val="1"/>
          <w:bCs w:val="1"/>
          <w:rtl w:val="0"/>
        </w:rPr>
        <w:t xml:space="preserve">Vulnerabilidades de Smart Contract:</w:t>
      </w:r>
      <w:r w:rsidDel="00000000" w:rsidR="00000000" w:rsidRPr="00000000">
        <w:rPr>
          <w:rtl w:val="0"/>
        </w:rPr>
        <w:t xml:space="preserve"> Riesgo de </w:t>
      </w:r>
      <w:r w:rsidDel="00000000" w:rsidR="00000000" w:rsidRPr="00000000">
        <w:rPr>
          <w:i w:val="1"/>
          <w:iCs w:val="1"/>
          <w:rtl w:val="0"/>
        </w:rPr>
        <w:t xml:space="preserve">exploits</w:t>
      </w:r>
      <w:r w:rsidDel="00000000" w:rsidR="00000000" w:rsidRPr="00000000">
        <w:rPr>
          <w:rtl w:val="0"/>
        </w:rPr>
        <w:t xml:space="preserve"> en el código de los </w:t>
      </w:r>
      <w:r w:rsidDel="00000000" w:rsidR="00000000" w:rsidRPr="00000000">
        <w:rPr>
          <w:i w:val="1"/>
          <w:iCs w:val="1"/>
          <w:rtl w:val="0"/>
        </w:rPr>
        <w:t xml:space="preserve">smart contracts</w:t>
      </w:r>
      <w:r w:rsidDel="00000000" w:rsidR="00000000" w:rsidRPr="00000000">
        <w:rPr>
          <w:rtl w:val="0"/>
        </w:rPr>
        <w:t xml:space="preserve"> o </w:t>
      </w:r>
      <w:r w:rsidDel="00000000" w:rsidR="00000000" w:rsidRPr="00000000">
        <w:rPr>
          <w:i w:val="1"/>
          <w:iCs w:val="1"/>
          <w:rtl w:val="0"/>
        </w:rPr>
        <w:t xml:space="preserve">bridges</w:t>
      </w:r>
      <w:r w:rsidDel="00000000" w:rsidR="00000000" w:rsidRPr="00000000">
        <w:rPr>
          <w:rtl w:val="0"/>
        </w:rPr>
        <w:t xml:space="preserve">. (Más de $2 billones fueron robados en </w:t>
      </w:r>
      <w:r w:rsidDel="00000000" w:rsidR="00000000" w:rsidRPr="00000000">
        <w:rPr>
          <w:i w:val="1"/>
          <w:iCs w:val="1"/>
          <w:rtl w:val="0"/>
        </w:rPr>
        <w:t xml:space="preserve">exploits</w:t>
      </w:r>
      <w:r w:rsidDel="00000000" w:rsidR="00000000" w:rsidRPr="00000000">
        <w:rPr>
          <w:rtl w:val="0"/>
        </w:rPr>
        <w:t xml:space="preserve"> de </w:t>
      </w:r>
      <w:r w:rsidDel="00000000" w:rsidR="00000000" w:rsidRPr="00000000">
        <w:rPr>
          <w:i w:val="1"/>
          <w:iCs w:val="1"/>
          <w:rtl w:val="0"/>
        </w:rPr>
        <w:t xml:space="preserve">bridges</w:t>
      </w:r>
      <w:r w:rsidDel="00000000" w:rsidR="00000000" w:rsidRPr="00000000">
        <w:rPr>
          <w:rtl w:val="0"/>
        </w:rPr>
        <w:t xml:space="preserve"> solo en 2022).</w:t>
      </w:r>
    </w:p>
    <w:p w:rsidR="00000000" w:rsidDel="00000000" w:rsidP="00000000" w:rsidRDefault="00000000" w:rsidRPr="00000000" w14:paraId="00000030">
      <w:pPr>
        <w:numPr>
          <w:ilvl w:val="0"/>
          <w:numId w:val="63"/>
        </w:numPr>
        <w:spacing w:after="240" w:before="0" w:beforeAutospacing="0" w:lineRule="auto"/>
        <w:ind w:left="720" w:hanging="360"/>
      </w:pPr>
      <w:r w:rsidDel="00000000" w:rsidR="00000000" w:rsidRPr="00000000">
        <w:rPr>
          <w:b w:val="1"/>
          <w:bCs w:val="1"/>
          <w:rtl w:val="0"/>
        </w:rPr>
        <w:t xml:space="preserve">Riesgo Regulatorio:</w:t>
      </w:r>
      <w:r w:rsidDel="00000000" w:rsidR="00000000" w:rsidRPr="00000000">
        <w:rPr>
          <w:rtl w:val="0"/>
        </w:rPr>
        <w:t xml:space="preserve"> Potencial de intervención gubernamental o prohibiciones. Referencia:.</w:t>
      </w:r>
    </w:p>
    <w:p w:rsidR="00000000" w:rsidDel="00000000" w:rsidP="00000000" w:rsidRDefault="00000000" w:rsidRPr="00000000" w14:paraId="00000031">
      <w:pPr>
        <w:pStyle w:val="Heading4"/>
        <w:keepNext w:val="0"/>
        <w:keepLines w:val="0"/>
        <w:spacing w:after="40" w:before="240" w:lineRule="auto"/>
        <w:rPr>
          <w:b w:val="1"/>
          <w:bCs w:val="1"/>
          <w:color w:val="000000"/>
          <w:sz w:val="22"/>
          <w:szCs w:val="22"/>
        </w:rPr>
      </w:pPr>
      <w:bookmarkStart w:colFirst="0" w:colLast="0" w:name="_fif00zqdvt9e" w:id="21"/>
      <w:bookmarkEnd w:id="21"/>
      <w:r w:rsidDel="00000000" w:rsidR="00000000" w:rsidRPr="00000000">
        <w:rPr>
          <w:b w:val="1"/>
          <w:bCs w:val="1"/>
          <w:color w:val="000000"/>
          <w:sz w:val="22"/>
          <w:szCs w:val="22"/>
          <w:rtl w:val="0"/>
        </w:rPr>
        <w:t xml:space="preserve">[Protocolos Cross-Chain (Bridges)]</w:t>
      </w:r>
    </w:p>
    <w:p w:rsidR="00000000" w:rsidDel="00000000" w:rsidP="00000000" w:rsidRDefault="00000000" w:rsidRPr="00000000" w14:paraId="00000032">
      <w:pPr>
        <w:spacing w:after="240" w:before="240" w:lineRule="auto"/>
        <w:rPr/>
      </w:pPr>
      <w:r w:rsidDel="00000000" w:rsidR="00000000" w:rsidRPr="00000000">
        <w:rPr>
          <w:rtl w:val="0"/>
        </w:rPr>
        <w:t xml:space="preserve">Definición: Mecanismos que facilitan la comunicación y transferencia de </w:t>
      </w:r>
      <w:r w:rsidDel="00000000" w:rsidR="00000000" w:rsidRPr="00000000">
        <w:rPr>
          <w:i w:val="1"/>
          <w:iCs w:val="1"/>
          <w:rtl w:val="0"/>
        </w:rPr>
        <w:t xml:space="preserve">tokens</w:t>
      </w:r>
      <w:r w:rsidDel="00000000" w:rsidR="00000000" w:rsidRPr="00000000">
        <w:rPr>
          <w:rtl w:val="0"/>
        </w:rPr>
        <w:t xml:space="preserve"> entre diferentes </w:t>
      </w:r>
      <w:r w:rsidDel="00000000" w:rsidR="00000000" w:rsidRPr="00000000">
        <w:rPr>
          <w:i w:val="1"/>
          <w:iCs w:val="1"/>
          <w:rtl w:val="0"/>
        </w:rPr>
        <w:t xml:space="preserve">blockchains</w:t>
      </w:r>
      <w:r w:rsidDel="00000000" w:rsidR="00000000" w:rsidRPr="00000000">
        <w:rPr>
          <w:rtl w:val="0"/>
        </w:rPr>
        <w:t xml:space="preserve">. Ejemplo de Protocolos: </w:t>
      </w:r>
      <w:r w:rsidDel="00000000" w:rsidR="00000000" w:rsidRPr="00000000">
        <w:rPr>
          <w:b w:val="1"/>
          <w:bCs w:val="1"/>
          <w:rtl w:val="0"/>
        </w:rPr>
        <w:t xml:space="preserve">Portal (Wormhole)</w:t>
      </w:r>
      <w:r w:rsidDel="00000000" w:rsidR="00000000" w:rsidRPr="00000000">
        <w:rPr>
          <w:rtl w:val="0"/>
        </w:rPr>
        <w:t xml:space="preserve">, </w:t>
      </w:r>
      <w:r w:rsidDel="00000000" w:rsidR="00000000" w:rsidRPr="00000000">
        <w:rPr>
          <w:b w:val="1"/>
          <w:bCs w:val="1"/>
          <w:rtl w:val="0"/>
        </w:rPr>
        <w:t xml:space="preserve">CCTP</w:t>
      </w:r>
      <w:r w:rsidDel="00000000" w:rsidR="00000000" w:rsidRPr="00000000">
        <w:rPr>
          <w:rtl w:val="0"/>
        </w:rPr>
        <w:t xml:space="preserve"> (para transferir USDC), </w:t>
      </w:r>
      <w:r w:rsidDel="00000000" w:rsidR="00000000" w:rsidRPr="00000000">
        <w:rPr>
          <w:b w:val="1"/>
          <w:bCs w:val="1"/>
          <w:rtl w:val="0"/>
        </w:rPr>
        <w:t xml:space="preserve">Stargate</w:t>
      </w:r>
      <w:r w:rsidDel="00000000" w:rsidR="00000000" w:rsidRPr="00000000">
        <w:rPr>
          <w:rtl w:val="0"/>
        </w:rPr>
        <w:t xml:space="preserve"> (permite </w:t>
      </w:r>
      <w:r w:rsidDel="00000000" w:rsidR="00000000" w:rsidRPr="00000000">
        <w:rPr>
          <w:i w:val="1"/>
          <w:iCs w:val="1"/>
          <w:rtl w:val="0"/>
        </w:rPr>
        <w:t xml:space="preserve">swaps</w:t>
      </w:r>
      <w:r w:rsidDel="00000000" w:rsidR="00000000" w:rsidRPr="00000000">
        <w:rPr>
          <w:rtl w:val="0"/>
        </w:rPr>
        <w:t xml:space="preserve"> y </w:t>
      </w:r>
      <w:r w:rsidDel="00000000" w:rsidR="00000000" w:rsidRPr="00000000">
        <w:rPr>
          <w:i w:val="1"/>
          <w:iCs w:val="1"/>
          <w:rtl w:val="0"/>
        </w:rPr>
        <w:t xml:space="preserve">bridges</w:t>
      </w:r>
      <w:r w:rsidDel="00000000" w:rsidR="00000000" w:rsidRPr="00000000">
        <w:rPr>
          <w:rtl w:val="0"/>
        </w:rPr>
        <w:t xml:space="preserve"> atómicos), y </w:t>
      </w:r>
      <w:r w:rsidDel="00000000" w:rsidR="00000000" w:rsidRPr="00000000">
        <w:rPr>
          <w:b w:val="1"/>
          <w:bCs w:val="1"/>
          <w:rtl w:val="0"/>
        </w:rPr>
        <w:t xml:space="preserve">LayerZero</w:t>
      </w:r>
      <w:r w:rsidDel="00000000" w:rsidR="00000000" w:rsidRPr="00000000">
        <w:rPr>
          <w:rtl w:val="0"/>
        </w:rPr>
        <w:t xml:space="preserve"> (mensajería </w:t>
      </w:r>
      <w:r w:rsidDel="00000000" w:rsidR="00000000" w:rsidRPr="00000000">
        <w:rPr>
          <w:i w:val="1"/>
          <w:iCs w:val="1"/>
          <w:rtl w:val="0"/>
        </w:rPr>
        <w:t xml:space="preserve">omnichain</w:t>
      </w:r>
      <w:r w:rsidDel="00000000" w:rsidR="00000000" w:rsidRPr="00000000">
        <w:rPr>
          <w:rtl w:val="0"/>
        </w:rPr>
        <w:t xml:space="preserve">). Impacto Cuantitativo: La velocidad de los </w:t>
      </w:r>
      <w:r w:rsidDel="00000000" w:rsidR="00000000" w:rsidRPr="00000000">
        <w:rPr>
          <w:i w:val="1"/>
          <w:iCs w:val="1"/>
          <w:rtl w:val="0"/>
        </w:rPr>
        <w:t xml:space="preserve">bridges</w:t>
      </w:r>
      <w:r w:rsidDel="00000000" w:rsidR="00000000" w:rsidRPr="00000000">
        <w:rPr>
          <w:rtl w:val="0"/>
        </w:rPr>
        <w:t xml:space="preserve"> ha mejorado drásticamente, lo cual es vital para el arbitraje. Anteriormente, transferir ETH a Solana podía tardar 15–30 minutos; con CCTP v2, esto se reduce a menos de 1 minuto. Los fees y retrasos del </w:t>
      </w:r>
      <w:r w:rsidDel="00000000" w:rsidR="00000000" w:rsidRPr="00000000">
        <w:rPr>
          <w:i w:val="1"/>
          <w:iCs w:val="1"/>
          <w:rtl w:val="0"/>
        </w:rPr>
        <w:t xml:space="preserve">bridge</w:t>
      </w:r>
      <w:r w:rsidDel="00000000" w:rsidR="00000000" w:rsidRPr="00000000">
        <w:rPr>
          <w:rtl w:val="0"/>
        </w:rPr>
        <w:t xml:space="preserve"> deben ser factorizados en el cálculo de la rentabilidad del arbitraje. Referencia:.</w:t>
      </w:r>
    </w:p>
    <w:p w:rsidR="00000000" w:rsidDel="00000000" w:rsidP="00000000" w:rsidRDefault="00000000" w:rsidRPr="00000000" w14:paraId="00000033">
      <w:pPr>
        <w:pStyle w:val="Heading3"/>
        <w:keepNext w:val="0"/>
        <w:keepLines w:val="0"/>
        <w:spacing w:before="280" w:lineRule="auto"/>
        <w:rPr>
          <w:b w:val="1"/>
          <w:bCs w:val="1"/>
          <w:color w:val="000000"/>
          <w:sz w:val="26"/>
          <w:szCs w:val="26"/>
        </w:rPr>
      </w:pPr>
      <w:bookmarkStart w:colFirst="0" w:colLast="0" w:name="_k6amga2mqd1f" w:id="22"/>
      <w:bookmarkEnd w:id="22"/>
      <w:r w:rsidDel="00000000" w:rsidR="00000000" w:rsidRPr="00000000">
        <w:rPr>
          <w:b w:val="1"/>
          <w:bCs w:val="1"/>
          <w:color w:val="000000"/>
          <w:sz w:val="26"/>
          <w:szCs w:val="26"/>
          <w:rtl w:val="0"/>
        </w:rPr>
        <w:t xml:space="preserve">V. Dinámica de CEX vs DEX y Riesgo Cuantitativo</w:t>
      </w:r>
    </w:p>
    <w:p w:rsidR="00000000" w:rsidDel="00000000" w:rsidP="00000000" w:rsidRDefault="00000000" w:rsidRPr="00000000" w14:paraId="00000034">
      <w:pPr>
        <w:pStyle w:val="Heading4"/>
        <w:keepNext w:val="0"/>
        <w:keepLines w:val="0"/>
        <w:spacing w:after="40" w:before="240" w:lineRule="auto"/>
        <w:rPr>
          <w:b w:val="1"/>
          <w:bCs w:val="1"/>
          <w:color w:val="000000"/>
          <w:sz w:val="22"/>
          <w:szCs w:val="22"/>
        </w:rPr>
      </w:pPr>
      <w:bookmarkStart w:colFirst="0" w:colLast="0" w:name="_2740rqpr8p3v" w:id="23"/>
      <w:bookmarkEnd w:id="23"/>
      <w:r w:rsidDel="00000000" w:rsidR="00000000" w:rsidRPr="00000000">
        <w:rPr>
          <w:b w:val="1"/>
          <w:bCs w:val="1"/>
          <w:color w:val="000000"/>
          <w:sz w:val="22"/>
          <w:szCs w:val="22"/>
          <w:rtl w:val="0"/>
        </w:rPr>
        <w:t xml:space="preserve">[Centralized Exchanges (CEX)]</w:t>
      </w:r>
    </w:p>
    <w:p w:rsidR="00000000" w:rsidDel="00000000" w:rsidP="00000000" w:rsidRDefault="00000000" w:rsidRPr="00000000" w14:paraId="00000035">
      <w:pPr>
        <w:spacing w:after="240" w:before="240" w:lineRule="auto"/>
        <w:rPr/>
      </w:pPr>
      <w:r w:rsidDel="00000000" w:rsidR="00000000" w:rsidRPr="00000000">
        <w:rPr>
          <w:rtl w:val="0"/>
        </w:rPr>
        <w:t xml:space="preserve">Definición: Plataformas operadas por entidades centralizadas (Binance, Coinbase, Kraken) donde las operaciones son </w:t>
      </w:r>
      <w:r w:rsidDel="00000000" w:rsidR="00000000" w:rsidRPr="00000000">
        <w:rPr>
          <w:i w:val="1"/>
          <w:iCs w:val="1"/>
          <w:rtl w:val="0"/>
        </w:rPr>
        <w:t xml:space="preserve">off-chain</w:t>
      </w:r>
      <w:r w:rsidDel="00000000" w:rsidR="00000000" w:rsidRPr="00000000">
        <w:rPr>
          <w:rtl w:val="0"/>
        </w:rPr>
        <w:t xml:space="preserve"> y las liquidaciones son instantáneas. Ventajas Cuantitativas: </w:t>
      </w:r>
      <w:r w:rsidDel="00000000" w:rsidR="00000000" w:rsidRPr="00000000">
        <w:rPr>
          <w:b w:val="1"/>
          <w:bCs w:val="1"/>
          <w:rtl w:val="0"/>
        </w:rPr>
        <w:t xml:space="preserve">Profunda Liquidez</w:t>
      </w:r>
      <w:r w:rsidDel="00000000" w:rsidR="00000000" w:rsidRPr="00000000">
        <w:rPr>
          <w:rtl w:val="0"/>
        </w:rPr>
        <w:t xml:space="preserve"> (Binance maneja el 98% del volumen de trading de Bitcoin) y precios típicamente más favorables. Son los más parecidos a los mercados tradicionales (ofrecen margen, futuros). Riesgo Centralizado: </w:t>
      </w:r>
      <w:r w:rsidDel="00000000" w:rsidR="00000000" w:rsidRPr="00000000">
        <w:rPr>
          <w:b w:val="1"/>
          <w:bCs w:val="1"/>
          <w:rtl w:val="0"/>
        </w:rPr>
        <w:t xml:space="preserve">Riesgo de Custodia</w:t>
      </w:r>
      <w:r w:rsidDel="00000000" w:rsidR="00000000" w:rsidRPr="00000000">
        <w:rPr>
          <w:rtl w:val="0"/>
        </w:rPr>
        <w:t xml:space="preserve"> (</w:t>
      </w:r>
      <w:r w:rsidDel="00000000" w:rsidR="00000000" w:rsidRPr="00000000">
        <w:rPr>
          <w:i w:val="1"/>
          <w:iCs w:val="1"/>
          <w:rtl w:val="0"/>
        </w:rPr>
        <w:t xml:space="preserve">"Not your keys, not your coins"</w:t>
      </w:r>
      <w:r w:rsidDel="00000000" w:rsidR="00000000" w:rsidRPr="00000000">
        <w:rPr>
          <w:rtl w:val="0"/>
        </w:rPr>
        <w:t xml:space="preserve">). Al depositar fondos, el usuario pierde el control total y queda expuesto al riesgo de contraparte (ej. quiebra/desaparición de FTX). Referencia:.</w:t>
      </w:r>
    </w:p>
    <w:p w:rsidR="00000000" w:rsidDel="00000000" w:rsidP="00000000" w:rsidRDefault="00000000" w:rsidRPr="00000000" w14:paraId="00000036">
      <w:pPr>
        <w:pStyle w:val="Heading4"/>
        <w:keepNext w:val="0"/>
        <w:keepLines w:val="0"/>
        <w:spacing w:after="40" w:before="240" w:lineRule="auto"/>
        <w:rPr>
          <w:b w:val="1"/>
          <w:bCs w:val="1"/>
          <w:color w:val="000000"/>
          <w:sz w:val="22"/>
          <w:szCs w:val="22"/>
        </w:rPr>
      </w:pPr>
      <w:bookmarkStart w:colFirst="0" w:colLast="0" w:name="_euhxo7c29xdn" w:id="24"/>
      <w:bookmarkEnd w:id="24"/>
      <w:r w:rsidDel="00000000" w:rsidR="00000000" w:rsidRPr="00000000">
        <w:rPr>
          <w:b w:val="1"/>
          <w:bCs w:val="1"/>
          <w:color w:val="000000"/>
          <w:sz w:val="22"/>
          <w:szCs w:val="22"/>
          <w:rtl w:val="0"/>
        </w:rPr>
        <w:t xml:space="preserve">[Decentralized Exchanges (DEX)]</w:t>
      </w:r>
    </w:p>
    <w:p w:rsidR="00000000" w:rsidDel="00000000" w:rsidP="00000000" w:rsidRDefault="00000000" w:rsidRPr="00000000" w14:paraId="00000037">
      <w:pPr>
        <w:spacing w:after="240" w:before="240" w:lineRule="auto"/>
        <w:rPr/>
      </w:pPr>
      <w:r w:rsidDel="00000000" w:rsidR="00000000" w:rsidRPr="00000000">
        <w:rPr>
          <w:rtl w:val="0"/>
        </w:rPr>
        <w:t xml:space="preserve">Definición: Plataformas </w:t>
      </w:r>
      <w:r w:rsidDel="00000000" w:rsidR="00000000" w:rsidRPr="00000000">
        <w:rPr>
          <w:i w:val="1"/>
          <w:iCs w:val="1"/>
          <w:rtl w:val="0"/>
        </w:rPr>
        <w:t xml:space="preserve">on-chain</w:t>
      </w:r>
      <w:r w:rsidDel="00000000" w:rsidR="00000000" w:rsidRPr="00000000">
        <w:rPr>
          <w:rtl w:val="0"/>
        </w:rPr>
        <w:t xml:space="preserve"> que operan mediante </w:t>
      </w:r>
      <w:r w:rsidDel="00000000" w:rsidR="00000000" w:rsidRPr="00000000">
        <w:rPr>
          <w:i w:val="1"/>
          <w:iCs w:val="1"/>
          <w:rtl w:val="0"/>
        </w:rPr>
        <w:t xml:space="preserve">smart contracts</w:t>
      </w:r>
      <w:r w:rsidDel="00000000" w:rsidR="00000000" w:rsidRPr="00000000">
        <w:rPr>
          <w:rtl w:val="0"/>
        </w:rPr>
        <w:t xml:space="preserve"> (Uniswap, Raydium, Curve, Pancakeswap). Facilitan el </w:t>
      </w:r>
      <w:r w:rsidDel="00000000" w:rsidR="00000000" w:rsidRPr="00000000">
        <w:rPr>
          <w:i w:val="1"/>
          <w:iCs w:val="1"/>
          <w:rtl w:val="0"/>
        </w:rPr>
        <w:t xml:space="preserve">trading peer-to-peer</w:t>
      </w:r>
      <w:r w:rsidDel="00000000" w:rsidR="00000000" w:rsidRPr="00000000">
        <w:rPr>
          <w:rtl w:val="0"/>
        </w:rPr>
        <w:t xml:space="preserve">. Ventajas: </w:t>
      </w:r>
      <w:r w:rsidDel="00000000" w:rsidR="00000000" w:rsidRPr="00000000">
        <w:rPr>
          <w:b w:val="1"/>
          <w:bCs w:val="1"/>
          <w:rtl w:val="0"/>
        </w:rPr>
        <w:t xml:space="preserve">Autocustodia</w:t>
      </w:r>
      <w:r w:rsidDel="00000000" w:rsidR="00000000" w:rsidRPr="00000000">
        <w:rPr>
          <w:rtl w:val="0"/>
        </w:rPr>
        <w:t xml:space="preserve"> (</w:t>
      </w:r>
      <w:r w:rsidDel="00000000" w:rsidR="00000000" w:rsidRPr="00000000">
        <w:rPr>
          <w:i w:val="1"/>
          <w:iCs w:val="1"/>
          <w:rtl w:val="0"/>
        </w:rPr>
        <w:t xml:space="preserve">Self-custody</w:t>
      </w:r>
      <w:r w:rsidDel="00000000" w:rsidR="00000000" w:rsidRPr="00000000">
        <w:rPr>
          <w:rtl w:val="0"/>
        </w:rPr>
        <w:t xml:space="preserve">) y no requieren KYC. Elimina el riesgo de contraparte centralizada. Desventajas: Las operaciones son </w:t>
      </w:r>
      <w:r w:rsidDel="00000000" w:rsidR="00000000" w:rsidRPr="00000000">
        <w:rPr>
          <w:i w:val="1"/>
          <w:iCs w:val="1"/>
          <w:rtl w:val="0"/>
        </w:rPr>
        <w:t xml:space="preserve">on-chain</w:t>
      </w:r>
      <w:r w:rsidDel="00000000" w:rsidR="00000000" w:rsidRPr="00000000">
        <w:rPr>
          <w:rtl w:val="0"/>
        </w:rPr>
        <w:t xml:space="preserve">, incurriendo en </w:t>
      </w:r>
      <w:r w:rsidDel="00000000" w:rsidR="00000000" w:rsidRPr="00000000">
        <w:rPr>
          <w:b w:val="1"/>
          <w:bCs w:val="1"/>
          <w:rtl w:val="0"/>
        </w:rPr>
        <w:t xml:space="preserve">costos de gas por cada interacción</w:t>
      </w:r>
      <w:r w:rsidDel="00000000" w:rsidR="00000000" w:rsidRPr="00000000">
        <w:rPr>
          <w:rtl w:val="0"/>
        </w:rPr>
        <w:t xml:space="preserve">. Baja escalabilidad en L1 Ethereum. El </w:t>
      </w:r>
      <w:r w:rsidDel="00000000" w:rsidR="00000000" w:rsidRPr="00000000">
        <w:rPr>
          <w:i w:val="1"/>
          <w:iCs w:val="1"/>
          <w:rtl w:val="0"/>
        </w:rPr>
        <w:t xml:space="preserve">Total Value Locked</w:t>
      </w:r>
      <w:r w:rsidDel="00000000" w:rsidR="00000000" w:rsidRPr="00000000">
        <w:rPr>
          <w:rtl w:val="0"/>
        </w:rPr>
        <w:t xml:space="preserve"> (TVL) en DeFi alcanzó un pico de más de $50 billones (2020–2024). Referencia:.</w:t>
      </w:r>
    </w:p>
    <w:p w:rsidR="00000000" w:rsidDel="00000000" w:rsidP="00000000" w:rsidRDefault="00000000" w:rsidRPr="00000000" w14:paraId="00000038">
      <w:pPr>
        <w:pStyle w:val="Heading4"/>
        <w:keepNext w:val="0"/>
        <w:keepLines w:val="0"/>
        <w:spacing w:after="40" w:before="240" w:lineRule="auto"/>
        <w:rPr>
          <w:b w:val="1"/>
          <w:bCs w:val="1"/>
          <w:color w:val="000000"/>
          <w:sz w:val="22"/>
          <w:szCs w:val="22"/>
        </w:rPr>
      </w:pPr>
      <w:bookmarkStart w:colFirst="0" w:colLast="0" w:name="_isrjkgnluytg" w:id="25"/>
      <w:bookmarkEnd w:id="25"/>
      <w:r w:rsidDel="00000000" w:rsidR="00000000" w:rsidRPr="00000000">
        <w:rPr>
          <w:b w:val="1"/>
          <w:bCs w:val="1"/>
          <w:color w:val="000000"/>
          <w:sz w:val="22"/>
          <w:szCs w:val="22"/>
          <w:rtl w:val="0"/>
        </w:rPr>
        <w:t xml:space="preserve">[Automated Market Maker (AMM) y Slippage]</w:t>
      </w:r>
    </w:p>
    <w:p w:rsidR="00000000" w:rsidDel="00000000" w:rsidP="00000000" w:rsidRDefault="00000000" w:rsidRPr="00000000" w14:paraId="00000039">
      <w:pPr>
        <w:spacing w:after="240" w:before="240" w:lineRule="auto"/>
        <w:rPr/>
      </w:pPr>
      <w:r w:rsidDel="00000000" w:rsidR="00000000" w:rsidRPr="00000000">
        <w:rPr>
          <w:rtl w:val="0"/>
        </w:rPr>
        <w:t xml:space="preserve">Definición: Modelo de DEX que usa </w:t>
      </w:r>
      <w:r w:rsidDel="00000000" w:rsidR="00000000" w:rsidRPr="00000000">
        <w:rPr>
          <w:i w:val="1"/>
          <w:iCs w:val="1"/>
          <w:rtl w:val="0"/>
        </w:rPr>
        <w:t xml:space="preserve">pools</w:t>
      </w:r>
      <w:r w:rsidDel="00000000" w:rsidR="00000000" w:rsidRPr="00000000">
        <w:rPr>
          <w:rtl w:val="0"/>
        </w:rPr>
        <w:t xml:space="preserve"> de liquidez en lugar de libros de órdenes. Pionero por Uniswap, basado en el principio de </w:t>
      </w:r>
      <w:r w:rsidDel="00000000" w:rsidR="00000000" w:rsidRPr="00000000">
        <w:rPr>
          <w:i w:val="1"/>
          <w:iCs w:val="1"/>
          <w:rtl w:val="0"/>
        </w:rPr>
        <w:t xml:space="preserve">constant product market making</w:t>
      </w:r>
      <w:r w:rsidDel="00000000" w:rsidR="00000000" w:rsidRPr="00000000">
        <w:rPr>
          <w:rtl w:val="0"/>
        </w:rPr>
        <w:t xml:space="preserve">. Fórmula (Constant Product Model - Uniswap V2): </w:t>
      </w:r>
      <w:hyperlink r:id="rId14">
        <w:r w:rsidDel="00000000" w:rsidR="00000000" w:rsidRPr="00000000">
          <w:rPr/>
          <w:drawing>
            <wp:inline distB="19050" distT="19050" distL="19050" distR="19050">
              <wp:extent cx="711200" cy="101600"/>
              <wp:effectExtent b="0" l="0" r="0" t="0"/>
              <wp:docPr id="57" name="image66.png"/>
              <a:graphic>
                <a:graphicData uri="http://schemas.openxmlformats.org/drawingml/2006/picture">
                  <pic:pic>
                    <pic:nvPicPr>
                      <pic:cNvPr id="0" name="image66.png"/>
                      <pic:cNvPicPr preferRelativeResize="0"/>
                    </pic:nvPicPr>
                    <pic:blipFill>
                      <a:blip r:embed="rId15"/>
                      <a:srcRect b="0" l="0" r="0" t="0"/>
                      <a:stretch>
                        <a:fillRect/>
                      </a:stretch>
                    </pic:blipFill>
                    <pic:spPr>
                      <a:xfrm>
                        <a:off x="0" y="0"/>
                        <a:ext cx="711200" cy="101600"/>
                      </a:xfrm>
                      <a:prstGeom prst="rect"/>
                      <a:ln/>
                    </pic:spPr>
                  </pic:pic>
                </a:graphicData>
              </a:graphic>
            </wp:inline>
          </w:drawing>
        </w:r>
      </w:hyperlink>
      <w:r w:rsidDel="00000000" w:rsidR="00000000" w:rsidRPr="00000000">
        <w:rPr>
          <w:rtl w:val="0"/>
        </w:rPr>
        <w:t xml:space="preserve"> Donde $X$ y $Y$ son las reservas de </w:t>
      </w:r>
      <w:r w:rsidDel="00000000" w:rsidR="00000000" w:rsidRPr="00000000">
        <w:rPr>
          <w:i w:val="1"/>
          <w:iCs w:val="1"/>
          <w:rtl w:val="0"/>
        </w:rPr>
        <w:t xml:space="preserve">tokens</w:t>
      </w:r>
      <w:r w:rsidDel="00000000" w:rsidR="00000000" w:rsidRPr="00000000">
        <w:rPr>
          <w:rtl w:val="0"/>
        </w:rPr>
        <w:t xml:space="preserve"> en el </w:t>
      </w:r>
      <w:r w:rsidDel="00000000" w:rsidR="00000000" w:rsidRPr="00000000">
        <w:rPr>
          <w:i w:val="1"/>
          <w:iCs w:val="1"/>
          <w:rtl w:val="0"/>
        </w:rPr>
        <w:t xml:space="preserve">pool</w:t>
      </w:r>
      <w:r w:rsidDel="00000000" w:rsidR="00000000" w:rsidRPr="00000000">
        <w:rPr>
          <w:rtl w:val="0"/>
        </w:rPr>
        <w:t xml:space="preserve">, y $K$ es la constante. </w:t>
      </w:r>
      <w:r w:rsidDel="00000000" w:rsidR="00000000" w:rsidRPr="00000000">
        <w:rPr>
          <w:b w:val="1"/>
          <w:bCs w:val="1"/>
          <w:rtl w:val="0"/>
        </w:rPr>
        <w:t xml:space="preserve">Slippage (Deslizamiento):</w:t>
      </w:r>
      <w:r w:rsidDel="00000000" w:rsidR="00000000" w:rsidRPr="00000000">
        <w:rPr>
          <w:rtl w:val="0"/>
        </w:rPr>
        <w:t xml:space="preserve"> Métrica clave de ejecución. Es la diferencia entre el precio esperado y el precio de ejecución. Ocurre con operaciones grandes o en </w:t>
      </w:r>
      <w:r w:rsidDel="00000000" w:rsidR="00000000" w:rsidRPr="00000000">
        <w:rPr>
          <w:i w:val="1"/>
          <w:iCs w:val="1"/>
          <w:rtl w:val="0"/>
        </w:rPr>
        <w:t xml:space="preserve">pools</w:t>
      </w:r>
      <w:r w:rsidDel="00000000" w:rsidR="00000000" w:rsidRPr="00000000">
        <w:rPr>
          <w:rtl w:val="0"/>
        </w:rPr>
        <w:t xml:space="preserve"> con liquidez delgada. Los </w:t>
      </w:r>
      <w:r w:rsidDel="00000000" w:rsidR="00000000" w:rsidRPr="00000000">
        <w:rPr>
          <w:i w:val="1"/>
          <w:iCs w:val="1"/>
          <w:rtl w:val="0"/>
        </w:rPr>
        <w:t xml:space="preserve">quants</w:t>
      </w:r>
      <w:r w:rsidDel="00000000" w:rsidR="00000000" w:rsidRPr="00000000">
        <w:rPr>
          <w:rtl w:val="0"/>
        </w:rPr>
        <w:t xml:space="preserve"> deben operar en </w:t>
      </w:r>
      <w:r w:rsidDel="00000000" w:rsidR="00000000" w:rsidRPr="00000000">
        <w:rPr>
          <w:i w:val="1"/>
          <w:iCs w:val="1"/>
          <w:rtl w:val="0"/>
        </w:rPr>
        <w:t xml:space="preserve">pools</w:t>
      </w:r>
      <w:r w:rsidDel="00000000" w:rsidR="00000000" w:rsidRPr="00000000">
        <w:rPr>
          <w:rtl w:val="0"/>
        </w:rPr>
        <w:t xml:space="preserve"> con alta liquidez (profundidad) para minimizar este riesgo. Referencia:.</w:t>
      </w:r>
    </w:p>
    <w:p w:rsidR="00000000" w:rsidDel="00000000" w:rsidP="00000000" w:rsidRDefault="00000000" w:rsidRPr="00000000" w14:paraId="0000003A">
      <w:pPr>
        <w:pStyle w:val="Heading4"/>
        <w:keepNext w:val="0"/>
        <w:keepLines w:val="0"/>
        <w:spacing w:after="40" w:before="240" w:lineRule="auto"/>
        <w:rPr>
          <w:b w:val="1"/>
          <w:bCs w:val="1"/>
          <w:color w:val="000000"/>
          <w:sz w:val="22"/>
          <w:szCs w:val="22"/>
        </w:rPr>
      </w:pPr>
      <w:bookmarkStart w:colFirst="0" w:colLast="0" w:name="_8fy3qzpkj6oh" w:id="26"/>
      <w:bookmarkEnd w:id="26"/>
      <w:r w:rsidDel="00000000" w:rsidR="00000000" w:rsidRPr="00000000">
        <w:rPr>
          <w:b w:val="1"/>
          <w:bCs w:val="1"/>
          <w:color w:val="000000"/>
          <w:sz w:val="22"/>
          <w:szCs w:val="22"/>
          <w:rtl w:val="0"/>
        </w:rPr>
        <w:t xml:space="preserve">[Impermanent Loss (Pérdida No Permanente)]</w:t>
      </w:r>
    </w:p>
    <w:p w:rsidR="00000000" w:rsidDel="00000000" w:rsidP="00000000" w:rsidRDefault="00000000" w:rsidRPr="00000000" w14:paraId="0000003B">
      <w:pPr>
        <w:spacing w:after="240" w:before="240" w:lineRule="auto"/>
        <w:rPr/>
      </w:pPr>
      <w:r w:rsidDel="00000000" w:rsidR="00000000" w:rsidRPr="00000000">
        <w:rPr>
          <w:rtl w:val="0"/>
        </w:rPr>
        <w:t xml:space="preserve">Definición: Pérdida temporal en la que incurre un proveedor de liquidez (LP) por mantener activos en un </w:t>
      </w:r>
      <w:r w:rsidDel="00000000" w:rsidR="00000000" w:rsidRPr="00000000">
        <w:rPr>
          <w:i w:val="1"/>
          <w:iCs w:val="1"/>
          <w:rtl w:val="0"/>
        </w:rPr>
        <w:t xml:space="preserve">pool</w:t>
      </w:r>
      <w:r w:rsidDel="00000000" w:rsidR="00000000" w:rsidRPr="00000000">
        <w:rPr>
          <w:rtl w:val="0"/>
        </w:rPr>
        <w:t xml:space="preserve"> AMM, comparado con mantener los mismos activos simplemente en su billetera (</w:t>
      </w:r>
      <w:r w:rsidDel="00000000" w:rsidR="00000000" w:rsidRPr="00000000">
        <w:rPr>
          <w:i w:val="1"/>
          <w:iCs w:val="1"/>
          <w:rtl w:val="0"/>
        </w:rPr>
        <w:t xml:space="preserve">hodl</w:t>
      </w:r>
      <w:r w:rsidDel="00000000" w:rsidR="00000000" w:rsidRPr="00000000">
        <w:rPr>
          <w:rtl w:val="0"/>
        </w:rPr>
        <w:t xml:space="preserve">). Esta pérdida es función del cambio de precios relativos entre los activos en el </w:t>
      </w:r>
      <w:r w:rsidDel="00000000" w:rsidR="00000000" w:rsidRPr="00000000">
        <w:rPr>
          <w:i w:val="1"/>
          <w:iCs w:val="1"/>
          <w:rtl w:val="0"/>
        </w:rPr>
        <w:t xml:space="preserve">pool</w:t>
      </w:r>
      <w:r w:rsidDel="00000000" w:rsidR="00000000" w:rsidRPr="00000000">
        <w:rPr>
          <w:rtl w:val="0"/>
        </w:rPr>
        <w:t xml:space="preserve">. Por qué importa: Es un riesgo inherente para los LPs en DEXs, quienes deben sopesar esta pérdida potencial contra las tarifas de </w:t>
      </w:r>
      <w:r w:rsidDel="00000000" w:rsidR="00000000" w:rsidRPr="00000000">
        <w:rPr>
          <w:i w:val="1"/>
          <w:iCs w:val="1"/>
          <w:rtl w:val="0"/>
        </w:rPr>
        <w:t xml:space="preserve">trading</w:t>
      </w:r>
      <w:r w:rsidDel="00000000" w:rsidR="00000000" w:rsidRPr="00000000">
        <w:rPr>
          <w:rtl w:val="0"/>
        </w:rPr>
        <w:t xml:space="preserve"> que ganan. Referencia:.</w:t>
      </w:r>
    </w:p>
    <w:p w:rsidR="00000000" w:rsidDel="00000000" w:rsidP="00000000" w:rsidRDefault="00000000" w:rsidRPr="00000000" w14:paraId="0000003C">
      <w:pPr>
        <w:pStyle w:val="Heading4"/>
        <w:keepNext w:val="0"/>
        <w:keepLines w:val="0"/>
        <w:spacing w:after="40" w:before="240" w:lineRule="auto"/>
        <w:rPr>
          <w:b w:val="1"/>
          <w:bCs w:val="1"/>
          <w:color w:val="000000"/>
          <w:sz w:val="22"/>
          <w:szCs w:val="22"/>
        </w:rPr>
      </w:pPr>
      <w:bookmarkStart w:colFirst="0" w:colLast="0" w:name="_gcktqzlvayds" w:id="27"/>
      <w:bookmarkEnd w:id="27"/>
      <w:r w:rsidDel="00000000" w:rsidR="00000000" w:rsidRPr="00000000">
        <w:rPr>
          <w:b w:val="1"/>
          <w:bCs w:val="1"/>
          <w:color w:val="000000"/>
          <w:sz w:val="22"/>
          <w:szCs w:val="22"/>
          <w:rtl w:val="0"/>
        </w:rPr>
        <w:t xml:space="preserve">[Evolución de Arquitectura: Trade-offs Centrales]</w:t>
      </w:r>
    </w:p>
    <w:p w:rsidR="00000000" w:rsidDel="00000000" w:rsidP="00000000" w:rsidRDefault="00000000" w:rsidRPr="00000000" w14:paraId="0000003D">
      <w:pPr>
        <w:spacing w:after="240" w:before="240" w:lineRule="auto"/>
        <w:rPr/>
      </w:pPr>
      <w:r w:rsidDel="00000000" w:rsidR="00000000" w:rsidRPr="00000000">
        <w:rPr>
          <w:rtl w:val="0"/>
        </w:rPr>
        <w:t xml:space="preserve">La elección de la </w:t>
      </w:r>
      <w:r w:rsidDel="00000000" w:rsidR="00000000" w:rsidRPr="00000000">
        <w:rPr>
          <w:i w:val="1"/>
          <w:iCs w:val="1"/>
          <w:rtl w:val="0"/>
        </w:rPr>
        <w:t xml:space="preserve">blockchain</w:t>
      </w:r>
      <w:r w:rsidDel="00000000" w:rsidR="00000000" w:rsidRPr="00000000">
        <w:rPr>
          <w:rtl w:val="0"/>
        </w:rPr>
        <w:t xml:space="preserve"> adecuada depende del caso de uso y el apetito de riesgo, reflejando el </w:t>
      </w:r>
      <w:r w:rsidDel="00000000" w:rsidR="00000000" w:rsidRPr="00000000">
        <w:rPr>
          <w:b w:val="1"/>
          <w:bCs w:val="1"/>
          <w:rtl w:val="0"/>
        </w:rPr>
        <w:t xml:space="preserve">trade-off central</w:t>
      </w:r>
      <w:r w:rsidDel="00000000" w:rsidR="00000000" w:rsidRPr="00000000">
        <w:rPr>
          <w:rtl w:val="0"/>
        </w:rPr>
        <w:t xml:space="preserve"> en el diseño de arquitecturas </w:t>
      </w:r>
      <w:r w:rsidDel="00000000" w:rsidR="00000000" w:rsidRPr="00000000">
        <w:rPr>
          <w:i w:val="1"/>
          <w:iCs w:val="1"/>
          <w:rtl w:val="0"/>
        </w:rPr>
        <w:t xml:space="preserve">blockchain</w:t>
      </w:r>
      <w:r w:rsidDel="00000000" w:rsidR="00000000" w:rsidRPr="00000000">
        <w:rPr>
          <w:rtl w:val="0"/>
        </w:rPr>
        <w:t xml:space="preserve">:</w:t>
      </w:r>
    </w:p>
    <w:p w:rsidR="00000000" w:rsidDel="00000000" w:rsidP="00000000" w:rsidRDefault="00000000" w:rsidRPr="00000000" w14:paraId="0000003E">
      <w:pPr>
        <w:numPr>
          <w:ilvl w:val="0"/>
          <w:numId w:val="32"/>
        </w:numPr>
        <w:spacing w:after="0" w:afterAutospacing="0" w:before="240" w:lineRule="auto"/>
        <w:ind w:left="720" w:hanging="360"/>
      </w:pPr>
      <w:r w:rsidDel="00000000" w:rsidR="00000000" w:rsidRPr="00000000">
        <w:rPr>
          <w:b w:val="1"/>
          <w:bCs w:val="1"/>
          <w:rtl w:val="0"/>
        </w:rPr>
        <w:t xml:space="preserve">Bitcoin/Ethereum:</w:t>
      </w:r>
      <w:r w:rsidDel="00000000" w:rsidR="00000000" w:rsidRPr="00000000">
        <w:rPr>
          <w:rtl w:val="0"/>
        </w:rPr>
        <w:t xml:space="preserve"> Priorizan la </w:t>
      </w:r>
      <w:r w:rsidDel="00000000" w:rsidR="00000000" w:rsidRPr="00000000">
        <w:rPr>
          <w:b w:val="1"/>
          <w:bCs w:val="1"/>
          <w:rtl w:val="0"/>
        </w:rPr>
        <w:t xml:space="preserve">seguridad y descentralización</w:t>
      </w:r>
      <w:r w:rsidDel="00000000" w:rsidR="00000000" w:rsidRPr="00000000">
        <w:rPr>
          <w:rtl w:val="0"/>
        </w:rPr>
        <w:t xml:space="preserve">. Esto resulta en limitaciones de escalabilidad (TPS bajo) y altos costos.</w:t>
      </w:r>
    </w:p>
    <w:p w:rsidR="00000000" w:rsidDel="00000000" w:rsidP="00000000" w:rsidRDefault="00000000" w:rsidRPr="00000000" w14:paraId="0000003F">
      <w:pPr>
        <w:numPr>
          <w:ilvl w:val="0"/>
          <w:numId w:val="32"/>
        </w:numPr>
        <w:spacing w:after="240" w:before="0" w:beforeAutospacing="0" w:lineRule="auto"/>
        <w:ind w:left="720" w:hanging="360"/>
      </w:pPr>
      <w:r w:rsidDel="00000000" w:rsidR="00000000" w:rsidRPr="00000000">
        <w:rPr>
          <w:b w:val="1"/>
          <w:bCs w:val="1"/>
          <w:rtl w:val="0"/>
        </w:rPr>
        <w:t xml:space="preserve">Solana:</w:t>
      </w:r>
      <w:r w:rsidDel="00000000" w:rsidR="00000000" w:rsidRPr="00000000">
        <w:rPr>
          <w:rtl w:val="0"/>
        </w:rPr>
        <w:t xml:space="preserve"> Prioriza la </w:t>
      </w:r>
      <w:r w:rsidDel="00000000" w:rsidR="00000000" w:rsidRPr="00000000">
        <w:rPr>
          <w:b w:val="1"/>
          <w:bCs w:val="1"/>
          <w:rtl w:val="0"/>
        </w:rPr>
        <w:t xml:space="preserve">velocidad y bajo costo</w:t>
      </w:r>
      <w:r w:rsidDel="00000000" w:rsidR="00000000" w:rsidRPr="00000000">
        <w:rPr>
          <w:rtl w:val="0"/>
        </w:rPr>
        <w:t xml:space="preserve">. Esto implica sacrificar cierto grado de descentralización (pocos validadores, altos requisitos de </w:t>
      </w:r>
      <w:r w:rsidDel="00000000" w:rsidR="00000000" w:rsidRPr="00000000">
        <w:rPr>
          <w:i w:val="1"/>
          <w:iCs w:val="1"/>
          <w:rtl w:val="0"/>
        </w:rPr>
        <w:t xml:space="preserve">hardware</w:t>
      </w:r>
      <w:r w:rsidDel="00000000" w:rsidR="00000000" w:rsidRPr="00000000">
        <w:rPr>
          <w:rtl w:val="0"/>
        </w:rPr>
        <w:t xml:space="preserve">).</w:t>
      </w:r>
    </w:p>
    <w:p w:rsidR="00000000" w:rsidDel="00000000" w:rsidP="00000000" w:rsidRDefault="00000000" w:rsidRPr="00000000" w14:paraId="00000040">
      <w:pPr>
        <w:spacing w:after="240" w:before="240" w:lineRule="auto"/>
        <w:rPr/>
      </w:pPr>
      <w:r w:rsidDel="00000000" w:rsidR="00000000" w:rsidRPr="00000000">
        <w:rPr>
          <w:rtl w:val="0"/>
        </w:rPr>
        <w:t xml:space="preserve">Para un </w:t>
      </w:r>
      <w:r w:rsidDel="00000000" w:rsidR="00000000" w:rsidRPr="00000000">
        <w:rPr>
          <w:i w:val="1"/>
          <w:iCs w:val="1"/>
          <w:rtl w:val="0"/>
        </w:rPr>
        <w:t xml:space="preserve">quant</w:t>
      </w:r>
      <w:r w:rsidDel="00000000" w:rsidR="00000000" w:rsidRPr="00000000">
        <w:rPr>
          <w:rtl w:val="0"/>
        </w:rPr>
        <w:t xml:space="preserve">, entender estas métricas y sus implicaciones es clave para seleccionar la infraestructura: la lentitud de Bitcoin lo limita a </w:t>
      </w:r>
      <w:r w:rsidDel="00000000" w:rsidR="00000000" w:rsidRPr="00000000">
        <w:rPr>
          <w:i w:val="1"/>
          <w:iCs w:val="1"/>
          <w:rtl w:val="0"/>
        </w:rPr>
        <w:t xml:space="preserve">settlements</w:t>
      </w:r>
      <w:r w:rsidDel="00000000" w:rsidR="00000000" w:rsidRPr="00000000">
        <w:rPr>
          <w:rtl w:val="0"/>
        </w:rPr>
        <w:t xml:space="preserve">, Ethereum es ideal para lógica compleja y DeFi (pero solo si las </w:t>
      </w:r>
      <w:r w:rsidDel="00000000" w:rsidR="00000000" w:rsidRPr="00000000">
        <w:rPr>
          <w:i w:val="1"/>
          <w:iCs w:val="1"/>
          <w:rtl w:val="0"/>
        </w:rPr>
        <w:t xml:space="preserve">gas fees</w:t>
      </w:r>
      <w:r w:rsidDel="00000000" w:rsidR="00000000" w:rsidRPr="00000000">
        <w:rPr>
          <w:rtl w:val="0"/>
        </w:rPr>
        <w:t xml:space="preserve"> lo permiten), y Solana es la opción predilecta para la ejecución de HFT y arbitraje rápido. Referencia:.</w:t>
      </w:r>
    </w:p>
    <w:p w:rsidR="00000000" w:rsidDel="00000000" w:rsidP="00000000" w:rsidRDefault="00000000" w:rsidRPr="00000000" w14:paraId="000000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2">
      <w:pPr>
        <w:pStyle w:val="Heading2"/>
        <w:keepNext w:val="0"/>
        <w:keepLines w:val="0"/>
        <w:spacing w:after="80" w:lineRule="auto"/>
        <w:rPr>
          <w:b w:val="1"/>
          <w:bCs w:val="1"/>
          <w:sz w:val="34"/>
          <w:szCs w:val="34"/>
        </w:rPr>
      </w:pPr>
      <w:bookmarkStart w:colFirst="0" w:colLast="0" w:name="_8057h9ayj14h" w:id="28"/>
      <w:bookmarkEnd w:id="28"/>
      <w:r w:rsidDel="00000000" w:rsidR="00000000" w:rsidRPr="00000000">
        <w:rPr>
          <w:b w:val="1"/>
          <w:bCs w:val="1"/>
          <w:sz w:val="34"/>
          <w:szCs w:val="34"/>
          <w:rtl w:val="0"/>
        </w:rPr>
        <w:t xml:space="preserve">📖 Glosario (Detallado y Consolidado)</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26.5282519685043"/>
        <w:gridCol w:w="4929.132850393701"/>
        <w:gridCol w:w="2069.8507086614172"/>
        <w:tblGridChange w:id="0">
          <w:tblGrid>
            <w:gridCol w:w="2026.5282519685043"/>
            <w:gridCol w:w="4929.132850393701"/>
            <w:gridCol w:w="2069.8507086614172"/>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3">
            <w:pPr>
              <w:jc w:val="center"/>
              <w:rPr/>
            </w:pPr>
            <w:r w:rsidDel="00000000" w:rsidR="00000000" w:rsidRPr="00000000">
              <w:rPr>
                <w:b w:val="1"/>
                <w:bCs w:val="1"/>
                <w:rtl w:val="0"/>
              </w:rPr>
              <w:t xml:space="preserve">Concepto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4">
            <w:pPr>
              <w:jc w:val="center"/>
              <w:rPr/>
            </w:pPr>
            <w:r w:rsidDel="00000000" w:rsidR="00000000" w:rsidRPr="00000000">
              <w:rPr>
                <w:b w:val="1"/>
                <w:bCs w:val="1"/>
                <w:rtl w:val="0"/>
              </w:rPr>
              <w:t xml:space="preserve">Definición breve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5">
            <w:pPr>
              <w:jc w:val="center"/>
              <w:rPr/>
            </w:pPr>
            <w:r w:rsidDel="00000000" w:rsidR="00000000" w:rsidRPr="00000000">
              <w:rPr>
                <w:b w:val="1"/>
                <w:bCs w:val="1"/>
                <w:rtl w:val="0"/>
              </w:rPr>
              <w:t xml:space="preserve">Sinónimos</w:t>
            </w:r>
            <w:r w:rsidDel="00000000" w:rsidR="00000000" w:rsidRPr="00000000">
              <w:rPr>
                <w:rtl w:val="0"/>
              </w:rPr>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6">
            <w:pPr>
              <w:rPr/>
            </w:pPr>
            <w:r w:rsidDel="00000000" w:rsidR="00000000" w:rsidRPr="00000000">
              <w:rPr>
                <w:b w:val="1"/>
                <w:bCs w:val="1"/>
                <w:rtl w:val="0"/>
              </w:rPr>
              <w:t xml:space="preserve">UTXO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7">
            <w:pPr>
              <w:rPr/>
            </w:pPr>
            <w:r w:rsidDel="00000000" w:rsidR="00000000" w:rsidRPr="00000000">
              <w:rPr>
                <w:rtl w:val="0"/>
              </w:rPr>
              <w:t xml:space="preserve">Modelo contable </w:t>
            </w:r>
            <w:r w:rsidDel="00000000" w:rsidR="00000000" w:rsidRPr="00000000">
              <w:rPr>
                <w:i w:val="1"/>
                <w:iCs w:val="1"/>
                <w:rtl w:val="0"/>
              </w:rPr>
              <w:t xml:space="preserve">stateless</w:t>
            </w:r>
            <w:r w:rsidDel="00000000" w:rsidR="00000000" w:rsidRPr="00000000">
              <w:rPr>
                <w:rtl w:val="0"/>
              </w:rPr>
              <w:t xml:space="preserve"> (sin estado global) de salidas de transacciones no gastadas, usado por Bitcoin.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8">
            <w:pPr>
              <w:rPr/>
            </w:pPr>
            <w:r w:rsidDel="00000000" w:rsidR="00000000" w:rsidRPr="00000000">
              <w:rPr>
                <w:rtl w:val="0"/>
              </w:rPr>
              <w:t xml:space="preserve">Unspent Transaction Output.</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9">
            <w:pPr>
              <w:rPr/>
            </w:pPr>
            <w:r w:rsidDel="00000000" w:rsidR="00000000" w:rsidRPr="00000000">
              <w:rPr>
                <w:b w:val="1"/>
                <w:bCs w:val="1"/>
                <w:rtl w:val="0"/>
              </w:rPr>
              <w:t xml:space="preserve">Proof-of-Work (PoW)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A">
            <w:pPr>
              <w:rPr/>
            </w:pPr>
            <w:r w:rsidDel="00000000" w:rsidR="00000000" w:rsidRPr="00000000">
              <w:rPr>
                <w:rtl w:val="0"/>
              </w:rPr>
              <w:t xml:space="preserve">Algoritmo de consenso de Bitcoin basado en resolver un problema criptográfico intensivo en cómputo.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B">
            <w:pPr>
              <w:rPr/>
            </w:pPr>
            <w:r w:rsidDel="00000000" w:rsidR="00000000" w:rsidRPr="00000000">
              <w:rPr>
                <w:rtl w:val="0"/>
              </w:rPr>
              <w:t xml:space="preserve">Prueba de Trabajo.</w:t>
            </w:r>
          </w:p>
        </w:tc>
      </w:tr>
      <w:tr>
        <w:trPr>
          <w:cantSplit w:val="0"/>
          <w:trHeight w:val="13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C">
            <w:pPr>
              <w:rPr/>
            </w:pPr>
            <w:r w:rsidDel="00000000" w:rsidR="00000000" w:rsidRPr="00000000">
              <w:rPr>
                <w:b w:val="1"/>
                <w:bCs w:val="1"/>
                <w:rtl w:val="0"/>
              </w:rPr>
              <w:t xml:space="preserve">Finalidad Probabilística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D">
            <w:pPr>
              <w:rPr/>
            </w:pPr>
            <w:r w:rsidDel="00000000" w:rsidR="00000000" w:rsidRPr="00000000">
              <w:rPr>
                <w:rtl w:val="0"/>
              </w:rPr>
              <w:t xml:space="preserve">Propiedad donde la irreversibilidad de una transacción aumenta exponencialmente con cada bloque subsiguiente (ej. 6 bloques en Bitcoin = $\approx 60$ minutos).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E">
            <w:pPr>
              <w:rPr/>
            </w:pPr>
            <w:r w:rsidDel="00000000" w:rsidR="00000000" w:rsidRPr="00000000">
              <w:rPr>
                <w:rtl w:val="0"/>
              </w:rPr>
              <w:t xml:space="preserve">Finalidad de Transacción.</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F">
            <w:pPr>
              <w:rPr/>
            </w:pPr>
            <w:r w:rsidDel="00000000" w:rsidR="00000000" w:rsidRPr="00000000">
              <w:rPr>
                <w:b w:val="1"/>
                <w:bCs w:val="1"/>
                <w:rtl w:val="0"/>
              </w:rPr>
              <w:t xml:space="preserve">EVM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0">
            <w:pPr>
              <w:rPr/>
            </w:pPr>
            <w:r w:rsidDel="00000000" w:rsidR="00000000" w:rsidRPr="00000000">
              <w:rPr>
                <w:rtl w:val="0"/>
              </w:rPr>
              <w:t xml:space="preserve">Entorno de ejecución Turing-completo de Ethereum que procesa </w:t>
            </w:r>
            <w:r w:rsidDel="00000000" w:rsidR="00000000" w:rsidRPr="00000000">
              <w:rPr>
                <w:i w:val="1"/>
                <w:iCs w:val="1"/>
                <w:rtl w:val="0"/>
              </w:rPr>
              <w:t xml:space="preserve">smart contracts</w:t>
            </w: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1">
            <w:pPr>
              <w:rPr/>
            </w:pPr>
            <w:r w:rsidDel="00000000" w:rsidR="00000000" w:rsidRPr="00000000">
              <w:rPr>
                <w:rtl w:val="0"/>
              </w:rPr>
              <w:t xml:space="preserve">Ethereum Virtual Machine.</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2">
            <w:pPr>
              <w:rPr/>
            </w:pPr>
            <w:r w:rsidDel="00000000" w:rsidR="00000000" w:rsidRPr="00000000">
              <w:rPr>
                <w:b w:val="1"/>
                <w:bCs w:val="1"/>
                <w:rtl w:val="0"/>
              </w:rPr>
              <w:t xml:space="preserve">Gas Fee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3">
            <w:pPr>
              <w:rPr/>
            </w:pPr>
            <w:r w:rsidDel="00000000" w:rsidR="00000000" w:rsidRPr="00000000">
              <w:rPr>
                <w:rtl w:val="0"/>
              </w:rPr>
              <w:t xml:space="preserve">Costo computacional de una operación en EVM, pagado en ETH, que es volátil debido a la subasta del espacio de bloque.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4">
            <w:pPr>
              <w:rPr/>
            </w:pPr>
            <w:r w:rsidDel="00000000" w:rsidR="00000000" w:rsidRPr="00000000">
              <w:rPr>
                <w:rtl w:val="0"/>
              </w:rPr>
              <w:t xml:space="preserve">Tarifa de Gas, Costo de Transacción.</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5">
            <w:pPr>
              <w:rPr/>
            </w:pPr>
            <w:r w:rsidDel="00000000" w:rsidR="00000000" w:rsidRPr="00000000">
              <w:rPr>
                <w:b w:val="1"/>
                <w:bCs w:val="1"/>
                <w:rtl w:val="0"/>
              </w:rPr>
              <w:t xml:space="preserve">PoS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6">
            <w:pPr>
              <w:rPr/>
            </w:pPr>
            <w:r w:rsidDel="00000000" w:rsidR="00000000" w:rsidRPr="00000000">
              <w:rPr>
                <w:rtl w:val="0"/>
              </w:rPr>
              <w:t xml:space="preserve">Algoritmo de consenso de Ethereum basado en el depósito de activos (</w:t>
            </w:r>
            <w:r w:rsidDel="00000000" w:rsidR="00000000" w:rsidRPr="00000000">
              <w:rPr>
                <w:i w:val="1"/>
                <w:iCs w:val="1"/>
                <w:rtl w:val="0"/>
              </w:rPr>
              <w:t xml:space="preserve">stake</w:t>
            </w:r>
            <w:r w:rsidDel="00000000" w:rsidR="00000000" w:rsidRPr="00000000">
              <w:rPr>
                <w:rtl w:val="0"/>
              </w:rPr>
              <w:t xml:space="preserve">) por parte de los validadores.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7">
            <w:pPr>
              <w:rPr/>
            </w:pPr>
            <w:r w:rsidDel="00000000" w:rsidR="00000000" w:rsidRPr="00000000">
              <w:rPr>
                <w:rtl w:val="0"/>
              </w:rPr>
              <w:t xml:space="preserve">Proof-of-Stake.</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8">
            <w:pPr>
              <w:rPr/>
            </w:pPr>
            <w:r w:rsidDel="00000000" w:rsidR="00000000" w:rsidRPr="00000000">
              <w:rPr>
                <w:b w:val="1"/>
                <w:bCs w:val="1"/>
                <w:rtl w:val="0"/>
              </w:rPr>
              <w:t xml:space="preserve">MEV</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9">
            <w:pPr>
              <w:rPr/>
            </w:pPr>
            <w:r w:rsidDel="00000000" w:rsidR="00000000" w:rsidRPr="00000000">
              <w:rPr>
                <w:rtl w:val="0"/>
              </w:rPr>
              <w:t xml:space="preserve">Valor extraíble por reordenar o insertar transacciones en un bloque, explotado mediante </w:t>
            </w:r>
            <w:r w:rsidDel="00000000" w:rsidR="00000000" w:rsidRPr="00000000">
              <w:rPr>
                <w:i w:val="1"/>
                <w:iCs w:val="1"/>
                <w:rtl w:val="0"/>
              </w:rPr>
              <w:t xml:space="preserve">front-running</w:t>
            </w:r>
            <w:r w:rsidDel="00000000" w:rsidR="00000000" w:rsidRPr="00000000">
              <w:rPr>
                <w:rtl w:val="0"/>
              </w:rPr>
              <w:t xml:space="preserve"> y </w:t>
            </w:r>
            <w:r w:rsidDel="00000000" w:rsidR="00000000" w:rsidRPr="00000000">
              <w:rPr>
                <w:i w:val="1"/>
                <w:iCs w:val="1"/>
                <w:rtl w:val="0"/>
              </w:rPr>
              <w:t xml:space="preserve">sandwich attacks</w:t>
            </w: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A">
            <w:pPr>
              <w:rPr/>
            </w:pPr>
            <w:r w:rsidDel="00000000" w:rsidR="00000000" w:rsidRPr="00000000">
              <w:rPr>
                <w:rtl w:val="0"/>
              </w:rPr>
              <w:t xml:space="preserve">Maximal Extractable Value.</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B">
            <w:pPr>
              <w:rPr/>
            </w:pPr>
            <w:r w:rsidDel="00000000" w:rsidR="00000000" w:rsidRPr="00000000">
              <w:rPr>
                <w:b w:val="1"/>
                <w:bCs w:val="1"/>
                <w:rtl w:val="0"/>
              </w:rPr>
              <w:t xml:space="preserve">Composabilidad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C">
            <w:pPr>
              <w:rPr/>
            </w:pPr>
            <w:r w:rsidDel="00000000" w:rsidR="00000000" w:rsidRPr="00000000">
              <w:rPr>
                <w:rtl w:val="0"/>
              </w:rPr>
              <w:t xml:space="preserve">Habilidad de los </w:t>
            </w:r>
            <w:r w:rsidDel="00000000" w:rsidR="00000000" w:rsidRPr="00000000">
              <w:rPr>
                <w:i w:val="1"/>
                <w:iCs w:val="1"/>
                <w:rtl w:val="0"/>
              </w:rPr>
              <w:t xml:space="preserve">smart contracts</w:t>
            </w:r>
            <w:r w:rsidDel="00000000" w:rsidR="00000000" w:rsidRPr="00000000">
              <w:rPr>
                <w:rtl w:val="0"/>
              </w:rPr>
              <w:t xml:space="preserve"> para interactuar, permitiendo transacciones atómicas complejas.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D">
            <w:pPr>
              <w:rPr/>
            </w:pPr>
            <w:r w:rsidDel="00000000" w:rsidR="00000000" w:rsidRPr="00000000">
              <w:rPr>
                <w:rtl w:val="0"/>
              </w:rPr>
              <w:t xml:space="preserve">Money Legos.</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E">
            <w:pPr>
              <w:rPr/>
            </w:pPr>
            <w:r w:rsidDel="00000000" w:rsidR="00000000" w:rsidRPr="00000000">
              <w:rPr>
                <w:b w:val="1"/>
                <w:bCs w:val="1"/>
                <w:rtl w:val="0"/>
              </w:rPr>
              <w:t xml:space="preserve">Wrapped Token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F">
            <w:pPr>
              <w:rPr/>
            </w:pPr>
            <w:r w:rsidDel="00000000" w:rsidR="00000000" w:rsidRPr="00000000">
              <w:rPr>
                <w:rtl w:val="0"/>
              </w:rPr>
              <w:t xml:space="preserve">Versión 1:1 de un activo nativo (ej. BTC) que circula en otra </w:t>
            </w:r>
            <w:r w:rsidDel="00000000" w:rsidR="00000000" w:rsidRPr="00000000">
              <w:rPr>
                <w:i w:val="1"/>
                <w:iCs w:val="1"/>
                <w:rtl w:val="0"/>
              </w:rPr>
              <w:t xml:space="preserve">blockchain</w:t>
            </w:r>
            <w:r w:rsidDel="00000000" w:rsidR="00000000" w:rsidRPr="00000000">
              <w:rPr>
                <w:rtl w:val="0"/>
              </w:rPr>
              <w:t xml:space="preserve"> (ej. WBTC en Ethereum), introduciendo riesgo de custodia.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0">
            <w:pPr>
              <w:rPr/>
            </w:pPr>
            <w:r w:rsidDel="00000000" w:rsidR="00000000" w:rsidRPr="00000000">
              <w:rPr>
                <w:rtl w:val="0"/>
              </w:rPr>
              <w:t xml:space="preserve">Token Envuelto.</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1">
            <w:pPr>
              <w:rPr/>
            </w:pPr>
            <w:r w:rsidDel="00000000" w:rsidR="00000000" w:rsidRPr="00000000">
              <w:rPr>
                <w:b w:val="1"/>
                <w:bCs w:val="1"/>
                <w:rtl w:val="0"/>
              </w:rPr>
              <w:t xml:space="preserve">Parallel Processing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2">
            <w:pPr>
              <w:rPr/>
            </w:pPr>
            <w:r w:rsidDel="00000000" w:rsidR="00000000" w:rsidRPr="00000000">
              <w:rPr>
                <w:rtl w:val="0"/>
              </w:rPr>
              <w:t xml:space="preserve">Ejecución concurrente de transacciones independientes en Solana, habilitada por Sealevel.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3">
            <w:pPr>
              <w:rPr/>
            </w:pPr>
            <w:r w:rsidDel="00000000" w:rsidR="00000000" w:rsidRPr="00000000">
              <w:rPr>
                <w:rtl w:val="0"/>
              </w:rPr>
              <w:t xml:space="preserve">Multihilo.</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4">
            <w:pPr>
              <w:rPr/>
            </w:pPr>
            <w:r w:rsidDel="00000000" w:rsidR="00000000" w:rsidRPr="00000000">
              <w:rPr>
                <w:b w:val="1"/>
                <w:bCs w:val="1"/>
                <w:rtl w:val="0"/>
              </w:rPr>
              <w:t xml:space="preserve">PoH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5">
            <w:pPr>
              <w:rPr/>
            </w:pPr>
            <w:r w:rsidDel="00000000" w:rsidR="00000000" w:rsidRPr="00000000">
              <w:rPr>
                <w:rtl w:val="0"/>
              </w:rPr>
              <w:t xml:space="preserve">Mecanismo de Solana que actúa como un "reloj criptográfico" para establecer un orden claro antes del procesamiento.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6">
            <w:pPr>
              <w:rPr/>
            </w:pPr>
            <w:r w:rsidDel="00000000" w:rsidR="00000000" w:rsidRPr="00000000">
              <w:rPr>
                <w:rtl w:val="0"/>
              </w:rPr>
              <w:t xml:space="preserve">Proof-of-History.</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7">
            <w:pPr>
              <w:rPr/>
            </w:pPr>
            <w:r w:rsidDel="00000000" w:rsidR="00000000" w:rsidRPr="00000000">
              <w:rPr>
                <w:b w:val="1"/>
                <w:bCs w:val="1"/>
                <w:rtl w:val="0"/>
              </w:rPr>
              <w:t xml:space="preserve">Slippage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8">
            <w:pPr>
              <w:rPr/>
            </w:pPr>
            <w:r w:rsidDel="00000000" w:rsidR="00000000" w:rsidRPr="00000000">
              <w:rPr>
                <w:rtl w:val="0"/>
              </w:rPr>
              <w:t xml:space="preserve">Diferencia entre el precio esperado y el precio real de ejecución, magnificado en </w:t>
            </w:r>
            <w:r w:rsidDel="00000000" w:rsidR="00000000" w:rsidRPr="00000000">
              <w:rPr>
                <w:i w:val="1"/>
                <w:iCs w:val="1"/>
                <w:rtl w:val="0"/>
              </w:rPr>
              <w:t xml:space="preserve">pools</w:t>
            </w:r>
            <w:r w:rsidDel="00000000" w:rsidR="00000000" w:rsidRPr="00000000">
              <w:rPr>
                <w:rtl w:val="0"/>
              </w:rPr>
              <w:t xml:space="preserve"> de baja liquidez.</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9">
            <w:pPr>
              <w:rPr/>
            </w:pPr>
            <w:r w:rsidDel="00000000" w:rsidR="00000000" w:rsidRPr="00000000">
              <w:rPr>
                <w:rtl w:val="0"/>
              </w:rPr>
              <w:t xml:space="preserve">Deslizamiento.</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A">
            <w:pPr>
              <w:rPr/>
            </w:pPr>
            <w:r w:rsidDel="00000000" w:rsidR="00000000" w:rsidRPr="00000000">
              <w:rPr>
                <w:b w:val="1"/>
                <w:bCs w:val="1"/>
                <w:rtl w:val="0"/>
              </w:rPr>
              <w:t xml:space="preserve">Impermanent Loss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B">
            <w:pPr>
              <w:rPr/>
            </w:pPr>
            <w:r w:rsidDel="00000000" w:rsidR="00000000" w:rsidRPr="00000000">
              <w:rPr>
                <w:rtl w:val="0"/>
              </w:rPr>
              <w:t xml:space="preserve">Pérdida temporal para los proveedores de liquidez en AMMs comparado con </w:t>
            </w:r>
            <w:r w:rsidDel="00000000" w:rsidR="00000000" w:rsidRPr="00000000">
              <w:rPr>
                <w:i w:val="1"/>
                <w:iCs w:val="1"/>
                <w:rtl w:val="0"/>
              </w:rPr>
              <w:t xml:space="preserve">hodling</w:t>
            </w:r>
            <w:r w:rsidDel="00000000" w:rsidR="00000000" w:rsidRPr="00000000">
              <w:rPr>
                <w:rtl w:val="0"/>
              </w:rPr>
              <w:t xml:space="preserve"> los activos.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C">
            <w:pPr>
              <w:rPr/>
            </w:pPr>
            <w:r w:rsidDel="00000000" w:rsidR="00000000" w:rsidRPr="00000000">
              <w:rPr>
                <w:rtl w:val="0"/>
              </w:rPr>
              <w:t xml:space="preserve">Pérdida No Permanente.</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D">
            <w:pPr>
              <w:rPr/>
            </w:pPr>
            <w:r w:rsidDel="00000000" w:rsidR="00000000" w:rsidRPr="00000000">
              <w:rPr>
                <w:b w:val="1"/>
                <w:bCs w:val="1"/>
                <w:rtl w:val="0"/>
              </w:rPr>
              <w:t xml:space="preserve">L2 (Layer 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E">
            <w:pPr>
              <w:rPr/>
            </w:pPr>
            <w:r w:rsidDel="00000000" w:rsidR="00000000" w:rsidRPr="00000000">
              <w:rPr>
                <w:rtl w:val="0"/>
              </w:rPr>
              <w:t xml:space="preserve">Soluciones de escalabilidad sobre Ethereum L1 que ejecutan transacciones </w:t>
            </w:r>
            <w:r w:rsidDel="00000000" w:rsidR="00000000" w:rsidRPr="00000000">
              <w:rPr>
                <w:i w:val="1"/>
                <w:iCs w:val="1"/>
                <w:rtl w:val="0"/>
              </w:rPr>
              <w:t xml:space="preserve">off-chain</w:t>
            </w:r>
            <w:r w:rsidDel="00000000" w:rsidR="00000000" w:rsidRPr="00000000">
              <w:rPr>
                <w:rtl w:val="0"/>
              </w:rPr>
              <w:t xml:space="preserve"> y las comprimen, heredando la seguridad.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F">
            <w:pPr>
              <w:rPr/>
            </w:pPr>
            <w:r w:rsidDel="00000000" w:rsidR="00000000" w:rsidRPr="00000000">
              <w:rPr>
                <w:rtl w:val="0"/>
              </w:rPr>
              <w:t xml:space="preserve">Rollups (Optimistic, ZK), Capa 2.</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0">
            <w:pPr>
              <w:rPr/>
            </w:pPr>
            <w:r w:rsidDel="00000000" w:rsidR="00000000" w:rsidRPr="00000000">
              <w:rPr>
                <w:b w:val="1"/>
                <w:bCs w:val="1"/>
                <w:rtl w:val="0"/>
              </w:rPr>
              <w:t xml:space="preserve">Token Mapping Problem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1">
            <w:pPr>
              <w:rPr/>
            </w:pPr>
            <w:r w:rsidDel="00000000" w:rsidR="00000000" w:rsidRPr="00000000">
              <w:rPr>
                <w:rtl w:val="0"/>
              </w:rPr>
              <w:t xml:space="preserve">Desafío de la fragmentación de la liquidez de un activo debido a múltiples versiones </w:t>
            </w:r>
            <w:r w:rsidDel="00000000" w:rsidR="00000000" w:rsidRPr="00000000">
              <w:rPr>
                <w:i w:val="1"/>
                <w:iCs w:val="1"/>
                <w:rtl w:val="0"/>
              </w:rPr>
              <w:t xml:space="preserve">wrapped</w:t>
            </w:r>
            <w:r w:rsidDel="00000000" w:rsidR="00000000" w:rsidRPr="00000000">
              <w:rPr>
                <w:rtl w:val="0"/>
              </w:rPr>
              <w:t xml:space="preserve"> en diferentes cadenas.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2">
            <w:pPr>
              <w:rPr/>
            </w:pPr>
            <w:r w:rsidDel="00000000" w:rsidR="00000000" w:rsidRPr="00000000">
              <w:rPr>
                <w:rtl w:val="0"/>
              </w:rPr>
              <w:t xml:space="preserve">Fragmentación de liquidez.</w:t>
            </w:r>
          </w:p>
        </w:tc>
      </w:tr>
    </w:tbl>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6">
      <w:pPr>
        <w:spacing w:after="240" w:before="240" w:lineRule="auto"/>
        <w:rPr/>
      </w:pPr>
      <w:r w:rsidDel="00000000" w:rsidR="00000000" w:rsidRPr="00000000">
        <w:rPr>
          <w:rtl w:val="0"/>
        </w:rPr>
        <w:t xml:space="preserve">Como Quant, abordaremos el desarrollo exhaustivo de los temas cubiertos en la Clase II de Blockchain y Criptomonedas I, integrando la presentación visual con el desarrollo conceptual oral, enfocándonos en los mecanismos cuantitativos y de riesgo que definen estos ecosistemas.</w:t>
      </w:r>
    </w:p>
    <w:p w:rsidR="00000000" w:rsidDel="00000000" w:rsidP="00000000" w:rsidRDefault="00000000" w:rsidRPr="00000000" w14:paraId="000000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8">
      <w:pPr>
        <w:pStyle w:val="Heading1"/>
        <w:keepNext w:val="0"/>
        <w:keepLines w:val="0"/>
        <w:spacing w:before="480" w:lineRule="auto"/>
        <w:rPr>
          <w:b w:val="1"/>
          <w:bCs w:val="1"/>
          <w:sz w:val="46"/>
          <w:szCs w:val="46"/>
        </w:rPr>
      </w:pPr>
      <w:bookmarkStart w:colFirst="0" w:colLast="0" w:name="_r3be9dufes40" w:id="29"/>
      <w:bookmarkEnd w:id="29"/>
      <w:r w:rsidDel="00000000" w:rsidR="00000000" w:rsidRPr="00000000">
        <w:rPr>
          <w:b w:val="1"/>
          <w:bCs w:val="1"/>
          <w:sz w:val="46"/>
          <w:szCs w:val="46"/>
          <w:rtl w:val="0"/>
        </w:rPr>
        <w:t xml:space="preserve">Desarrollo Completo de Conceptos Cuantitativos y Financieros</w:t>
      </w:r>
    </w:p>
    <w:p w:rsidR="00000000" w:rsidDel="00000000" w:rsidP="00000000" w:rsidRDefault="00000000" w:rsidRPr="00000000" w14:paraId="00000079">
      <w:pPr>
        <w:pStyle w:val="Heading2"/>
        <w:keepNext w:val="0"/>
        <w:keepLines w:val="0"/>
        <w:spacing w:after="80" w:lineRule="auto"/>
        <w:rPr>
          <w:b w:val="1"/>
          <w:bCs w:val="1"/>
          <w:sz w:val="34"/>
          <w:szCs w:val="34"/>
        </w:rPr>
      </w:pPr>
      <w:bookmarkStart w:colFirst="0" w:colLast="0" w:name="_v4f5ghlz68eg" w:id="30"/>
      <w:bookmarkEnd w:id="30"/>
      <w:r w:rsidDel="00000000" w:rsidR="00000000" w:rsidRPr="00000000">
        <w:rPr>
          <w:b w:val="1"/>
          <w:bCs w:val="1"/>
          <w:sz w:val="34"/>
          <w:szCs w:val="34"/>
          <w:rtl w:val="0"/>
        </w:rPr>
        <w:t xml:space="preserve">1. Introducción y Logística</w:t>
      </w:r>
    </w:p>
    <w:p w:rsidR="00000000" w:rsidDel="00000000" w:rsidP="00000000" w:rsidRDefault="00000000" w:rsidRPr="00000000" w14:paraId="0000007A">
      <w:pPr>
        <w:spacing w:after="240" w:before="240" w:lineRule="auto"/>
        <w:rPr/>
      </w:pPr>
      <w:r w:rsidDel="00000000" w:rsidR="00000000" w:rsidRPr="00000000">
        <w:rPr>
          <w:rtl w:val="0"/>
        </w:rPr>
        <w:t xml:space="preserve">La clase, impartida bajo el marco de UCEMA - QUANt, se estructura para discutir Stablecoins, Primitivas de DeFi (incluyendo </w:t>
      </w:r>
      <w:r w:rsidDel="00000000" w:rsidR="00000000" w:rsidRPr="00000000">
        <w:rPr>
          <w:i w:val="1"/>
          <w:iCs w:val="1"/>
          <w:rtl w:val="0"/>
        </w:rPr>
        <w:t xml:space="preserve">lending</w:t>
      </w:r>
      <w:r w:rsidDel="00000000" w:rsidR="00000000" w:rsidRPr="00000000">
        <w:rPr>
          <w:rtl w:val="0"/>
        </w:rPr>
        <w:t xml:space="preserve">, </w:t>
      </w:r>
      <w:r w:rsidDel="00000000" w:rsidR="00000000" w:rsidRPr="00000000">
        <w:rPr>
          <w:i w:val="1"/>
          <w:iCs w:val="1"/>
          <w:rtl w:val="0"/>
        </w:rPr>
        <w:t xml:space="preserve">liquidity pools</w:t>
      </w:r>
      <w:r w:rsidDel="00000000" w:rsidR="00000000" w:rsidRPr="00000000">
        <w:rPr>
          <w:rtl w:val="0"/>
        </w:rPr>
        <w:t xml:space="preserve"> e </w:t>
      </w:r>
      <w:r w:rsidDel="00000000" w:rsidR="00000000" w:rsidRPr="00000000">
        <w:rPr>
          <w:i w:val="1"/>
          <w:iCs w:val="1"/>
          <w:rtl w:val="0"/>
        </w:rPr>
        <w:t xml:space="preserve">Impermanent Loss</w:t>
      </w:r>
      <w:r w:rsidDel="00000000" w:rsidR="00000000" w:rsidRPr="00000000">
        <w:rPr>
          <w:rtl w:val="0"/>
        </w:rPr>
        <w:t xml:space="preserve"> o IL), y </w:t>
      </w:r>
      <w:r w:rsidDel="00000000" w:rsidR="00000000" w:rsidRPr="00000000">
        <w:rPr>
          <w:i w:val="1"/>
          <w:iCs w:val="1"/>
          <w:rtl w:val="0"/>
        </w:rPr>
        <w:t xml:space="preserve">Perpetual Futures</w:t>
      </w:r>
      <w:r w:rsidDel="00000000" w:rsidR="00000000" w:rsidRPr="00000000">
        <w:rPr>
          <w:rtl w:val="0"/>
        </w:rPr>
        <w:t xml:space="preserve"> con un caso de estudio en Hyperliquid.</w:t>
      </w:r>
    </w:p>
    <w:p w:rsidR="00000000" w:rsidDel="00000000" w:rsidP="00000000" w:rsidRDefault="00000000" w:rsidRPr="00000000" w14:paraId="0000007B">
      <w:pPr>
        <w:spacing w:after="240" w:before="240" w:lineRule="auto"/>
        <w:rPr/>
      </w:pPr>
      <w:r w:rsidDel="00000000" w:rsidR="00000000" w:rsidRPr="00000000">
        <w:rPr>
          <w:rtl w:val="0"/>
        </w:rPr>
        <w:t xml:space="preserve">En la introducción, se abordó la operación de </w:t>
      </w:r>
      <w:r w:rsidDel="00000000" w:rsidR="00000000" w:rsidRPr="00000000">
        <w:rPr>
          <w:b w:val="1"/>
          <w:bCs w:val="1"/>
          <w:rtl w:val="0"/>
        </w:rPr>
        <w:t xml:space="preserve">Binance Alpha</w:t>
      </w:r>
      <w:r w:rsidDel="00000000" w:rsidR="00000000" w:rsidRPr="00000000">
        <w:rPr>
          <w:rtl w:val="0"/>
        </w:rPr>
        <w:t xml:space="preserve">, un servicio que parece ser una suerte de "curación" de </w:t>
      </w:r>
      <w:r w:rsidDel="00000000" w:rsidR="00000000" w:rsidRPr="00000000">
        <w:rPr>
          <w:i w:val="1"/>
          <w:iCs w:val="1"/>
          <w:rtl w:val="0"/>
        </w:rPr>
        <w:t xml:space="preserve">pools</w:t>
      </w:r>
      <w:r w:rsidDel="00000000" w:rsidR="00000000" w:rsidRPr="00000000">
        <w:rPr>
          <w:rtl w:val="0"/>
        </w:rPr>
        <w:t xml:space="preserve"> y </w:t>
      </w:r>
      <w:r w:rsidDel="00000000" w:rsidR="00000000" w:rsidRPr="00000000">
        <w:rPr>
          <w:i w:val="1"/>
          <w:iCs w:val="1"/>
          <w:rtl w:val="0"/>
        </w:rPr>
        <w:t xml:space="preserve">tokens</w:t>
      </w:r>
      <w:r w:rsidDel="00000000" w:rsidR="00000000" w:rsidRPr="00000000">
        <w:rPr>
          <w:rtl w:val="0"/>
        </w:rPr>
        <w:t xml:space="preserve">. Esto ofrece </w:t>
      </w:r>
      <w:r w:rsidDel="00000000" w:rsidR="00000000" w:rsidRPr="00000000">
        <w:rPr>
          <w:i w:val="1"/>
          <w:iCs w:val="1"/>
          <w:rtl w:val="0"/>
        </w:rPr>
        <w:t xml:space="preserve">early access</w:t>
      </w:r>
      <w:r w:rsidDel="00000000" w:rsidR="00000000" w:rsidRPr="00000000">
        <w:rPr>
          <w:rtl w:val="0"/>
        </w:rPr>
        <w:t xml:space="preserve"> a los usuarios para operar estos activos, generalmente asociado a una cuenta Binance existente. Aunque se percibe como </w:t>
      </w:r>
      <w:r w:rsidDel="00000000" w:rsidR="00000000" w:rsidRPr="00000000">
        <w:rPr>
          <w:i w:val="1"/>
          <w:iCs w:val="1"/>
          <w:rtl w:val="0"/>
        </w:rPr>
        <w:t xml:space="preserve">decentralized finance</w:t>
      </w:r>
      <w:r w:rsidDel="00000000" w:rsidR="00000000" w:rsidRPr="00000000">
        <w:rPr>
          <w:rtl w:val="0"/>
        </w:rPr>
        <w:t xml:space="preserve"> (DeFi) y permite la exportación de </w:t>
      </w:r>
      <w:r w:rsidDel="00000000" w:rsidR="00000000" w:rsidRPr="00000000">
        <w:rPr>
          <w:i w:val="1"/>
          <w:iCs w:val="1"/>
          <w:rtl w:val="0"/>
        </w:rPr>
        <w:t xml:space="preserve">keys</w:t>
      </w:r>
      <w:r w:rsidDel="00000000" w:rsidR="00000000" w:rsidRPr="00000000">
        <w:rPr>
          <w:rtl w:val="0"/>
        </w:rPr>
        <w:t xml:space="preserve"> (lo que implica responsabilidad de custodia compartida), su origen ligado a una cuenta centralizada plantea dudas sobre su naturaleza completamente descentralizada.</w:t>
      </w:r>
    </w:p>
    <w:p w:rsidR="00000000" w:rsidDel="00000000" w:rsidP="00000000" w:rsidRDefault="00000000" w:rsidRPr="00000000" w14:paraId="0000007C">
      <w:pPr>
        <w:pStyle w:val="Heading2"/>
        <w:keepNext w:val="0"/>
        <w:keepLines w:val="0"/>
        <w:spacing w:after="80" w:lineRule="auto"/>
        <w:rPr>
          <w:b w:val="1"/>
          <w:bCs w:val="1"/>
          <w:sz w:val="34"/>
          <w:szCs w:val="34"/>
        </w:rPr>
      </w:pPr>
      <w:bookmarkStart w:colFirst="0" w:colLast="0" w:name="_h1paql694ajr" w:id="31"/>
      <w:bookmarkEnd w:id="31"/>
      <w:r w:rsidDel="00000000" w:rsidR="00000000" w:rsidRPr="00000000">
        <w:rPr>
          <w:b w:val="1"/>
          <w:bCs w:val="1"/>
          <w:sz w:val="34"/>
          <w:szCs w:val="34"/>
          <w:rtl w:val="0"/>
        </w:rPr>
        <w:t xml:space="preserve">2. Stablecoins: Mecanismos, Riesgo y el Trilema</w:t>
      </w:r>
    </w:p>
    <w:p w:rsidR="00000000" w:rsidDel="00000000" w:rsidP="00000000" w:rsidRDefault="00000000" w:rsidRPr="00000000" w14:paraId="0000007D">
      <w:pPr>
        <w:spacing w:after="240" w:before="240" w:lineRule="auto"/>
        <w:rPr/>
      </w:pPr>
      <w:r w:rsidDel="00000000" w:rsidR="00000000" w:rsidRPr="00000000">
        <w:rPr>
          <w:rtl w:val="0"/>
        </w:rPr>
        <w:t xml:space="preserve">Las </w:t>
      </w:r>
      <w:r w:rsidDel="00000000" w:rsidR="00000000" w:rsidRPr="00000000">
        <w:rPr>
          <w:i w:val="1"/>
          <w:iCs w:val="1"/>
          <w:rtl w:val="0"/>
        </w:rPr>
        <w:t xml:space="preserve">stablecoins</w:t>
      </w:r>
      <w:r w:rsidDel="00000000" w:rsidR="00000000" w:rsidRPr="00000000">
        <w:rPr>
          <w:rtl w:val="0"/>
        </w:rPr>
        <w:t xml:space="preserve"> son fundamentales en el ecosistema cripto por varias razones:</w:t>
      </w:r>
    </w:p>
    <w:p w:rsidR="00000000" w:rsidDel="00000000" w:rsidP="00000000" w:rsidRDefault="00000000" w:rsidRPr="00000000" w14:paraId="0000007E">
      <w:pPr>
        <w:numPr>
          <w:ilvl w:val="0"/>
          <w:numId w:val="8"/>
        </w:numPr>
        <w:spacing w:after="0" w:afterAutospacing="0" w:before="240" w:lineRule="auto"/>
        <w:ind w:left="720" w:hanging="360"/>
      </w:pPr>
      <w:r w:rsidDel="00000000" w:rsidR="00000000" w:rsidRPr="00000000">
        <w:rPr>
          <w:rtl w:val="0"/>
        </w:rPr>
        <w:t xml:space="preserve">Son la base principal para el </w:t>
      </w:r>
      <w:r w:rsidDel="00000000" w:rsidR="00000000" w:rsidRPr="00000000">
        <w:rPr>
          <w:i w:val="1"/>
          <w:iCs w:val="1"/>
          <w:rtl w:val="0"/>
        </w:rPr>
        <w:t xml:space="preserve">trading</w:t>
      </w:r>
      <w:r w:rsidDel="00000000" w:rsidR="00000000" w:rsidRPr="00000000">
        <w:rPr>
          <w:rtl w:val="0"/>
        </w:rPr>
        <w:t xml:space="preserve"> en </w:t>
      </w:r>
      <w:r w:rsidDel="00000000" w:rsidR="00000000" w:rsidRPr="00000000">
        <w:rPr>
          <w:i w:val="1"/>
          <w:iCs w:val="1"/>
          <w:rtl w:val="0"/>
        </w:rPr>
        <w:t xml:space="preserve">exchanges</w:t>
      </w:r>
      <w:r w:rsidDel="00000000" w:rsidR="00000000" w:rsidRPr="00000000">
        <w:rPr>
          <w:rtl w:val="0"/>
        </w:rPr>
        <w:t xml:space="preserve">.</w:t>
      </w:r>
    </w:p>
    <w:p w:rsidR="00000000" w:rsidDel="00000000" w:rsidP="00000000" w:rsidRDefault="00000000" w:rsidRPr="00000000" w14:paraId="0000007F">
      <w:pPr>
        <w:numPr>
          <w:ilvl w:val="0"/>
          <w:numId w:val="8"/>
        </w:numPr>
        <w:spacing w:after="0" w:afterAutospacing="0" w:before="0" w:beforeAutospacing="0" w:lineRule="auto"/>
        <w:ind w:left="720" w:hanging="360"/>
      </w:pPr>
      <w:r w:rsidDel="00000000" w:rsidR="00000000" w:rsidRPr="00000000">
        <w:rPr>
          <w:rtl w:val="0"/>
        </w:rPr>
        <w:t xml:space="preserve">Funcionan como refugio durante periodos de alta volatilidad.</w:t>
      </w:r>
    </w:p>
    <w:p w:rsidR="00000000" w:rsidDel="00000000" w:rsidP="00000000" w:rsidRDefault="00000000" w:rsidRPr="00000000" w14:paraId="00000080">
      <w:pPr>
        <w:numPr>
          <w:ilvl w:val="0"/>
          <w:numId w:val="8"/>
        </w:numPr>
        <w:spacing w:after="0" w:afterAutospacing="0" w:before="0" w:beforeAutospacing="0" w:lineRule="auto"/>
        <w:ind w:left="720" w:hanging="360"/>
      </w:pPr>
      <w:r w:rsidDel="00000000" w:rsidR="00000000" w:rsidRPr="00000000">
        <w:rPr>
          <w:rtl w:val="0"/>
        </w:rPr>
        <w:t xml:space="preserve">Sirven como colateral para protocolos de DeFi (como </w:t>
      </w:r>
      <w:r w:rsidDel="00000000" w:rsidR="00000000" w:rsidRPr="00000000">
        <w:rPr>
          <w:i w:val="1"/>
          <w:iCs w:val="1"/>
          <w:rtl w:val="0"/>
        </w:rPr>
        <w:t xml:space="preserve">lending</w:t>
      </w:r>
      <w:r w:rsidDel="00000000" w:rsidR="00000000" w:rsidRPr="00000000">
        <w:rPr>
          <w:rtl w:val="0"/>
        </w:rPr>
        <w:t xml:space="preserve"> y </w:t>
      </w:r>
      <w:r w:rsidDel="00000000" w:rsidR="00000000" w:rsidRPr="00000000">
        <w:rPr>
          <w:i w:val="1"/>
          <w:iCs w:val="1"/>
          <w:rtl w:val="0"/>
        </w:rPr>
        <w:t xml:space="preserve">perpetuals</w:t>
      </w:r>
      <w:r w:rsidDel="00000000" w:rsidR="00000000" w:rsidRPr="00000000">
        <w:rPr>
          <w:rtl w:val="0"/>
        </w:rPr>
        <w:t xml:space="preserve">).</w:t>
      </w:r>
    </w:p>
    <w:p w:rsidR="00000000" w:rsidDel="00000000" w:rsidP="00000000" w:rsidRDefault="00000000" w:rsidRPr="00000000" w14:paraId="00000081">
      <w:pPr>
        <w:numPr>
          <w:ilvl w:val="0"/>
          <w:numId w:val="8"/>
        </w:numPr>
        <w:spacing w:after="240" w:before="0" w:beforeAutospacing="0" w:lineRule="auto"/>
        <w:ind w:left="720" w:hanging="360"/>
      </w:pPr>
      <w:r w:rsidDel="00000000" w:rsidR="00000000" w:rsidRPr="00000000">
        <w:rPr>
          <w:rtl w:val="0"/>
        </w:rPr>
        <w:t xml:space="preserve">Actúan como </w:t>
      </w:r>
      <w:r w:rsidDel="00000000" w:rsidR="00000000" w:rsidRPr="00000000">
        <w:rPr>
          <w:b w:val="1"/>
          <w:bCs w:val="1"/>
          <w:rtl w:val="0"/>
        </w:rPr>
        <w:t xml:space="preserve">On/Off Ramps</w:t>
      </w:r>
      <w:r w:rsidDel="00000000" w:rsidR="00000000" w:rsidRPr="00000000">
        <w:rPr>
          <w:rtl w:val="0"/>
        </w:rPr>
        <w:t xml:space="preserve">, conectando la moneda fiduciaria (</w:t>
      </w:r>
      <w:r w:rsidDel="00000000" w:rsidR="00000000" w:rsidRPr="00000000">
        <w:rPr>
          <w:i w:val="1"/>
          <w:iCs w:val="1"/>
          <w:rtl w:val="0"/>
        </w:rPr>
        <w:t xml:space="preserve">fiat</w:t>
      </w:r>
      <w:r w:rsidDel="00000000" w:rsidR="00000000" w:rsidRPr="00000000">
        <w:rPr>
          <w:rtl w:val="0"/>
        </w:rPr>
        <w:t xml:space="preserve">) con el mundo cripto (fiat $\leftrightarrow$ crypto).</w:t>
      </w:r>
    </w:p>
    <w:p w:rsidR="00000000" w:rsidDel="00000000" w:rsidP="00000000" w:rsidRDefault="00000000" w:rsidRPr="00000000" w14:paraId="00000082">
      <w:pPr>
        <w:spacing w:after="240" w:before="240" w:lineRule="auto"/>
        <w:rPr/>
      </w:pPr>
      <w:r w:rsidDel="00000000" w:rsidR="00000000" w:rsidRPr="00000000">
        <w:rPr>
          <w:rtl w:val="0"/>
        </w:rPr>
        <w:t xml:space="preserve">El mecanismo de las </w:t>
      </w:r>
      <w:r w:rsidDel="00000000" w:rsidR="00000000" w:rsidRPr="00000000">
        <w:rPr>
          <w:i w:val="1"/>
          <w:iCs w:val="1"/>
          <w:rtl w:val="0"/>
        </w:rPr>
        <w:t xml:space="preserve">stablecoins</w:t>
      </w:r>
      <w:r w:rsidDel="00000000" w:rsidR="00000000" w:rsidRPr="00000000">
        <w:rPr>
          <w:rtl w:val="0"/>
        </w:rPr>
        <w:t xml:space="preserve"> busca anclar su precio a un activo estable (típicamente </w:t>
      </w:r>
      <w:hyperlink r:id="rId16">
        <w:r w:rsidDel="00000000" w:rsidR="00000000" w:rsidRPr="00000000">
          <w:rPr/>
          <w:drawing>
            <wp:inline distB="19050" distT="19050" distL="19050" distR="19050">
              <wp:extent cx="76200" cy="114300"/>
              <wp:effectExtent b="0" l="0" r="0" t="0"/>
              <wp:docPr id="70" name="image69.gif"/>
              <a:graphic>
                <a:graphicData uri="http://schemas.openxmlformats.org/drawingml/2006/picture">
                  <pic:pic>
                    <pic:nvPicPr>
                      <pic:cNvPr id="0" name="image69.gif"/>
                      <pic:cNvPicPr preferRelativeResize="0"/>
                    </pic:nvPicPr>
                    <pic:blipFill>
                      <a:blip r:embed="rId17"/>
                      <a:srcRect b="0" l="0" r="0" t="0"/>
                      <a:stretch>
                        <a:fillRect/>
                      </a:stretch>
                    </pic:blipFill>
                    <pic:spPr>
                      <a:xfrm>
                        <a:off x="0" y="0"/>
                        <a:ext cx="76200" cy="114300"/>
                      </a:xfrm>
                      <a:prstGeom prst="rect"/>
                      <a:ln/>
                    </pic:spPr>
                  </pic:pic>
                </a:graphicData>
              </a:graphic>
            </wp:inline>
          </w:drawing>
        </w:r>
      </w:hyperlink>
      <w:r w:rsidDel="00000000" w:rsidR="00000000" w:rsidRPr="00000000">
        <w:rPr>
          <w:rtl w:val="0"/>
        </w:rPr>
        <w:t xml:space="preserve"> anclar su precio a un activo estable (típicamente </w:t>
      </w:r>
      <w:hyperlink r:id="rId18">
        <w:r w:rsidDel="00000000" w:rsidR="00000000" w:rsidRPr="00000000">
          <w:rPr/>
          <w:drawing>
            <wp:inline distB="19050" distT="19050" distL="19050" distR="19050">
              <wp:extent cx="76200" cy="114300"/>
              <wp:effectExtent b="0" l="0" r="0" t="0"/>
              <wp:docPr id="5" name="image6.gif"/>
              <a:graphic>
                <a:graphicData uri="http://schemas.openxmlformats.org/drawingml/2006/picture">
                  <pic:pic>
                    <pic:nvPicPr>
                      <pic:cNvPr id="0" name="image6.gif"/>
                      <pic:cNvPicPr preferRelativeResize="0"/>
                    </pic:nvPicPr>
                    <pic:blipFill>
                      <a:blip r:embed="rId17"/>
                      <a:srcRect b="0" l="0" r="0" t="0"/>
                      <a:stretch>
                        <a:fillRect/>
                      </a:stretch>
                    </pic:blipFill>
                    <pic:spPr>
                      <a:xfrm>
                        <a:off x="0" y="0"/>
                        <a:ext cx="76200" cy="114300"/>
                      </a:xfrm>
                      <a:prstGeom prst="rect"/>
                      <a:ln/>
                    </pic:spPr>
                  </pic:pic>
                </a:graphicData>
              </a:graphic>
            </wp:inline>
          </w:drawing>
        </w:r>
      </w:hyperlink>
      <w:r w:rsidDel="00000000" w:rsidR="00000000" w:rsidRPr="00000000">
        <w:rPr>
          <w:rtl w:val="0"/>
        </w:rPr>
        <w:t xml:space="preserve"> (típicamente </w:t>
      </w:r>
      <w:hyperlink r:id="rId19">
        <w:r w:rsidDel="00000000" w:rsidR="00000000" w:rsidRPr="00000000">
          <w:rPr/>
          <w:drawing>
            <wp:inline distB="19050" distT="19050" distL="19050" distR="19050">
              <wp:extent cx="228600" cy="25400"/>
              <wp:effectExtent b="0" l="0" r="0" t="0"/>
              <wp:docPr id="20" name="image11.gif"/>
              <a:graphic>
                <a:graphicData uri="http://schemas.openxmlformats.org/drawingml/2006/picture">
                  <pic:pic>
                    <pic:nvPicPr>
                      <pic:cNvPr id="0" name="image11.gif"/>
                      <pic:cNvPicPr preferRelativeResize="0"/>
                    </pic:nvPicPr>
                    <pic:blipFill>
                      <a:blip r:embed="rId20"/>
                      <a:srcRect b="0" l="0" r="0" t="0"/>
                      <a:stretch>
                        <a:fillRect/>
                      </a:stretch>
                    </pic:blipFill>
                    <pic:spPr>
                      <a:xfrm>
                        <a:off x="0" y="0"/>
                        <a:ext cx="228600" cy="25400"/>
                      </a:xfrm>
                      <a:prstGeom prst="rect"/>
                      <a:ln/>
                    </pic:spPr>
                  </pic:pic>
                </a:graphicData>
              </a:graphic>
            </wp:inline>
          </w:drawing>
        </w:r>
      </w:hyperlink>
      <w:r w:rsidDel="00000000" w:rsidR="00000000" w:rsidRPr="00000000">
        <w:rPr>
          <w:rtl w:val="0"/>
        </w:rPr>
        <w:t xml:space="preserve">sten riesgos de </w:t>
      </w:r>
      <w:r w:rsidDel="00000000" w:rsidR="00000000" w:rsidRPr="00000000">
        <w:rPr>
          <w:b w:val="1"/>
          <w:bCs w:val="1"/>
          <w:rtl w:val="0"/>
        </w:rPr>
        <w:t xml:space="preserve">depegging</w:t>
      </w:r>
      <w:r w:rsidDel="00000000" w:rsidR="00000000" w:rsidRPr="00000000">
        <w:rPr>
          <w:rtl w:val="0"/>
        </w:rPr>
        <w:t xml:space="preserve">, donde el precio se desvía de su paridad.</w:t>
      </w:r>
    </w:p>
    <w:p w:rsidR="00000000" w:rsidDel="00000000" w:rsidP="00000000" w:rsidRDefault="00000000" w:rsidRPr="00000000" w14:paraId="00000083">
      <w:pPr>
        <w:pStyle w:val="Heading3"/>
        <w:keepNext w:val="0"/>
        <w:keepLines w:val="0"/>
        <w:spacing w:before="280" w:lineRule="auto"/>
        <w:rPr>
          <w:b w:val="1"/>
          <w:bCs w:val="1"/>
          <w:color w:val="000000"/>
          <w:sz w:val="26"/>
          <w:szCs w:val="26"/>
        </w:rPr>
      </w:pPr>
      <w:bookmarkStart w:colFirst="0" w:colLast="0" w:name="_3yh1rasim8ww" w:id="32"/>
      <w:bookmarkEnd w:id="32"/>
      <w:r w:rsidDel="00000000" w:rsidR="00000000" w:rsidRPr="00000000">
        <w:rPr>
          <w:b w:val="1"/>
          <w:bCs w:val="1"/>
          <w:color w:val="000000"/>
          <w:sz w:val="26"/>
          <w:szCs w:val="26"/>
          <w:rtl w:val="0"/>
        </w:rPr>
        <w:t xml:space="preserve">2.1 El Trilema de las Stablecoins</w:t>
      </w:r>
    </w:p>
    <w:p w:rsidR="00000000" w:rsidDel="00000000" w:rsidP="00000000" w:rsidRDefault="00000000" w:rsidRPr="00000000" w14:paraId="00000084">
      <w:pPr>
        <w:spacing w:after="240" w:before="240" w:lineRule="auto"/>
        <w:rPr/>
      </w:pPr>
      <w:r w:rsidDel="00000000" w:rsidR="00000000" w:rsidRPr="00000000">
        <w:rPr>
          <w:rtl w:val="0"/>
        </w:rPr>
        <w:t xml:space="preserve">La construcción de una </w:t>
      </w:r>
      <w:r w:rsidDel="00000000" w:rsidR="00000000" w:rsidRPr="00000000">
        <w:rPr>
          <w:i w:val="1"/>
          <w:iCs w:val="1"/>
          <w:rtl w:val="0"/>
        </w:rPr>
        <w:t xml:space="preserve">stablecoin</w:t>
      </w:r>
      <w:r w:rsidDel="00000000" w:rsidR="00000000" w:rsidRPr="00000000">
        <w:rPr>
          <w:rtl w:val="0"/>
        </w:rPr>
        <w:t xml:space="preserve"> implica un </w:t>
      </w:r>
      <w:r w:rsidDel="00000000" w:rsidR="00000000" w:rsidRPr="00000000">
        <w:rPr>
          <w:i w:val="1"/>
          <w:iCs w:val="1"/>
          <w:rtl w:val="0"/>
        </w:rPr>
        <w:t xml:space="preserve">trade-off</w:t>
      </w:r>
      <w:r w:rsidDel="00000000" w:rsidR="00000000" w:rsidRPr="00000000">
        <w:rPr>
          <w:rtl w:val="0"/>
        </w:rPr>
        <w:t xml:space="preserve"> fundamental, similar al teorema CAP en sistemas distribuidos (Consistencia, Disponibilidad, Tolerancia a Partición). </w:t>
      </w:r>
      <w:r w:rsidDel="00000000" w:rsidR="00000000" w:rsidRPr="00000000">
        <w:rPr>
          <w:b w:val="1"/>
          <w:bCs w:val="1"/>
          <w:rtl w:val="0"/>
        </w:rPr>
        <w:t xml:space="preserve">No se pueden tener las 3 propiedades a la vez</w:t>
      </w:r>
      <w:r w:rsidDel="00000000" w:rsidR="00000000" w:rsidRPr="00000000">
        <w:rPr>
          <w:rtl w:val="0"/>
        </w:rPr>
        <w:t xml:space="preserve">:</w:t>
      </w:r>
    </w:p>
    <w:p w:rsidR="00000000" w:rsidDel="00000000" w:rsidP="00000000" w:rsidRDefault="00000000" w:rsidRPr="00000000" w14:paraId="00000085">
      <w:pPr>
        <w:numPr>
          <w:ilvl w:val="0"/>
          <w:numId w:val="13"/>
        </w:numPr>
        <w:spacing w:after="0" w:afterAutospacing="0" w:before="240" w:lineRule="auto"/>
        <w:ind w:left="720" w:hanging="360"/>
      </w:pPr>
      <w:r w:rsidDel="00000000" w:rsidR="00000000" w:rsidRPr="00000000">
        <w:rPr>
          <w:b w:val="1"/>
          <w:bCs w:val="1"/>
          <w:rtl w:val="0"/>
        </w:rPr>
        <w:t xml:space="preserve">Estabilidad:</w:t>
      </w:r>
      <w:r w:rsidDel="00000000" w:rsidR="00000000" w:rsidRPr="00000000">
        <w:rPr>
          <w:rtl w:val="0"/>
        </w:rPr>
        <w:t xml:space="preserve"> Mantener el precio en </w:t>
      </w:r>
      <w:hyperlink r:id="rId21">
        <w:r w:rsidDel="00000000" w:rsidR="00000000" w:rsidRPr="00000000">
          <w:rPr/>
          <w:drawing>
            <wp:inline distB="19050" distT="19050" distL="19050" distR="19050">
              <wp:extent cx="0" cy="0"/>
              <wp:effectExtent b="0" l="0" r="0" t="0"/>
              <wp:docPr id="1" name="image28.gif"/>
              <a:graphic>
                <a:graphicData uri="http://schemas.openxmlformats.org/drawingml/2006/picture">
                  <pic:pic>
                    <pic:nvPicPr>
                      <pic:cNvPr id="0" name="image28.gif"/>
                      <pic:cNvPicPr preferRelativeResize="0"/>
                    </pic:nvPicPr>
                    <pic:blipFill>
                      <a:blip r:embed="rId22"/>
                      <a:srcRect b="0" l="0" r="0" t="0"/>
                      <a:stretch>
                        <a:fillRect/>
                      </a:stretch>
                    </pic:blipFill>
                    <pic:spPr>
                      <a:xfrm>
                        <a:off x="0" y="0"/>
                        <a:ext cx="0" cy="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86">
      <w:pPr>
        <w:numPr>
          <w:ilvl w:val="0"/>
          <w:numId w:val="13"/>
        </w:numPr>
        <w:spacing w:after="0" w:afterAutospacing="0" w:before="0" w:beforeAutospacing="0" w:lineRule="auto"/>
        <w:ind w:left="720" w:hanging="360"/>
      </w:pPr>
      <w:r w:rsidDel="00000000" w:rsidR="00000000" w:rsidRPr="00000000">
        <w:rPr>
          <w:b w:val="1"/>
          <w:bCs w:val="1"/>
          <w:rtl w:val="0"/>
        </w:rPr>
        <w:t xml:space="preserve">Descentralización:</w:t>
      </w:r>
      <w:r w:rsidDel="00000000" w:rsidR="00000000" w:rsidRPr="00000000">
        <w:rPr>
          <w:rtl w:val="0"/>
        </w:rPr>
        <w:t xml:space="preserve"> Ausencia de un punto central de fallo (código, no humanos).</w:t>
      </w:r>
    </w:p>
    <w:p w:rsidR="00000000" w:rsidDel="00000000" w:rsidP="00000000" w:rsidRDefault="00000000" w:rsidRPr="00000000" w14:paraId="00000087">
      <w:pPr>
        <w:numPr>
          <w:ilvl w:val="0"/>
          <w:numId w:val="13"/>
        </w:numPr>
        <w:spacing w:after="240" w:before="0" w:beforeAutospacing="0" w:lineRule="auto"/>
        <w:ind w:left="720" w:hanging="360"/>
      </w:pPr>
      <w:r w:rsidDel="00000000" w:rsidR="00000000" w:rsidRPr="00000000">
        <w:rPr>
          <w:b w:val="1"/>
          <w:bCs w:val="1"/>
          <w:rtl w:val="0"/>
        </w:rPr>
        <w:t xml:space="preserve">Eficiencia de Capital:</w:t>
      </w:r>
      <w:r w:rsidDel="00000000" w:rsidR="00000000" w:rsidRPr="00000000">
        <w:rPr>
          <w:rtl w:val="0"/>
        </w:rPr>
        <w:t xml:space="preserve"> Baja colateralización.</w:t>
      </w:r>
    </w:p>
    <w:p w:rsidR="00000000" w:rsidDel="00000000" w:rsidP="00000000" w:rsidRDefault="00000000" w:rsidRPr="00000000" w14:paraId="00000088">
      <w:pPr>
        <w:spacing w:after="240" w:before="240" w:lineRule="auto"/>
        <w:rPr/>
      </w:pPr>
      <w:r w:rsidDel="00000000" w:rsidR="00000000" w:rsidRPr="00000000">
        <w:rPr>
          <w:rtl w:val="0"/>
        </w:rPr>
        <w:t xml:space="preserve">El mecanismo elegido determina qué propiedades se sacrifican.</w:t>
      </w:r>
    </w:p>
    <w:p w:rsidR="00000000" w:rsidDel="00000000" w:rsidP="00000000" w:rsidRDefault="00000000" w:rsidRPr="00000000" w14:paraId="00000089">
      <w:pPr>
        <w:pStyle w:val="Heading3"/>
        <w:keepNext w:val="0"/>
        <w:keepLines w:val="0"/>
        <w:spacing w:before="280" w:lineRule="auto"/>
        <w:rPr>
          <w:b w:val="1"/>
          <w:bCs w:val="1"/>
          <w:color w:val="000000"/>
          <w:sz w:val="26"/>
          <w:szCs w:val="26"/>
        </w:rPr>
      </w:pPr>
      <w:bookmarkStart w:colFirst="0" w:colLast="0" w:name="_ebbimrsnfyne" w:id="33"/>
      <w:bookmarkEnd w:id="33"/>
      <w:r w:rsidDel="00000000" w:rsidR="00000000" w:rsidRPr="00000000">
        <w:rPr>
          <w:b w:val="1"/>
          <w:bCs w:val="1"/>
          <w:color w:val="000000"/>
          <w:sz w:val="26"/>
          <w:szCs w:val="26"/>
          <w:rtl w:val="0"/>
        </w:rPr>
        <w:t xml:space="preserve">2.2 Tres Mecanismos de Stablecoins</w:t>
      </w:r>
    </w:p>
    <w:p w:rsidR="00000000" w:rsidDel="00000000" w:rsidP="00000000" w:rsidRDefault="00000000" w:rsidRPr="00000000" w14:paraId="0000008A">
      <w:pPr>
        <w:pStyle w:val="Heading4"/>
        <w:keepNext w:val="0"/>
        <w:keepLines w:val="0"/>
        <w:spacing w:after="40" w:before="240" w:lineRule="auto"/>
        <w:rPr>
          <w:b w:val="1"/>
          <w:bCs w:val="1"/>
          <w:color w:val="000000"/>
          <w:sz w:val="22"/>
          <w:szCs w:val="22"/>
        </w:rPr>
      </w:pPr>
      <w:bookmarkStart w:colFirst="0" w:colLast="0" w:name="_3p8mjuolik7p" w:id="34"/>
      <w:bookmarkEnd w:id="34"/>
      <w:r w:rsidDel="00000000" w:rsidR="00000000" w:rsidRPr="00000000">
        <w:rPr>
          <w:b w:val="1"/>
          <w:bCs w:val="1"/>
          <w:color w:val="000000"/>
          <w:sz w:val="22"/>
          <w:szCs w:val="22"/>
          <w:rtl w:val="0"/>
        </w:rPr>
        <w:t xml:space="preserve">A. Fiat-Backed (Colateralizadas por Divisas Fiduciarias)</w:t>
      </w:r>
    </w:p>
    <w:p w:rsidR="00000000" w:rsidDel="00000000" w:rsidP="00000000" w:rsidRDefault="00000000" w:rsidRPr="00000000" w14:paraId="0000008B">
      <w:pPr>
        <w:spacing w:after="240" w:before="240" w:lineRule="auto"/>
        <w:rPr/>
      </w:pPr>
      <w:r w:rsidDel="00000000" w:rsidR="00000000" w:rsidRPr="00000000">
        <w:rPr>
          <w:i w:val="1"/>
          <w:iCs w:val="1"/>
          <w:rtl w:val="0"/>
        </w:rPr>
        <w:t xml:space="preserve">Mecanismo:</w:t>
      </w:r>
      <w:r w:rsidDel="00000000" w:rsidR="00000000" w:rsidRPr="00000000">
        <w:rPr>
          <w:rtl w:val="0"/>
        </w:rPr>
        <w:t xml:space="preserve"> Reservas USD 1:1. </w:t>
      </w:r>
      <w:r w:rsidDel="00000000" w:rsidR="00000000" w:rsidRPr="00000000">
        <w:rPr>
          <w:i w:val="1"/>
          <w:iCs w:val="1"/>
          <w:rtl w:val="0"/>
        </w:rPr>
        <w:t xml:space="preserve">Propiedades:</w:t>
      </w:r>
      <w:r w:rsidDel="00000000" w:rsidR="00000000" w:rsidRPr="00000000">
        <w:rPr>
          <w:rtl w:val="0"/>
        </w:rPr>
        <w:t xml:space="preserve"> Estable, eficiente, </w:t>
      </w:r>
      <w:r w:rsidDel="00000000" w:rsidR="00000000" w:rsidRPr="00000000">
        <w:rPr>
          <w:b w:val="1"/>
          <w:bCs w:val="1"/>
          <w:rtl w:val="0"/>
        </w:rPr>
        <w:t xml:space="preserve">Centralizado</w:t>
      </w:r>
      <w:r w:rsidDel="00000000" w:rsidR="00000000" w:rsidRPr="00000000">
        <w:rPr>
          <w:rtl w:val="0"/>
        </w:rPr>
        <w:t xml:space="preserve">.</w:t>
      </w:r>
    </w:p>
    <w:p w:rsidR="00000000" w:rsidDel="00000000" w:rsidP="00000000" w:rsidRDefault="00000000" w:rsidRPr="00000000" w14:paraId="0000008C">
      <w:pPr>
        <w:numPr>
          <w:ilvl w:val="0"/>
          <w:numId w:val="16"/>
        </w:numPr>
        <w:spacing w:after="0" w:afterAutospacing="0" w:before="240" w:lineRule="auto"/>
        <w:ind w:left="720" w:hanging="360"/>
      </w:pPr>
      <w:r w:rsidDel="00000000" w:rsidR="00000000" w:rsidRPr="00000000">
        <w:rPr>
          <w:b w:val="1"/>
          <w:bCs w:val="1"/>
          <w:rtl w:val="0"/>
        </w:rPr>
        <w:t xml:space="preserve">USDT (Tether):</w:t>
      </w:r>
      <w:r w:rsidDel="00000000" w:rsidR="00000000" w:rsidRPr="00000000">
        <w:rPr>
          <w:rtl w:val="0"/>
        </w:rPr>
        <w:t xml:space="preserve"> El gigante, con Market Cap sobre $90B+. Afirma reservas 1:1, pero se basa en activos de bajo riesgo (como </w:t>
      </w:r>
      <w:r w:rsidDel="00000000" w:rsidR="00000000" w:rsidRPr="00000000">
        <w:rPr>
          <w:i w:val="1"/>
          <w:iCs w:val="1"/>
          <w:rtl w:val="0"/>
        </w:rPr>
        <w:t xml:space="preserve">Treasury Bonds</w:t>
      </w:r>
      <w:r w:rsidDel="00000000" w:rsidR="00000000" w:rsidRPr="00000000">
        <w:rPr>
          <w:rtl w:val="0"/>
        </w:rPr>
        <w:t xml:space="preserve"> de EE. UU.) en lugar de dólares físicos. Transparencia limitada a </w:t>
      </w:r>
      <w:r w:rsidDel="00000000" w:rsidR="00000000" w:rsidRPr="00000000">
        <w:rPr>
          <w:i w:val="1"/>
          <w:iCs w:val="1"/>
          <w:rtl w:val="0"/>
        </w:rPr>
        <w:t xml:space="preserve">attestations</w:t>
      </w:r>
      <w:r w:rsidDel="00000000" w:rsidR="00000000" w:rsidRPr="00000000">
        <w:rPr>
          <w:rtl w:val="0"/>
        </w:rPr>
        <w:t xml:space="preserve"> trimestrales, no auditorías completas. Su modelo de negocio se basa en ganar intereses por la inversión de estas reservas.</w:t>
      </w:r>
    </w:p>
    <w:p w:rsidR="00000000" w:rsidDel="00000000" w:rsidP="00000000" w:rsidRDefault="00000000" w:rsidRPr="00000000" w14:paraId="0000008D">
      <w:pPr>
        <w:numPr>
          <w:ilvl w:val="1"/>
          <w:numId w:val="16"/>
        </w:numPr>
        <w:spacing w:after="0" w:afterAutospacing="0" w:before="0" w:beforeAutospacing="0" w:lineRule="auto"/>
        <w:ind w:left="1440" w:hanging="360"/>
      </w:pPr>
      <w:r w:rsidDel="00000000" w:rsidR="00000000" w:rsidRPr="00000000">
        <w:rPr>
          <w:b w:val="1"/>
          <w:bCs w:val="1"/>
          <w:rtl w:val="0"/>
        </w:rPr>
        <w:t xml:space="preserve">Riesgos:</w:t>
      </w:r>
      <w:r w:rsidDel="00000000" w:rsidR="00000000" w:rsidRPr="00000000">
        <w:rPr>
          <w:rtl w:val="0"/>
        </w:rPr>
        <w:t xml:space="preserve"> Opacidad (falta de auditoría completa externa). Riesgo regulatorio (escrutinio de SEC y CFTC). </w:t>
      </w:r>
      <w:r w:rsidDel="00000000" w:rsidR="00000000" w:rsidRPr="00000000">
        <w:rPr>
          <w:b w:val="1"/>
          <w:bCs w:val="1"/>
          <w:rtl w:val="0"/>
        </w:rPr>
        <w:t xml:space="preserve">Centralización:</w:t>
      </w:r>
      <w:r w:rsidDel="00000000" w:rsidR="00000000" w:rsidRPr="00000000">
        <w:rPr>
          <w:rtl w:val="0"/>
        </w:rPr>
        <w:t xml:space="preserve"> Tether puede congelar fondos. </w:t>
      </w:r>
      <w:r w:rsidDel="00000000" w:rsidR="00000000" w:rsidRPr="00000000">
        <w:rPr>
          <w:i w:val="1"/>
          <w:iCs w:val="1"/>
          <w:rtl w:val="0"/>
        </w:rPr>
        <w:t xml:space="preserve">Trade-off</w:t>
      </w:r>
      <w:r w:rsidDel="00000000" w:rsidR="00000000" w:rsidRPr="00000000">
        <w:rPr>
          <w:rtl w:val="0"/>
        </w:rPr>
        <w:t xml:space="preserve">: Liquidez masiva vs. Transparencia.</w:t>
      </w:r>
    </w:p>
    <w:p w:rsidR="00000000" w:rsidDel="00000000" w:rsidP="00000000" w:rsidRDefault="00000000" w:rsidRPr="00000000" w14:paraId="0000008E">
      <w:pPr>
        <w:numPr>
          <w:ilvl w:val="0"/>
          <w:numId w:val="16"/>
        </w:numPr>
        <w:spacing w:after="0" w:afterAutospacing="0" w:before="0" w:beforeAutospacing="0" w:lineRule="auto"/>
        <w:ind w:left="720" w:hanging="360"/>
      </w:pPr>
      <w:r w:rsidDel="00000000" w:rsidR="00000000" w:rsidRPr="00000000">
        <w:rPr>
          <w:b w:val="1"/>
          <w:bCs w:val="1"/>
          <w:rtl w:val="0"/>
        </w:rPr>
        <w:t xml:space="preserve">USDC (Circle):</w:t>
      </w:r>
      <w:r w:rsidDel="00000000" w:rsidR="00000000" w:rsidRPr="00000000">
        <w:rPr>
          <w:rtl w:val="0"/>
        </w:rPr>
        <w:t xml:space="preserve"> El regulado, con Market Cap sobre $30B+. Backing 100% USD + US Treasuries a corto plazo. Transparencia: </w:t>
      </w:r>
      <w:r w:rsidDel="00000000" w:rsidR="00000000" w:rsidRPr="00000000">
        <w:rPr>
          <w:i w:val="1"/>
          <w:iCs w:val="1"/>
          <w:rtl w:val="0"/>
        </w:rPr>
        <w:t xml:space="preserve">Attestations</w:t>
      </w:r>
      <w:r w:rsidDel="00000000" w:rsidR="00000000" w:rsidRPr="00000000">
        <w:rPr>
          <w:rtl w:val="0"/>
        </w:rPr>
        <w:t xml:space="preserve"> mensuales (Grant Thornton). Está regulado como </w:t>
      </w:r>
      <w:r w:rsidDel="00000000" w:rsidR="00000000" w:rsidRPr="00000000">
        <w:rPr>
          <w:i w:val="1"/>
          <w:iCs w:val="1"/>
          <w:rtl w:val="0"/>
        </w:rPr>
        <w:t xml:space="preserve">money transmitter</w:t>
      </w:r>
      <w:r w:rsidDel="00000000" w:rsidR="00000000" w:rsidRPr="00000000">
        <w:rPr>
          <w:rtl w:val="0"/>
        </w:rPr>
        <w:t xml:space="preserve"> en USA.</w:t>
      </w:r>
    </w:p>
    <w:p w:rsidR="00000000" w:rsidDel="00000000" w:rsidP="00000000" w:rsidRDefault="00000000" w:rsidRPr="00000000" w14:paraId="0000008F">
      <w:pPr>
        <w:numPr>
          <w:ilvl w:val="1"/>
          <w:numId w:val="16"/>
        </w:numPr>
        <w:spacing w:after="0" w:afterAutospacing="0" w:before="0" w:beforeAutospacing="0" w:lineRule="auto"/>
        <w:ind w:left="1440" w:hanging="360"/>
      </w:pPr>
      <w:r w:rsidDel="00000000" w:rsidR="00000000" w:rsidRPr="00000000">
        <w:rPr>
          <w:b w:val="1"/>
          <w:bCs w:val="1"/>
          <w:rtl w:val="0"/>
        </w:rPr>
        <w:t xml:space="preserve">Caso SVB (Marzo 2023):</w:t>
      </w:r>
      <w:r w:rsidDel="00000000" w:rsidR="00000000" w:rsidRPr="00000000">
        <w:rPr>
          <w:rtl w:val="0"/>
        </w:rPr>
        <w:t xml:space="preserve"> El colapso de Silicon Valley Bank (10 de marzo) afectó a Circle, que tenía $3.3B en el banco. USDC cayó temporalmente a </w:t>
      </w:r>
      <w:hyperlink r:id="rId23">
        <w:r w:rsidDel="00000000" w:rsidR="00000000" w:rsidRPr="00000000">
          <w:rPr/>
          <w:drawing>
            <wp:inline distB="19050" distT="19050" distL="19050" distR="19050">
              <wp:extent cx="596900" cy="25400"/>
              <wp:effectExtent b="0" l="0" r="0" t="0"/>
              <wp:docPr id="7" name="image25.gif"/>
              <a:graphic>
                <a:graphicData uri="http://schemas.openxmlformats.org/drawingml/2006/picture">
                  <pic:pic>
                    <pic:nvPicPr>
                      <pic:cNvPr id="0" name="image25.gif"/>
                      <pic:cNvPicPr preferRelativeResize="0"/>
                    </pic:nvPicPr>
                    <pic:blipFill>
                      <a:blip r:embed="rId24"/>
                      <a:srcRect b="0" l="0" r="0" t="0"/>
                      <a:stretch>
                        <a:fillRect/>
                      </a:stretch>
                    </pic:blipFill>
                    <pic:spPr>
                      <a:xfrm>
                        <a:off x="0" y="0"/>
                        <a:ext cx="596900" cy="25400"/>
                      </a:xfrm>
                      <a:prstGeom prst="rect"/>
                      <a:ln/>
                    </pic:spPr>
                  </pic:pic>
                </a:graphicData>
              </a:graphic>
            </wp:inline>
          </w:drawing>
        </w:r>
      </w:hyperlink>
      <w:r w:rsidDel="00000000" w:rsidR="00000000" w:rsidRPr="00000000">
        <w:rPr>
          <w:rtl w:val="0"/>
        </w:rPr>
        <w:t xml:space="preserve">1.00$ en 48h. Lección: mostró vulnerabilidad al riesgo bancario tradicional.</w:t>
      </w:r>
    </w:p>
    <w:p w:rsidR="00000000" w:rsidDel="00000000" w:rsidP="00000000" w:rsidRDefault="00000000" w:rsidRPr="00000000" w14:paraId="00000090">
      <w:pPr>
        <w:numPr>
          <w:ilvl w:val="0"/>
          <w:numId w:val="16"/>
        </w:numPr>
        <w:spacing w:after="0" w:afterAutospacing="0" w:before="0" w:beforeAutospacing="0" w:lineRule="auto"/>
        <w:ind w:left="720" w:hanging="360"/>
      </w:pPr>
      <w:r w:rsidDel="00000000" w:rsidR="00000000" w:rsidRPr="00000000">
        <w:rPr>
          <w:b w:val="1"/>
          <w:bCs w:val="1"/>
          <w:rtl w:val="0"/>
        </w:rPr>
        <w:t xml:space="preserve">BUSD (Binance USD):</w:t>
      </w:r>
      <w:r w:rsidDel="00000000" w:rsidR="00000000" w:rsidRPr="00000000">
        <w:rPr>
          <w:rtl w:val="0"/>
        </w:rPr>
        <w:t xml:space="preserve"> Regulado por NYDFS. En febrero de 2023, la SEC ordenó a Paxos (su emisor) detener la emisión, llevando a que su Market Cap tendiera a </w:t>
      </w:r>
      <w:hyperlink r:id="rId25">
        <w:r w:rsidDel="00000000" w:rsidR="00000000" w:rsidRPr="00000000">
          <w:rPr/>
          <w:drawing>
            <wp:inline distB="19050" distT="19050" distL="19050" distR="19050">
              <wp:extent cx="5143500" cy="152400"/>
              <wp:effectExtent b="0" l="0" r="0" t="0"/>
              <wp:docPr id="25" name="image19.gif"/>
              <a:graphic>
                <a:graphicData uri="http://schemas.openxmlformats.org/drawingml/2006/picture">
                  <pic:pic>
                    <pic:nvPicPr>
                      <pic:cNvPr id="0" name="image19.gif"/>
                      <pic:cNvPicPr preferRelativeResize="0"/>
                    </pic:nvPicPr>
                    <pic:blipFill>
                      <a:blip r:embed="rId26"/>
                      <a:srcRect b="0" l="0" r="0" t="0"/>
                      <a:stretch>
                        <a:fillRect/>
                      </a:stretch>
                    </pic:blipFill>
                    <pic:spPr>
                      <a:xfrm>
                        <a:off x="0" y="0"/>
                        <a:ext cx="5143500" cy="152400"/>
                      </a:xfrm>
                      <a:prstGeom prst="rect"/>
                      <a:ln/>
                    </pic:spPr>
                  </pic:pic>
                </a:graphicData>
              </a:graphic>
            </wp:inline>
          </w:drawing>
        </w:r>
      </w:hyperlink>
      <w:r w:rsidDel="00000000" w:rsidR="00000000" w:rsidRPr="00000000">
        <w:rPr>
          <w:rtl w:val="0"/>
        </w:rPr>
        <w:t xml:space="preserve">isor) detener la emisión, llevando a que su Market Cap tendiera a </w:t>
      </w:r>
      <w:hyperlink r:id="rId27">
        <w:r w:rsidDel="00000000" w:rsidR="00000000" w:rsidRPr="00000000">
          <w:rPr/>
          <w:drawing>
            <wp:inline distB="19050" distT="19050" distL="19050" distR="19050">
              <wp:extent cx="190500" cy="25400"/>
              <wp:effectExtent b="0" l="0" r="0" t="0"/>
              <wp:docPr id="6" name="image20.gif"/>
              <a:graphic>
                <a:graphicData uri="http://schemas.openxmlformats.org/drawingml/2006/picture">
                  <pic:pic>
                    <pic:nvPicPr>
                      <pic:cNvPr id="0" name="image20.gif"/>
                      <pic:cNvPicPr preferRelativeResize="0"/>
                    </pic:nvPicPr>
                    <pic:blipFill>
                      <a:blip r:embed="rId28"/>
                      <a:srcRect b="0" l="0" r="0" t="0"/>
                      <a:stretch>
                        <a:fillRect/>
                      </a:stretch>
                    </pic:blipFill>
                    <pic:spPr>
                      <a:xfrm>
                        <a:off x="0" y="0"/>
                        <a:ext cx="190500" cy="25400"/>
                      </a:xfrm>
                      <a:prstGeom prst="rect"/>
                      <a:ln/>
                    </pic:spPr>
                  </pic:pic>
                </a:graphicData>
              </a:graphic>
            </wp:inline>
          </w:drawing>
        </w:r>
      </w:hyperlink>
      <w:r w:rsidDel="00000000" w:rsidR="00000000" w:rsidRPr="00000000">
        <w:rPr>
          <w:rtl w:val="0"/>
        </w:rPr>
        <w:t xml:space="preserve">ción: Riesgo Regulatorio. Incluso </w:t>
      </w:r>
      <w:r w:rsidDel="00000000" w:rsidR="00000000" w:rsidRPr="00000000">
        <w:rPr>
          <w:i w:val="1"/>
          <w:iCs w:val="1"/>
          <w:rtl w:val="0"/>
        </w:rPr>
        <w:t xml:space="preserve">stablecoins</w:t>
      </w:r>
      <w:r w:rsidDel="00000000" w:rsidR="00000000" w:rsidRPr="00000000">
        <w:rPr>
          <w:rtl w:val="0"/>
        </w:rPr>
        <w:t xml:space="preserve"> "seguras" pueden ser cerradas, y la regulación en EE. UU. es impredecible.</w:t>
      </w:r>
    </w:p>
    <w:p w:rsidR="00000000" w:rsidDel="00000000" w:rsidP="00000000" w:rsidRDefault="00000000" w:rsidRPr="00000000" w14:paraId="00000091">
      <w:pPr>
        <w:numPr>
          <w:ilvl w:val="0"/>
          <w:numId w:val="16"/>
        </w:numPr>
        <w:spacing w:after="240" w:before="0" w:beforeAutospacing="0" w:lineRule="auto"/>
        <w:ind w:left="720" w:hanging="360"/>
      </w:pPr>
      <w:r w:rsidDel="00000000" w:rsidR="00000000" w:rsidRPr="00000000">
        <w:rPr>
          <w:b w:val="1"/>
          <w:bCs w:val="1"/>
          <w:rtl w:val="0"/>
        </w:rPr>
        <w:t xml:space="preserve">Generalidades Fiat-Backed:</w:t>
      </w:r>
      <w:r w:rsidDel="00000000" w:rsidR="00000000" w:rsidRPr="00000000">
        <w:rPr>
          <w:rtl w:val="0"/>
        </w:rPr>
        <w:t xml:space="preserve"> Son las más estables y tienen liquidez profunda, siendo aceptadas en todos los CEX. Riesgo de congelamiento por el emisor y riesgo de contraparte.</w:t>
      </w:r>
    </w:p>
    <w:p w:rsidR="00000000" w:rsidDel="00000000" w:rsidP="00000000" w:rsidRDefault="00000000" w:rsidRPr="00000000" w14:paraId="00000092">
      <w:pPr>
        <w:pStyle w:val="Heading4"/>
        <w:keepNext w:val="0"/>
        <w:keepLines w:val="0"/>
        <w:spacing w:after="40" w:before="240" w:lineRule="auto"/>
        <w:rPr>
          <w:b w:val="1"/>
          <w:bCs w:val="1"/>
          <w:color w:val="000000"/>
          <w:sz w:val="22"/>
          <w:szCs w:val="22"/>
        </w:rPr>
      </w:pPr>
      <w:bookmarkStart w:colFirst="0" w:colLast="0" w:name="_5b27jc216vrr" w:id="35"/>
      <w:bookmarkEnd w:id="35"/>
      <w:r w:rsidDel="00000000" w:rsidR="00000000" w:rsidRPr="00000000">
        <w:rPr>
          <w:b w:val="1"/>
          <w:bCs w:val="1"/>
          <w:color w:val="000000"/>
          <w:sz w:val="22"/>
          <w:szCs w:val="22"/>
          <w:rtl w:val="0"/>
        </w:rPr>
        <w:t xml:space="preserve">B. Crypto-Collateralized (Sobre-colateralizadas)</w:t>
      </w:r>
    </w:p>
    <w:p w:rsidR="00000000" w:rsidDel="00000000" w:rsidP="00000000" w:rsidRDefault="00000000" w:rsidRPr="00000000" w14:paraId="00000093">
      <w:pPr>
        <w:spacing w:after="240" w:before="240" w:lineRule="auto"/>
        <w:rPr/>
      </w:pPr>
      <w:r w:rsidDel="00000000" w:rsidR="00000000" w:rsidRPr="00000000">
        <w:rPr>
          <w:i w:val="1"/>
          <w:iCs w:val="1"/>
          <w:rtl w:val="0"/>
        </w:rPr>
        <w:t xml:space="preserve">Mecanismo:</w:t>
      </w:r>
      <w:r w:rsidDel="00000000" w:rsidR="00000000" w:rsidRPr="00000000">
        <w:rPr>
          <w:rtl w:val="0"/>
        </w:rPr>
        <w:t xml:space="preserve"> Colateralización excesiva con criptoactivos (ej. ETH, WBTC). </w:t>
      </w:r>
      <w:r w:rsidDel="00000000" w:rsidR="00000000" w:rsidRPr="00000000">
        <w:rPr>
          <w:i w:val="1"/>
          <w:iCs w:val="1"/>
          <w:rtl w:val="0"/>
        </w:rPr>
        <w:t xml:space="preserve">Propiedades:</w:t>
      </w:r>
      <w:r w:rsidDel="00000000" w:rsidR="00000000" w:rsidRPr="00000000">
        <w:rPr>
          <w:rtl w:val="0"/>
        </w:rPr>
        <w:t xml:space="preserve"> Estable, Descentralizado, </w:t>
      </w:r>
      <w:r w:rsidDel="00000000" w:rsidR="00000000" w:rsidRPr="00000000">
        <w:rPr>
          <w:b w:val="1"/>
          <w:bCs w:val="1"/>
          <w:rtl w:val="0"/>
        </w:rPr>
        <w:t xml:space="preserve">Ineficiente</w:t>
      </w:r>
      <w:r w:rsidDel="00000000" w:rsidR="00000000" w:rsidRPr="00000000">
        <w:rPr>
          <w:rtl w:val="0"/>
        </w:rPr>
        <w:t xml:space="preserve"> (en capital).</w:t>
      </w:r>
    </w:p>
    <w:p w:rsidR="00000000" w:rsidDel="00000000" w:rsidP="00000000" w:rsidRDefault="00000000" w:rsidRPr="00000000" w14:paraId="00000094">
      <w:pPr>
        <w:numPr>
          <w:ilvl w:val="0"/>
          <w:numId w:val="45"/>
        </w:numPr>
        <w:spacing w:after="0" w:afterAutospacing="0" w:before="240" w:lineRule="auto"/>
        <w:ind w:left="720" w:hanging="360"/>
      </w:pPr>
      <w:r w:rsidDel="00000000" w:rsidR="00000000" w:rsidRPr="00000000">
        <w:rPr>
          <w:b w:val="1"/>
          <w:bCs w:val="1"/>
          <w:rtl w:val="0"/>
        </w:rPr>
        <w:t xml:space="preserve">DAI (MakerDAO):</w:t>
      </w:r>
      <w:r w:rsidDel="00000000" w:rsidR="00000000" w:rsidRPr="00000000">
        <w:rPr>
          <w:rtl w:val="0"/>
        </w:rPr>
        <w:t xml:space="preserve"> Requiere un Collateralization Ratio (CR) del 150%+. </w:t>
      </w:r>
      <w:r w:rsidDel="00000000" w:rsidR="00000000" w:rsidRPr="00000000">
        <w:rPr>
          <w:i w:val="1"/>
          <w:iCs w:val="1"/>
          <w:rtl w:val="0"/>
        </w:rPr>
        <w:t xml:space="preserve">Ejemplo:</w:t>
      </w:r>
      <w:r w:rsidDel="00000000" w:rsidR="00000000" w:rsidRPr="00000000">
        <w:rPr>
          <w:rtl w:val="0"/>
        </w:rPr>
        <w:t xml:space="preserve"> Bloquear </w:t>
      </w:r>
      <w:hyperlink r:id="rId29">
        <w:r w:rsidDel="00000000" w:rsidR="00000000" w:rsidRPr="00000000">
          <w:rPr/>
          <w:drawing>
            <wp:inline distB="19050" distT="19050" distL="19050" distR="19050">
              <wp:extent cx="5664200" cy="152400"/>
              <wp:effectExtent b="0" l="0" r="0" t="0"/>
              <wp:docPr id="65" name="image63.gif"/>
              <a:graphic>
                <a:graphicData uri="http://schemas.openxmlformats.org/drawingml/2006/picture">
                  <pic:pic>
                    <pic:nvPicPr>
                      <pic:cNvPr id="0" name="image63.gif"/>
                      <pic:cNvPicPr preferRelativeResize="0"/>
                    </pic:nvPicPr>
                    <pic:blipFill>
                      <a:blip r:embed="rId30"/>
                      <a:srcRect b="0" l="0" r="0" t="0"/>
                      <a:stretch>
                        <a:fillRect/>
                      </a:stretch>
                    </pic:blipFill>
                    <pic:spPr>
                      <a:xfrm>
                        <a:off x="0" y="0"/>
                        <a:ext cx="5664200" cy="152400"/>
                      </a:xfrm>
                      <a:prstGeom prst="rect"/>
                      <a:ln/>
                    </pic:spPr>
                  </pic:pic>
                </a:graphicData>
              </a:graphic>
            </wp:inline>
          </w:drawing>
        </w:r>
      </w:hyperlink>
      <w:r w:rsidDel="00000000" w:rsidR="00000000" w:rsidRPr="00000000">
        <w:rPr>
          <w:rtl w:val="0"/>
        </w:rPr>
        <w:t xml:space="preserve">100$ DAI.</w:t>
      </w:r>
    </w:p>
    <w:p w:rsidR="00000000" w:rsidDel="00000000" w:rsidP="00000000" w:rsidRDefault="00000000" w:rsidRPr="00000000" w14:paraId="00000095">
      <w:pPr>
        <w:numPr>
          <w:ilvl w:val="1"/>
          <w:numId w:val="45"/>
        </w:numPr>
        <w:spacing w:after="0" w:afterAutospacing="0" w:before="0" w:beforeAutospacing="0" w:lineRule="auto"/>
        <w:ind w:left="1440" w:hanging="360"/>
      </w:pPr>
      <w:r w:rsidDel="00000000" w:rsidR="00000000" w:rsidRPr="00000000">
        <w:rPr>
          <w:b w:val="1"/>
          <w:bCs w:val="1"/>
          <w:rtl w:val="0"/>
        </w:rPr>
        <w:t xml:space="preserve">Funcionamiento (Vaults):</w:t>
      </w:r>
      <w:r w:rsidDel="00000000" w:rsidR="00000000" w:rsidRPr="00000000">
        <w:rPr>
          <w:rtl w:val="0"/>
        </w:rPr>
        <w:t xml:space="preserve"> Se deposita el colateral (ETH) en un </w:t>
      </w:r>
      <w:r w:rsidDel="00000000" w:rsidR="00000000" w:rsidRPr="00000000">
        <w:rPr>
          <w:i w:val="1"/>
          <w:iCs w:val="1"/>
          <w:rtl w:val="0"/>
        </w:rPr>
        <w:t xml:space="preserve">smart contract</w:t>
      </w:r>
      <w:r w:rsidDel="00000000" w:rsidR="00000000" w:rsidRPr="00000000">
        <w:rPr>
          <w:rtl w:val="0"/>
        </w:rPr>
        <w:t xml:space="preserve"> (vault). Se genera DAI contra ese colateral. Para recuperar el ETH, se devuelve el DAI + una tasa (</w:t>
      </w:r>
      <w:r w:rsidDel="00000000" w:rsidR="00000000" w:rsidRPr="00000000">
        <w:rPr>
          <w:i w:val="1"/>
          <w:iCs w:val="1"/>
          <w:rtl w:val="0"/>
        </w:rPr>
        <w:t xml:space="preserve">stability fee</w:t>
      </w:r>
      <w:r w:rsidDel="00000000" w:rsidR="00000000" w:rsidRPr="00000000">
        <w:rPr>
          <w:rtl w:val="0"/>
        </w:rPr>
        <w:t xml:space="preserve">/interés).</w:t>
      </w:r>
    </w:p>
    <w:p w:rsidR="00000000" w:rsidDel="00000000" w:rsidP="00000000" w:rsidRDefault="00000000" w:rsidRPr="00000000" w14:paraId="00000096">
      <w:pPr>
        <w:numPr>
          <w:ilvl w:val="1"/>
          <w:numId w:val="45"/>
        </w:numPr>
        <w:spacing w:after="0" w:afterAutospacing="0" w:before="0" w:beforeAutospacing="0" w:lineRule="auto"/>
        <w:ind w:left="1440" w:hanging="360"/>
      </w:pPr>
      <w:r w:rsidDel="00000000" w:rsidR="00000000" w:rsidRPr="00000000">
        <w:rPr>
          <w:b w:val="1"/>
          <w:bCs w:val="1"/>
          <w:rtl w:val="0"/>
        </w:rPr>
        <w:t xml:space="preserve">Liquidaciones (DAI):</w:t>
      </w:r>
      <w:r w:rsidDel="00000000" w:rsidR="00000000" w:rsidRPr="00000000">
        <w:rPr>
          <w:rtl w:val="0"/>
        </w:rPr>
        <w:t xml:space="preserve"> Si el precio del ETH cae y el ratio de colateral baja (ej. debajo de 150%), un </w:t>
      </w:r>
      <w:r w:rsidDel="00000000" w:rsidR="00000000" w:rsidRPr="00000000">
        <w:rPr>
          <w:i w:val="1"/>
          <w:iCs w:val="1"/>
          <w:rtl w:val="0"/>
        </w:rPr>
        <w:t xml:space="preserve">smart contract</w:t>
      </w:r>
      <w:r w:rsidDel="00000000" w:rsidR="00000000" w:rsidRPr="00000000">
        <w:rPr>
          <w:rtl w:val="0"/>
        </w:rPr>
        <w:t xml:space="preserve"> vende el ETH para pagar la deuda de DAI. Hay una penalización del 13% del colateral, incentivando a </w:t>
      </w:r>
      <w:r w:rsidDel="00000000" w:rsidR="00000000" w:rsidRPr="00000000">
        <w:rPr>
          <w:i w:val="1"/>
          <w:iCs w:val="1"/>
          <w:rtl w:val="0"/>
        </w:rPr>
        <w:t xml:space="preserve">keepers</w:t>
      </w:r>
      <w:r w:rsidDel="00000000" w:rsidR="00000000" w:rsidRPr="00000000">
        <w:rPr>
          <w:rtl w:val="0"/>
        </w:rPr>
        <w:t xml:space="preserve"> (bots) a liquidar.</w:t>
      </w:r>
    </w:p>
    <w:p w:rsidR="00000000" w:rsidDel="00000000" w:rsidP="00000000" w:rsidRDefault="00000000" w:rsidRPr="00000000" w14:paraId="00000097">
      <w:pPr>
        <w:numPr>
          <w:ilvl w:val="1"/>
          <w:numId w:val="45"/>
        </w:numPr>
        <w:spacing w:after="0" w:afterAutospacing="0" w:before="0" w:beforeAutospacing="0" w:lineRule="auto"/>
        <w:ind w:left="1440" w:hanging="360"/>
      </w:pPr>
      <w:r w:rsidDel="00000000" w:rsidR="00000000" w:rsidRPr="00000000">
        <w:rPr>
          <w:b w:val="1"/>
          <w:bCs w:val="1"/>
          <w:rtl w:val="0"/>
        </w:rPr>
        <w:t xml:space="preserve">Black Thursday (Marzo 2020):</w:t>
      </w:r>
      <w:r w:rsidDel="00000000" w:rsidR="00000000" w:rsidRPr="00000000">
        <w:rPr>
          <w:rtl w:val="0"/>
        </w:rPr>
        <w:t xml:space="preserve"> El precio de ETH cayó 50% en horas. La congestión de red causó </w:t>
      </w:r>
      <w:r w:rsidDel="00000000" w:rsidR="00000000" w:rsidRPr="00000000">
        <w:rPr>
          <w:i w:val="1"/>
          <w:iCs w:val="1"/>
          <w:rtl w:val="0"/>
        </w:rPr>
        <w:t xml:space="preserve">gas fees</w:t>
      </w:r>
      <w:r w:rsidDel="00000000" w:rsidR="00000000" w:rsidRPr="00000000">
        <w:rPr>
          <w:rtl w:val="0"/>
        </w:rPr>
        <w:t xml:space="preserve"> altísimos. Resultó en </w:t>
      </w:r>
      <w:hyperlink r:id="rId31">
        <w:r w:rsidDel="00000000" w:rsidR="00000000" w:rsidRPr="00000000">
          <w:rPr/>
          <w:drawing>
            <wp:inline distB="19050" distT="19050" distL="19050" distR="19050">
              <wp:extent cx="5588000" cy="152400"/>
              <wp:effectExtent b="0" l="0" r="0" t="0"/>
              <wp:docPr id="16" name="image5.gif"/>
              <a:graphic>
                <a:graphicData uri="http://schemas.openxmlformats.org/drawingml/2006/picture">
                  <pic:pic>
                    <pic:nvPicPr>
                      <pic:cNvPr id="0" name="image5.gif"/>
                      <pic:cNvPicPr preferRelativeResize="0"/>
                    </pic:nvPicPr>
                    <pic:blipFill>
                      <a:blip r:embed="rId32"/>
                      <a:srcRect b="0" l="0" r="0" t="0"/>
                      <a:stretch>
                        <a:fillRect/>
                      </a:stretch>
                    </pic:blipFill>
                    <pic:spPr>
                      <a:xfrm>
                        <a:off x="0" y="0"/>
                        <a:ext cx="5588000" cy="152400"/>
                      </a:xfrm>
                      <a:prstGeom prst="rect"/>
                      <a:ln/>
                    </pic:spPr>
                  </pic:pic>
                </a:graphicData>
              </a:graphic>
            </wp:inline>
          </w:drawing>
        </w:r>
      </w:hyperlink>
      <w:r w:rsidDel="00000000" w:rsidR="00000000" w:rsidRPr="00000000">
        <w:rPr>
          <w:rtl w:val="0"/>
        </w:rPr>
        <w:t xml:space="preserve"> horas. La congestión de red causó </w:t>
      </w:r>
      <w:r w:rsidDel="00000000" w:rsidR="00000000" w:rsidRPr="00000000">
        <w:rPr>
          <w:i w:val="1"/>
          <w:iCs w:val="1"/>
          <w:rtl w:val="0"/>
        </w:rPr>
        <w:t xml:space="preserve">gas fees</w:t>
      </w:r>
      <w:r w:rsidDel="00000000" w:rsidR="00000000" w:rsidRPr="00000000">
        <w:rPr>
          <w:rtl w:val="0"/>
        </w:rPr>
        <w:t xml:space="preserve"> altísimos. Resultó en </w:t>
      </w:r>
      <w:hyperlink r:id="rId33">
        <w:r w:rsidDel="00000000" w:rsidR="00000000" w:rsidRPr="00000000">
          <w:rPr/>
          <w:drawing>
            <wp:inline distB="19050" distT="19050" distL="19050" distR="19050">
              <wp:extent cx="76200" cy="114300"/>
              <wp:effectExtent b="0" l="0" r="0" t="0"/>
              <wp:docPr id="48" name="image32.gif"/>
              <a:graphic>
                <a:graphicData uri="http://schemas.openxmlformats.org/drawingml/2006/picture">
                  <pic:pic>
                    <pic:nvPicPr>
                      <pic:cNvPr id="0" name="image32.gif"/>
                      <pic:cNvPicPr preferRelativeResize="0"/>
                    </pic:nvPicPr>
                    <pic:blipFill>
                      <a:blip r:embed="rId17"/>
                      <a:srcRect b="0" l="0" r="0" t="0"/>
                      <a:stretch>
                        <a:fillRect/>
                      </a:stretch>
                    </pic:blipFill>
                    <pic:spPr>
                      <a:xfrm>
                        <a:off x="0" y="0"/>
                        <a:ext cx="76200" cy="114300"/>
                      </a:xfrm>
                      <a:prstGeom prst="rect"/>
                      <a:ln/>
                    </pic:spPr>
                  </pic:pic>
                </a:graphicData>
              </a:graphic>
            </wp:inline>
          </w:drawing>
        </w:r>
      </w:hyperlink>
      <w:r w:rsidDel="00000000" w:rsidR="00000000" w:rsidRPr="00000000">
        <w:rPr>
          <w:rtl w:val="0"/>
        </w:rPr>
        <w:t xml:space="preserve">sultó en </w:t>
      </w:r>
      <w:hyperlink r:id="rId34">
        <w:r w:rsidDel="00000000" w:rsidR="00000000" w:rsidRPr="00000000">
          <w:rPr/>
          <w:drawing>
            <wp:inline distB="19050" distT="19050" distL="19050" distR="19050">
              <wp:extent cx="2349500" cy="88900"/>
              <wp:effectExtent b="0" l="0" r="0" t="0"/>
              <wp:docPr id="32" name="image50.gif"/>
              <a:graphic>
                <a:graphicData uri="http://schemas.openxmlformats.org/drawingml/2006/picture">
                  <pic:pic>
                    <pic:nvPicPr>
                      <pic:cNvPr id="0" name="image50.gif"/>
                      <pic:cNvPicPr preferRelativeResize="0"/>
                    </pic:nvPicPr>
                    <pic:blipFill>
                      <a:blip r:embed="rId35"/>
                      <a:srcRect b="0" l="0" r="0" t="0"/>
                      <a:stretch>
                        <a:fillRect/>
                      </a:stretch>
                    </pic:blipFill>
                    <pic:spPr>
                      <a:xfrm>
                        <a:off x="0" y="0"/>
                        <a:ext cx="2349500" cy="88900"/>
                      </a:xfrm>
                      <a:prstGeom prst="rect"/>
                      <a:ln/>
                    </pic:spPr>
                  </pic:pic>
                </a:graphicData>
              </a:graphic>
            </wp:inline>
          </w:drawing>
        </w:r>
      </w:hyperlink>
      <w:r w:rsidDel="00000000" w:rsidR="00000000" w:rsidRPr="00000000">
        <w:rPr>
          <w:rtl w:val="0"/>
        </w:rPr>
        <w:t xml:space="preserve">akerDAO a emitir MKR para cubrir la deuda.</w:t>
      </w:r>
    </w:p>
    <w:p w:rsidR="00000000" w:rsidDel="00000000" w:rsidP="00000000" w:rsidRDefault="00000000" w:rsidRPr="00000000" w14:paraId="00000098">
      <w:pPr>
        <w:numPr>
          <w:ilvl w:val="1"/>
          <w:numId w:val="45"/>
        </w:numPr>
        <w:spacing w:after="0" w:afterAutospacing="0" w:before="0" w:beforeAutospacing="0" w:lineRule="auto"/>
        <w:ind w:left="1440" w:hanging="360"/>
      </w:pPr>
      <w:r w:rsidDel="00000000" w:rsidR="00000000" w:rsidRPr="00000000">
        <w:rPr>
          <w:b w:val="1"/>
          <w:bCs w:val="1"/>
          <w:rtl w:val="0"/>
        </w:rPr>
        <w:t xml:space="preserve">Evolución:</w:t>
      </w:r>
      <w:r w:rsidDel="00000000" w:rsidR="00000000" w:rsidRPr="00000000">
        <w:rPr>
          <w:rtl w:val="0"/>
        </w:rPr>
        <w:t xml:space="preserve"> Inicialmente 100% crypto, hoy $\sim 60%$ del </w:t>
      </w:r>
      <w:r w:rsidDel="00000000" w:rsidR="00000000" w:rsidRPr="00000000">
        <w:rPr>
          <w:i w:val="1"/>
          <w:iCs w:val="1"/>
          <w:rtl w:val="0"/>
        </w:rPr>
        <w:t xml:space="preserve">backing</w:t>
      </w:r>
      <w:r w:rsidDel="00000000" w:rsidR="00000000" w:rsidRPr="00000000">
        <w:rPr>
          <w:rtl w:val="0"/>
        </w:rPr>
        <w:t xml:space="preserve"> es USDC (debido a la búsqueda de eficiencia y estabilidad), lo que genera una controversia sobre su descentralización.</w:t>
      </w:r>
    </w:p>
    <w:p w:rsidR="00000000" w:rsidDel="00000000" w:rsidP="00000000" w:rsidRDefault="00000000" w:rsidRPr="00000000" w14:paraId="00000099">
      <w:pPr>
        <w:numPr>
          <w:ilvl w:val="0"/>
          <w:numId w:val="45"/>
        </w:numPr>
        <w:spacing w:after="0" w:afterAutospacing="0" w:before="0" w:beforeAutospacing="0" w:lineRule="auto"/>
        <w:ind w:left="720" w:hanging="360"/>
      </w:pPr>
      <w:r w:rsidDel="00000000" w:rsidR="00000000" w:rsidRPr="00000000">
        <w:rPr>
          <w:b w:val="1"/>
          <w:bCs w:val="1"/>
          <w:rtl w:val="0"/>
        </w:rPr>
        <w:t xml:space="preserve">LUSD (Liquity USD):</w:t>
      </w:r>
      <w:r w:rsidDel="00000000" w:rsidR="00000000" w:rsidRPr="00000000">
        <w:rPr>
          <w:rtl w:val="0"/>
        </w:rPr>
        <w:t xml:space="preserve"> Mecanismo similar, pero solo usa ETH como colateral. CR Mínimo de 110% (más eficiente que DAI). Protocolo inmutable (sin gobernanza). Cobra un </w:t>
      </w:r>
      <w:r w:rsidDel="00000000" w:rsidR="00000000" w:rsidRPr="00000000">
        <w:rPr>
          <w:i w:val="1"/>
          <w:iCs w:val="1"/>
          <w:rtl w:val="0"/>
        </w:rPr>
        <w:t xml:space="preserve">fee</w:t>
      </w:r>
      <w:r w:rsidDel="00000000" w:rsidR="00000000" w:rsidRPr="00000000">
        <w:rPr>
          <w:rtl w:val="0"/>
        </w:rPr>
        <w:t xml:space="preserve"> único de 0.5% al abrir el </w:t>
      </w:r>
      <w:r w:rsidDel="00000000" w:rsidR="00000000" w:rsidRPr="00000000">
        <w:rPr>
          <w:i w:val="1"/>
          <w:iCs w:val="1"/>
          <w:rtl w:val="0"/>
        </w:rPr>
        <w:t xml:space="preserve">vault</w:t>
      </w:r>
      <w:r w:rsidDel="00000000" w:rsidR="00000000" w:rsidRPr="00000000">
        <w:rPr>
          <w:rtl w:val="0"/>
        </w:rPr>
        <w:t xml:space="preserve">.</w:t>
      </w:r>
    </w:p>
    <w:p w:rsidR="00000000" w:rsidDel="00000000" w:rsidP="00000000" w:rsidRDefault="00000000" w:rsidRPr="00000000" w14:paraId="0000009A">
      <w:pPr>
        <w:numPr>
          <w:ilvl w:val="0"/>
          <w:numId w:val="45"/>
        </w:numPr>
        <w:spacing w:after="240" w:before="0" w:beforeAutospacing="0" w:lineRule="auto"/>
        <w:ind w:left="720" w:hanging="360"/>
      </w:pPr>
      <w:r w:rsidDel="00000000" w:rsidR="00000000" w:rsidRPr="00000000">
        <w:rPr>
          <w:b w:val="1"/>
          <w:bCs w:val="1"/>
          <w:rtl w:val="0"/>
        </w:rPr>
        <w:t xml:space="preserve">Trading con Crypto-Collateralized:</w:t>
      </w:r>
      <w:r w:rsidDel="00000000" w:rsidR="00000000" w:rsidRPr="00000000">
        <w:rPr>
          <w:rtl w:val="0"/>
        </w:rPr>
        <w:t xml:space="preserve"> Totalmente descentralizado y transparente. Resistente a la censura e ideal para DeFi. </w:t>
      </w:r>
      <w:r w:rsidDel="00000000" w:rsidR="00000000" w:rsidRPr="00000000">
        <w:rPr>
          <w:b w:val="1"/>
          <w:bCs w:val="1"/>
          <w:rtl w:val="0"/>
        </w:rPr>
        <w:t xml:space="preserve">Ineficiente en capital</w:t>
      </w:r>
      <w:r w:rsidDel="00000000" w:rsidR="00000000" w:rsidRPr="00000000">
        <w:rPr>
          <w:rtl w:val="0"/>
        </w:rPr>
        <w:t xml:space="preserve"> (CR $\ge$ 150%). Riesgo de liquidación en momentos de volatilidad.</w:t>
      </w:r>
    </w:p>
    <w:p w:rsidR="00000000" w:rsidDel="00000000" w:rsidP="00000000" w:rsidRDefault="00000000" w:rsidRPr="00000000" w14:paraId="0000009B">
      <w:pPr>
        <w:pStyle w:val="Heading4"/>
        <w:keepNext w:val="0"/>
        <w:keepLines w:val="0"/>
        <w:spacing w:after="40" w:before="240" w:lineRule="auto"/>
        <w:rPr>
          <w:b w:val="1"/>
          <w:bCs w:val="1"/>
          <w:color w:val="000000"/>
          <w:sz w:val="22"/>
          <w:szCs w:val="22"/>
        </w:rPr>
      </w:pPr>
      <w:bookmarkStart w:colFirst="0" w:colLast="0" w:name="_5ink4zmutcev" w:id="36"/>
      <w:bookmarkEnd w:id="36"/>
      <w:r w:rsidDel="00000000" w:rsidR="00000000" w:rsidRPr="00000000">
        <w:rPr>
          <w:b w:val="1"/>
          <w:bCs w:val="1"/>
          <w:color w:val="000000"/>
          <w:sz w:val="22"/>
          <w:szCs w:val="22"/>
          <w:rtl w:val="0"/>
        </w:rPr>
        <w:t xml:space="preserve">C. Algorítmicas</w:t>
      </w:r>
    </w:p>
    <w:p w:rsidR="00000000" w:rsidDel="00000000" w:rsidP="00000000" w:rsidRDefault="00000000" w:rsidRPr="00000000" w14:paraId="0000009C">
      <w:pPr>
        <w:spacing w:after="240" w:before="240" w:lineRule="auto"/>
        <w:rPr/>
      </w:pPr>
      <w:r w:rsidDel="00000000" w:rsidR="00000000" w:rsidRPr="00000000">
        <w:rPr>
          <w:i w:val="1"/>
          <w:iCs w:val="1"/>
          <w:rtl w:val="0"/>
        </w:rPr>
        <w:t xml:space="preserve">Mecanismo:</w:t>
      </w:r>
      <w:r w:rsidDel="00000000" w:rsidR="00000000" w:rsidRPr="00000000">
        <w:rPr>
          <w:rtl w:val="0"/>
        </w:rPr>
        <w:t xml:space="preserve"> Un algoritmo mantiene el </w:t>
      </w:r>
      <w:r w:rsidDel="00000000" w:rsidR="00000000" w:rsidRPr="00000000">
        <w:rPr>
          <w:i w:val="1"/>
          <w:iCs w:val="1"/>
          <w:rtl w:val="0"/>
        </w:rPr>
        <w:t xml:space="preserve">peg</w:t>
      </w:r>
      <w:r w:rsidDel="00000000" w:rsidR="00000000" w:rsidRPr="00000000">
        <w:rPr>
          <w:rtl w:val="0"/>
        </w:rPr>
        <w:t xml:space="preserve">, típicamente usando un token volátil de soporte. </w:t>
      </w:r>
      <w:r w:rsidDel="00000000" w:rsidR="00000000" w:rsidRPr="00000000">
        <w:rPr>
          <w:i w:val="1"/>
          <w:iCs w:val="1"/>
          <w:rtl w:val="0"/>
        </w:rPr>
        <w:t xml:space="preserve">Propiedades:</w:t>
      </w:r>
      <w:r w:rsidDel="00000000" w:rsidR="00000000" w:rsidRPr="00000000">
        <w:rPr>
          <w:rtl w:val="0"/>
        </w:rPr>
        <w:t xml:space="preserve"> Eficiente, Descentralizado, </w:t>
      </w:r>
      <w:r w:rsidDel="00000000" w:rsidR="00000000" w:rsidRPr="00000000">
        <w:rPr>
          <w:b w:val="1"/>
          <w:bCs w:val="1"/>
          <w:rtl w:val="0"/>
        </w:rPr>
        <w:t xml:space="preserve">Inestable</w:t>
      </w:r>
      <w:r w:rsidDel="00000000" w:rsidR="00000000" w:rsidRPr="00000000">
        <w:rPr>
          <w:rtl w:val="0"/>
        </w:rPr>
        <w:t xml:space="preserve">.</w:t>
      </w:r>
    </w:p>
    <w:p w:rsidR="00000000" w:rsidDel="00000000" w:rsidP="00000000" w:rsidRDefault="00000000" w:rsidRPr="00000000" w14:paraId="0000009D">
      <w:pPr>
        <w:numPr>
          <w:ilvl w:val="0"/>
          <w:numId w:val="46"/>
        </w:numPr>
        <w:spacing w:after="0" w:afterAutospacing="0" w:before="240" w:lineRule="auto"/>
        <w:ind w:left="720" w:hanging="360"/>
      </w:pPr>
      <w:r w:rsidDel="00000000" w:rsidR="00000000" w:rsidRPr="00000000">
        <w:rPr>
          <w:b w:val="1"/>
          <w:bCs w:val="1"/>
          <w:rtl w:val="0"/>
        </w:rPr>
        <w:t xml:space="preserve">UST (Terra):</w:t>
      </w:r>
      <w:r w:rsidDel="00000000" w:rsidR="00000000" w:rsidRPr="00000000">
        <w:rPr>
          <w:rtl w:val="0"/>
        </w:rPr>
        <w:t xml:space="preserve"> El mecanismo se basaba en un algoritmo y el token LUNA. La paridad se mantenía a través de un arbitraje incentivado:</w:t>
      </w:r>
    </w:p>
    <w:p w:rsidR="00000000" w:rsidDel="00000000" w:rsidP="00000000" w:rsidRDefault="00000000" w:rsidRPr="00000000" w14:paraId="0000009E">
      <w:pPr>
        <w:numPr>
          <w:ilvl w:val="1"/>
          <w:numId w:val="46"/>
        </w:numPr>
        <w:spacing w:after="0" w:afterAutospacing="0" w:before="0" w:beforeAutospacing="0" w:lineRule="auto"/>
        <w:ind w:left="1440" w:hanging="360"/>
      </w:pPr>
      <w:r w:rsidDel="00000000" w:rsidR="00000000" w:rsidRPr="00000000">
        <w:rPr>
          <w:rtl w:val="0"/>
        </w:rPr>
        <w:t xml:space="preserve">Si $\text{UST} &gt; $1.00$: </w:t>
      </w:r>
      <w:r w:rsidDel="00000000" w:rsidR="00000000" w:rsidRPr="00000000">
        <w:rPr>
          <w:i w:val="1"/>
          <w:iCs w:val="1"/>
          <w:rtl w:val="0"/>
        </w:rPr>
        <w:t xml:space="preserve">Traders</w:t>
      </w:r>
      <w:r w:rsidDel="00000000" w:rsidR="00000000" w:rsidRPr="00000000">
        <w:rPr>
          <w:rtl w:val="0"/>
        </w:rPr>
        <w:t xml:space="preserve"> queman LUNA para mintear UST y venderlo.</w:t>
      </w:r>
    </w:p>
    <w:p w:rsidR="00000000" w:rsidDel="00000000" w:rsidP="00000000" w:rsidRDefault="00000000" w:rsidRPr="00000000" w14:paraId="0000009F">
      <w:pPr>
        <w:numPr>
          <w:ilvl w:val="1"/>
          <w:numId w:val="46"/>
        </w:numPr>
        <w:spacing w:after="0" w:afterAutospacing="0" w:before="0" w:beforeAutospacing="0" w:lineRule="auto"/>
        <w:ind w:left="1440" w:hanging="360"/>
      </w:pPr>
      <w:r w:rsidDel="00000000" w:rsidR="00000000" w:rsidRPr="00000000">
        <w:rPr>
          <w:rtl w:val="0"/>
        </w:rPr>
        <w:t xml:space="preserve">Si $\text{UST} &lt; $1.00$: </w:t>
      </w:r>
      <w:r w:rsidDel="00000000" w:rsidR="00000000" w:rsidRPr="00000000">
        <w:rPr>
          <w:i w:val="1"/>
          <w:iCs w:val="1"/>
          <w:rtl w:val="0"/>
        </w:rPr>
        <w:t xml:space="preserve">Traders</w:t>
      </w:r>
      <w:r w:rsidDel="00000000" w:rsidR="00000000" w:rsidRPr="00000000">
        <w:rPr>
          <w:rtl w:val="0"/>
        </w:rPr>
        <w:t xml:space="preserve"> compran UST barato, lo queman para obtener LUNA.</w:t>
      </w:r>
    </w:p>
    <w:p w:rsidR="00000000" w:rsidDel="00000000" w:rsidP="00000000" w:rsidRDefault="00000000" w:rsidRPr="00000000" w14:paraId="000000A0">
      <w:pPr>
        <w:numPr>
          <w:ilvl w:val="1"/>
          <w:numId w:val="46"/>
        </w:numPr>
        <w:spacing w:after="0" w:afterAutospacing="0" w:before="0" w:beforeAutospacing="0" w:lineRule="auto"/>
        <w:ind w:left="1440" w:hanging="360"/>
      </w:pPr>
      <w:r w:rsidDel="00000000" w:rsidR="00000000" w:rsidRPr="00000000">
        <w:rPr>
          <w:i w:val="1"/>
          <w:iCs w:val="1"/>
          <w:rtl w:val="0"/>
        </w:rPr>
        <w:t xml:space="preserve">Promesa:</w:t>
      </w:r>
      <w:r w:rsidDel="00000000" w:rsidR="00000000" w:rsidRPr="00000000">
        <w:rPr>
          <w:rtl w:val="0"/>
        </w:rPr>
        <w:t xml:space="preserve"> 20% APY en Anchor.</w:t>
      </w:r>
    </w:p>
    <w:p w:rsidR="00000000" w:rsidDel="00000000" w:rsidP="00000000" w:rsidRDefault="00000000" w:rsidRPr="00000000" w14:paraId="000000A1">
      <w:pPr>
        <w:numPr>
          <w:ilvl w:val="1"/>
          <w:numId w:val="46"/>
        </w:numPr>
        <w:spacing w:after="0" w:afterAutospacing="0" w:before="0" w:beforeAutospacing="0" w:lineRule="auto"/>
        <w:ind w:left="1440" w:hanging="360"/>
      </w:pPr>
      <w:r w:rsidDel="00000000" w:rsidR="00000000" w:rsidRPr="00000000">
        <w:rPr>
          <w:i w:val="1"/>
          <w:iCs w:val="1"/>
          <w:rtl w:val="0"/>
        </w:rPr>
        <w:t xml:space="preserve">Realidad:</w:t>
      </w:r>
      <w:r w:rsidDel="00000000" w:rsidR="00000000" w:rsidRPr="00000000">
        <w:rPr>
          <w:rtl w:val="0"/>
        </w:rPr>
        <w:t xml:space="preserve"> Colapsó en mayo de 2022. El </w:t>
      </w:r>
      <w:r w:rsidDel="00000000" w:rsidR="00000000" w:rsidRPr="00000000">
        <w:rPr>
          <w:i w:val="1"/>
          <w:iCs w:val="1"/>
          <w:rtl w:val="0"/>
        </w:rPr>
        <w:t xml:space="preserve">depeg</w:t>
      </w:r>
      <w:r w:rsidDel="00000000" w:rsidR="00000000" w:rsidRPr="00000000">
        <w:rPr>
          <w:rtl w:val="0"/>
        </w:rPr>
        <w:t xml:space="preserve"> inicial (a </w:t>
      </w:r>
      <w:hyperlink r:id="rId36">
        <w:r w:rsidDel="00000000" w:rsidR="00000000" w:rsidRPr="00000000">
          <w:rPr/>
          <w:drawing>
            <wp:inline distB="19050" distT="19050" distL="19050" distR="19050">
              <wp:extent cx="76200" cy="114300"/>
              <wp:effectExtent b="0" l="0" r="0" t="0"/>
              <wp:docPr id="30" name="image22.gif"/>
              <a:graphic>
                <a:graphicData uri="http://schemas.openxmlformats.org/drawingml/2006/picture">
                  <pic:pic>
                    <pic:nvPicPr>
                      <pic:cNvPr id="0" name="image22.gif"/>
                      <pic:cNvPicPr preferRelativeResize="0"/>
                    </pic:nvPicPr>
                    <pic:blipFill>
                      <a:blip r:embed="rId17"/>
                      <a:srcRect b="0" l="0" r="0" t="0"/>
                      <a:stretch>
                        <a:fillRect/>
                      </a:stretch>
                    </pic:blipFill>
                    <pic:spPr>
                      <a:xfrm>
                        <a:off x="0" y="0"/>
                        <a:ext cx="76200" cy="114300"/>
                      </a:xfrm>
                      <a:prstGeom prst="rect"/>
                      <a:ln/>
                    </pic:spPr>
                  </pic:pic>
                </a:graphicData>
              </a:graphic>
            </wp:inline>
          </w:drawing>
        </w:r>
      </w:hyperlink>
      <w:r w:rsidDel="00000000" w:rsidR="00000000" w:rsidRPr="00000000">
        <w:rPr>
          <w:rtl w:val="0"/>
        </w:rPr>
        <w:t xml:space="preserve"> mayo de 2022. El </w:t>
      </w:r>
      <w:r w:rsidDel="00000000" w:rsidR="00000000" w:rsidRPr="00000000">
        <w:rPr>
          <w:i w:val="1"/>
          <w:iCs w:val="1"/>
          <w:rtl w:val="0"/>
        </w:rPr>
        <w:t xml:space="preserve">depeg</w:t>
      </w:r>
      <w:r w:rsidDel="00000000" w:rsidR="00000000" w:rsidRPr="00000000">
        <w:rPr>
          <w:rtl w:val="0"/>
        </w:rPr>
        <w:t xml:space="preserve"> inicial (a </w:t>
      </w:r>
      <w:hyperlink r:id="rId37">
        <w:r w:rsidDel="00000000" w:rsidR="00000000" w:rsidRPr="00000000">
          <w:rPr/>
          <w:drawing>
            <wp:inline distB="19050" distT="19050" distL="19050" distR="19050">
              <wp:extent cx="76200" cy="114300"/>
              <wp:effectExtent b="0" l="0" r="0" t="0"/>
              <wp:docPr id="38" name="image23.gif"/>
              <a:graphic>
                <a:graphicData uri="http://schemas.openxmlformats.org/drawingml/2006/picture">
                  <pic:pic>
                    <pic:nvPicPr>
                      <pic:cNvPr id="0" name="image23.gif"/>
                      <pic:cNvPicPr preferRelativeResize="0"/>
                    </pic:nvPicPr>
                    <pic:blipFill>
                      <a:blip r:embed="rId17"/>
                      <a:srcRect b="0" l="0" r="0" t="0"/>
                      <a:stretch>
                        <a:fillRect/>
                      </a:stretch>
                    </pic:blipFill>
                    <pic:spPr>
                      <a:xfrm>
                        <a:off x="0" y="0"/>
                        <a:ext cx="76200" cy="114300"/>
                      </a:xfrm>
                      <a:prstGeom prst="rect"/>
                      <a:ln/>
                    </pic:spPr>
                  </pic:pic>
                </a:graphicData>
              </a:graphic>
            </wp:inline>
          </w:drawing>
        </w:r>
      </w:hyperlink>
      <w:r w:rsidDel="00000000" w:rsidR="00000000" w:rsidRPr="00000000">
        <w:rPr>
          <w:i w:val="1"/>
          <w:iCs w:val="1"/>
          <w:rtl w:val="0"/>
        </w:rPr>
        <w:t xml:space="preserve">peg</w:t>
      </w:r>
      <w:r w:rsidDel="00000000" w:rsidR="00000000" w:rsidRPr="00000000">
        <w:rPr>
          <w:rtl w:val="0"/>
        </w:rPr>
        <w:t xml:space="preserve"> inicial (a </w:t>
      </w:r>
      <w:hyperlink r:id="rId38">
        <w:r w:rsidDel="00000000" w:rsidR="00000000" w:rsidRPr="00000000">
          <w:rPr/>
          <w:drawing>
            <wp:inline distB="19050" distT="19050" distL="19050" distR="19050">
              <wp:extent cx="63500" cy="101600"/>
              <wp:effectExtent b="0" l="0" r="0" t="0"/>
              <wp:docPr id="67" name="image60.png"/>
              <a:graphic>
                <a:graphicData uri="http://schemas.openxmlformats.org/drawingml/2006/picture">
                  <pic:pic>
                    <pic:nvPicPr>
                      <pic:cNvPr id="0" name="image60.png"/>
                      <pic:cNvPicPr preferRelativeResize="0"/>
                    </pic:nvPicPr>
                    <pic:blipFill>
                      <a:blip r:embed="rId39"/>
                      <a:srcRect b="0" l="0" r="0" t="0"/>
                      <a:stretch>
                        <a:fillRect/>
                      </a:stretch>
                    </pic:blipFill>
                    <pic:spPr>
                      <a:xfrm>
                        <a:off x="0" y="0"/>
                        <a:ext cx="63500" cy="101600"/>
                      </a:xfrm>
                      <a:prstGeom prst="rect"/>
                      <a:ln/>
                    </pic:spPr>
                  </pic:pic>
                </a:graphicData>
              </a:graphic>
            </wp:inline>
          </w:drawing>
        </w:r>
      </w:hyperlink>
      <w:r w:rsidDel="00000000" w:rsidR="00000000" w:rsidRPr="00000000">
        <w:rPr>
          <w:rtl w:val="0"/>
        </w:rPr>
        <w:t xml:space="preserve">8$) desencadenó un ciclo de </w:t>
      </w:r>
      <w:r w:rsidDel="00000000" w:rsidR="00000000" w:rsidRPr="00000000">
        <w:rPr>
          <w:b w:val="1"/>
          <w:bCs w:val="1"/>
          <w:rtl w:val="0"/>
        </w:rPr>
        <w:t xml:space="preserve">reflexividad</w:t>
      </w:r>
      <w:r w:rsidDel="00000000" w:rsidR="00000000" w:rsidRPr="00000000">
        <w:rPr>
          <w:rtl w:val="0"/>
        </w:rPr>
        <w:t xml:space="preserve">: quema de UST $\to$ emisión masiva e hiperinflación de LUNA $\to$ caída de precio de LUNA $\to$ más desconfianza $\to$ más </w:t>
      </w:r>
      <w:r w:rsidDel="00000000" w:rsidR="00000000" w:rsidRPr="00000000">
        <w:rPr>
          <w:i w:val="1"/>
          <w:iCs w:val="1"/>
          <w:rtl w:val="0"/>
        </w:rPr>
        <w:t xml:space="preserve">depeg</w:t>
      </w:r>
      <w:r w:rsidDel="00000000" w:rsidR="00000000" w:rsidRPr="00000000">
        <w:rPr>
          <w:rtl w:val="0"/>
        </w:rPr>
        <w:t xml:space="preserve">. La falta de respaldo real y la insostenibilidad del 20% APY fueron las causas principales.</w:t>
      </w:r>
    </w:p>
    <w:p w:rsidR="00000000" w:rsidDel="00000000" w:rsidP="00000000" w:rsidRDefault="00000000" w:rsidRPr="00000000" w14:paraId="000000A2">
      <w:pPr>
        <w:numPr>
          <w:ilvl w:val="1"/>
          <w:numId w:val="46"/>
        </w:numPr>
        <w:spacing w:after="0" w:afterAutospacing="0" w:before="0" w:beforeAutospacing="0" w:lineRule="auto"/>
        <w:ind w:left="1440" w:hanging="360"/>
      </w:pPr>
      <w:r w:rsidDel="00000000" w:rsidR="00000000" w:rsidRPr="00000000">
        <w:rPr>
          <w:i w:val="1"/>
          <w:iCs w:val="1"/>
          <w:rtl w:val="0"/>
        </w:rPr>
        <w:t xml:space="preserve">Lección:</w:t>
      </w:r>
      <w:r w:rsidDel="00000000" w:rsidR="00000000" w:rsidRPr="00000000">
        <w:rPr>
          <w:rtl w:val="0"/>
        </w:rPr>
        <w:t xml:space="preserve"> No hay </w:t>
      </w:r>
      <w:r w:rsidDel="00000000" w:rsidR="00000000" w:rsidRPr="00000000">
        <w:rPr>
          <w:i w:val="1"/>
          <w:iCs w:val="1"/>
          <w:rtl w:val="0"/>
        </w:rPr>
        <w:t xml:space="preserve">free lunch</w:t>
      </w:r>
      <w:r w:rsidDel="00000000" w:rsidR="00000000" w:rsidRPr="00000000">
        <w:rPr>
          <w:rtl w:val="0"/>
        </w:rPr>
        <w:t xml:space="preserve"> en finanzas. Los algoritmos solos no resisten </w:t>
      </w:r>
      <w:r w:rsidDel="00000000" w:rsidR="00000000" w:rsidRPr="00000000">
        <w:rPr>
          <w:i w:val="1"/>
          <w:iCs w:val="1"/>
          <w:rtl w:val="0"/>
        </w:rPr>
        <w:t xml:space="preserve">shocks</w:t>
      </w:r>
      <w:r w:rsidDel="00000000" w:rsidR="00000000" w:rsidRPr="00000000">
        <w:rPr>
          <w:rtl w:val="0"/>
        </w:rPr>
        <w:t xml:space="preserve"> de mercado y se recomienda evitar </w:t>
      </w:r>
      <w:r w:rsidDel="00000000" w:rsidR="00000000" w:rsidRPr="00000000">
        <w:rPr>
          <w:i w:val="1"/>
          <w:iCs w:val="1"/>
          <w:rtl w:val="0"/>
        </w:rPr>
        <w:t xml:space="preserve">stablecoins</w:t>
      </w:r>
      <w:r w:rsidDel="00000000" w:rsidR="00000000" w:rsidRPr="00000000">
        <w:rPr>
          <w:rtl w:val="0"/>
        </w:rPr>
        <w:t xml:space="preserve"> algorítmicas puras.</w:t>
      </w:r>
    </w:p>
    <w:p w:rsidR="00000000" w:rsidDel="00000000" w:rsidP="00000000" w:rsidRDefault="00000000" w:rsidRPr="00000000" w14:paraId="000000A3">
      <w:pPr>
        <w:numPr>
          <w:ilvl w:val="0"/>
          <w:numId w:val="46"/>
        </w:numPr>
        <w:spacing w:after="240" w:before="0" w:beforeAutospacing="0" w:lineRule="auto"/>
        <w:ind w:left="720" w:hanging="360"/>
      </w:pPr>
      <w:r w:rsidDel="00000000" w:rsidR="00000000" w:rsidRPr="00000000">
        <w:rPr>
          <w:b w:val="1"/>
          <w:bCs w:val="1"/>
          <w:rtl w:val="0"/>
        </w:rPr>
        <w:t xml:space="preserve">FRAX (Modelo Híbrido):</w:t>
      </w:r>
      <w:r w:rsidDel="00000000" w:rsidR="00000000" w:rsidRPr="00000000">
        <w:rPr>
          <w:rtl w:val="0"/>
        </w:rPr>
        <w:t xml:space="preserve"> El sobreviviente. Mecanismo: Colateral parcial (USDC) + algoritmo (FXS). Su clave es el ajuste dinámico del CR. Si hay </w:t>
      </w:r>
      <w:r w:rsidDel="00000000" w:rsidR="00000000" w:rsidRPr="00000000">
        <w:rPr>
          <w:i w:val="1"/>
          <w:iCs w:val="1"/>
          <w:rtl w:val="0"/>
        </w:rPr>
        <w:t xml:space="preserve">depeg</w:t>
      </w:r>
      <w:r w:rsidDel="00000000" w:rsidR="00000000" w:rsidRPr="00000000">
        <w:rPr>
          <w:rtl w:val="0"/>
        </w:rPr>
        <w:t xml:space="preserve">, el CR aumenta para inyectar más colateral. Su éxito radica en un enfoque conservador (siempre mantuvo CR alto, $80%+$) y en no prometer </w:t>
      </w:r>
      <w:r w:rsidDel="00000000" w:rsidR="00000000" w:rsidRPr="00000000">
        <w:rPr>
          <w:i w:val="1"/>
          <w:iCs w:val="1"/>
          <w:rtl w:val="0"/>
        </w:rPr>
        <w:t xml:space="preserve">yields</w:t>
      </w:r>
      <w:r w:rsidDel="00000000" w:rsidR="00000000" w:rsidRPr="00000000">
        <w:rPr>
          <w:rtl w:val="0"/>
        </w:rPr>
        <w:t xml:space="preserve"> insostenibles.</w:t>
      </w:r>
    </w:p>
    <w:p w:rsidR="00000000" w:rsidDel="00000000" w:rsidP="00000000" w:rsidRDefault="00000000" w:rsidRPr="00000000" w14:paraId="000000A4">
      <w:pPr>
        <w:pStyle w:val="Heading3"/>
        <w:keepNext w:val="0"/>
        <w:keepLines w:val="0"/>
        <w:spacing w:before="280" w:lineRule="auto"/>
        <w:rPr>
          <w:b w:val="1"/>
          <w:bCs w:val="1"/>
          <w:color w:val="000000"/>
          <w:sz w:val="26"/>
          <w:szCs w:val="26"/>
        </w:rPr>
      </w:pPr>
      <w:bookmarkStart w:colFirst="0" w:colLast="0" w:name="_547jv0qtxe9v" w:id="37"/>
      <w:bookmarkEnd w:id="37"/>
      <w:r w:rsidDel="00000000" w:rsidR="00000000" w:rsidRPr="00000000">
        <w:rPr>
          <w:b w:val="1"/>
          <w:bCs w:val="1"/>
          <w:color w:val="000000"/>
          <w:sz w:val="26"/>
          <w:szCs w:val="26"/>
          <w:rtl w:val="0"/>
        </w:rPr>
        <w:t xml:space="preserve">2.3 Análisis Cuantitativo de Riesgo (Notebook A)</w:t>
      </w:r>
    </w:p>
    <w:p w:rsidR="00000000" w:rsidDel="00000000" w:rsidP="00000000" w:rsidRDefault="00000000" w:rsidRPr="00000000" w14:paraId="000000A5">
      <w:pPr>
        <w:spacing w:after="240" w:before="240" w:lineRule="auto"/>
        <w:rPr/>
      </w:pPr>
      <w:r w:rsidDel="00000000" w:rsidR="00000000" w:rsidRPr="00000000">
        <w:rPr>
          <w:rtl w:val="0"/>
        </w:rPr>
        <w:t xml:space="preserve">El objetivo es evaluar riesgos utilizando datos históricos (precios, </w:t>
      </w:r>
      <w:r w:rsidDel="00000000" w:rsidR="00000000" w:rsidRPr="00000000">
        <w:rPr>
          <w:i w:val="1"/>
          <w:iCs w:val="1"/>
          <w:rtl w:val="0"/>
        </w:rPr>
        <w:t xml:space="preserve">market cap</w:t>
      </w:r>
      <w:r w:rsidDel="00000000" w:rsidR="00000000" w:rsidRPr="00000000">
        <w:rPr>
          <w:rtl w:val="0"/>
        </w:rPr>
        <w:t xml:space="preserve">, volumen) de CoinGecko.</w:t>
      </w:r>
    </w:p>
    <w:p w:rsidR="00000000" w:rsidDel="00000000" w:rsidP="00000000" w:rsidRDefault="00000000" w:rsidRPr="00000000" w14:paraId="000000A6">
      <w:pPr>
        <w:spacing w:after="240" w:before="240" w:lineRule="auto"/>
        <w:rPr/>
      </w:pPr>
      <w:r w:rsidDel="00000000" w:rsidR="00000000" w:rsidRPr="00000000">
        <w:rPr>
          <w:b w:val="1"/>
          <w:bCs w:val="1"/>
          <w:rtl w:val="0"/>
        </w:rPr>
        <w:t xml:space="preserve">Modelo de Puntuación de Riesgo (</w:t>
      </w:r>
      <w:r w:rsidDel="00000000" w:rsidR="00000000" w:rsidRPr="00000000">
        <w:rPr>
          <w:b w:val="1"/>
          <w:bCs w:val="1"/>
          <w:i w:val="1"/>
          <w:iCs w:val="1"/>
          <w:rtl w:val="0"/>
        </w:rPr>
        <w:t xml:space="preserve">Risk Scoring Model</w:t>
      </w:r>
      <w:r w:rsidDel="00000000" w:rsidR="00000000" w:rsidRPr="00000000">
        <w:rPr>
          <w:b w:val="1"/>
          <w:bCs w:val="1"/>
          <w:rtl w:val="0"/>
        </w:rPr>
        <w:t xml:space="preserve">):</w:t>
      </w:r>
      <w:r w:rsidDel="00000000" w:rsidR="00000000" w:rsidRPr="00000000">
        <w:rPr>
          <w:rtl w:val="0"/>
        </w:rPr>
        <w:t xml:space="preserve"> Se utiliza una ponderación de factores para asignar un puntaje de 0 a 100 (donde mayor puntaje = más seguro):</w:t>
      </w:r>
    </w:p>
    <w:p w:rsidR="00000000" w:rsidDel="00000000" w:rsidP="00000000" w:rsidRDefault="00000000" w:rsidRPr="00000000" w14:paraId="000000A7">
      <w:pPr>
        <w:numPr>
          <w:ilvl w:val="0"/>
          <w:numId w:val="44"/>
        </w:numPr>
        <w:spacing w:after="0" w:afterAutospacing="0" w:before="240" w:lineRule="auto"/>
        <w:ind w:left="720" w:hanging="360"/>
      </w:pPr>
      <w:r w:rsidDel="00000000" w:rsidR="00000000" w:rsidRPr="00000000">
        <w:rPr>
          <w:rtl w:val="0"/>
        </w:rPr>
        <w:t xml:space="preserve">Estabilidad de precio: 35%</w:t>
      </w:r>
    </w:p>
    <w:p w:rsidR="00000000" w:rsidDel="00000000" w:rsidP="00000000" w:rsidRDefault="00000000" w:rsidRPr="00000000" w14:paraId="000000A8">
      <w:pPr>
        <w:numPr>
          <w:ilvl w:val="0"/>
          <w:numId w:val="44"/>
        </w:numPr>
        <w:spacing w:after="0" w:afterAutospacing="0" w:before="0" w:beforeAutospacing="0" w:lineRule="auto"/>
        <w:ind w:left="720" w:hanging="360"/>
      </w:pPr>
      <w:r w:rsidDel="00000000" w:rsidR="00000000" w:rsidRPr="00000000">
        <w:rPr>
          <w:rtl w:val="0"/>
        </w:rPr>
        <w:t xml:space="preserve">Market cap: 20%</w:t>
      </w:r>
    </w:p>
    <w:p w:rsidR="00000000" w:rsidDel="00000000" w:rsidP="00000000" w:rsidRDefault="00000000" w:rsidRPr="00000000" w14:paraId="000000A9">
      <w:pPr>
        <w:numPr>
          <w:ilvl w:val="0"/>
          <w:numId w:val="44"/>
        </w:numPr>
        <w:spacing w:after="0" w:afterAutospacing="0" w:before="0" w:beforeAutospacing="0" w:lineRule="auto"/>
        <w:ind w:left="720" w:hanging="360"/>
      </w:pPr>
      <w:r w:rsidDel="00000000" w:rsidR="00000000" w:rsidRPr="00000000">
        <w:rPr>
          <w:rtl w:val="0"/>
        </w:rPr>
        <w:t xml:space="preserve">Volumen: 15%</w:t>
      </w:r>
    </w:p>
    <w:p w:rsidR="00000000" w:rsidDel="00000000" w:rsidP="00000000" w:rsidRDefault="00000000" w:rsidRPr="00000000" w14:paraId="000000AA">
      <w:pPr>
        <w:numPr>
          <w:ilvl w:val="0"/>
          <w:numId w:val="44"/>
        </w:numPr>
        <w:spacing w:after="0" w:afterAutospacing="0" w:before="0" w:beforeAutospacing="0" w:lineRule="auto"/>
        <w:ind w:left="720" w:hanging="360"/>
      </w:pPr>
      <w:r w:rsidDel="00000000" w:rsidR="00000000" w:rsidRPr="00000000">
        <w:rPr>
          <w:rtl w:val="0"/>
        </w:rPr>
        <w:t xml:space="preserve">Transparencia: 20%</w:t>
      </w:r>
    </w:p>
    <w:p w:rsidR="00000000" w:rsidDel="00000000" w:rsidP="00000000" w:rsidRDefault="00000000" w:rsidRPr="00000000" w14:paraId="000000AB">
      <w:pPr>
        <w:numPr>
          <w:ilvl w:val="0"/>
          <w:numId w:val="44"/>
        </w:numPr>
        <w:spacing w:after="240" w:before="0" w:beforeAutospacing="0" w:lineRule="auto"/>
        <w:ind w:left="720" w:hanging="360"/>
      </w:pPr>
      <w:r w:rsidDel="00000000" w:rsidR="00000000" w:rsidRPr="00000000">
        <w:rPr>
          <w:rtl w:val="0"/>
        </w:rPr>
        <w:t xml:space="preserve">Mecanismo: 10%</w:t>
      </w:r>
    </w:p>
    <w:p w:rsidR="00000000" w:rsidDel="00000000" w:rsidP="00000000" w:rsidRDefault="00000000" w:rsidRPr="00000000" w14:paraId="000000AC">
      <w:pPr>
        <w:spacing w:after="240" w:before="240" w:lineRule="auto"/>
        <w:rPr/>
      </w:pPr>
      <w:r w:rsidDel="00000000" w:rsidR="00000000" w:rsidRPr="00000000">
        <w:rPr>
          <w:b w:val="1"/>
          <w:bCs w:val="1"/>
          <w:rtl w:val="0"/>
        </w:rPr>
        <w:t xml:space="preserve">Cálculo de Arbitraje por Depeg (</w:t>
      </w:r>
      <w:r w:rsidDel="00000000" w:rsidR="00000000" w:rsidRPr="00000000">
        <w:rPr>
          <w:b w:val="1"/>
          <w:bCs w:val="1"/>
          <w:i w:val="1"/>
          <w:iCs w:val="1"/>
          <w:rtl w:val="0"/>
        </w:rPr>
        <w:t xml:space="preserve">Depeg Arbitrage Calculator</w:t>
      </w:r>
      <w:r w:rsidDel="00000000" w:rsidR="00000000" w:rsidRPr="00000000">
        <w:rPr>
          <w:b w:val="1"/>
          <w:bCs w:val="1"/>
          <w:rtl w:val="0"/>
        </w:rPr>
        <w:t xml:space="preserve">):</w:t>
      </w:r>
      <w:r w:rsidDel="00000000" w:rsidR="00000000" w:rsidRPr="00000000">
        <w:rPr>
          <w:rtl w:val="0"/>
        </w:rPr>
        <w:t xml:space="preserve"> Mide la rentabilidad de una operación de arbitraje ante un evento de </w:t>
      </w:r>
      <w:r w:rsidDel="00000000" w:rsidR="00000000" w:rsidRPr="00000000">
        <w:rPr>
          <w:i w:val="1"/>
          <w:iCs w:val="1"/>
          <w:rtl w:val="0"/>
        </w:rPr>
        <w:t xml:space="preserve">depeg</w:t>
      </w:r>
      <w:r w:rsidDel="00000000" w:rsidR="00000000" w:rsidRPr="00000000">
        <w:rPr>
          <w:rtl w:val="0"/>
        </w:rPr>
        <w:t xml:space="preserve">.</w:t>
      </w:r>
    </w:p>
    <w:p w:rsidR="00000000" w:rsidDel="00000000" w:rsidP="00000000" w:rsidRDefault="00000000" w:rsidRPr="00000000" w14:paraId="000000AD">
      <w:pPr>
        <w:numPr>
          <w:ilvl w:val="0"/>
          <w:numId w:val="11"/>
        </w:numPr>
        <w:spacing w:after="0" w:afterAutospacing="0" w:before="240" w:lineRule="auto"/>
        <w:ind w:left="720" w:hanging="360"/>
      </w:pPr>
      <w:r w:rsidDel="00000000" w:rsidR="00000000" w:rsidRPr="00000000">
        <w:rPr>
          <w:i w:val="1"/>
          <w:iCs w:val="1"/>
          <w:rtl w:val="0"/>
        </w:rPr>
        <w:t xml:space="preserve">Escenario:</w:t>
      </w:r>
      <w:r w:rsidDel="00000000" w:rsidR="00000000" w:rsidRPr="00000000">
        <w:rPr>
          <w:rtl w:val="0"/>
        </w:rPr>
        <w:t xml:space="preserve"> USDC a </w:t>
      </w:r>
      <w:hyperlink r:id="rId40">
        <w:r w:rsidDel="00000000" w:rsidR="00000000" w:rsidRPr="00000000">
          <w:rPr/>
          <w:drawing>
            <wp:inline distB="19050" distT="19050" distL="19050" distR="19050">
              <wp:extent cx="76200" cy="114300"/>
              <wp:effectExtent b="0" l="0" r="0" t="0"/>
              <wp:docPr id="58" name="image43.gif"/>
              <a:graphic>
                <a:graphicData uri="http://schemas.openxmlformats.org/drawingml/2006/picture">
                  <pic:pic>
                    <pic:nvPicPr>
                      <pic:cNvPr id="0" name="image43.gif"/>
                      <pic:cNvPicPr preferRelativeResize="0"/>
                    </pic:nvPicPr>
                    <pic:blipFill>
                      <a:blip r:embed="rId17"/>
                      <a:srcRect b="0" l="0" r="0" t="0"/>
                      <a:stretch>
                        <a:fillRect/>
                      </a:stretch>
                    </pic:blipFill>
                    <pic:spPr>
                      <a:xfrm>
                        <a:off x="0" y="0"/>
                        <a:ext cx="76200" cy="114300"/>
                      </a:xfrm>
                      <a:prstGeom prst="rect"/>
                      <a:ln/>
                    </pic:spPr>
                  </pic:pic>
                </a:graphicData>
              </a:graphic>
            </wp:inline>
          </w:drawing>
        </w:r>
      </w:hyperlink>
      <w:r w:rsidDel="00000000" w:rsidR="00000000" w:rsidRPr="00000000">
        <w:rPr>
          <w:rtl w:val="0"/>
        </w:rPr>
        <w:t xml:space="preserve">$0.88$ (depeg -12%).</w:t>
      </w:r>
    </w:p>
    <w:p w:rsidR="00000000" w:rsidDel="00000000" w:rsidP="00000000" w:rsidRDefault="00000000" w:rsidRPr="00000000" w14:paraId="000000AE">
      <w:pPr>
        <w:numPr>
          <w:ilvl w:val="0"/>
          <w:numId w:val="11"/>
        </w:numPr>
        <w:spacing w:after="0" w:afterAutospacing="0" w:before="0" w:beforeAutospacing="0" w:lineRule="auto"/>
        <w:ind w:left="720" w:hanging="360"/>
      </w:pPr>
      <w:r w:rsidDel="00000000" w:rsidR="00000000" w:rsidRPr="00000000">
        <w:rPr>
          <w:i w:val="1"/>
          <w:iCs w:val="1"/>
          <w:rtl w:val="0"/>
        </w:rPr>
        <w:t xml:space="preserve">Cálculo:</w:t>
      </w:r>
      <w:r w:rsidDel="00000000" w:rsidR="00000000" w:rsidRPr="00000000">
        <w:rPr>
          <w:rtl w:val="0"/>
        </w:rPr>
        <w:t xml:space="preserve"> Comprar </w:t>
      </w:r>
      <w:hyperlink r:id="rId41">
        <w:r w:rsidDel="00000000" w:rsidR="00000000" w:rsidRPr="00000000">
          <w:rPr/>
          <w:drawing>
            <wp:inline distB="19050" distT="19050" distL="19050" distR="19050">
              <wp:extent cx="5664200" cy="190500"/>
              <wp:effectExtent b="0" l="0" r="0" t="0"/>
              <wp:docPr id="24" name="image36.gif"/>
              <a:graphic>
                <a:graphicData uri="http://schemas.openxmlformats.org/drawingml/2006/picture">
                  <pic:pic>
                    <pic:nvPicPr>
                      <pic:cNvPr id="0" name="image36.gif"/>
                      <pic:cNvPicPr preferRelativeResize="0"/>
                    </pic:nvPicPr>
                    <pic:blipFill>
                      <a:blip r:embed="rId42"/>
                      <a:srcRect b="0" l="0" r="0" t="0"/>
                      <a:stretch>
                        <a:fillRect/>
                      </a:stretch>
                    </pic:blipFill>
                    <pic:spPr>
                      <a:xfrm>
                        <a:off x="0" y="0"/>
                        <a:ext cx="5664200" cy="190500"/>
                      </a:xfrm>
                      <a:prstGeom prst="rect"/>
                      <a:ln/>
                    </pic:spPr>
                  </pic:pic>
                </a:graphicData>
              </a:graphic>
            </wp:inline>
          </w:drawing>
        </w:r>
      </w:hyperlink>
      <w:r w:rsidDel="00000000" w:rsidR="00000000" w:rsidRPr="00000000">
        <w:rPr>
          <w:rtl w:val="0"/>
        </w:rPr>
        <w:t xml:space="preserve">1.00$.</w:t>
      </w:r>
    </w:p>
    <w:p w:rsidR="00000000" w:rsidDel="00000000" w:rsidP="00000000" w:rsidRDefault="00000000" w:rsidRPr="00000000" w14:paraId="000000AF">
      <w:pPr>
        <w:numPr>
          <w:ilvl w:val="0"/>
          <w:numId w:val="11"/>
        </w:numPr>
        <w:spacing w:after="0" w:afterAutospacing="0" w:before="0" w:beforeAutospacing="0" w:lineRule="auto"/>
        <w:ind w:left="720" w:hanging="360"/>
      </w:pPr>
      <w:r w:rsidDel="00000000" w:rsidR="00000000" w:rsidRPr="00000000">
        <w:rPr>
          <w:i w:val="1"/>
          <w:iCs w:val="1"/>
          <w:rtl w:val="0"/>
        </w:rPr>
        <w:t xml:space="preserve">Profit (bruto):</w:t>
      </w:r>
      <w:r w:rsidDel="00000000" w:rsidR="00000000" w:rsidRPr="00000000">
        <w:rPr>
          <w:rtl w:val="0"/>
        </w:rPr>
        <w:t xml:space="preserve"> </w:t>
      </w:r>
      <w:hyperlink r:id="rId43">
        <w:r w:rsidDel="00000000" w:rsidR="00000000" w:rsidRPr="00000000">
          <w:rPr/>
          <w:drawing>
            <wp:inline distB="19050" distT="19050" distL="19050" distR="19050">
              <wp:extent cx="292100" cy="25400"/>
              <wp:effectExtent b="0" l="0" r="0" t="0"/>
              <wp:docPr id="12" name="image26.gif"/>
              <a:graphic>
                <a:graphicData uri="http://schemas.openxmlformats.org/drawingml/2006/picture">
                  <pic:pic>
                    <pic:nvPicPr>
                      <pic:cNvPr id="0" name="image26.gif"/>
                      <pic:cNvPicPr preferRelativeResize="0"/>
                    </pic:nvPicPr>
                    <pic:blipFill>
                      <a:blip r:embed="rId44"/>
                      <a:srcRect b="0" l="0" r="0" t="0"/>
                      <a:stretch>
                        <a:fillRect/>
                      </a:stretch>
                    </pic:blipFill>
                    <pic:spPr>
                      <a:xfrm>
                        <a:off x="0" y="0"/>
                        <a:ext cx="292100" cy="254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B0">
      <w:pPr>
        <w:numPr>
          <w:ilvl w:val="0"/>
          <w:numId w:val="11"/>
        </w:numPr>
        <w:spacing w:after="240" w:before="0" w:beforeAutospacing="0" w:lineRule="auto"/>
        <w:ind w:left="720" w:hanging="360"/>
      </w:pPr>
      <w:r w:rsidDel="00000000" w:rsidR="00000000" w:rsidRPr="00000000">
        <w:rPr>
          <w:i w:val="1"/>
          <w:iCs w:val="1"/>
          <w:rtl w:val="0"/>
        </w:rPr>
        <w:t xml:space="preserve">Riesgo:</w:t>
      </w:r>
      <w:r w:rsidDel="00000000" w:rsidR="00000000" w:rsidRPr="00000000">
        <w:rPr>
          <w:rtl w:val="0"/>
        </w:rPr>
        <w:t xml:space="preserve"> Asumir que el </w:t>
      </w:r>
      <w:r w:rsidDel="00000000" w:rsidR="00000000" w:rsidRPr="00000000">
        <w:rPr>
          <w:i w:val="1"/>
          <w:iCs w:val="1"/>
          <w:rtl w:val="0"/>
        </w:rPr>
        <w:t xml:space="preserve">peg</w:t>
      </w:r>
      <w:r w:rsidDel="00000000" w:rsidR="00000000" w:rsidRPr="00000000">
        <w:rPr>
          <w:rtl w:val="0"/>
        </w:rPr>
        <w:t xml:space="preserve"> se recuperará (caso contrario, como UST, la pérdida es total).</w:t>
      </w:r>
    </w:p>
    <w:p w:rsidR="00000000" w:rsidDel="00000000" w:rsidP="00000000" w:rsidRDefault="00000000" w:rsidRPr="00000000" w14:paraId="000000B1">
      <w:pPr>
        <w:spacing w:after="240" w:before="240" w:lineRule="auto"/>
        <w:rPr/>
      </w:pPr>
      <w:r w:rsidDel="00000000" w:rsidR="00000000" w:rsidRPr="00000000">
        <w:rPr>
          <w:b w:val="1"/>
          <w:bCs w:val="1"/>
          <w:rtl w:val="0"/>
        </w:rPr>
        <w:t xml:space="preserve">Lección clave:</w:t>
      </w:r>
      <w:r w:rsidDel="00000000" w:rsidR="00000000" w:rsidRPr="00000000">
        <w:rPr>
          <w:rtl w:val="0"/>
        </w:rPr>
        <w:t xml:space="preserve"> Los modelos cuantitativos y la diversificación ayudan a evaluar y mitigar los riesgos, ya que no todas las </w:t>
      </w:r>
      <w:r w:rsidDel="00000000" w:rsidR="00000000" w:rsidRPr="00000000">
        <w:rPr>
          <w:i w:val="1"/>
          <w:iCs w:val="1"/>
          <w:rtl w:val="0"/>
        </w:rPr>
        <w:t xml:space="preserve">stablecoins</w:t>
      </w:r>
      <w:r w:rsidDel="00000000" w:rsidR="00000000" w:rsidRPr="00000000">
        <w:rPr>
          <w:rtl w:val="0"/>
        </w:rPr>
        <w:t xml:space="preserve"> son iguales.</w:t>
      </w:r>
    </w:p>
    <w:p w:rsidR="00000000" w:rsidDel="00000000" w:rsidP="00000000" w:rsidRDefault="00000000" w:rsidRPr="00000000" w14:paraId="000000B2">
      <w:pPr>
        <w:pStyle w:val="Heading2"/>
        <w:keepNext w:val="0"/>
        <w:keepLines w:val="0"/>
        <w:spacing w:after="80" w:lineRule="auto"/>
        <w:rPr>
          <w:b w:val="1"/>
          <w:bCs w:val="1"/>
          <w:sz w:val="34"/>
          <w:szCs w:val="34"/>
        </w:rPr>
      </w:pPr>
      <w:bookmarkStart w:colFirst="0" w:colLast="0" w:name="_wf5p8h7t0nfn" w:id="38"/>
      <w:bookmarkEnd w:id="38"/>
      <w:r w:rsidDel="00000000" w:rsidR="00000000" w:rsidRPr="00000000">
        <w:rPr>
          <w:b w:val="1"/>
          <w:bCs w:val="1"/>
          <w:sz w:val="34"/>
          <w:szCs w:val="34"/>
          <w:rtl w:val="0"/>
        </w:rPr>
        <w:t xml:space="preserve">3. Primitivas de DeFi (Finanzas Descentralizadas)</w:t>
      </w:r>
    </w:p>
    <w:p w:rsidR="00000000" w:rsidDel="00000000" w:rsidP="00000000" w:rsidRDefault="00000000" w:rsidRPr="00000000" w14:paraId="000000B3">
      <w:pPr>
        <w:pStyle w:val="Heading3"/>
        <w:keepNext w:val="0"/>
        <w:keepLines w:val="0"/>
        <w:spacing w:before="280" w:lineRule="auto"/>
        <w:rPr>
          <w:b w:val="1"/>
          <w:bCs w:val="1"/>
          <w:color w:val="000000"/>
          <w:sz w:val="26"/>
          <w:szCs w:val="26"/>
        </w:rPr>
      </w:pPr>
      <w:bookmarkStart w:colFirst="0" w:colLast="0" w:name="_whiug24ealbt" w:id="39"/>
      <w:bookmarkEnd w:id="39"/>
      <w:r w:rsidDel="00000000" w:rsidR="00000000" w:rsidRPr="00000000">
        <w:rPr>
          <w:b w:val="1"/>
          <w:bCs w:val="1"/>
          <w:color w:val="000000"/>
          <w:sz w:val="26"/>
          <w:szCs w:val="26"/>
          <w:rtl w:val="0"/>
        </w:rPr>
        <w:t xml:space="preserve">3.1 Lending y Borrowing (Aave &amp; Compound)</w:t>
      </w:r>
    </w:p>
    <w:p w:rsidR="00000000" w:rsidDel="00000000" w:rsidP="00000000" w:rsidRDefault="00000000" w:rsidRPr="00000000" w14:paraId="000000B4">
      <w:pPr>
        <w:spacing w:after="240" w:before="240" w:lineRule="auto"/>
        <w:rPr/>
      </w:pPr>
      <w:r w:rsidDel="00000000" w:rsidR="00000000" w:rsidRPr="00000000">
        <w:rPr>
          <w:rtl w:val="0"/>
        </w:rPr>
        <w:t xml:space="preserve">Estos protocolos actúan como bancos descentralizados.</w:t>
      </w:r>
    </w:p>
    <w:p w:rsidR="00000000" w:rsidDel="00000000" w:rsidP="00000000" w:rsidRDefault="00000000" w:rsidRPr="00000000" w14:paraId="000000B5">
      <w:pPr>
        <w:numPr>
          <w:ilvl w:val="0"/>
          <w:numId w:val="54"/>
        </w:numPr>
        <w:spacing w:after="0" w:afterAutospacing="0" w:before="240" w:lineRule="auto"/>
        <w:ind w:left="720" w:hanging="360"/>
      </w:pPr>
      <w:r w:rsidDel="00000000" w:rsidR="00000000" w:rsidRPr="00000000">
        <w:rPr>
          <w:b w:val="1"/>
          <w:bCs w:val="1"/>
          <w:rtl w:val="0"/>
        </w:rPr>
        <w:t xml:space="preserve">Mecanismo:</w:t>
      </w:r>
      <w:r w:rsidDel="00000000" w:rsidR="00000000" w:rsidRPr="00000000">
        <w:rPr>
          <w:rtl w:val="0"/>
        </w:rPr>
        <w:t xml:space="preserve"> Suministrar activos (</w:t>
      </w:r>
      <w:r w:rsidDel="00000000" w:rsidR="00000000" w:rsidRPr="00000000">
        <w:rPr>
          <w:i w:val="1"/>
          <w:iCs w:val="1"/>
          <w:rtl w:val="0"/>
        </w:rPr>
        <w:t xml:space="preserve">Supply assets</w:t>
      </w:r>
      <w:r w:rsidDel="00000000" w:rsidR="00000000" w:rsidRPr="00000000">
        <w:rPr>
          <w:rtl w:val="0"/>
        </w:rPr>
        <w:t xml:space="preserve">) para obtener rendimiento (</w:t>
      </w:r>
      <w:r w:rsidDel="00000000" w:rsidR="00000000" w:rsidRPr="00000000">
        <w:rPr>
          <w:i w:val="1"/>
          <w:iCs w:val="1"/>
          <w:rtl w:val="0"/>
        </w:rPr>
        <w:t xml:space="preserve">earn yield</w:t>
      </w:r>
      <w:r w:rsidDel="00000000" w:rsidR="00000000" w:rsidRPr="00000000">
        <w:rPr>
          <w:rtl w:val="0"/>
        </w:rPr>
        <w:t xml:space="preserve">). El préstamo (</w:t>
      </w:r>
      <w:r w:rsidDel="00000000" w:rsidR="00000000" w:rsidRPr="00000000">
        <w:rPr>
          <w:i w:val="1"/>
          <w:iCs w:val="1"/>
          <w:rtl w:val="0"/>
        </w:rPr>
        <w:t xml:space="preserve">borrow</w:t>
      </w:r>
      <w:r w:rsidDel="00000000" w:rsidR="00000000" w:rsidRPr="00000000">
        <w:rPr>
          <w:rtl w:val="0"/>
        </w:rPr>
        <w:t xml:space="preserve">) se realiza contra colateral sobrecolateralizado.</w:t>
      </w:r>
    </w:p>
    <w:p w:rsidR="00000000" w:rsidDel="00000000" w:rsidP="00000000" w:rsidRDefault="00000000" w:rsidRPr="00000000" w14:paraId="000000B6">
      <w:pPr>
        <w:numPr>
          <w:ilvl w:val="0"/>
          <w:numId w:val="54"/>
        </w:numPr>
        <w:spacing w:after="0" w:afterAutospacing="0" w:before="0" w:beforeAutospacing="0" w:lineRule="auto"/>
        <w:ind w:left="720" w:hanging="360"/>
      </w:pPr>
      <w:r w:rsidDel="00000000" w:rsidR="00000000" w:rsidRPr="00000000">
        <w:rPr>
          <w:b w:val="1"/>
          <w:bCs w:val="1"/>
          <w:rtl w:val="0"/>
        </w:rPr>
        <w:t xml:space="preserve">Tasas Dinámicas:</w:t>
      </w:r>
      <w:r w:rsidDel="00000000" w:rsidR="00000000" w:rsidRPr="00000000">
        <w:rPr>
          <w:rtl w:val="0"/>
        </w:rPr>
        <w:t xml:space="preserve"> Las tasas de interés (APY) son dinámicas y se ajustan según la demanda; mayor demanda $\to$ mayor APY. Por ejemplo, se puede </w:t>
      </w:r>
      <w:r w:rsidDel="00000000" w:rsidR="00000000" w:rsidRPr="00000000">
        <w:rPr>
          <w:i w:val="1"/>
          <w:iCs w:val="1"/>
          <w:rtl w:val="0"/>
        </w:rPr>
        <w:t xml:space="preserve">supply</w:t>
      </w:r>
      <w:r w:rsidDel="00000000" w:rsidR="00000000" w:rsidRPr="00000000">
        <w:rPr>
          <w:rtl w:val="0"/>
        </w:rPr>
        <w:t xml:space="preserve"> USDC al 5% APY y </w:t>
      </w:r>
      <w:r w:rsidDel="00000000" w:rsidR="00000000" w:rsidRPr="00000000">
        <w:rPr>
          <w:i w:val="1"/>
          <w:iCs w:val="1"/>
          <w:rtl w:val="0"/>
        </w:rPr>
        <w:t xml:space="preserve">borrow</w:t>
      </w:r>
      <w:r w:rsidDel="00000000" w:rsidR="00000000" w:rsidRPr="00000000">
        <w:rPr>
          <w:rtl w:val="0"/>
        </w:rPr>
        <w:t xml:space="preserve"> al 7% APY. El protocolo se queda con el </w:t>
      </w:r>
      <w:r w:rsidDel="00000000" w:rsidR="00000000" w:rsidRPr="00000000">
        <w:rPr>
          <w:i w:val="1"/>
          <w:iCs w:val="1"/>
          <w:rtl w:val="0"/>
        </w:rPr>
        <w:t xml:space="preserve">spread</w:t>
      </w:r>
      <w:r w:rsidDel="00000000" w:rsidR="00000000" w:rsidRPr="00000000">
        <w:rPr>
          <w:rtl w:val="0"/>
        </w:rPr>
        <w:t xml:space="preserve"> (2%).</w:t>
      </w:r>
    </w:p>
    <w:p w:rsidR="00000000" w:rsidDel="00000000" w:rsidP="00000000" w:rsidRDefault="00000000" w:rsidRPr="00000000" w14:paraId="000000B7">
      <w:pPr>
        <w:numPr>
          <w:ilvl w:val="0"/>
          <w:numId w:val="54"/>
        </w:numPr>
        <w:spacing w:after="0" w:afterAutospacing="0" w:before="0" w:beforeAutospacing="0" w:lineRule="auto"/>
        <w:ind w:left="720" w:hanging="360"/>
      </w:pPr>
      <w:r w:rsidDel="00000000" w:rsidR="00000000" w:rsidRPr="00000000">
        <w:rPr>
          <w:b w:val="1"/>
          <w:bCs w:val="1"/>
          <w:rtl w:val="0"/>
        </w:rPr>
        <w:t xml:space="preserve">Collateralization y LTV:</w:t>
      </w:r>
      <w:r w:rsidDel="00000000" w:rsidR="00000000" w:rsidRPr="00000000">
        <w:rPr>
          <w:rtl w:val="0"/>
        </w:rPr>
        <w:t xml:space="preserve"> El </w:t>
      </w:r>
      <w:r w:rsidDel="00000000" w:rsidR="00000000" w:rsidRPr="00000000">
        <w:rPr>
          <w:b w:val="1"/>
          <w:bCs w:val="1"/>
          <w:rtl w:val="0"/>
        </w:rPr>
        <w:t xml:space="preserve">LTV (Loan-to-Value)</w:t>
      </w:r>
      <w:r w:rsidDel="00000000" w:rsidR="00000000" w:rsidRPr="00000000">
        <w:rPr>
          <w:rtl w:val="0"/>
        </w:rPr>
        <w:t xml:space="preserve"> es el porcentaje que se puede pedir prestado. </w:t>
      </w:r>
      <w:hyperlink r:id="rId45">
        <w:r w:rsidDel="00000000" w:rsidR="00000000" w:rsidRPr="00000000">
          <w:rPr/>
          <w:drawing>
            <wp:inline distB="19050" distT="19050" distL="19050" distR="19050">
              <wp:extent cx="1752600" cy="317500"/>
              <wp:effectExtent b="0" l="0" r="0" t="0"/>
              <wp:docPr id="26" name="image40.png"/>
              <a:graphic>
                <a:graphicData uri="http://schemas.openxmlformats.org/drawingml/2006/picture">
                  <pic:pic>
                    <pic:nvPicPr>
                      <pic:cNvPr id="0" name="image40.png"/>
                      <pic:cNvPicPr preferRelativeResize="0"/>
                    </pic:nvPicPr>
                    <pic:blipFill>
                      <a:blip r:embed="rId46"/>
                      <a:srcRect b="0" l="0" r="0" t="0"/>
                      <a:stretch>
                        <a:fillRect/>
                      </a:stretch>
                    </pic:blipFill>
                    <pic:spPr>
                      <a:xfrm>
                        <a:off x="0" y="0"/>
                        <a:ext cx="1752600" cy="317500"/>
                      </a:xfrm>
                      <a:prstGeom prst="rect"/>
                      <a:ln/>
                    </pic:spPr>
                  </pic:pic>
                </a:graphicData>
              </a:graphic>
            </wp:inline>
          </w:drawing>
        </w:r>
      </w:hyperlink>
      <w:r w:rsidDel="00000000" w:rsidR="00000000" w:rsidRPr="00000000">
        <w:rPr>
          <w:rtl w:val="0"/>
        </w:rPr>
        <w:t xml:space="preserve"> </w:t>
      </w:r>
      <w:r w:rsidDel="00000000" w:rsidR="00000000" w:rsidRPr="00000000">
        <w:rPr>
          <w:i w:val="1"/>
          <w:iCs w:val="1"/>
          <w:rtl w:val="0"/>
        </w:rPr>
        <w:t xml:space="preserve">Ejemplo:</w:t>
      </w:r>
      <w:r w:rsidDel="00000000" w:rsidR="00000000" w:rsidRPr="00000000">
        <w:rPr>
          <w:rtl w:val="0"/>
        </w:rPr>
        <w:t xml:space="preserve"> Si ETH tiene 75% LTV, al depositar </w:t>
      </w:r>
      <w:hyperlink r:id="rId47">
        <w:r w:rsidDel="00000000" w:rsidR="00000000" w:rsidRPr="00000000">
          <w:rPr/>
          <w:drawing>
            <wp:inline distB="19050" distT="19050" distL="19050" distR="19050">
              <wp:extent cx="3289300" cy="177800"/>
              <wp:effectExtent b="0" l="0" r="0" t="0"/>
              <wp:docPr id="39" name="image58.gif"/>
              <a:graphic>
                <a:graphicData uri="http://schemas.openxmlformats.org/drawingml/2006/picture">
                  <pic:pic>
                    <pic:nvPicPr>
                      <pic:cNvPr id="0" name="image58.gif"/>
                      <pic:cNvPicPr preferRelativeResize="0"/>
                    </pic:nvPicPr>
                    <pic:blipFill>
                      <a:blip r:embed="rId48"/>
                      <a:srcRect b="0" l="0" r="0" t="0"/>
                      <a:stretch>
                        <a:fillRect/>
                      </a:stretch>
                    </pic:blipFill>
                    <pic:spPr>
                      <a:xfrm>
                        <a:off x="0" y="0"/>
                        <a:ext cx="3289300" cy="177800"/>
                      </a:xfrm>
                      <a:prstGeom prst="rect"/>
                      <a:ln/>
                    </pic:spPr>
                  </pic:pic>
                </a:graphicData>
              </a:graphic>
            </wp:inline>
          </w:drawing>
        </w:r>
      </w:hyperlink>
      <w:r w:rsidDel="00000000" w:rsidR="00000000" w:rsidRPr="00000000">
        <w:rPr>
          <w:rtl w:val="0"/>
        </w:rPr>
        <w:t xml:space="preserve">7,500$ USDC.</w:t>
      </w:r>
    </w:p>
    <w:p w:rsidR="00000000" w:rsidDel="00000000" w:rsidP="00000000" w:rsidRDefault="00000000" w:rsidRPr="00000000" w14:paraId="000000B8">
      <w:pPr>
        <w:numPr>
          <w:ilvl w:val="0"/>
          <w:numId w:val="54"/>
        </w:numPr>
        <w:spacing w:after="0" w:afterAutospacing="0" w:before="0" w:beforeAutospacing="0" w:lineRule="auto"/>
        <w:ind w:left="720" w:hanging="360"/>
      </w:pPr>
      <w:r w:rsidDel="00000000" w:rsidR="00000000" w:rsidRPr="00000000">
        <w:rPr>
          <w:b w:val="1"/>
          <w:bCs w:val="1"/>
          <w:rtl w:val="0"/>
        </w:rPr>
        <w:t xml:space="preserve">Liquidaciones en Lending:</w:t>
      </w:r>
      <w:r w:rsidDel="00000000" w:rsidR="00000000" w:rsidRPr="00000000">
        <w:rPr>
          <w:rtl w:val="0"/>
        </w:rPr>
        <w:t xml:space="preserve"> Si el valor del colateral cae por debajo del </w:t>
      </w:r>
      <w:r w:rsidDel="00000000" w:rsidR="00000000" w:rsidRPr="00000000">
        <w:rPr>
          <w:i w:val="1"/>
          <w:iCs w:val="1"/>
          <w:rtl w:val="0"/>
        </w:rPr>
        <w:t xml:space="preserve">threshold</w:t>
      </w:r>
      <w:r w:rsidDel="00000000" w:rsidR="00000000" w:rsidRPr="00000000">
        <w:rPr>
          <w:rtl w:val="0"/>
        </w:rPr>
        <w:t xml:space="preserve"> (LTV máximo) $\to$ se dispara la liquidación. Un </w:t>
      </w:r>
      <w:r w:rsidDel="00000000" w:rsidR="00000000" w:rsidRPr="00000000">
        <w:rPr>
          <w:i w:val="1"/>
          <w:iCs w:val="1"/>
          <w:rtl w:val="0"/>
        </w:rPr>
        <w:t xml:space="preserve">liquidator</w:t>
      </w:r>
      <w:r w:rsidDel="00000000" w:rsidR="00000000" w:rsidRPr="00000000">
        <w:rPr>
          <w:rtl w:val="0"/>
        </w:rPr>
        <w:t xml:space="preserve"> paga la deuda, toma el colateral y recibe un bono (5-10%) como incentivo.</w:t>
      </w:r>
    </w:p>
    <w:p w:rsidR="00000000" w:rsidDel="00000000" w:rsidP="00000000" w:rsidRDefault="00000000" w:rsidRPr="00000000" w14:paraId="000000B9">
      <w:pPr>
        <w:numPr>
          <w:ilvl w:val="0"/>
          <w:numId w:val="54"/>
        </w:numPr>
        <w:spacing w:after="0" w:afterAutospacing="0" w:before="0" w:beforeAutospacing="0" w:lineRule="auto"/>
        <w:ind w:left="720" w:hanging="360"/>
      </w:pPr>
      <w:r w:rsidDel="00000000" w:rsidR="00000000" w:rsidRPr="00000000">
        <w:rPr>
          <w:b w:val="1"/>
          <w:bCs w:val="1"/>
          <w:rtl w:val="0"/>
        </w:rPr>
        <w:t xml:space="preserve">Riesgo vs. Retorno (Compound):</w:t>
      </w:r>
      <w:r w:rsidDel="00000000" w:rsidR="00000000" w:rsidRPr="00000000">
        <w:rPr>
          <w:rtl w:val="0"/>
        </w:rPr>
        <w:t xml:space="preserve"> Se observó en la sesión que algunas tasas de </w:t>
      </w:r>
      <w:r w:rsidDel="00000000" w:rsidR="00000000" w:rsidRPr="00000000">
        <w:rPr>
          <w:i w:val="1"/>
          <w:iCs w:val="1"/>
          <w:rtl w:val="0"/>
        </w:rPr>
        <w:t xml:space="preserve">borrow</w:t>
      </w:r>
      <w:r w:rsidDel="00000000" w:rsidR="00000000" w:rsidRPr="00000000">
        <w:rPr>
          <w:rtl w:val="0"/>
        </w:rPr>
        <w:t xml:space="preserve"> pueden ser inferiores a las de </w:t>
      </w:r>
      <w:r w:rsidDel="00000000" w:rsidR="00000000" w:rsidRPr="00000000">
        <w:rPr>
          <w:i w:val="1"/>
          <w:iCs w:val="1"/>
          <w:rtl w:val="0"/>
        </w:rPr>
        <w:t xml:space="preserve">supply</w:t>
      </w:r>
      <w:r w:rsidDel="00000000" w:rsidR="00000000" w:rsidRPr="00000000">
        <w:rPr>
          <w:rtl w:val="0"/>
        </w:rPr>
        <w:t xml:space="preserve"> debido a incentivos (subsidios) del protocolo, a menudo con el token nativo (ej. COMP). Esto crea un </w:t>
      </w:r>
      <w:r w:rsidDel="00000000" w:rsidR="00000000" w:rsidRPr="00000000">
        <w:rPr>
          <w:i w:val="1"/>
          <w:iCs w:val="1"/>
          <w:rtl w:val="0"/>
        </w:rPr>
        <w:t xml:space="preserve">spread</w:t>
      </w:r>
      <w:r w:rsidDel="00000000" w:rsidR="00000000" w:rsidRPr="00000000">
        <w:rPr>
          <w:rtl w:val="0"/>
        </w:rPr>
        <w:t xml:space="preserve"> que, aunque en teoría parece libre de riesgo, está sujeto al riesgo del </w:t>
      </w:r>
      <w:r w:rsidDel="00000000" w:rsidR="00000000" w:rsidRPr="00000000">
        <w:rPr>
          <w:i w:val="1"/>
          <w:iCs w:val="1"/>
          <w:rtl w:val="0"/>
        </w:rPr>
        <w:t xml:space="preserve">smart contract</w:t>
      </w:r>
      <w:r w:rsidDel="00000000" w:rsidR="00000000" w:rsidRPr="00000000">
        <w:rPr>
          <w:rtl w:val="0"/>
        </w:rPr>
        <w:t xml:space="preserve">. El </w:t>
      </w:r>
      <w:r w:rsidDel="00000000" w:rsidR="00000000" w:rsidRPr="00000000">
        <w:rPr>
          <w:i w:val="1"/>
          <w:iCs w:val="1"/>
          <w:rtl w:val="0"/>
        </w:rPr>
        <w:t xml:space="preserve">Risk-Free Rate</w:t>
      </w:r>
      <w:r w:rsidDel="00000000" w:rsidR="00000000" w:rsidRPr="00000000">
        <w:rPr>
          <w:rtl w:val="0"/>
        </w:rPr>
        <w:t xml:space="preserve"> en DeFi es muy difícil de lograr.</w:t>
      </w:r>
    </w:p>
    <w:p w:rsidR="00000000" w:rsidDel="00000000" w:rsidP="00000000" w:rsidRDefault="00000000" w:rsidRPr="00000000" w14:paraId="000000BA">
      <w:pPr>
        <w:numPr>
          <w:ilvl w:val="0"/>
          <w:numId w:val="54"/>
        </w:numPr>
        <w:spacing w:after="240" w:before="0" w:beforeAutospacing="0" w:lineRule="auto"/>
        <w:ind w:left="720" w:hanging="360"/>
      </w:pPr>
      <w:r w:rsidDel="00000000" w:rsidR="00000000" w:rsidRPr="00000000">
        <w:rPr>
          <w:b w:val="1"/>
          <w:bCs w:val="1"/>
          <w:rtl w:val="0"/>
        </w:rPr>
        <w:t xml:space="preserve">Utilización Cuantitativa:</w:t>
      </w:r>
      <w:r w:rsidDel="00000000" w:rsidR="00000000" w:rsidRPr="00000000">
        <w:rPr>
          <w:rtl w:val="0"/>
        </w:rPr>
        <w:t xml:space="preserve"> Es posible apalancar una posición (pedir prestado para comprar más activo) o realizar </w:t>
      </w:r>
      <w:r w:rsidDel="00000000" w:rsidR="00000000" w:rsidRPr="00000000">
        <w:rPr>
          <w:i w:val="1"/>
          <w:iCs w:val="1"/>
          <w:rtl w:val="0"/>
        </w:rPr>
        <w:t xml:space="preserve">short selling</w:t>
      </w:r>
      <w:r w:rsidDel="00000000" w:rsidR="00000000" w:rsidRPr="00000000">
        <w:rPr>
          <w:rtl w:val="0"/>
        </w:rPr>
        <w:t xml:space="preserve"> (pedir prestado un activo volátil, venderlo, y recomprarlo más barato para pagar el préstamo).</w:t>
      </w:r>
    </w:p>
    <w:p w:rsidR="00000000" w:rsidDel="00000000" w:rsidP="00000000" w:rsidRDefault="00000000" w:rsidRPr="00000000" w14:paraId="000000BB">
      <w:pPr>
        <w:pStyle w:val="Heading3"/>
        <w:keepNext w:val="0"/>
        <w:keepLines w:val="0"/>
        <w:spacing w:before="280" w:lineRule="auto"/>
        <w:rPr>
          <w:b w:val="1"/>
          <w:bCs w:val="1"/>
          <w:color w:val="000000"/>
          <w:sz w:val="26"/>
          <w:szCs w:val="26"/>
        </w:rPr>
      </w:pPr>
      <w:bookmarkStart w:colFirst="0" w:colLast="0" w:name="_vnu5o641jdyw" w:id="40"/>
      <w:bookmarkEnd w:id="40"/>
      <w:r w:rsidDel="00000000" w:rsidR="00000000" w:rsidRPr="00000000">
        <w:rPr>
          <w:b w:val="1"/>
          <w:bCs w:val="1"/>
          <w:color w:val="000000"/>
          <w:sz w:val="26"/>
          <w:szCs w:val="26"/>
          <w:rtl w:val="0"/>
        </w:rPr>
        <w:t xml:space="preserve">3.2 Liquidity Pools (LPs) y AMM (Automated Market Makers)</w:t>
      </w:r>
    </w:p>
    <w:p w:rsidR="00000000" w:rsidDel="00000000" w:rsidP="00000000" w:rsidRDefault="00000000" w:rsidRPr="00000000" w14:paraId="000000BC">
      <w:pPr>
        <w:spacing w:after="240" w:before="240" w:lineRule="auto"/>
        <w:rPr/>
      </w:pPr>
      <w:r w:rsidDel="00000000" w:rsidR="00000000" w:rsidRPr="00000000">
        <w:rPr>
          <w:rtl w:val="0"/>
        </w:rPr>
        <w:t xml:space="preserve">Los </w:t>
      </w:r>
      <w:r w:rsidDel="00000000" w:rsidR="00000000" w:rsidRPr="00000000">
        <w:rPr>
          <w:i w:val="1"/>
          <w:iCs w:val="1"/>
          <w:rtl w:val="0"/>
        </w:rPr>
        <w:t xml:space="preserve">Automated Market Makers</w:t>
      </w:r>
      <w:r w:rsidDel="00000000" w:rsidR="00000000" w:rsidRPr="00000000">
        <w:rPr>
          <w:rtl w:val="0"/>
        </w:rPr>
        <w:t xml:space="preserve"> (AMM) son mercados descentralizados que no utilizan un libro de órdenes (</w:t>
      </w:r>
      <w:r w:rsidDel="00000000" w:rsidR="00000000" w:rsidRPr="00000000">
        <w:rPr>
          <w:i w:val="1"/>
          <w:iCs w:val="1"/>
          <w:rtl w:val="0"/>
        </w:rPr>
        <w:t xml:space="preserve">Orderbook</w:t>
      </w:r>
      <w:r w:rsidDel="00000000" w:rsidR="00000000" w:rsidRPr="00000000">
        <w:rPr>
          <w:rtl w:val="0"/>
        </w:rPr>
        <w:t xml:space="preserve">) tradicional. El precio de intercambio se determina por el ratio de los activos en el </w:t>
      </w:r>
      <w:r w:rsidDel="00000000" w:rsidR="00000000" w:rsidRPr="00000000">
        <w:rPr>
          <w:i w:val="1"/>
          <w:iCs w:val="1"/>
          <w:rtl w:val="0"/>
        </w:rPr>
        <w:t xml:space="preserve">pool</w:t>
      </w:r>
      <w:r w:rsidDel="00000000" w:rsidR="00000000" w:rsidRPr="00000000">
        <w:rPr>
          <w:rtl w:val="0"/>
        </w:rPr>
        <w:t xml:space="preserve">.</w:t>
      </w:r>
    </w:p>
    <w:p w:rsidR="00000000" w:rsidDel="00000000" w:rsidP="00000000" w:rsidRDefault="00000000" w:rsidRPr="00000000" w14:paraId="000000BD">
      <w:pPr>
        <w:pStyle w:val="Heading4"/>
        <w:keepNext w:val="0"/>
        <w:keepLines w:val="0"/>
        <w:spacing w:after="40" w:before="240" w:lineRule="auto"/>
        <w:rPr>
          <w:b w:val="1"/>
          <w:bCs w:val="1"/>
          <w:color w:val="000000"/>
          <w:sz w:val="22"/>
          <w:szCs w:val="22"/>
        </w:rPr>
      </w:pPr>
      <w:bookmarkStart w:colFirst="0" w:colLast="0" w:name="_5t1c21cwfcnx" w:id="41"/>
      <w:bookmarkEnd w:id="41"/>
      <w:r w:rsidDel="00000000" w:rsidR="00000000" w:rsidRPr="00000000">
        <w:rPr>
          <w:b w:val="1"/>
          <w:bCs w:val="1"/>
          <w:color w:val="000000"/>
          <w:sz w:val="22"/>
          <w:szCs w:val="22"/>
          <w:rtl w:val="0"/>
        </w:rPr>
        <w:t xml:space="preserve">3.2.1 La Fórmula del Producto Constante</w:t>
      </w:r>
    </w:p>
    <w:p w:rsidR="00000000" w:rsidDel="00000000" w:rsidP="00000000" w:rsidRDefault="00000000" w:rsidRPr="00000000" w14:paraId="000000BE">
      <w:pPr>
        <w:spacing w:after="240" w:before="240" w:lineRule="auto"/>
        <w:rPr/>
      </w:pPr>
      <w:r w:rsidDel="00000000" w:rsidR="00000000" w:rsidRPr="00000000">
        <w:rPr>
          <w:rtl w:val="0"/>
        </w:rPr>
        <w:t xml:space="preserve">El modelo más básico y común es el del Producto Constante (usado por Uniswap v2): </w:t>
      </w:r>
      <w:hyperlink r:id="rId49">
        <w:r w:rsidDel="00000000" w:rsidR="00000000" w:rsidRPr="00000000">
          <w:rPr/>
          <w:drawing>
            <wp:inline distB="19050" distT="19050" distL="19050" distR="19050">
              <wp:extent cx="584200" cy="139700"/>
              <wp:effectExtent b="0" l="0" r="0" t="0"/>
              <wp:docPr id="68" name="image64.png"/>
              <a:graphic>
                <a:graphicData uri="http://schemas.openxmlformats.org/drawingml/2006/picture">
                  <pic:pic>
                    <pic:nvPicPr>
                      <pic:cNvPr id="0" name="image64.png"/>
                      <pic:cNvPicPr preferRelativeResize="0"/>
                    </pic:nvPicPr>
                    <pic:blipFill>
                      <a:blip r:embed="rId50"/>
                      <a:srcRect b="0" l="0" r="0" t="0"/>
                      <a:stretch>
                        <a:fillRect/>
                      </a:stretch>
                    </pic:blipFill>
                    <pic:spPr>
                      <a:xfrm>
                        <a:off x="0" y="0"/>
                        <a:ext cx="584200" cy="139700"/>
                      </a:xfrm>
                      <a:prstGeom prst="rect"/>
                      <a:ln/>
                    </pic:spPr>
                  </pic:pic>
                </a:graphicData>
              </a:graphic>
            </wp:inline>
          </w:drawing>
        </w:r>
      </w:hyperlink>
      <w:r w:rsidDel="00000000" w:rsidR="00000000" w:rsidRPr="00000000">
        <w:rPr>
          <w:rtl w:val="0"/>
        </w:rPr>
        <w:t xml:space="preserve"> Donde $x$ es la cantidad de un token, $y$ es la cantidad del otro token, y $k$ (el producto) permanece constante.</w:t>
      </w:r>
    </w:p>
    <w:p w:rsidR="00000000" w:rsidDel="00000000" w:rsidP="00000000" w:rsidRDefault="00000000" w:rsidRPr="00000000" w14:paraId="000000BF">
      <w:pPr>
        <w:numPr>
          <w:ilvl w:val="0"/>
          <w:numId w:val="50"/>
        </w:numPr>
        <w:spacing w:after="0" w:afterAutospacing="0" w:before="240" w:lineRule="auto"/>
        <w:ind w:left="720" w:hanging="360"/>
      </w:pPr>
      <w:r w:rsidDel="00000000" w:rsidR="00000000" w:rsidRPr="00000000">
        <w:rPr>
          <w:i w:val="1"/>
          <w:iCs w:val="1"/>
          <w:rtl w:val="0"/>
        </w:rPr>
        <w:t xml:space="preserve">Ejemplo Numérico:</w:t>
      </w:r>
      <w:r w:rsidDel="00000000" w:rsidR="00000000" w:rsidRPr="00000000">
        <w:rPr>
          <w:rtl w:val="0"/>
        </w:rPr>
        <w:t xml:space="preserve"> Pool ETH/USDC: 100 ETH $\times$ 200,000 USDC $= 20,000,000$ (k).</w:t>
      </w:r>
    </w:p>
    <w:p w:rsidR="00000000" w:rsidDel="00000000" w:rsidP="00000000" w:rsidRDefault="00000000" w:rsidRPr="00000000" w14:paraId="000000C0">
      <w:pPr>
        <w:numPr>
          <w:ilvl w:val="0"/>
          <w:numId w:val="50"/>
        </w:numPr>
        <w:spacing w:after="240" w:before="0" w:beforeAutospacing="0" w:lineRule="auto"/>
        <w:ind w:left="720" w:hanging="360"/>
      </w:pPr>
      <w:r w:rsidDel="00000000" w:rsidR="00000000" w:rsidRPr="00000000">
        <w:rPr>
          <w:i w:val="1"/>
          <w:iCs w:val="1"/>
          <w:rtl w:val="0"/>
        </w:rPr>
        <w:t xml:space="preserve">Cálculo de Slippage:</w:t>
      </w:r>
      <w:r w:rsidDel="00000000" w:rsidR="00000000" w:rsidRPr="00000000">
        <w:rPr>
          <w:rtl w:val="0"/>
        </w:rPr>
        <w:t xml:space="preserve"> Si alguien compra 10 ETH (quedando 90 ETH en el pool), para mantener $k=20,000,000$, el USDC debe aumentar a 222,222 USDC. El precio nuevo es el cociente de las reservas: $\frac{222,222}{90} = $2,469$ por ETH, lo que muestra el impacto del </w:t>
      </w:r>
      <w:r w:rsidDel="00000000" w:rsidR="00000000" w:rsidRPr="00000000">
        <w:rPr>
          <w:i w:val="1"/>
          <w:iCs w:val="1"/>
          <w:rtl w:val="0"/>
        </w:rPr>
        <w:t xml:space="preserve">slippage</w:t>
      </w:r>
      <w:r w:rsidDel="00000000" w:rsidR="00000000" w:rsidRPr="00000000">
        <w:rPr>
          <w:rtl w:val="0"/>
        </w:rPr>
        <w:t xml:space="preserve">.</w:t>
      </w:r>
    </w:p>
    <w:p w:rsidR="00000000" w:rsidDel="00000000" w:rsidP="00000000" w:rsidRDefault="00000000" w:rsidRPr="00000000" w14:paraId="000000C1">
      <w:pPr>
        <w:pStyle w:val="Heading4"/>
        <w:keepNext w:val="0"/>
        <w:keepLines w:val="0"/>
        <w:spacing w:after="40" w:before="240" w:lineRule="auto"/>
        <w:rPr>
          <w:b w:val="1"/>
          <w:bCs w:val="1"/>
          <w:color w:val="000000"/>
          <w:sz w:val="22"/>
          <w:szCs w:val="22"/>
        </w:rPr>
      </w:pPr>
      <w:bookmarkStart w:colFirst="0" w:colLast="0" w:name="_42d6zauve818" w:id="42"/>
      <w:bookmarkEnd w:id="42"/>
      <w:r w:rsidDel="00000000" w:rsidR="00000000" w:rsidRPr="00000000">
        <w:rPr>
          <w:b w:val="1"/>
          <w:bCs w:val="1"/>
          <w:color w:val="000000"/>
          <w:sz w:val="22"/>
          <w:szCs w:val="22"/>
          <w:rtl w:val="0"/>
        </w:rPr>
        <w:t xml:space="preserve">3.2.2 Impermanent Loss (IL)</w:t>
      </w:r>
    </w:p>
    <w:p w:rsidR="00000000" w:rsidDel="00000000" w:rsidP="00000000" w:rsidRDefault="00000000" w:rsidRPr="00000000" w14:paraId="000000C2">
      <w:pPr>
        <w:spacing w:after="240" w:before="240" w:lineRule="auto"/>
        <w:rPr/>
      </w:pPr>
      <w:r w:rsidDel="00000000" w:rsidR="00000000" w:rsidRPr="00000000">
        <w:rPr>
          <w:rtl w:val="0"/>
        </w:rPr>
        <w:t xml:space="preserve">El riesgo principal de ser Proveedor de Liquidez (LP) es la </w:t>
      </w:r>
      <w:r w:rsidDel="00000000" w:rsidR="00000000" w:rsidRPr="00000000">
        <w:rPr>
          <w:b w:val="1"/>
          <w:bCs w:val="1"/>
          <w:rtl w:val="0"/>
        </w:rPr>
        <w:t xml:space="preserve">Pérdida Impermanente</w:t>
      </w:r>
      <w:r w:rsidDel="00000000" w:rsidR="00000000" w:rsidRPr="00000000">
        <w:rPr>
          <w:rtl w:val="0"/>
        </w:rPr>
        <w:t xml:space="preserve">.</w:t>
      </w:r>
    </w:p>
    <w:p w:rsidR="00000000" w:rsidDel="00000000" w:rsidP="00000000" w:rsidRDefault="00000000" w:rsidRPr="00000000" w14:paraId="000000C3">
      <w:pPr>
        <w:numPr>
          <w:ilvl w:val="0"/>
          <w:numId w:val="41"/>
        </w:numPr>
        <w:spacing w:after="0" w:afterAutospacing="0" w:before="240" w:lineRule="auto"/>
        <w:ind w:left="720" w:hanging="360"/>
      </w:pPr>
      <w:r w:rsidDel="00000000" w:rsidR="00000000" w:rsidRPr="00000000">
        <w:rPr>
          <w:b w:val="1"/>
          <w:bCs w:val="1"/>
          <w:rtl w:val="0"/>
        </w:rPr>
        <w:t xml:space="preserve">Definición:</w:t>
      </w:r>
      <w:r w:rsidDel="00000000" w:rsidR="00000000" w:rsidRPr="00000000">
        <w:rPr>
          <w:rtl w:val="0"/>
        </w:rPr>
        <w:t xml:space="preserve"> Es la pérdida que se mide al comparar el valor de los activos dentro del </w:t>
      </w:r>
      <w:r w:rsidDel="00000000" w:rsidR="00000000" w:rsidRPr="00000000">
        <w:rPr>
          <w:i w:val="1"/>
          <w:iCs w:val="1"/>
          <w:rtl w:val="0"/>
        </w:rPr>
        <w:t xml:space="preserve">pool</w:t>
      </w:r>
      <w:r w:rsidDel="00000000" w:rsidR="00000000" w:rsidRPr="00000000">
        <w:rPr>
          <w:rtl w:val="0"/>
        </w:rPr>
        <w:t xml:space="preserve"> (como LP) contra el valor que tendrían si simplemente se hubieran mantenido (</w:t>
      </w:r>
      <w:r w:rsidDel="00000000" w:rsidR="00000000" w:rsidRPr="00000000">
        <w:rPr>
          <w:i w:val="1"/>
          <w:iCs w:val="1"/>
          <w:rtl w:val="0"/>
        </w:rPr>
        <w:t xml:space="preserve">holdear</w:t>
      </w:r>
      <w:r w:rsidDel="00000000" w:rsidR="00000000" w:rsidRPr="00000000">
        <w:rPr>
          <w:rtl w:val="0"/>
        </w:rPr>
        <w:t xml:space="preserve">, HODL).</w:t>
      </w:r>
    </w:p>
    <w:p w:rsidR="00000000" w:rsidDel="00000000" w:rsidP="00000000" w:rsidRDefault="00000000" w:rsidRPr="00000000" w14:paraId="000000C4">
      <w:pPr>
        <w:numPr>
          <w:ilvl w:val="0"/>
          <w:numId w:val="41"/>
        </w:numPr>
        <w:spacing w:after="0" w:afterAutospacing="0" w:before="0" w:beforeAutospacing="0" w:lineRule="auto"/>
        <w:ind w:left="720" w:hanging="360"/>
      </w:pPr>
      <w:r w:rsidDel="00000000" w:rsidR="00000000" w:rsidRPr="00000000">
        <w:rPr>
          <w:b w:val="1"/>
          <w:bCs w:val="1"/>
          <w:rtl w:val="0"/>
        </w:rPr>
        <w:t xml:space="preserve">Causa:</w:t>
      </w:r>
      <w:r w:rsidDel="00000000" w:rsidR="00000000" w:rsidRPr="00000000">
        <w:rPr>
          <w:rtl w:val="0"/>
        </w:rPr>
        <w:t xml:space="preserve"> Divergencia de precio entre los dos activos.</w:t>
      </w:r>
    </w:p>
    <w:p w:rsidR="00000000" w:rsidDel="00000000" w:rsidP="00000000" w:rsidRDefault="00000000" w:rsidRPr="00000000" w14:paraId="000000C5">
      <w:pPr>
        <w:numPr>
          <w:ilvl w:val="0"/>
          <w:numId w:val="41"/>
        </w:numPr>
        <w:spacing w:after="0" w:afterAutospacing="0" w:before="0" w:beforeAutospacing="0" w:lineRule="auto"/>
        <w:ind w:left="720" w:hanging="360"/>
      </w:pPr>
      <w:r w:rsidDel="00000000" w:rsidR="00000000" w:rsidRPr="00000000">
        <w:rPr>
          <w:b w:val="1"/>
          <w:bCs w:val="1"/>
          <w:rtl w:val="0"/>
        </w:rPr>
        <w:t xml:space="preserve">Realización:</w:t>
      </w:r>
      <w:r w:rsidDel="00000000" w:rsidR="00000000" w:rsidRPr="00000000">
        <w:rPr>
          <w:rtl w:val="0"/>
        </w:rPr>
        <w:t xml:space="preserve"> La pérdida es "impermanente" porque solo se realiza al retirar los fondos. Si el precio vuelve al valor original, IL $= 0$.</w:t>
      </w:r>
    </w:p>
    <w:p w:rsidR="00000000" w:rsidDel="00000000" w:rsidP="00000000" w:rsidRDefault="00000000" w:rsidRPr="00000000" w14:paraId="000000C6">
      <w:pPr>
        <w:numPr>
          <w:ilvl w:val="0"/>
          <w:numId w:val="41"/>
        </w:numPr>
        <w:spacing w:after="0" w:afterAutospacing="0" w:before="0" w:beforeAutospacing="0" w:lineRule="auto"/>
        <w:ind w:left="720" w:hanging="360"/>
      </w:pPr>
      <w:r w:rsidDel="00000000" w:rsidR="00000000" w:rsidRPr="00000000">
        <w:rPr>
          <w:b w:val="1"/>
          <w:bCs w:val="1"/>
          <w:rtl w:val="0"/>
        </w:rPr>
        <w:t xml:space="preserve">Fórmula del Impermanent Loss (IL):</w:t>
      </w:r>
      <w:r w:rsidDel="00000000" w:rsidR="00000000" w:rsidRPr="00000000">
        <w:rPr>
          <w:rtl w:val="0"/>
        </w:rPr>
        <w:t xml:space="preserve"> </w:t>
      </w:r>
      <w:hyperlink r:id="rId51">
        <w:r w:rsidDel="00000000" w:rsidR="00000000" w:rsidRPr="00000000">
          <w:rPr/>
          <w:drawing>
            <wp:inline distB="19050" distT="19050" distL="19050" distR="19050">
              <wp:extent cx="1409700" cy="355600"/>
              <wp:effectExtent b="0" l="0" r="0" t="0"/>
              <wp:docPr id="21" name="image47.png"/>
              <a:graphic>
                <a:graphicData uri="http://schemas.openxmlformats.org/drawingml/2006/picture">
                  <pic:pic>
                    <pic:nvPicPr>
                      <pic:cNvPr id="0" name="image47.png"/>
                      <pic:cNvPicPr preferRelativeResize="0"/>
                    </pic:nvPicPr>
                    <pic:blipFill>
                      <a:blip r:embed="rId52"/>
                      <a:srcRect b="0" l="0" r="0" t="0"/>
                      <a:stretch>
                        <a:fillRect/>
                      </a:stretch>
                    </pic:blipFill>
                    <pic:spPr>
                      <a:xfrm>
                        <a:off x="0" y="0"/>
                        <a:ext cx="1409700" cy="355600"/>
                      </a:xfrm>
                      <a:prstGeom prst="rect"/>
                      <a:ln/>
                    </pic:spPr>
                  </pic:pic>
                </a:graphicData>
              </a:graphic>
            </wp:inline>
          </w:drawing>
        </w:r>
      </w:hyperlink>
      <w:r w:rsidDel="00000000" w:rsidR="00000000" w:rsidRPr="00000000">
        <w:rPr>
          <w:rtl w:val="0"/>
        </w:rPr>
        <w:t xml:space="preserve"> Donde $P_{ratio} = \frac{\text{Precio final}}{\text{Precio inicial}}$.</w:t>
      </w:r>
    </w:p>
    <w:p w:rsidR="00000000" w:rsidDel="00000000" w:rsidP="00000000" w:rsidRDefault="00000000" w:rsidRPr="00000000" w14:paraId="000000C7">
      <w:pPr>
        <w:numPr>
          <w:ilvl w:val="1"/>
          <w:numId w:val="41"/>
        </w:numPr>
        <w:spacing w:after="0" w:afterAutospacing="0" w:before="0" w:beforeAutospacing="0" w:lineRule="auto"/>
        <w:ind w:left="1440" w:hanging="360"/>
      </w:pPr>
      <w:r w:rsidDel="00000000" w:rsidR="00000000" w:rsidRPr="00000000">
        <w:rPr>
          <w:i w:val="1"/>
          <w:iCs w:val="1"/>
          <w:rtl w:val="0"/>
        </w:rPr>
        <w:t xml:space="preserve">Relación Creciente:</w:t>
      </w:r>
      <w:r w:rsidDel="00000000" w:rsidR="00000000" w:rsidRPr="00000000">
        <w:rPr>
          <w:rtl w:val="0"/>
        </w:rPr>
        <w:t xml:space="preserve"> La pérdida es peor con una mayor divergencia de precios. Si $P_{ratio}=2x$, IL $\approx -5.7%$. Si $P_{ratio}=5x$, IL $\approx -25.5%$. La curva de IL es asimétrica y convexa.</w:t>
      </w:r>
    </w:p>
    <w:p w:rsidR="00000000" w:rsidDel="00000000" w:rsidP="00000000" w:rsidRDefault="00000000" w:rsidRPr="00000000" w14:paraId="000000C8">
      <w:pPr>
        <w:numPr>
          <w:ilvl w:val="0"/>
          <w:numId w:val="41"/>
        </w:numPr>
        <w:spacing w:after="0" w:afterAutospacing="0" w:before="0" w:beforeAutospacing="0" w:lineRule="auto"/>
        <w:ind w:left="720" w:hanging="360"/>
      </w:pPr>
      <w:r w:rsidDel="00000000" w:rsidR="00000000" w:rsidRPr="00000000">
        <w:rPr>
          <w:b w:val="1"/>
          <w:bCs w:val="1"/>
          <w:rtl w:val="0"/>
        </w:rPr>
        <w:t xml:space="preserve">Rentabilidad LP:</w:t>
      </w:r>
      <w:r w:rsidDel="00000000" w:rsidR="00000000" w:rsidRPr="00000000">
        <w:rPr>
          <w:rtl w:val="0"/>
        </w:rPr>
        <w:t xml:space="preserve"> Ser LP es rentable si las </w:t>
      </w:r>
      <w:r w:rsidDel="00000000" w:rsidR="00000000" w:rsidRPr="00000000">
        <w:rPr>
          <w:b w:val="1"/>
          <w:bCs w:val="1"/>
          <w:rtl w:val="0"/>
        </w:rPr>
        <w:t xml:space="preserve">Fees</w:t>
      </w:r>
      <w:r w:rsidDel="00000000" w:rsidR="00000000" w:rsidRPr="00000000">
        <w:rPr>
          <w:rtl w:val="0"/>
        </w:rPr>
        <w:t xml:space="preserve"> (ganadas por el volumen de </w:t>
      </w:r>
      <w:r w:rsidDel="00000000" w:rsidR="00000000" w:rsidRPr="00000000">
        <w:rPr>
          <w:i w:val="1"/>
          <w:iCs w:val="1"/>
          <w:rtl w:val="0"/>
        </w:rPr>
        <w:t xml:space="preserve">trading</w:t>
      </w:r>
      <w:r w:rsidDel="00000000" w:rsidR="00000000" w:rsidRPr="00000000">
        <w:rPr>
          <w:rtl w:val="0"/>
        </w:rPr>
        <w:t xml:space="preserve">) superan al </w:t>
      </w:r>
      <w:r w:rsidDel="00000000" w:rsidR="00000000" w:rsidRPr="00000000">
        <w:rPr>
          <w:b w:val="1"/>
          <w:bCs w:val="1"/>
          <w:rtl w:val="0"/>
        </w:rPr>
        <w:t xml:space="preserve">IL</w:t>
      </w:r>
      <w:r w:rsidDel="00000000" w:rsidR="00000000" w:rsidRPr="00000000">
        <w:rPr>
          <w:rtl w:val="0"/>
        </w:rPr>
        <w:t xml:space="preserve">. La ganancia neta siempre se calcula como $\text{Fees} - \text{IL}$.</w:t>
      </w:r>
    </w:p>
    <w:p w:rsidR="00000000" w:rsidDel="00000000" w:rsidP="00000000" w:rsidRDefault="00000000" w:rsidRPr="00000000" w14:paraId="000000C9">
      <w:pPr>
        <w:numPr>
          <w:ilvl w:val="1"/>
          <w:numId w:val="41"/>
        </w:numPr>
        <w:spacing w:after="240" w:before="0" w:beforeAutospacing="0" w:lineRule="auto"/>
        <w:ind w:left="1440" w:hanging="360"/>
      </w:pPr>
      <w:r w:rsidDel="00000000" w:rsidR="00000000" w:rsidRPr="00000000">
        <w:rPr>
          <w:i w:val="1"/>
          <w:iCs w:val="1"/>
          <w:rtl w:val="0"/>
        </w:rPr>
        <w:t xml:space="preserve">Condiciones ideales:</w:t>
      </w:r>
      <w:r w:rsidDel="00000000" w:rsidR="00000000" w:rsidRPr="00000000">
        <w:rPr>
          <w:rtl w:val="0"/>
        </w:rPr>
        <w:t xml:space="preserve"> Pools de alto volumen (más </w:t>
      </w:r>
      <w:r w:rsidDel="00000000" w:rsidR="00000000" w:rsidRPr="00000000">
        <w:rPr>
          <w:i w:val="1"/>
          <w:iCs w:val="1"/>
          <w:rtl w:val="0"/>
        </w:rPr>
        <w:t xml:space="preserve">fees</w:t>
      </w:r>
      <w:r w:rsidDel="00000000" w:rsidR="00000000" w:rsidRPr="00000000">
        <w:rPr>
          <w:rtl w:val="0"/>
        </w:rPr>
        <w:t xml:space="preserve">) y baja volatilidad (menor IL).</w:t>
      </w:r>
    </w:p>
    <w:p w:rsidR="00000000" w:rsidDel="00000000" w:rsidP="00000000" w:rsidRDefault="00000000" w:rsidRPr="00000000" w14:paraId="000000CA">
      <w:pPr>
        <w:pStyle w:val="Heading4"/>
        <w:keepNext w:val="0"/>
        <w:keepLines w:val="0"/>
        <w:spacing w:after="40" w:before="240" w:lineRule="auto"/>
        <w:rPr>
          <w:b w:val="1"/>
          <w:bCs w:val="1"/>
          <w:color w:val="000000"/>
          <w:sz w:val="22"/>
          <w:szCs w:val="22"/>
        </w:rPr>
      </w:pPr>
      <w:bookmarkStart w:colFirst="0" w:colLast="0" w:name="_4ojb1abw2j8m" w:id="43"/>
      <w:bookmarkEnd w:id="43"/>
      <w:r w:rsidDel="00000000" w:rsidR="00000000" w:rsidRPr="00000000">
        <w:rPr>
          <w:b w:val="1"/>
          <w:bCs w:val="1"/>
          <w:color w:val="000000"/>
          <w:sz w:val="22"/>
          <w:szCs w:val="22"/>
          <w:rtl w:val="0"/>
        </w:rPr>
        <w:t xml:space="preserve">3.2.3 Estrategias para Minimizar IL</w:t>
      </w:r>
    </w:p>
    <w:p w:rsidR="00000000" w:rsidDel="00000000" w:rsidP="00000000" w:rsidRDefault="00000000" w:rsidRPr="00000000" w14:paraId="000000CB">
      <w:pPr>
        <w:spacing w:after="240" w:before="240" w:lineRule="auto"/>
        <w:rPr/>
      </w:pPr>
      <w:r w:rsidDel="00000000" w:rsidR="00000000" w:rsidRPr="00000000">
        <w:rPr>
          <w:rtl w:val="0"/>
        </w:rPr>
        <w:t xml:space="preserve">Se busca operar con pares que mantengan su correlación o paridad:</w:t>
      </w:r>
    </w:p>
    <w:p w:rsidR="00000000" w:rsidDel="00000000" w:rsidP="00000000" w:rsidRDefault="00000000" w:rsidRPr="00000000" w14:paraId="000000CC">
      <w:pPr>
        <w:numPr>
          <w:ilvl w:val="0"/>
          <w:numId w:val="66"/>
        </w:numPr>
        <w:spacing w:after="0" w:afterAutospacing="0" w:before="240" w:lineRule="auto"/>
        <w:ind w:left="720" w:hanging="360"/>
      </w:pPr>
      <w:r w:rsidDel="00000000" w:rsidR="00000000" w:rsidRPr="00000000">
        <w:rPr>
          <w:rtl w:val="0"/>
        </w:rPr>
        <w:t xml:space="preserve">Pares de </w:t>
      </w:r>
      <w:r w:rsidDel="00000000" w:rsidR="00000000" w:rsidRPr="00000000">
        <w:rPr>
          <w:i w:val="1"/>
          <w:iCs w:val="1"/>
          <w:rtl w:val="0"/>
        </w:rPr>
        <w:t xml:space="preserve">stablecoin</w:t>
      </w:r>
      <w:r w:rsidDel="00000000" w:rsidR="00000000" w:rsidRPr="00000000">
        <w:rPr>
          <w:rtl w:val="0"/>
        </w:rPr>
        <w:t xml:space="preserve"> (USDC/DAI).</w:t>
      </w:r>
    </w:p>
    <w:p w:rsidR="00000000" w:rsidDel="00000000" w:rsidP="00000000" w:rsidRDefault="00000000" w:rsidRPr="00000000" w14:paraId="000000CD">
      <w:pPr>
        <w:numPr>
          <w:ilvl w:val="0"/>
          <w:numId w:val="66"/>
        </w:numPr>
        <w:spacing w:after="0" w:afterAutospacing="0" w:before="0" w:beforeAutospacing="0" w:lineRule="auto"/>
        <w:ind w:left="720" w:hanging="360"/>
      </w:pPr>
      <w:r w:rsidDel="00000000" w:rsidR="00000000" w:rsidRPr="00000000">
        <w:rPr>
          <w:rtl w:val="0"/>
        </w:rPr>
        <w:t xml:space="preserve">Activos altamente correlacionados (ETH/stETH, BTC/WBTC).</w:t>
      </w:r>
    </w:p>
    <w:p w:rsidR="00000000" w:rsidDel="00000000" w:rsidP="00000000" w:rsidRDefault="00000000" w:rsidRPr="00000000" w14:paraId="000000CE">
      <w:pPr>
        <w:numPr>
          <w:ilvl w:val="0"/>
          <w:numId w:val="66"/>
        </w:numPr>
        <w:spacing w:after="0" w:afterAutospacing="0" w:before="0" w:beforeAutospacing="0" w:lineRule="auto"/>
        <w:ind w:left="720" w:hanging="360"/>
      </w:pPr>
      <w:r w:rsidDel="00000000" w:rsidR="00000000" w:rsidRPr="00000000">
        <w:rPr>
          <w:rtl w:val="0"/>
        </w:rPr>
        <w:t xml:space="preserve">Liquidez Concentrada (Uniswap v3), que permite poner liquidez en rangos estrechos de precio.</w:t>
      </w:r>
    </w:p>
    <w:p w:rsidR="00000000" w:rsidDel="00000000" w:rsidP="00000000" w:rsidRDefault="00000000" w:rsidRPr="00000000" w14:paraId="000000CF">
      <w:pPr>
        <w:numPr>
          <w:ilvl w:val="0"/>
          <w:numId w:val="66"/>
        </w:numPr>
        <w:spacing w:after="240" w:before="0" w:beforeAutospacing="0" w:lineRule="auto"/>
        <w:ind w:left="720" w:hanging="360"/>
      </w:pPr>
      <w:r w:rsidDel="00000000" w:rsidR="00000000" w:rsidRPr="00000000">
        <w:rPr>
          <w:i w:val="1"/>
          <w:iCs w:val="1"/>
          <w:rtl w:val="0"/>
        </w:rPr>
        <w:t xml:space="preserve">Short timeframes</w:t>
      </w:r>
      <w:r w:rsidDel="00000000" w:rsidR="00000000" w:rsidRPr="00000000">
        <w:rPr>
          <w:rtl w:val="0"/>
        </w:rPr>
        <w:t xml:space="preserve">: Entrar y salir antes de movimientos grandes de precio.</w:t>
      </w:r>
    </w:p>
    <w:p w:rsidR="00000000" w:rsidDel="00000000" w:rsidP="00000000" w:rsidRDefault="00000000" w:rsidRPr="00000000" w14:paraId="000000D0">
      <w:pPr>
        <w:pStyle w:val="Heading3"/>
        <w:keepNext w:val="0"/>
        <w:keepLines w:val="0"/>
        <w:spacing w:before="280" w:lineRule="auto"/>
        <w:rPr>
          <w:b w:val="1"/>
          <w:bCs w:val="1"/>
          <w:color w:val="000000"/>
          <w:sz w:val="26"/>
          <w:szCs w:val="26"/>
        </w:rPr>
      </w:pPr>
      <w:bookmarkStart w:colFirst="0" w:colLast="0" w:name="_l5jdyquflr3p" w:id="44"/>
      <w:bookmarkEnd w:id="44"/>
      <w:r w:rsidDel="00000000" w:rsidR="00000000" w:rsidRPr="00000000">
        <w:rPr>
          <w:b w:val="1"/>
          <w:bCs w:val="1"/>
          <w:color w:val="000000"/>
          <w:sz w:val="26"/>
          <w:szCs w:val="26"/>
          <w:rtl w:val="0"/>
        </w:rPr>
        <w:t xml:space="preserve">3.3 Comparación de Rendimientos DeFi</w:t>
      </w:r>
    </w:p>
    <w:p w:rsidR="00000000" w:rsidDel="00000000" w:rsidP="00000000" w:rsidRDefault="00000000" w:rsidRPr="00000000" w14:paraId="000000D1">
      <w:pPr>
        <w:spacing w:after="240" w:before="240" w:lineRule="auto"/>
        <w:rPr/>
      </w:pPr>
      <w:r w:rsidDel="00000000" w:rsidR="00000000" w:rsidRPr="00000000">
        <w:rPr>
          <w:rtl w:val="0"/>
        </w:rPr>
        <w:t xml:space="preserve">Los retornos deben ser ajustados por riesgo.</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91.097961642478"/>
        <w:gridCol w:w="1400.5948876574912"/>
        <w:gridCol w:w="1767.8837567984417"/>
        <w:gridCol w:w="3765.9352049252125"/>
        <w:tblGridChange w:id="0">
          <w:tblGrid>
            <w:gridCol w:w="2091.097961642478"/>
            <w:gridCol w:w="1400.5948876574912"/>
            <w:gridCol w:w="1767.8837567984417"/>
            <w:gridCol w:w="3765.935204925212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2">
            <w:pPr>
              <w:jc w:val="center"/>
              <w:rPr/>
            </w:pPr>
            <w:r w:rsidDel="00000000" w:rsidR="00000000" w:rsidRPr="00000000">
              <w:rPr>
                <w:b w:val="1"/>
                <w:bCs w:val="1"/>
                <w:rtl w:val="0"/>
              </w:rPr>
              <w:t xml:space="preserve">Estrategia DeFi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3">
            <w:pPr>
              <w:jc w:val="center"/>
              <w:rPr/>
            </w:pPr>
            <w:r w:rsidDel="00000000" w:rsidR="00000000" w:rsidRPr="00000000">
              <w:rPr>
                <w:b w:val="1"/>
                <w:bCs w:val="1"/>
                <w:rtl w:val="0"/>
              </w:rPr>
              <w:t xml:space="preserve">APY Típico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4">
            <w:pPr>
              <w:jc w:val="center"/>
              <w:rPr/>
            </w:pPr>
            <w:r w:rsidDel="00000000" w:rsidR="00000000" w:rsidRPr="00000000">
              <w:rPr>
                <w:b w:val="1"/>
                <w:bCs w:val="1"/>
                <w:rtl w:val="0"/>
              </w:rPr>
              <w:t xml:space="preserve">Nivel de Riesgo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5">
            <w:pPr>
              <w:jc w:val="center"/>
              <w:rPr/>
            </w:pPr>
            <w:r w:rsidDel="00000000" w:rsidR="00000000" w:rsidRPr="00000000">
              <w:rPr>
                <w:b w:val="1"/>
                <w:bCs w:val="1"/>
                <w:rtl w:val="0"/>
              </w:rPr>
              <w:t xml:space="preserve">Riesgos Cuantitativos a Considerar</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6">
            <w:pPr>
              <w:rPr/>
            </w:pPr>
            <w:r w:rsidDel="00000000" w:rsidR="00000000" w:rsidRPr="00000000">
              <w:rPr>
                <w:b w:val="1"/>
                <w:bCs w:val="1"/>
                <w:rtl w:val="0"/>
              </w:rPr>
              <w:t xml:space="preserve">Lending (USDC)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7">
            <w:pPr>
              <w:rPr/>
            </w:pPr>
            <w:r w:rsidDel="00000000" w:rsidR="00000000" w:rsidRPr="00000000">
              <w:rPr>
                <w:rtl w:val="0"/>
              </w:rPr>
              <w:t xml:space="preserve">5-8%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8">
            <w:pPr>
              <w:rPr/>
            </w:pPr>
            <w:r w:rsidDel="00000000" w:rsidR="00000000" w:rsidRPr="00000000">
              <w:rPr>
                <w:rtl w:val="0"/>
              </w:rPr>
              <w:t xml:space="preserve">Bajo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9">
            <w:pPr>
              <w:rPr/>
            </w:pPr>
            <w:r w:rsidDel="00000000" w:rsidR="00000000" w:rsidRPr="00000000">
              <w:rPr>
                <w:rtl w:val="0"/>
              </w:rPr>
              <w:t xml:space="preserve">Riesgo de </w:t>
            </w:r>
            <w:r w:rsidDel="00000000" w:rsidR="00000000" w:rsidRPr="00000000">
              <w:rPr>
                <w:i w:val="1"/>
                <w:iCs w:val="1"/>
                <w:rtl w:val="0"/>
              </w:rPr>
              <w:t xml:space="preserve">Smart Contract</w:t>
            </w:r>
            <w:r w:rsidDel="00000000" w:rsidR="00000000" w:rsidRPr="00000000">
              <w:rPr>
                <w:rtl w:val="0"/>
              </w:rPr>
              <w:t xml:space="preserv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A">
            <w:pPr>
              <w:rPr/>
            </w:pPr>
            <w:r w:rsidDel="00000000" w:rsidR="00000000" w:rsidRPr="00000000">
              <w:rPr>
                <w:b w:val="1"/>
                <w:bCs w:val="1"/>
                <w:rtl w:val="0"/>
              </w:rPr>
              <w:t xml:space="preserve">LP Stablecoins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B">
            <w:pPr>
              <w:rPr/>
            </w:pPr>
            <w:r w:rsidDel="00000000" w:rsidR="00000000" w:rsidRPr="00000000">
              <w:rPr>
                <w:rtl w:val="0"/>
              </w:rPr>
              <w:t xml:space="preserve">10-20%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C">
            <w:pPr>
              <w:rPr/>
            </w:pPr>
            <w:r w:rsidDel="00000000" w:rsidR="00000000" w:rsidRPr="00000000">
              <w:rPr>
                <w:rtl w:val="0"/>
              </w:rPr>
              <w:t xml:space="preserve">Muy Bajo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D">
            <w:pPr>
              <w:rPr/>
            </w:pPr>
            <w:r w:rsidDel="00000000" w:rsidR="00000000" w:rsidRPr="00000000">
              <w:rPr>
                <w:rtl w:val="0"/>
              </w:rPr>
              <w:t xml:space="preserve">Casi sin IL.</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E">
            <w:pPr>
              <w:rPr/>
            </w:pPr>
            <w:r w:rsidDel="00000000" w:rsidR="00000000" w:rsidRPr="00000000">
              <w:rPr>
                <w:b w:val="1"/>
                <w:bCs w:val="1"/>
                <w:rtl w:val="0"/>
              </w:rPr>
              <w:t xml:space="preserve">LP Volátil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F">
            <w:pPr>
              <w:rPr/>
            </w:pPr>
            <w:r w:rsidDel="00000000" w:rsidR="00000000" w:rsidRPr="00000000">
              <w:rPr>
                <w:rtl w:val="0"/>
              </w:rPr>
              <w:t xml:space="preserve">30-100%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0">
            <w:pPr>
              <w:rPr/>
            </w:pPr>
            <w:r w:rsidDel="00000000" w:rsidR="00000000" w:rsidRPr="00000000">
              <w:rPr>
                <w:rtl w:val="0"/>
              </w:rPr>
              <w:t xml:space="preserve">Alto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1">
            <w:pPr>
              <w:rPr/>
            </w:pPr>
            <w:r w:rsidDel="00000000" w:rsidR="00000000" w:rsidRPr="00000000">
              <w:rPr>
                <w:rtl w:val="0"/>
              </w:rPr>
              <w:t xml:space="preserve">IL Significativo.</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2">
            <w:pPr>
              <w:rPr/>
            </w:pPr>
            <w:r w:rsidDel="00000000" w:rsidR="00000000" w:rsidRPr="00000000">
              <w:rPr>
                <w:b w:val="1"/>
                <w:bCs w:val="1"/>
                <w:rtl w:val="0"/>
              </w:rPr>
              <w:t xml:space="preserve">Leverage Farming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3">
            <w:pPr>
              <w:rPr/>
            </w:pPr>
            <w:r w:rsidDel="00000000" w:rsidR="00000000" w:rsidRPr="00000000">
              <w:rPr>
                <w:rtl w:val="0"/>
              </w:rPr>
              <w:t xml:space="preserve">100%+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4">
            <w:pPr>
              <w:rPr/>
            </w:pPr>
            <w:r w:rsidDel="00000000" w:rsidR="00000000" w:rsidRPr="00000000">
              <w:rPr>
                <w:rtl w:val="0"/>
              </w:rPr>
              <w:t xml:space="preserve">Extremo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5">
            <w:pPr>
              <w:rPr/>
            </w:pPr>
            <w:r w:rsidDel="00000000" w:rsidR="00000000" w:rsidRPr="00000000">
              <w:rPr>
                <w:rtl w:val="0"/>
              </w:rPr>
              <w:t xml:space="preserve">Riesgo de Liquidación.</w:t>
            </w:r>
          </w:p>
        </w:tc>
      </w:tr>
    </w:tbl>
    <w:p w:rsidR="00000000" w:rsidDel="00000000" w:rsidP="00000000" w:rsidRDefault="00000000" w:rsidRPr="00000000" w14:paraId="000000E6">
      <w:pPr>
        <w:spacing w:after="240" w:before="240" w:lineRule="auto"/>
        <w:rPr/>
      </w:pPr>
      <w:r w:rsidDel="00000000" w:rsidR="00000000" w:rsidRPr="00000000">
        <w:rPr>
          <w:rtl w:val="0"/>
        </w:rPr>
        <w:t xml:space="preserve">El enfoque ideal para medir el rendimiento es el </w:t>
      </w:r>
      <w:r w:rsidDel="00000000" w:rsidR="00000000" w:rsidRPr="00000000">
        <w:rPr>
          <w:b w:val="1"/>
          <w:bCs w:val="1"/>
          <w:rtl w:val="0"/>
        </w:rPr>
        <w:t xml:space="preserve">Sharpe Ratio</w:t>
      </w:r>
      <w:r w:rsidDel="00000000" w:rsidR="00000000" w:rsidRPr="00000000">
        <w:rPr>
          <w:rtl w:val="0"/>
        </w:rPr>
        <w:t xml:space="preserve"> (</w:t>
      </w:r>
      <w:r w:rsidDel="00000000" w:rsidR="00000000" w:rsidRPr="00000000">
        <w:rPr>
          <w:i w:val="1"/>
          <w:iCs w:val="1"/>
          <w:rtl w:val="0"/>
        </w:rPr>
        <w:t xml:space="preserve">Return / Risk</w:t>
      </w:r>
      <w:r w:rsidDel="00000000" w:rsidR="00000000" w:rsidRPr="00000000">
        <w:rPr>
          <w:rtl w:val="0"/>
        </w:rPr>
        <w:t xml:space="preserve">).</w:t>
      </w:r>
    </w:p>
    <w:p w:rsidR="00000000" w:rsidDel="00000000" w:rsidP="00000000" w:rsidRDefault="00000000" w:rsidRPr="00000000" w14:paraId="000000E7">
      <w:pPr>
        <w:pStyle w:val="Heading2"/>
        <w:keepNext w:val="0"/>
        <w:keepLines w:val="0"/>
        <w:spacing w:after="80" w:lineRule="auto"/>
        <w:rPr>
          <w:b w:val="1"/>
          <w:bCs w:val="1"/>
          <w:sz w:val="34"/>
          <w:szCs w:val="34"/>
        </w:rPr>
      </w:pPr>
      <w:bookmarkStart w:colFirst="0" w:colLast="0" w:name="_mmd75l9kl5kw" w:id="45"/>
      <w:bookmarkEnd w:id="45"/>
      <w:r w:rsidDel="00000000" w:rsidR="00000000" w:rsidRPr="00000000">
        <w:rPr>
          <w:b w:val="1"/>
          <w:bCs w:val="1"/>
          <w:sz w:val="34"/>
          <w:szCs w:val="34"/>
          <w:rtl w:val="0"/>
        </w:rPr>
        <w:t xml:space="preserve">4. Perpetual Futures y Hyperliquid</w:t>
      </w:r>
    </w:p>
    <w:p w:rsidR="00000000" w:rsidDel="00000000" w:rsidP="00000000" w:rsidRDefault="00000000" w:rsidRPr="00000000" w14:paraId="000000E8">
      <w:pPr>
        <w:pStyle w:val="Heading3"/>
        <w:keepNext w:val="0"/>
        <w:keepLines w:val="0"/>
        <w:spacing w:before="280" w:lineRule="auto"/>
        <w:rPr>
          <w:b w:val="1"/>
          <w:bCs w:val="1"/>
          <w:color w:val="000000"/>
          <w:sz w:val="26"/>
          <w:szCs w:val="26"/>
        </w:rPr>
      </w:pPr>
      <w:bookmarkStart w:colFirst="0" w:colLast="0" w:name="_c3motlqyn1pp" w:id="46"/>
      <w:bookmarkEnd w:id="46"/>
      <w:r w:rsidDel="00000000" w:rsidR="00000000" w:rsidRPr="00000000">
        <w:rPr>
          <w:b w:val="1"/>
          <w:bCs w:val="1"/>
          <w:color w:val="000000"/>
          <w:sz w:val="26"/>
          <w:szCs w:val="26"/>
          <w:rtl w:val="0"/>
        </w:rPr>
        <w:t xml:space="preserve">4.1 Perpetual Futures (Perps)</w:t>
      </w:r>
    </w:p>
    <w:p w:rsidR="00000000" w:rsidDel="00000000" w:rsidP="00000000" w:rsidRDefault="00000000" w:rsidRPr="00000000" w14:paraId="000000E9">
      <w:pPr>
        <w:spacing w:after="240" w:before="240" w:lineRule="auto"/>
        <w:rPr/>
      </w:pPr>
      <w:r w:rsidDel="00000000" w:rsidR="00000000" w:rsidRPr="00000000">
        <w:rPr>
          <w:rtl w:val="0"/>
        </w:rPr>
        <w:t xml:space="preserve">Los </w:t>
      </w:r>
      <w:r w:rsidDel="00000000" w:rsidR="00000000" w:rsidRPr="00000000">
        <w:rPr>
          <w:i w:val="1"/>
          <w:iCs w:val="1"/>
          <w:rtl w:val="0"/>
        </w:rPr>
        <w:t xml:space="preserve">Perpetual Futures</w:t>
      </w:r>
      <w:r w:rsidDel="00000000" w:rsidR="00000000" w:rsidRPr="00000000">
        <w:rPr>
          <w:rtl w:val="0"/>
        </w:rPr>
        <w:t xml:space="preserve"> son derivados similares a los futuros tradicionales, pero </w:t>
      </w:r>
      <w:r w:rsidDel="00000000" w:rsidR="00000000" w:rsidRPr="00000000">
        <w:rPr>
          <w:b w:val="1"/>
          <w:bCs w:val="1"/>
          <w:rtl w:val="0"/>
        </w:rPr>
        <w:t xml:space="preserve">sin fecha de expiración</w:t>
      </w:r>
      <w:r w:rsidDel="00000000" w:rsidR="00000000" w:rsidRPr="00000000">
        <w:rPr>
          <w:rtl w:val="0"/>
        </w:rPr>
        <w:t xml:space="preserve">. Fueron inventados por BitMEX en 2016 y son la clase de activo más líquida en cripto (más de </w:t>
      </w:r>
      <w:hyperlink r:id="rId53">
        <w:r w:rsidDel="00000000" w:rsidR="00000000" w:rsidRPr="00000000">
          <w:rPr/>
          <w:drawing>
            <wp:inline distB="19050" distT="19050" distL="19050" distR="19050">
              <wp:extent cx="5664200" cy="88900"/>
              <wp:effectExtent b="0" l="0" r="0" t="0"/>
              <wp:docPr id="52" name="image51.gif"/>
              <a:graphic>
                <a:graphicData uri="http://schemas.openxmlformats.org/drawingml/2006/picture">
                  <pic:pic>
                    <pic:nvPicPr>
                      <pic:cNvPr id="0" name="image51.gif"/>
                      <pic:cNvPicPr preferRelativeResize="0"/>
                    </pic:nvPicPr>
                    <pic:blipFill>
                      <a:blip r:embed="rId54"/>
                      <a:srcRect b="0" l="0" r="0" t="0"/>
                      <a:stretch>
                        <a:fillRect/>
                      </a:stretch>
                    </pic:blipFill>
                    <pic:spPr>
                      <a:xfrm>
                        <a:off x="0" y="0"/>
                        <a:ext cx="5664200" cy="88900"/>
                      </a:xfrm>
                      <a:prstGeom prst="rect"/>
                      <a:ln/>
                    </pic:spPr>
                  </pic:pic>
                </a:graphicData>
              </a:graphic>
            </wp:inline>
          </w:drawing>
        </w:r>
      </w:hyperlink>
      <w:r w:rsidDel="00000000" w:rsidR="00000000" w:rsidRPr="00000000">
        <w:rPr>
          <w:rtl w:val="0"/>
        </w:rPr>
        <w:t xml:space="preserve">ro </w:t>
      </w:r>
      <w:r w:rsidDel="00000000" w:rsidR="00000000" w:rsidRPr="00000000">
        <w:rPr>
          <w:b w:val="1"/>
          <w:bCs w:val="1"/>
          <w:rtl w:val="0"/>
        </w:rPr>
        <w:t xml:space="preserve">sin fecha de expiración</w:t>
      </w:r>
      <w:r w:rsidDel="00000000" w:rsidR="00000000" w:rsidRPr="00000000">
        <w:rPr>
          <w:rtl w:val="0"/>
        </w:rPr>
        <w:t xml:space="preserve">. Fueron inventados por BitMEX en 2016 y son la clase de activo más líquida en cripto (más de </w:t>
      </w:r>
      <w:hyperlink r:id="rId55">
        <w:r w:rsidDel="00000000" w:rsidR="00000000" w:rsidRPr="00000000">
          <w:rPr/>
          <w:drawing>
            <wp:inline distB="19050" distT="19050" distL="19050" distR="19050">
              <wp:extent cx="76200" cy="114300"/>
              <wp:effectExtent b="0" l="0" r="0" t="0"/>
              <wp:docPr id="66" name="image52.gif"/>
              <a:graphic>
                <a:graphicData uri="http://schemas.openxmlformats.org/drawingml/2006/picture">
                  <pic:pic>
                    <pic:nvPicPr>
                      <pic:cNvPr id="0" name="image52.gif"/>
                      <pic:cNvPicPr preferRelativeResize="0"/>
                    </pic:nvPicPr>
                    <pic:blipFill>
                      <a:blip r:embed="rId17"/>
                      <a:srcRect b="0" l="0" r="0" t="0"/>
                      <a:stretch>
                        <a:fillRect/>
                      </a:stretch>
                    </pic:blipFill>
                    <pic:spPr>
                      <a:xfrm>
                        <a:off x="0" y="0"/>
                        <a:ext cx="76200" cy="114300"/>
                      </a:xfrm>
                      <a:prstGeom prst="rect"/>
                      <a:ln/>
                    </pic:spPr>
                  </pic:pic>
                </a:graphicData>
              </a:graphic>
            </wp:inline>
          </w:drawing>
        </w:r>
      </w:hyperlink>
      <w:r w:rsidDel="00000000" w:rsidR="00000000" w:rsidRPr="00000000">
        <w:rPr>
          <w:rtl w:val="0"/>
        </w:rPr>
        <w:t xml:space="preserve">se de activo más líquida en cripto (más de </w:t>
      </w:r>
      <w:hyperlink r:id="rId56">
        <w:r w:rsidDel="00000000" w:rsidR="00000000" w:rsidRPr="00000000">
          <w:rPr/>
          <w:drawing>
            <wp:inline distB="19050" distT="19050" distL="19050" distR="19050">
              <wp:extent cx="5664200" cy="152400"/>
              <wp:effectExtent b="0" l="0" r="0" t="0"/>
              <wp:docPr id="37" name="image55.gif"/>
              <a:graphic>
                <a:graphicData uri="http://schemas.openxmlformats.org/drawingml/2006/picture">
                  <pic:pic>
                    <pic:nvPicPr>
                      <pic:cNvPr id="0" name="image55.gif"/>
                      <pic:cNvPicPr preferRelativeResize="0"/>
                    </pic:nvPicPr>
                    <pic:blipFill>
                      <a:blip r:embed="rId57"/>
                      <a:srcRect b="0" l="0" r="0" t="0"/>
                      <a:stretch>
                        <a:fillRect/>
                      </a:stretch>
                    </pic:blipFill>
                    <pic:spPr>
                      <a:xfrm>
                        <a:off x="0" y="0"/>
                        <a:ext cx="5664200" cy="152400"/>
                      </a:xfrm>
                      <a:prstGeom prst="rect"/>
                      <a:ln/>
                    </pic:spPr>
                  </pic:pic>
                </a:graphicData>
              </a:graphic>
            </wp:inline>
          </w:drawing>
        </w:r>
      </w:hyperlink>
      <w:r w:rsidDel="00000000" w:rsidR="00000000" w:rsidRPr="00000000">
        <w:rPr>
          <w:rtl w:val="0"/>
        </w:rPr>
        <w:t xml:space="preserve">en operar BTC, ETH y </w:t>
      </w:r>
      <w:r w:rsidDel="00000000" w:rsidR="00000000" w:rsidRPr="00000000">
        <w:rPr>
          <w:i w:val="1"/>
          <w:iCs w:val="1"/>
          <w:rtl w:val="0"/>
        </w:rPr>
        <w:t xml:space="preserve">altcoins</w:t>
      </w:r>
      <w:r w:rsidDel="00000000" w:rsidR="00000000" w:rsidRPr="00000000">
        <w:rPr>
          <w:rtl w:val="0"/>
        </w:rPr>
        <w:t xml:space="preserve"> con </w:t>
      </w:r>
      <w:r w:rsidDel="00000000" w:rsidR="00000000" w:rsidRPr="00000000">
        <w:rPr>
          <w:i w:val="1"/>
          <w:iCs w:val="1"/>
          <w:rtl w:val="0"/>
        </w:rPr>
        <w:t xml:space="preserve">leverage</w:t>
      </w:r>
      <w:r w:rsidDel="00000000" w:rsidR="00000000" w:rsidRPr="00000000">
        <w:rPr>
          <w:rtl w:val="0"/>
        </w:rPr>
        <w:t xml:space="preserve"> (hasta 100x+).</w:t>
      </w:r>
    </w:p>
    <w:p w:rsidR="00000000" w:rsidDel="00000000" w:rsidP="00000000" w:rsidRDefault="00000000" w:rsidRPr="00000000" w14:paraId="000000EA">
      <w:pPr>
        <w:pStyle w:val="Heading4"/>
        <w:keepNext w:val="0"/>
        <w:keepLines w:val="0"/>
        <w:spacing w:after="40" w:before="240" w:lineRule="auto"/>
        <w:rPr>
          <w:b w:val="1"/>
          <w:bCs w:val="1"/>
          <w:color w:val="000000"/>
          <w:sz w:val="22"/>
          <w:szCs w:val="22"/>
        </w:rPr>
      </w:pPr>
      <w:bookmarkStart w:colFirst="0" w:colLast="0" w:name="_ybansr19g0ow" w:id="47"/>
      <w:bookmarkEnd w:id="47"/>
      <w:r w:rsidDel="00000000" w:rsidR="00000000" w:rsidRPr="00000000">
        <w:rPr>
          <w:b w:val="1"/>
          <w:bCs w:val="1"/>
          <w:color w:val="000000"/>
          <w:sz w:val="22"/>
          <w:szCs w:val="22"/>
          <w:rtl w:val="0"/>
        </w:rPr>
        <w:t xml:space="preserve">4.1.1 Funding Rate: El Mecanismo de Anclaje</w:t>
      </w:r>
    </w:p>
    <w:p w:rsidR="00000000" w:rsidDel="00000000" w:rsidP="00000000" w:rsidRDefault="00000000" w:rsidRPr="00000000" w14:paraId="000000EB">
      <w:pPr>
        <w:spacing w:after="240" w:before="240" w:lineRule="auto"/>
        <w:rPr/>
      </w:pPr>
      <w:r w:rsidDel="00000000" w:rsidR="00000000" w:rsidRPr="00000000">
        <w:rPr>
          <w:rtl w:val="0"/>
        </w:rPr>
        <w:t xml:space="preserve">El problema central es que el precio del </w:t>
      </w:r>
      <w:r w:rsidDel="00000000" w:rsidR="00000000" w:rsidRPr="00000000">
        <w:rPr>
          <w:i w:val="1"/>
          <w:iCs w:val="1"/>
          <w:rtl w:val="0"/>
        </w:rPr>
        <w:t xml:space="preserve">perp</w:t>
      </w:r>
      <w:r w:rsidDel="00000000" w:rsidR="00000000" w:rsidRPr="00000000">
        <w:rPr>
          <w:rtl w:val="0"/>
        </w:rPr>
        <w:t xml:space="preserve"> puede divergir del precio </w:t>
      </w:r>
      <w:r w:rsidDel="00000000" w:rsidR="00000000" w:rsidRPr="00000000">
        <w:rPr>
          <w:i w:val="1"/>
          <w:iCs w:val="1"/>
          <w:rtl w:val="0"/>
        </w:rPr>
        <w:t xml:space="preserve">spot</w:t>
      </w:r>
      <w:r w:rsidDel="00000000" w:rsidR="00000000" w:rsidRPr="00000000">
        <w:rPr>
          <w:rtl w:val="0"/>
        </w:rPr>
        <w:t xml:space="preserve">. El </w:t>
      </w:r>
      <w:r w:rsidDel="00000000" w:rsidR="00000000" w:rsidRPr="00000000">
        <w:rPr>
          <w:b w:val="1"/>
          <w:bCs w:val="1"/>
          <w:rtl w:val="0"/>
        </w:rPr>
        <w:t xml:space="preserve">Funding Rate</w:t>
      </w:r>
      <w:r w:rsidDel="00000000" w:rsidR="00000000" w:rsidRPr="00000000">
        <w:rPr>
          <w:rtl w:val="0"/>
        </w:rPr>
        <w:t xml:space="preserve"> (tasa de </w:t>
      </w:r>
      <w:r w:rsidDel="00000000" w:rsidR="00000000" w:rsidRPr="00000000">
        <w:rPr>
          <w:i w:val="1"/>
          <w:iCs w:val="1"/>
          <w:rtl w:val="0"/>
        </w:rPr>
        <w:t xml:space="preserve">funding</w:t>
      </w:r>
      <w:r w:rsidDel="00000000" w:rsidR="00000000" w:rsidRPr="00000000">
        <w:rPr>
          <w:rtl w:val="0"/>
        </w:rPr>
        <w:t xml:space="preserve"> o financiación), pagado típicamente cada 8 horas, resuelve esto.</w:t>
      </w:r>
    </w:p>
    <w:p w:rsidR="00000000" w:rsidDel="00000000" w:rsidP="00000000" w:rsidRDefault="00000000" w:rsidRPr="00000000" w14:paraId="000000EC">
      <w:pPr>
        <w:numPr>
          <w:ilvl w:val="0"/>
          <w:numId w:val="12"/>
        </w:numPr>
        <w:spacing w:after="0" w:afterAutospacing="0" w:before="240" w:lineRule="auto"/>
        <w:ind w:left="720" w:hanging="360"/>
      </w:pPr>
      <w:r w:rsidDel="00000000" w:rsidR="00000000" w:rsidRPr="00000000">
        <w:rPr>
          <w:b w:val="1"/>
          <w:bCs w:val="1"/>
          <w:rtl w:val="0"/>
        </w:rPr>
        <w:t xml:space="preserve">Funding Positivo:</w:t>
      </w:r>
      <w:r w:rsidDel="00000000" w:rsidR="00000000" w:rsidRPr="00000000">
        <w:rPr>
          <w:rtl w:val="0"/>
        </w:rPr>
        <w:t xml:space="preserve"> Ocurre si el precio </w:t>
      </w:r>
      <w:r w:rsidDel="00000000" w:rsidR="00000000" w:rsidRPr="00000000">
        <w:rPr>
          <w:i w:val="1"/>
          <w:iCs w:val="1"/>
          <w:rtl w:val="0"/>
        </w:rPr>
        <w:t xml:space="preserve">perp</w:t>
      </w:r>
      <w:r w:rsidDel="00000000" w:rsidR="00000000" w:rsidRPr="00000000">
        <w:rPr>
          <w:rtl w:val="0"/>
        </w:rPr>
        <w:t xml:space="preserve"> $&gt;$ precio </w:t>
      </w:r>
      <w:r w:rsidDel="00000000" w:rsidR="00000000" w:rsidRPr="00000000">
        <w:rPr>
          <w:i w:val="1"/>
          <w:iCs w:val="1"/>
          <w:rtl w:val="0"/>
        </w:rPr>
        <w:t xml:space="preserve">spot</w:t>
      </w:r>
      <w:r w:rsidDel="00000000" w:rsidR="00000000" w:rsidRPr="00000000">
        <w:rPr>
          <w:rtl w:val="0"/>
        </w:rPr>
        <w:t xml:space="preserve"> (mercado </w:t>
      </w:r>
      <w:r w:rsidDel="00000000" w:rsidR="00000000" w:rsidRPr="00000000">
        <w:rPr>
          <w:i w:val="1"/>
          <w:iCs w:val="1"/>
          <w:rtl w:val="0"/>
        </w:rPr>
        <w:t xml:space="preserve">long</w:t>
      </w:r>
      <w:r w:rsidDel="00000000" w:rsidR="00000000" w:rsidRPr="00000000">
        <w:rPr>
          <w:rtl w:val="0"/>
        </w:rPr>
        <w:t xml:space="preserve"> / comprador) $\to$ Los </w:t>
      </w:r>
      <w:r w:rsidDel="00000000" w:rsidR="00000000" w:rsidRPr="00000000">
        <w:rPr>
          <w:i w:val="1"/>
          <w:iCs w:val="1"/>
          <w:rtl w:val="0"/>
        </w:rPr>
        <w:t xml:space="preserve">longs</w:t>
      </w:r>
      <w:r w:rsidDel="00000000" w:rsidR="00000000" w:rsidRPr="00000000">
        <w:rPr>
          <w:rtl w:val="0"/>
        </w:rPr>
        <w:t xml:space="preserve"> pagan a los </w:t>
      </w:r>
      <w:r w:rsidDel="00000000" w:rsidR="00000000" w:rsidRPr="00000000">
        <w:rPr>
          <w:i w:val="1"/>
          <w:iCs w:val="1"/>
          <w:rtl w:val="0"/>
        </w:rPr>
        <w:t xml:space="preserve">shorts</w:t>
      </w:r>
      <w:r w:rsidDel="00000000" w:rsidR="00000000" w:rsidRPr="00000000">
        <w:rPr>
          <w:rtl w:val="0"/>
        </w:rPr>
        <w:t xml:space="preserve">.</w:t>
      </w:r>
    </w:p>
    <w:p w:rsidR="00000000" w:rsidDel="00000000" w:rsidP="00000000" w:rsidRDefault="00000000" w:rsidRPr="00000000" w14:paraId="000000ED">
      <w:pPr>
        <w:numPr>
          <w:ilvl w:val="0"/>
          <w:numId w:val="12"/>
        </w:numPr>
        <w:spacing w:after="0" w:afterAutospacing="0" w:before="0" w:beforeAutospacing="0" w:lineRule="auto"/>
        <w:ind w:left="720" w:hanging="360"/>
      </w:pPr>
      <w:r w:rsidDel="00000000" w:rsidR="00000000" w:rsidRPr="00000000">
        <w:rPr>
          <w:b w:val="1"/>
          <w:bCs w:val="1"/>
          <w:rtl w:val="0"/>
        </w:rPr>
        <w:t xml:space="preserve">Funding Negativo:</w:t>
      </w:r>
      <w:r w:rsidDel="00000000" w:rsidR="00000000" w:rsidRPr="00000000">
        <w:rPr>
          <w:rtl w:val="0"/>
        </w:rPr>
        <w:t xml:space="preserve"> Ocurre si el precio </w:t>
      </w:r>
      <w:r w:rsidDel="00000000" w:rsidR="00000000" w:rsidRPr="00000000">
        <w:rPr>
          <w:i w:val="1"/>
          <w:iCs w:val="1"/>
          <w:rtl w:val="0"/>
        </w:rPr>
        <w:t xml:space="preserve">perp</w:t>
      </w:r>
      <w:r w:rsidDel="00000000" w:rsidR="00000000" w:rsidRPr="00000000">
        <w:rPr>
          <w:rtl w:val="0"/>
        </w:rPr>
        <w:t xml:space="preserve"> $&lt;$ precio </w:t>
      </w:r>
      <w:r w:rsidDel="00000000" w:rsidR="00000000" w:rsidRPr="00000000">
        <w:rPr>
          <w:i w:val="1"/>
          <w:iCs w:val="1"/>
          <w:rtl w:val="0"/>
        </w:rPr>
        <w:t xml:space="preserve">spot</w:t>
      </w:r>
      <w:r w:rsidDel="00000000" w:rsidR="00000000" w:rsidRPr="00000000">
        <w:rPr>
          <w:rtl w:val="0"/>
        </w:rPr>
        <w:t xml:space="preserve"> (mercado </w:t>
      </w:r>
      <w:r w:rsidDel="00000000" w:rsidR="00000000" w:rsidRPr="00000000">
        <w:rPr>
          <w:i w:val="1"/>
          <w:iCs w:val="1"/>
          <w:rtl w:val="0"/>
        </w:rPr>
        <w:t xml:space="preserve">short</w:t>
      </w:r>
      <w:r w:rsidDel="00000000" w:rsidR="00000000" w:rsidRPr="00000000">
        <w:rPr>
          <w:rtl w:val="0"/>
        </w:rPr>
        <w:t xml:space="preserve"> / vendedor) $\to$ Los </w:t>
      </w:r>
      <w:r w:rsidDel="00000000" w:rsidR="00000000" w:rsidRPr="00000000">
        <w:rPr>
          <w:i w:val="1"/>
          <w:iCs w:val="1"/>
          <w:rtl w:val="0"/>
        </w:rPr>
        <w:t xml:space="preserve">shorts</w:t>
      </w:r>
      <w:r w:rsidDel="00000000" w:rsidR="00000000" w:rsidRPr="00000000">
        <w:rPr>
          <w:rtl w:val="0"/>
        </w:rPr>
        <w:t xml:space="preserve"> pagan a los </w:t>
      </w:r>
      <w:r w:rsidDel="00000000" w:rsidR="00000000" w:rsidRPr="00000000">
        <w:rPr>
          <w:i w:val="1"/>
          <w:iCs w:val="1"/>
          <w:rtl w:val="0"/>
        </w:rPr>
        <w:t xml:space="preserve">longs</w:t>
      </w:r>
      <w:r w:rsidDel="00000000" w:rsidR="00000000" w:rsidRPr="00000000">
        <w:rPr>
          <w:rtl w:val="0"/>
        </w:rPr>
        <w:t xml:space="preserve">.</w:t>
      </w:r>
    </w:p>
    <w:p w:rsidR="00000000" w:rsidDel="00000000" w:rsidP="00000000" w:rsidRDefault="00000000" w:rsidRPr="00000000" w14:paraId="000000EE">
      <w:pPr>
        <w:numPr>
          <w:ilvl w:val="0"/>
          <w:numId w:val="12"/>
        </w:numPr>
        <w:spacing w:after="0" w:afterAutospacing="0" w:before="0" w:beforeAutospacing="0" w:lineRule="auto"/>
        <w:ind w:left="720" w:hanging="360"/>
      </w:pPr>
      <w:r w:rsidDel="00000000" w:rsidR="00000000" w:rsidRPr="00000000">
        <w:rPr>
          <w:i w:val="1"/>
          <w:iCs w:val="1"/>
          <w:rtl w:val="0"/>
        </w:rPr>
        <w:t xml:space="preserve">Incentivo:</w:t>
      </w:r>
      <w:r w:rsidDel="00000000" w:rsidR="00000000" w:rsidRPr="00000000">
        <w:rPr>
          <w:rtl w:val="0"/>
        </w:rPr>
        <w:t xml:space="preserve"> El arbitraje que busca cobrar este </w:t>
      </w:r>
      <w:r w:rsidDel="00000000" w:rsidR="00000000" w:rsidRPr="00000000">
        <w:rPr>
          <w:i w:val="1"/>
          <w:iCs w:val="1"/>
          <w:rtl w:val="0"/>
        </w:rPr>
        <w:t xml:space="preserve">funding</w:t>
      </w:r>
      <w:r w:rsidDel="00000000" w:rsidR="00000000" w:rsidRPr="00000000">
        <w:rPr>
          <w:rtl w:val="0"/>
        </w:rPr>
        <w:t xml:space="preserve"> mantiene los precios alineados.</w:t>
      </w:r>
    </w:p>
    <w:p w:rsidR="00000000" w:rsidDel="00000000" w:rsidP="00000000" w:rsidRDefault="00000000" w:rsidRPr="00000000" w14:paraId="000000EF">
      <w:pPr>
        <w:numPr>
          <w:ilvl w:val="0"/>
          <w:numId w:val="12"/>
        </w:numPr>
        <w:spacing w:after="240" w:before="0" w:beforeAutospacing="0" w:lineRule="auto"/>
        <w:ind w:left="720" w:hanging="360"/>
      </w:pPr>
      <w:r w:rsidDel="00000000" w:rsidR="00000000" w:rsidRPr="00000000">
        <w:rPr>
          <w:i w:val="1"/>
          <w:iCs w:val="1"/>
          <w:rtl w:val="0"/>
        </w:rPr>
        <w:t xml:space="preserve">Cálculo Anualizado (Ejemplo):</w:t>
      </w:r>
      <w:r w:rsidDel="00000000" w:rsidR="00000000" w:rsidRPr="00000000">
        <w:rPr>
          <w:rtl w:val="0"/>
        </w:rPr>
        <w:t xml:space="preserve"> Si el </w:t>
      </w:r>
      <w:r w:rsidDel="00000000" w:rsidR="00000000" w:rsidRPr="00000000">
        <w:rPr>
          <w:i w:val="1"/>
          <w:iCs w:val="1"/>
          <w:rtl w:val="0"/>
        </w:rPr>
        <w:t xml:space="preserve">funding rate</w:t>
      </w:r>
      <w:r w:rsidDel="00000000" w:rsidR="00000000" w:rsidRPr="00000000">
        <w:rPr>
          <w:rtl w:val="0"/>
        </w:rPr>
        <w:t xml:space="preserve"> es $+0.01%$ cada 8 horas: </w:t>
      </w:r>
      <w:hyperlink r:id="rId58">
        <w:r w:rsidDel="00000000" w:rsidR="00000000" w:rsidRPr="00000000">
          <w:rPr/>
          <w:drawing>
            <wp:inline distB="19050" distT="19050" distL="19050" distR="19050">
              <wp:extent cx="3581400" cy="139700"/>
              <wp:effectExtent b="0" l="0" r="0" t="0"/>
              <wp:docPr id="31" name="image61.png"/>
              <a:graphic>
                <a:graphicData uri="http://schemas.openxmlformats.org/drawingml/2006/picture">
                  <pic:pic>
                    <pic:nvPicPr>
                      <pic:cNvPr id="0" name="image61.png"/>
                      <pic:cNvPicPr preferRelativeResize="0"/>
                    </pic:nvPicPr>
                    <pic:blipFill>
                      <a:blip r:embed="rId59"/>
                      <a:srcRect b="0" l="0" r="0" t="0"/>
                      <a:stretch>
                        <a:fillRect/>
                      </a:stretch>
                    </pic:blipFill>
                    <pic:spPr>
                      <a:xfrm>
                        <a:off x="0" y="0"/>
                        <a:ext cx="3581400" cy="1397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F0">
      <w:pPr>
        <w:pStyle w:val="Heading4"/>
        <w:keepNext w:val="0"/>
        <w:keepLines w:val="0"/>
        <w:spacing w:after="40" w:before="240" w:lineRule="auto"/>
        <w:rPr>
          <w:b w:val="1"/>
          <w:bCs w:val="1"/>
          <w:color w:val="000000"/>
          <w:sz w:val="22"/>
          <w:szCs w:val="22"/>
        </w:rPr>
      </w:pPr>
      <w:bookmarkStart w:colFirst="0" w:colLast="0" w:name="_rqz0tuwm8y8s" w:id="48"/>
      <w:bookmarkEnd w:id="48"/>
      <w:r w:rsidDel="00000000" w:rsidR="00000000" w:rsidRPr="00000000">
        <w:rPr>
          <w:b w:val="1"/>
          <w:bCs w:val="1"/>
          <w:color w:val="000000"/>
          <w:sz w:val="22"/>
          <w:szCs w:val="22"/>
          <w:rtl w:val="0"/>
        </w:rPr>
        <w:t xml:space="preserve">4.1.2 Leverage y Liquidaciones</w:t>
      </w:r>
    </w:p>
    <w:p w:rsidR="00000000" w:rsidDel="00000000" w:rsidP="00000000" w:rsidRDefault="00000000" w:rsidRPr="00000000" w14:paraId="000000F1">
      <w:pPr>
        <w:spacing w:after="240" w:before="240" w:lineRule="auto"/>
        <w:rPr/>
      </w:pPr>
      <w:r w:rsidDel="00000000" w:rsidR="00000000" w:rsidRPr="00000000">
        <w:rPr>
          <w:rtl w:val="0"/>
        </w:rPr>
        <w:t xml:space="preserve">El </w:t>
      </w:r>
      <w:r w:rsidDel="00000000" w:rsidR="00000000" w:rsidRPr="00000000">
        <w:rPr>
          <w:i w:val="1"/>
          <w:iCs w:val="1"/>
          <w:rtl w:val="0"/>
        </w:rPr>
        <w:t xml:space="preserve">leverage</w:t>
      </w:r>
      <w:r w:rsidDel="00000000" w:rsidR="00000000" w:rsidRPr="00000000">
        <w:rPr>
          <w:rtl w:val="0"/>
        </w:rPr>
        <w:t xml:space="preserve"> (apalancamiento) amplifica ganancias y pérdidas.</w:t>
      </w:r>
    </w:p>
    <w:p w:rsidR="00000000" w:rsidDel="00000000" w:rsidP="00000000" w:rsidRDefault="00000000" w:rsidRPr="00000000" w14:paraId="000000F2">
      <w:pPr>
        <w:numPr>
          <w:ilvl w:val="0"/>
          <w:numId w:val="40"/>
        </w:numPr>
        <w:spacing w:after="0" w:afterAutospacing="0" w:before="240" w:lineRule="auto"/>
        <w:ind w:left="720" w:hanging="360"/>
      </w:pPr>
      <w:r w:rsidDel="00000000" w:rsidR="00000000" w:rsidRPr="00000000">
        <w:rPr>
          <w:i w:val="1"/>
          <w:iCs w:val="1"/>
          <w:rtl w:val="0"/>
        </w:rPr>
        <w:t xml:space="preserve">Riesgo Crítico:</w:t>
      </w:r>
      <w:r w:rsidDel="00000000" w:rsidR="00000000" w:rsidRPr="00000000">
        <w:rPr>
          <w:rtl w:val="0"/>
        </w:rPr>
        <w:t xml:space="preserve"> El </w:t>
      </w:r>
      <w:r w:rsidDel="00000000" w:rsidR="00000000" w:rsidRPr="00000000">
        <w:rPr>
          <w:i w:val="1"/>
          <w:iCs w:val="1"/>
          <w:rtl w:val="0"/>
        </w:rPr>
        <w:t xml:space="preserve">leverage</w:t>
      </w:r>
      <w:r w:rsidDel="00000000" w:rsidR="00000000" w:rsidRPr="00000000">
        <w:rPr>
          <w:rtl w:val="0"/>
        </w:rPr>
        <w:t xml:space="preserve"> reduce el margen de error. Con $10x$ de </w:t>
      </w:r>
      <w:r w:rsidDel="00000000" w:rsidR="00000000" w:rsidRPr="00000000">
        <w:rPr>
          <w:i w:val="1"/>
          <w:iCs w:val="1"/>
          <w:rtl w:val="0"/>
        </w:rPr>
        <w:t xml:space="preserve">leverage</w:t>
      </w:r>
      <w:r w:rsidDel="00000000" w:rsidR="00000000" w:rsidRPr="00000000">
        <w:rPr>
          <w:rtl w:val="0"/>
        </w:rPr>
        <w:t xml:space="preserve">, un movimiento del $10%$ en contra resulta en una pérdida del $-100%$ del capital y la </w:t>
      </w:r>
      <w:r w:rsidDel="00000000" w:rsidR="00000000" w:rsidRPr="00000000">
        <w:rPr>
          <w:b w:val="1"/>
          <w:bCs w:val="1"/>
          <w:rtl w:val="0"/>
        </w:rPr>
        <w:t xml:space="preserve">liquidación</w:t>
      </w:r>
      <w:r w:rsidDel="00000000" w:rsidR="00000000" w:rsidRPr="00000000">
        <w:rPr>
          <w:rtl w:val="0"/>
        </w:rPr>
        <w:t xml:space="preserve">.</w:t>
      </w:r>
    </w:p>
    <w:p w:rsidR="00000000" w:rsidDel="00000000" w:rsidP="00000000" w:rsidRDefault="00000000" w:rsidRPr="00000000" w14:paraId="000000F3">
      <w:pPr>
        <w:numPr>
          <w:ilvl w:val="0"/>
          <w:numId w:val="40"/>
        </w:numPr>
        <w:spacing w:after="0" w:afterAutospacing="0" w:before="0" w:beforeAutospacing="0" w:lineRule="auto"/>
        <w:ind w:left="720" w:hanging="360"/>
      </w:pPr>
      <w:r w:rsidDel="00000000" w:rsidR="00000000" w:rsidRPr="00000000">
        <w:rPr>
          <w:b w:val="1"/>
          <w:bCs w:val="1"/>
          <w:rtl w:val="0"/>
        </w:rPr>
        <w:t xml:space="preserve">Tabla de Riesgo de Liquidación:</w:t>
      </w:r>
      <w:r w:rsidDel="00000000" w:rsidR="00000000" w:rsidRPr="00000000">
        <w:rPr>
          <w:rtl w:val="0"/>
        </w:rPr>
        <w:t xml:space="preserve"> </w:t>
      </w:r>
      <w:hyperlink r:id="rId60">
        <w:r w:rsidDel="00000000" w:rsidR="00000000" w:rsidRPr="00000000">
          <w:rPr/>
          <w:drawing>
            <wp:inline distB="19050" distT="19050" distL="19050" distR="19050">
              <wp:extent cx="2971800" cy="342900"/>
              <wp:effectExtent b="0" l="0" r="0" t="0"/>
              <wp:docPr id="50" name="image70.png"/>
              <a:graphic>
                <a:graphicData uri="http://schemas.openxmlformats.org/drawingml/2006/picture">
                  <pic:pic>
                    <pic:nvPicPr>
                      <pic:cNvPr id="0" name="image70.png"/>
                      <pic:cNvPicPr preferRelativeResize="0"/>
                    </pic:nvPicPr>
                    <pic:blipFill>
                      <a:blip r:embed="rId61"/>
                      <a:srcRect b="0" l="0" r="0" t="0"/>
                      <a:stretch>
                        <a:fillRect/>
                      </a:stretch>
                    </pic:blipFill>
                    <pic:spPr>
                      <a:xfrm>
                        <a:off x="0" y="0"/>
                        <a:ext cx="2971800" cy="3429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F4">
      <w:pPr>
        <w:numPr>
          <w:ilvl w:val="1"/>
          <w:numId w:val="40"/>
        </w:numPr>
        <w:spacing w:after="0" w:afterAutospacing="0" w:before="0" w:beforeAutospacing="0" w:lineRule="auto"/>
        <w:ind w:left="1440" w:hanging="360"/>
      </w:pPr>
      <w:r w:rsidDel="00000000" w:rsidR="00000000" w:rsidRPr="00000000">
        <w:rPr>
          <w:rtl w:val="0"/>
        </w:rPr>
        <w:t xml:space="preserve">$5x$ leverage $\to$ Liquidación con caída del $20%$.</w:t>
      </w:r>
    </w:p>
    <w:p w:rsidR="00000000" w:rsidDel="00000000" w:rsidP="00000000" w:rsidRDefault="00000000" w:rsidRPr="00000000" w14:paraId="000000F5">
      <w:pPr>
        <w:numPr>
          <w:ilvl w:val="1"/>
          <w:numId w:val="40"/>
        </w:numPr>
        <w:spacing w:after="0" w:afterAutospacing="0" w:before="0" w:beforeAutospacing="0" w:lineRule="auto"/>
        <w:ind w:left="1440" w:hanging="360"/>
      </w:pPr>
      <w:r w:rsidDel="00000000" w:rsidR="00000000" w:rsidRPr="00000000">
        <w:rPr>
          <w:rtl w:val="0"/>
        </w:rPr>
        <w:t xml:space="preserve">$50x$ leverage $\to$ Liquidación con caída del $2%$.</w:t>
      </w:r>
    </w:p>
    <w:p w:rsidR="00000000" w:rsidDel="00000000" w:rsidP="00000000" w:rsidRDefault="00000000" w:rsidRPr="00000000" w14:paraId="000000F6">
      <w:pPr>
        <w:numPr>
          <w:ilvl w:val="0"/>
          <w:numId w:val="40"/>
        </w:numPr>
        <w:spacing w:after="0" w:afterAutospacing="0" w:before="0" w:beforeAutospacing="0" w:lineRule="auto"/>
        <w:ind w:left="720" w:hanging="360"/>
      </w:pPr>
      <w:r w:rsidDel="00000000" w:rsidR="00000000" w:rsidRPr="00000000">
        <w:rPr>
          <w:b w:val="1"/>
          <w:bCs w:val="1"/>
          <w:rtl w:val="0"/>
        </w:rPr>
        <w:t xml:space="preserve">Liquidaciones:</w:t>
      </w:r>
      <w:r w:rsidDel="00000000" w:rsidR="00000000" w:rsidRPr="00000000">
        <w:rPr>
          <w:rtl w:val="0"/>
        </w:rPr>
        <w:t xml:space="preserve"> Ocurren cuando la pérdida excede el </w:t>
      </w:r>
      <w:r w:rsidDel="00000000" w:rsidR="00000000" w:rsidRPr="00000000">
        <w:rPr>
          <w:i w:val="1"/>
          <w:iCs w:val="1"/>
          <w:rtl w:val="0"/>
        </w:rPr>
        <w:t xml:space="preserve">maintenance margin</w:t>
      </w:r>
      <w:r w:rsidDel="00000000" w:rsidR="00000000" w:rsidRPr="00000000">
        <w:rPr>
          <w:rtl w:val="0"/>
        </w:rPr>
        <w:t xml:space="preserve">. El </w:t>
      </w:r>
      <w:r w:rsidDel="00000000" w:rsidR="00000000" w:rsidRPr="00000000">
        <w:rPr>
          <w:i w:val="1"/>
          <w:iCs w:val="1"/>
          <w:rtl w:val="0"/>
        </w:rPr>
        <w:t xml:space="preserve">Liquidation Price</w:t>
      </w:r>
      <w:r w:rsidDel="00000000" w:rsidR="00000000" w:rsidRPr="00000000">
        <w:rPr>
          <w:rtl w:val="0"/>
        </w:rPr>
        <w:t xml:space="preserve"> se calcula para saber en qué punto se perderá todo el capital.</w:t>
      </w:r>
    </w:p>
    <w:p w:rsidR="00000000" w:rsidDel="00000000" w:rsidP="00000000" w:rsidRDefault="00000000" w:rsidRPr="00000000" w14:paraId="000000F7">
      <w:pPr>
        <w:numPr>
          <w:ilvl w:val="0"/>
          <w:numId w:val="40"/>
        </w:numPr>
        <w:spacing w:after="0" w:afterAutospacing="0" w:before="0" w:beforeAutospacing="0" w:lineRule="auto"/>
        <w:ind w:left="720" w:hanging="360"/>
      </w:pPr>
      <w:r w:rsidDel="00000000" w:rsidR="00000000" w:rsidRPr="00000000">
        <w:rPr>
          <w:b w:val="1"/>
          <w:bCs w:val="1"/>
          <w:rtl w:val="0"/>
        </w:rPr>
        <w:t xml:space="preserve">Cascadas de Liquidación:</w:t>
      </w:r>
      <w:r w:rsidDel="00000000" w:rsidR="00000000" w:rsidRPr="00000000">
        <w:rPr>
          <w:rtl w:val="0"/>
        </w:rPr>
        <w:t xml:space="preserve"> Grandes liquidaciones generan presión de venta, lo que hace caer el precio, lo que liquida más posiciones, amplificando la volatilidad (ej. </w:t>
      </w:r>
      <w:r w:rsidDel="00000000" w:rsidR="00000000" w:rsidRPr="00000000">
        <w:rPr>
          <w:i w:val="1"/>
          <w:iCs w:val="1"/>
          <w:rtl w:val="0"/>
        </w:rPr>
        <w:t xml:space="preserve">Flash crash</w:t>
      </w:r>
      <w:r w:rsidDel="00000000" w:rsidR="00000000" w:rsidRPr="00000000">
        <w:rPr>
          <w:rtl w:val="0"/>
        </w:rPr>
        <w:t xml:space="preserve"> o </w:t>
      </w:r>
      <w:r w:rsidDel="00000000" w:rsidR="00000000" w:rsidRPr="00000000">
        <w:rPr>
          <w:i w:val="1"/>
          <w:iCs w:val="1"/>
          <w:rtl w:val="0"/>
        </w:rPr>
        <w:t xml:space="preserve">wick events</w:t>
      </w:r>
      <w:r w:rsidDel="00000000" w:rsidR="00000000" w:rsidRPr="00000000">
        <w:rPr>
          <w:rtl w:val="0"/>
        </w:rPr>
        <w:t xml:space="preserve">).</w:t>
      </w:r>
    </w:p>
    <w:p w:rsidR="00000000" w:rsidDel="00000000" w:rsidP="00000000" w:rsidRDefault="00000000" w:rsidRPr="00000000" w14:paraId="000000F8">
      <w:pPr>
        <w:numPr>
          <w:ilvl w:val="0"/>
          <w:numId w:val="40"/>
        </w:numPr>
        <w:spacing w:after="240" w:before="0" w:beforeAutospacing="0" w:lineRule="auto"/>
        <w:ind w:left="720" w:hanging="360"/>
      </w:pPr>
      <w:r w:rsidDel="00000000" w:rsidR="00000000" w:rsidRPr="00000000">
        <w:rPr>
          <w:b w:val="1"/>
          <w:bCs w:val="1"/>
          <w:rtl w:val="0"/>
        </w:rPr>
        <w:t xml:space="preserve">Mark Price vs. Last Price:</w:t>
      </w:r>
      <w:r w:rsidDel="00000000" w:rsidR="00000000" w:rsidRPr="00000000">
        <w:rPr>
          <w:rtl w:val="0"/>
        </w:rPr>
        <w:t xml:space="preserve"> Las liquidaciones usan el </w:t>
      </w:r>
      <w:r w:rsidDel="00000000" w:rsidR="00000000" w:rsidRPr="00000000">
        <w:rPr>
          <w:b w:val="1"/>
          <w:bCs w:val="1"/>
          <w:rtl w:val="0"/>
        </w:rPr>
        <w:t xml:space="preserve">Mark Price</w:t>
      </w:r>
      <w:r w:rsidDel="00000000" w:rsidR="00000000" w:rsidRPr="00000000">
        <w:rPr>
          <w:rtl w:val="0"/>
        </w:rPr>
        <w:t xml:space="preserve"> (precio índice, promedio de </w:t>
      </w:r>
      <w:r w:rsidDel="00000000" w:rsidR="00000000" w:rsidRPr="00000000">
        <w:rPr>
          <w:i w:val="1"/>
          <w:iCs w:val="1"/>
          <w:rtl w:val="0"/>
        </w:rPr>
        <w:t xml:space="preserve">exchanges</w:t>
      </w:r>
      <w:r w:rsidDel="00000000" w:rsidR="00000000" w:rsidRPr="00000000">
        <w:rPr>
          <w:rtl w:val="0"/>
        </w:rPr>
        <w:t xml:space="preserve">) en lugar del </w:t>
      </w:r>
      <w:r w:rsidDel="00000000" w:rsidR="00000000" w:rsidRPr="00000000">
        <w:rPr>
          <w:i w:val="1"/>
          <w:iCs w:val="1"/>
          <w:rtl w:val="0"/>
        </w:rPr>
        <w:t xml:space="preserve">Last Price</w:t>
      </w:r>
      <w:r w:rsidDel="00000000" w:rsidR="00000000" w:rsidRPr="00000000">
        <w:rPr>
          <w:rtl w:val="0"/>
        </w:rPr>
        <w:t xml:space="preserve"> (último </w:t>
      </w:r>
      <w:r w:rsidDel="00000000" w:rsidR="00000000" w:rsidRPr="00000000">
        <w:rPr>
          <w:i w:val="1"/>
          <w:iCs w:val="1"/>
          <w:rtl w:val="0"/>
        </w:rPr>
        <w:t xml:space="preserve">trade</w:t>
      </w:r>
      <w:r w:rsidDel="00000000" w:rsidR="00000000" w:rsidRPr="00000000">
        <w:rPr>
          <w:rtl w:val="0"/>
        </w:rPr>
        <w:t xml:space="preserve">), ya que este último es más manipulable.</w:t>
      </w:r>
    </w:p>
    <w:p w:rsidR="00000000" w:rsidDel="00000000" w:rsidP="00000000" w:rsidRDefault="00000000" w:rsidRPr="00000000" w14:paraId="000000F9">
      <w:pPr>
        <w:pStyle w:val="Heading3"/>
        <w:keepNext w:val="0"/>
        <w:keepLines w:val="0"/>
        <w:spacing w:before="280" w:lineRule="auto"/>
        <w:rPr>
          <w:b w:val="1"/>
          <w:bCs w:val="1"/>
          <w:color w:val="000000"/>
          <w:sz w:val="26"/>
          <w:szCs w:val="26"/>
        </w:rPr>
      </w:pPr>
      <w:bookmarkStart w:colFirst="0" w:colLast="0" w:name="_vr7supi1cjvk" w:id="49"/>
      <w:bookmarkEnd w:id="49"/>
      <w:r w:rsidDel="00000000" w:rsidR="00000000" w:rsidRPr="00000000">
        <w:rPr>
          <w:b w:val="1"/>
          <w:bCs w:val="1"/>
          <w:color w:val="000000"/>
          <w:sz w:val="26"/>
          <w:szCs w:val="26"/>
          <w:rtl w:val="0"/>
        </w:rPr>
        <w:t xml:space="preserve">4.2 Hyperliquid Platform</w:t>
      </w:r>
    </w:p>
    <w:p w:rsidR="00000000" w:rsidDel="00000000" w:rsidP="00000000" w:rsidRDefault="00000000" w:rsidRPr="00000000" w14:paraId="000000FA">
      <w:pPr>
        <w:spacing w:after="240" w:before="240" w:lineRule="auto"/>
        <w:rPr/>
      </w:pPr>
      <w:r w:rsidDel="00000000" w:rsidR="00000000" w:rsidRPr="00000000">
        <w:rPr>
          <w:rtl w:val="0"/>
        </w:rPr>
        <w:t xml:space="preserve">Hyperliquid es una </w:t>
      </w:r>
      <w:r w:rsidDel="00000000" w:rsidR="00000000" w:rsidRPr="00000000">
        <w:rPr>
          <w:i w:val="1"/>
          <w:iCs w:val="1"/>
          <w:rtl w:val="0"/>
        </w:rPr>
        <w:t xml:space="preserve">Native L1 blockchain</w:t>
      </w:r>
      <w:r w:rsidDel="00000000" w:rsidR="00000000" w:rsidRPr="00000000">
        <w:rPr>
          <w:rtl w:val="0"/>
        </w:rPr>
        <w:t xml:space="preserve"> dedicada exclusivamente al </w:t>
      </w:r>
      <w:r w:rsidDel="00000000" w:rsidR="00000000" w:rsidRPr="00000000">
        <w:rPr>
          <w:i w:val="1"/>
          <w:iCs w:val="1"/>
          <w:rtl w:val="0"/>
        </w:rPr>
        <w:t xml:space="preserve">perps trading</w:t>
      </w:r>
      <w:r w:rsidDel="00000000" w:rsidR="00000000" w:rsidRPr="00000000">
        <w:rPr>
          <w:rtl w:val="0"/>
        </w:rPr>
        <w:t xml:space="preserve">.</w:t>
      </w:r>
    </w:p>
    <w:p w:rsidR="00000000" w:rsidDel="00000000" w:rsidP="00000000" w:rsidRDefault="00000000" w:rsidRPr="00000000" w14:paraId="000000FB">
      <w:pPr>
        <w:numPr>
          <w:ilvl w:val="0"/>
          <w:numId w:val="27"/>
        </w:numPr>
        <w:spacing w:after="0" w:afterAutospacing="0" w:before="240" w:lineRule="auto"/>
        <w:ind w:left="720" w:hanging="360"/>
      </w:pPr>
      <w:r w:rsidDel="00000000" w:rsidR="00000000" w:rsidRPr="00000000">
        <w:rPr>
          <w:b w:val="1"/>
          <w:bCs w:val="1"/>
          <w:rtl w:val="0"/>
        </w:rPr>
        <w:t xml:space="preserve">Arquitectura:</w:t>
      </w:r>
      <w:r w:rsidDel="00000000" w:rsidR="00000000" w:rsidRPr="00000000">
        <w:rPr>
          <w:rtl w:val="0"/>
        </w:rPr>
        <w:t xml:space="preserve"> Usa un sistema de </w:t>
      </w:r>
      <w:r w:rsidDel="00000000" w:rsidR="00000000" w:rsidRPr="00000000">
        <w:rPr>
          <w:i w:val="1"/>
          <w:iCs w:val="1"/>
          <w:rtl w:val="0"/>
        </w:rPr>
        <w:t xml:space="preserve">Orderbook</w:t>
      </w:r>
      <w:r w:rsidDel="00000000" w:rsidR="00000000" w:rsidRPr="00000000">
        <w:rPr>
          <w:rtl w:val="0"/>
        </w:rPr>
        <w:t xml:space="preserve"> basado en cadena (CLOB), no AMM.</w:t>
      </w:r>
    </w:p>
    <w:p w:rsidR="00000000" w:rsidDel="00000000" w:rsidP="00000000" w:rsidRDefault="00000000" w:rsidRPr="00000000" w14:paraId="000000FC">
      <w:pPr>
        <w:numPr>
          <w:ilvl w:val="0"/>
          <w:numId w:val="27"/>
        </w:numPr>
        <w:spacing w:after="0" w:afterAutospacing="0" w:before="0" w:beforeAutospacing="0" w:lineRule="auto"/>
        <w:ind w:left="720" w:hanging="360"/>
      </w:pPr>
      <w:r w:rsidDel="00000000" w:rsidR="00000000" w:rsidRPr="00000000">
        <w:rPr>
          <w:b w:val="1"/>
          <w:bCs w:val="1"/>
          <w:rtl w:val="0"/>
        </w:rPr>
        <w:t xml:space="preserve">Rendimiento:</w:t>
      </w:r>
      <w:r w:rsidDel="00000000" w:rsidR="00000000" w:rsidRPr="00000000">
        <w:rPr>
          <w:rtl w:val="0"/>
        </w:rPr>
        <w:t xml:space="preserve"> Utiliza consenso HyperBFT (</w:t>
      </w:r>
      <w:r w:rsidDel="00000000" w:rsidR="00000000" w:rsidRPr="00000000">
        <w:rPr>
          <w:i w:val="1"/>
          <w:iCs w:val="1"/>
          <w:rtl w:val="0"/>
        </w:rPr>
        <w:t xml:space="preserve">custom PoS</w:t>
      </w:r>
      <w:r w:rsidDel="00000000" w:rsidR="00000000" w:rsidRPr="00000000">
        <w:rPr>
          <w:rtl w:val="0"/>
        </w:rPr>
        <w:t xml:space="preserve">), con un tiempo de bloque ultra-rápido de $\sim 0.2$ segundos.</w:t>
      </w:r>
    </w:p>
    <w:p w:rsidR="00000000" w:rsidDel="00000000" w:rsidP="00000000" w:rsidRDefault="00000000" w:rsidRPr="00000000" w14:paraId="000000FD">
      <w:pPr>
        <w:numPr>
          <w:ilvl w:val="0"/>
          <w:numId w:val="27"/>
        </w:numPr>
        <w:spacing w:after="0" w:afterAutospacing="0" w:before="0" w:beforeAutospacing="0" w:lineRule="auto"/>
        <w:ind w:left="720" w:hanging="360"/>
      </w:pPr>
      <w:r w:rsidDel="00000000" w:rsidR="00000000" w:rsidRPr="00000000">
        <w:rPr>
          <w:b w:val="1"/>
          <w:bCs w:val="1"/>
          <w:rtl w:val="0"/>
        </w:rPr>
        <w:t xml:space="preserve">Costos:</w:t>
      </w:r>
      <w:r w:rsidDel="00000000" w:rsidR="00000000" w:rsidRPr="00000000">
        <w:rPr>
          <w:rtl w:val="0"/>
        </w:rPr>
        <w:t xml:space="preserve"> Subsidia las </w:t>
      </w:r>
      <w:r w:rsidDel="00000000" w:rsidR="00000000" w:rsidRPr="00000000">
        <w:rPr>
          <w:i w:val="1"/>
          <w:iCs w:val="1"/>
          <w:rtl w:val="0"/>
        </w:rPr>
        <w:t xml:space="preserve">gas fees</w:t>
      </w:r>
      <w:r w:rsidDel="00000000" w:rsidR="00000000" w:rsidRPr="00000000">
        <w:rPr>
          <w:rtl w:val="0"/>
        </w:rPr>
        <w:t xml:space="preserve">, resultando en </w:t>
      </w:r>
      <w:hyperlink r:id="rId62">
        <w:r w:rsidDel="00000000" w:rsidR="00000000" w:rsidRPr="00000000">
          <w:rPr/>
          <w:drawing>
            <wp:inline distB="19050" distT="19050" distL="19050" distR="19050">
              <wp:extent cx="12700" cy="12700"/>
              <wp:effectExtent b="0" l="0" r="0" t="0"/>
              <wp:docPr id="43" name="image38.gif"/>
              <a:graphic>
                <a:graphicData uri="http://schemas.openxmlformats.org/drawingml/2006/picture">
                  <pic:pic>
                    <pic:nvPicPr>
                      <pic:cNvPr id="0" name="image38.gif"/>
                      <pic:cNvPicPr preferRelativeResize="0"/>
                    </pic:nvPicPr>
                    <pic:blipFill>
                      <a:blip r:embed="rId63"/>
                      <a:srcRect b="0" l="0" r="0" t="0"/>
                      <a:stretch>
                        <a:fillRect/>
                      </a:stretch>
                    </pic:blipFill>
                    <pic:spPr>
                      <a:xfrm>
                        <a:off x="0" y="0"/>
                        <a:ext cx="12700" cy="12700"/>
                      </a:xfrm>
                      <a:prstGeom prst="rect"/>
                      <a:ln/>
                    </pic:spPr>
                  </pic:pic>
                </a:graphicData>
              </a:graphic>
            </wp:inline>
          </w:drawing>
        </w:r>
      </w:hyperlink>
      <w:r w:rsidDel="00000000" w:rsidR="00000000" w:rsidRPr="00000000">
        <w:rPr>
          <w:b w:val="1"/>
          <w:bCs w:val="1"/>
          <w:rtl w:val="0"/>
        </w:rPr>
        <w:t xml:space="preserve">stos:</w:t>
      </w:r>
      <w:r w:rsidDel="00000000" w:rsidR="00000000" w:rsidRPr="00000000">
        <w:rPr>
          <w:rtl w:val="0"/>
        </w:rPr>
        <w:t xml:space="preserve"> Subsidia las </w:t>
      </w:r>
      <w:r w:rsidDel="00000000" w:rsidR="00000000" w:rsidRPr="00000000">
        <w:rPr>
          <w:i w:val="1"/>
          <w:iCs w:val="1"/>
          <w:rtl w:val="0"/>
        </w:rPr>
        <w:t xml:space="preserve">gas fees</w:t>
      </w:r>
      <w:r w:rsidDel="00000000" w:rsidR="00000000" w:rsidRPr="00000000">
        <w:rPr>
          <w:rtl w:val="0"/>
        </w:rPr>
        <w:t xml:space="preserve">, resultando en </w:t>
      </w:r>
      <w:hyperlink r:id="rId64">
        <w:r w:rsidDel="00000000" w:rsidR="00000000" w:rsidRPr="00000000">
          <w:rPr/>
          <w:drawing>
            <wp:inline distB="19050" distT="19050" distL="19050" distR="19050">
              <wp:extent cx="12700" cy="12700"/>
              <wp:effectExtent b="0" l="0" r="0" t="0"/>
              <wp:docPr id="44" name="image31.gif"/>
              <a:graphic>
                <a:graphicData uri="http://schemas.openxmlformats.org/drawingml/2006/picture">
                  <pic:pic>
                    <pic:nvPicPr>
                      <pic:cNvPr id="0" name="image31.gif"/>
                      <pic:cNvPicPr preferRelativeResize="0"/>
                    </pic:nvPicPr>
                    <pic:blipFill>
                      <a:blip r:embed="rId63"/>
                      <a:srcRect b="0" l="0" r="0" t="0"/>
                      <a:stretch>
                        <a:fillRect/>
                      </a:stretch>
                    </pic:blipFill>
                    <pic:spPr>
                      <a:xfrm>
                        <a:off x="0" y="0"/>
                        <a:ext cx="12700" cy="12700"/>
                      </a:xfrm>
                      <a:prstGeom prst="rect"/>
                      <a:ln/>
                    </pic:spPr>
                  </pic:pic>
                </a:graphicData>
              </a:graphic>
            </wp:inline>
          </w:drawing>
        </w:r>
      </w:hyperlink>
      <w:r w:rsidDel="00000000" w:rsidR="00000000" w:rsidRPr="00000000">
        <w:rPr>
          <w:b w:val="1"/>
          <w:bCs w:val="1"/>
          <w:rtl w:val="0"/>
        </w:rPr>
        <w:t xml:space="preserve">os:</w:t>
      </w:r>
      <w:r w:rsidDel="00000000" w:rsidR="00000000" w:rsidRPr="00000000">
        <w:rPr>
          <w:rtl w:val="0"/>
        </w:rPr>
        <w:t xml:space="preserve"> Subsidia las </w:t>
      </w:r>
      <w:r w:rsidDel="00000000" w:rsidR="00000000" w:rsidRPr="00000000">
        <w:rPr>
          <w:i w:val="1"/>
          <w:iCs w:val="1"/>
          <w:rtl w:val="0"/>
        </w:rPr>
        <w:t xml:space="preserve">gas fees</w:t>
      </w:r>
      <w:r w:rsidDel="00000000" w:rsidR="00000000" w:rsidRPr="00000000">
        <w:rPr>
          <w:rtl w:val="0"/>
        </w:rPr>
        <w:t xml:space="preserve">, resultando en </w:t>
      </w:r>
      <w:hyperlink r:id="rId65">
        <w:r w:rsidDel="00000000" w:rsidR="00000000" w:rsidRPr="00000000">
          <w:rPr/>
          <w:drawing>
            <wp:inline distB="19050" distT="19050" distL="19050" distR="19050">
              <wp:extent cx="12700" cy="12700"/>
              <wp:effectExtent b="0" l="0" r="0" t="0"/>
              <wp:docPr id="23" name="image13.gif"/>
              <a:graphic>
                <a:graphicData uri="http://schemas.openxmlformats.org/drawingml/2006/picture">
                  <pic:pic>
                    <pic:nvPicPr>
                      <pic:cNvPr id="0" name="image13.gif"/>
                      <pic:cNvPicPr preferRelativeResize="0"/>
                    </pic:nvPicPr>
                    <pic:blipFill>
                      <a:blip r:embed="rId63"/>
                      <a:srcRect b="0" l="0" r="0" t="0"/>
                      <a:stretch>
                        <a:fillRect/>
                      </a:stretch>
                    </pic:blipFill>
                    <pic:spPr>
                      <a:xfrm>
                        <a:off x="0" y="0"/>
                        <a:ext cx="12700" cy="12700"/>
                      </a:xfrm>
                      <a:prstGeom prst="rect"/>
                      <a:ln/>
                    </pic:spPr>
                  </pic:pic>
                </a:graphicData>
              </a:graphic>
            </wp:inline>
          </w:drawing>
        </w:r>
      </w:hyperlink>
      <w:r w:rsidDel="00000000" w:rsidR="00000000" w:rsidRPr="00000000">
        <w:rPr>
          <w:b w:val="1"/>
          <w:bCs w:val="1"/>
          <w:rtl w:val="0"/>
        </w:rPr>
        <w:t xml:space="preserve">:</w:t>
      </w:r>
      <w:r w:rsidDel="00000000" w:rsidR="00000000" w:rsidRPr="00000000">
        <w:rPr>
          <w:rtl w:val="0"/>
        </w:rPr>
        <w:t xml:space="preserve"> Subsidia las </w:t>
      </w:r>
      <w:r w:rsidDel="00000000" w:rsidR="00000000" w:rsidRPr="00000000">
        <w:rPr>
          <w:i w:val="1"/>
          <w:iCs w:val="1"/>
          <w:rtl w:val="0"/>
        </w:rPr>
        <w:t xml:space="preserve">gas fees</w:t>
      </w:r>
      <w:r w:rsidDel="00000000" w:rsidR="00000000" w:rsidRPr="00000000">
        <w:rPr>
          <w:rtl w:val="0"/>
        </w:rPr>
        <w:t xml:space="preserve">, resultando en </w:t>
      </w:r>
      <w:hyperlink r:id="rId66">
        <w:r w:rsidDel="00000000" w:rsidR="00000000" w:rsidRPr="00000000">
          <w:rPr/>
          <w:drawing>
            <wp:inline distB="19050" distT="19050" distL="19050" distR="19050">
              <wp:extent cx="12700" cy="12700"/>
              <wp:effectExtent b="0" l="0" r="0" t="0"/>
              <wp:docPr id="54" name="image49.gif"/>
              <a:graphic>
                <a:graphicData uri="http://schemas.openxmlformats.org/drawingml/2006/picture">
                  <pic:pic>
                    <pic:nvPicPr>
                      <pic:cNvPr id="0" name="image49.gif"/>
                      <pic:cNvPicPr preferRelativeResize="0"/>
                    </pic:nvPicPr>
                    <pic:blipFill>
                      <a:blip r:embed="rId63"/>
                      <a:srcRect b="0" l="0" r="0" t="0"/>
                      <a:stretch>
                        <a:fillRect/>
                      </a:stretch>
                    </pic:blipFill>
                    <pic:spPr>
                      <a:xfrm>
                        <a:off x="0" y="0"/>
                        <a:ext cx="12700" cy="12700"/>
                      </a:xfrm>
                      <a:prstGeom prst="rect"/>
                      <a:ln/>
                    </pic:spPr>
                  </pic:pic>
                </a:graphicData>
              </a:graphic>
            </wp:inline>
          </w:drawing>
        </w:r>
      </w:hyperlink>
      <w:r w:rsidDel="00000000" w:rsidR="00000000" w:rsidRPr="00000000">
        <w:rPr>
          <w:rtl w:val="0"/>
        </w:rPr>
        <w:t xml:space="preserve">Subsidia las </w:t>
      </w:r>
      <w:r w:rsidDel="00000000" w:rsidR="00000000" w:rsidRPr="00000000">
        <w:rPr>
          <w:i w:val="1"/>
          <w:iCs w:val="1"/>
          <w:rtl w:val="0"/>
        </w:rPr>
        <w:t xml:space="preserve">gas fees</w:t>
      </w:r>
      <w:r w:rsidDel="00000000" w:rsidR="00000000" w:rsidRPr="00000000">
        <w:rPr>
          <w:rtl w:val="0"/>
        </w:rPr>
        <w:t xml:space="preserve">, resultando en </w:t>
      </w:r>
      <w:hyperlink r:id="rId67">
        <w:r w:rsidDel="00000000" w:rsidR="00000000" w:rsidRPr="00000000">
          <w:rPr/>
          <w:drawing>
            <wp:inline distB="19050" distT="19050" distL="19050" distR="19050">
              <wp:extent cx="12700" cy="12700"/>
              <wp:effectExtent b="0" l="0" r="0" t="0"/>
              <wp:docPr id="18" name="image7.gif"/>
              <a:graphic>
                <a:graphicData uri="http://schemas.openxmlformats.org/drawingml/2006/picture">
                  <pic:pic>
                    <pic:nvPicPr>
                      <pic:cNvPr id="0" name="image7.gif"/>
                      <pic:cNvPicPr preferRelativeResize="0"/>
                    </pic:nvPicPr>
                    <pic:blipFill>
                      <a:blip r:embed="rId63"/>
                      <a:srcRect b="0" l="0" r="0" t="0"/>
                      <a:stretch>
                        <a:fillRect/>
                      </a:stretch>
                    </pic:blipFill>
                    <pic:spPr>
                      <a:xfrm>
                        <a:off x="0" y="0"/>
                        <a:ext cx="12700" cy="12700"/>
                      </a:xfrm>
                      <a:prstGeom prst="rect"/>
                      <a:ln/>
                    </pic:spPr>
                  </pic:pic>
                </a:graphicData>
              </a:graphic>
            </wp:inline>
          </w:drawing>
        </w:r>
      </w:hyperlink>
      <w:r w:rsidDel="00000000" w:rsidR="00000000" w:rsidRPr="00000000">
        <w:rPr>
          <w:rtl w:val="0"/>
        </w:rPr>
        <w:t xml:space="preserve">bsidia las </w:t>
      </w:r>
      <w:r w:rsidDel="00000000" w:rsidR="00000000" w:rsidRPr="00000000">
        <w:rPr>
          <w:i w:val="1"/>
          <w:iCs w:val="1"/>
          <w:rtl w:val="0"/>
        </w:rPr>
        <w:t xml:space="preserve">gas fees</w:t>
      </w:r>
      <w:r w:rsidDel="00000000" w:rsidR="00000000" w:rsidRPr="00000000">
        <w:rPr>
          <w:rtl w:val="0"/>
        </w:rPr>
        <w:t xml:space="preserve">, resultando en </w:t>
      </w:r>
      <w:hyperlink r:id="rId68">
        <w:r w:rsidDel="00000000" w:rsidR="00000000" w:rsidRPr="00000000">
          <w:rPr/>
          <w:drawing>
            <wp:inline distB="19050" distT="19050" distL="19050" distR="19050">
              <wp:extent cx="12700" cy="12700"/>
              <wp:effectExtent b="0" l="0" r="0" t="0"/>
              <wp:docPr id="59" name="image45.gif"/>
              <a:graphic>
                <a:graphicData uri="http://schemas.openxmlformats.org/drawingml/2006/picture">
                  <pic:pic>
                    <pic:nvPicPr>
                      <pic:cNvPr id="0" name="image45.gif"/>
                      <pic:cNvPicPr preferRelativeResize="0"/>
                    </pic:nvPicPr>
                    <pic:blipFill>
                      <a:blip r:embed="rId63"/>
                      <a:srcRect b="0" l="0" r="0" t="0"/>
                      <a:stretch>
                        <a:fillRect/>
                      </a:stretch>
                    </pic:blipFill>
                    <pic:spPr>
                      <a:xfrm>
                        <a:off x="0" y="0"/>
                        <a:ext cx="12700" cy="12700"/>
                      </a:xfrm>
                      <a:prstGeom prst="rect"/>
                      <a:ln/>
                    </pic:spPr>
                  </pic:pic>
                </a:graphicData>
              </a:graphic>
            </wp:inline>
          </w:drawing>
        </w:r>
      </w:hyperlink>
      <w:r w:rsidDel="00000000" w:rsidR="00000000" w:rsidRPr="00000000">
        <w:rPr>
          <w:rtl w:val="0"/>
        </w:rPr>
        <w:t xml:space="preserve">idia las </w:t>
      </w:r>
      <w:r w:rsidDel="00000000" w:rsidR="00000000" w:rsidRPr="00000000">
        <w:rPr>
          <w:i w:val="1"/>
          <w:iCs w:val="1"/>
          <w:rtl w:val="0"/>
        </w:rPr>
        <w:t xml:space="preserve">gas fees</w:t>
      </w:r>
      <w:r w:rsidDel="00000000" w:rsidR="00000000" w:rsidRPr="00000000">
        <w:rPr>
          <w:rtl w:val="0"/>
        </w:rPr>
        <w:t xml:space="preserve">, resultando en </w:t>
      </w:r>
      <w:hyperlink r:id="rId69">
        <w:r w:rsidDel="00000000" w:rsidR="00000000" w:rsidRPr="00000000">
          <w:rPr/>
          <w:drawing>
            <wp:inline distB="19050" distT="19050" distL="19050" distR="19050">
              <wp:extent cx="12700" cy="12700"/>
              <wp:effectExtent b="0" l="0" r="0" t="0"/>
              <wp:docPr id="64" name="image53.gif"/>
              <a:graphic>
                <a:graphicData uri="http://schemas.openxmlformats.org/drawingml/2006/picture">
                  <pic:pic>
                    <pic:nvPicPr>
                      <pic:cNvPr id="0" name="image53.gif"/>
                      <pic:cNvPicPr preferRelativeResize="0"/>
                    </pic:nvPicPr>
                    <pic:blipFill>
                      <a:blip r:embed="rId63"/>
                      <a:srcRect b="0" l="0" r="0" t="0"/>
                      <a:stretch>
                        <a:fillRect/>
                      </a:stretch>
                    </pic:blipFill>
                    <pic:spPr>
                      <a:xfrm>
                        <a:off x="0" y="0"/>
                        <a:ext cx="12700" cy="12700"/>
                      </a:xfrm>
                      <a:prstGeom prst="rect"/>
                      <a:ln/>
                    </pic:spPr>
                  </pic:pic>
                </a:graphicData>
              </a:graphic>
            </wp:inline>
          </w:drawing>
        </w:r>
      </w:hyperlink>
      <w:r w:rsidDel="00000000" w:rsidR="00000000" w:rsidRPr="00000000">
        <w:rPr>
          <w:rtl w:val="0"/>
        </w:rPr>
        <w:t xml:space="preserve">ia las </w:t>
      </w:r>
      <w:r w:rsidDel="00000000" w:rsidR="00000000" w:rsidRPr="00000000">
        <w:rPr>
          <w:i w:val="1"/>
          <w:iCs w:val="1"/>
          <w:rtl w:val="0"/>
        </w:rPr>
        <w:t xml:space="preserve">gas fees</w:t>
      </w:r>
      <w:r w:rsidDel="00000000" w:rsidR="00000000" w:rsidRPr="00000000">
        <w:rPr>
          <w:rtl w:val="0"/>
        </w:rPr>
        <w:t xml:space="preserve">, resultando en </w:t>
      </w:r>
      <w:hyperlink r:id="rId70">
        <w:r w:rsidDel="00000000" w:rsidR="00000000" w:rsidRPr="00000000">
          <w:rPr/>
          <w:drawing>
            <wp:inline distB="19050" distT="19050" distL="19050" distR="19050">
              <wp:extent cx="12700" cy="12700"/>
              <wp:effectExtent b="0" l="0" r="0" t="0"/>
              <wp:docPr id="63" name="image56.gif"/>
              <a:graphic>
                <a:graphicData uri="http://schemas.openxmlformats.org/drawingml/2006/picture">
                  <pic:pic>
                    <pic:nvPicPr>
                      <pic:cNvPr id="0" name="image56.gif"/>
                      <pic:cNvPicPr preferRelativeResize="0"/>
                    </pic:nvPicPr>
                    <pic:blipFill>
                      <a:blip r:embed="rId63"/>
                      <a:srcRect b="0" l="0" r="0" t="0"/>
                      <a:stretch>
                        <a:fillRect/>
                      </a:stretch>
                    </pic:blipFill>
                    <pic:spPr>
                      <a:xfrm>
                        <a:off x="0" y="0"/>
                        <a:ext cx="12700" cy="12700"/>
                      </a:xfrm>
                      <a:prstGeom prst="rect"/>
                      <a:ln/>
                    </pic:spPr>
                  </pic:pic>
                </a:graphicData>
              </a:graphic>
            </wp:inline>
          </w:drawing>
        </w:r>
      </w:hyperlink>
      <w:r w:rsidDel="00000000" w:rsidR="00000000" w:rsidRPr="00000000">
        <w:rPr>
          <w:rtl w:val="0"/>
        </w:rPr>
        <w:t xml:space="preserve"> las </w:t>
      </w:r>
      <w:r w:rsidDel="00000000" w:rsidR="00000000" w:rsidRPr="00000000">
        <w:rPr>
          <w:i w:val="1"/>
          <w:iCs w:val="1"/>
          <w:rtl w:val="0"/>
        </w:rPr>
        <w:t xml:space="preserve">gas fees</w:t>
      </w:r>
      <w:r w:rsidDel="00000000" w:rsidR="00000000" w:rsidRPr="00000000">
        <w:rPr>
          <w:rtl w:val="0"/>
        </w:rPr>
        <w:t xml:space="preserve">, resultando en </w:t>
      </w:r>
      <w:hyperlink r:id="rId71">
        <w:r w:rsidDel="00000000" w:rsidR="00000000" w:rsidRPr="00000000">
          <w:rPr/>
          <w:drawing>
            <wp:inline distB="19050" distT="19050" distL="19050" distR="19050">
              <wp:extent cx="12700" cy="12700"/>
              <wp:effectExtent b="0" l="0" r="0" t="0"/>
              <wp:docPr id="3" name="image8.gif"/>
              <a:graphic>
                <a:graphicData uri="http://schemas.openxmlformats.org/drawingml/2006/picture">
                  <pic:pic>
                    <pic:nvPicPr>
                      <pic:cNvPr id="0" name="image8.gif"/>
                      <pic:cNvPicPr preferRelativeResize="0"/>
                    </pic:nvPicPr>
                    <pic:blipFill>
                      <a:blip r:embed="rId63"/>
                      <a:srcRect b="0" l="0" r="0" t="0"/>
                      <a:stretch>
                        <a:fillRect/>
                      </a:stretch>
                    </pic:blipFill>
                    <pic:spPr>
                      <a:xfrm>
                        <a:off x="0" y="0"/>
                        <a:ext cx="12700" cy="12700"/>
                      </a:xfrm>
                      <a:prstGeom prst="rect"/>
                      <a:ln/>
                    </pic:spPr>
                  </pic:pic>
                </a:graphicData>
              </a:graphic>
            </wp:inline>
          </w:drawing>
        </w:r>
      </w:hyperlink>
      <w:r w:rsidDel="00000000" w:rsidR="00000000" w:rsidRPr="00000000">
        <w:rPr>
          <w:rtl w:val="0"/>
        </w:rPr>
        <w:t xml:space="preserve">as </w:t>
      </w:r>
      <w:r w:rsidDel="00000000" w:rsidR="00000000" w:rsidRPr="00000000">
        <w:rPr>
          <w:i w:val="1"/>
          <w:iCs w:val="1"/>
          <w:rtl w:val="0"/>
        </w:rPr>
        <w:t xml:space="preserve">gas fees</w:t>
      </w:r>
      <w:r w:rsidDel="00000000" w:rsidR="00000000" w:rsidRPr="00000000">
        <w:rPr>
          <w:rtl w:val="0"/>
        </w:rPr>
        <w:t xml:space="preserve">, resultando en </w:t>
      </w:r>
      <w:hyperlink r:id="rId72">
        <w:r w:rsidDel="00000000" w:rsidR="00000000" w:rsidRPr="00000000">
          <w:rPr/>
          <w:drawing>
            <wp:inline distB="19050" distT="19050" distL="19050" distR="19050">
              <wp:extent cx="12700" cy="12700"/>
              <wp:effectExtent b="0" l="0" r="0" t="0"/>
              <wp:docPr id="22" name="image14.gif"/>
              <a:graphic>
                <a:graphicData uri="http://schemas.openxmlformats.org/drawingml/2006/picture">
                  <pic:pic>
                    <pic:nvPicPr>
                      <pic:cNvPr id="0" name="image14.gif"/>
                      <pic:cNvPicPr preferRelativeResize="0"/>
                    </pic:nvPicPr>
                    <pic:blipFill>
                      <a:blip r:embed="rId63"/>
                      <a:srcRect b="0" l="0" r="0" t="0"/>
                      <a:stretch>
                        <a:fillRect/>
                      </a:stretch>
                    </pic:blipFill>
                    <pic:spPr>
                      <a:xfrm>
                        <a:off x="0" y="0"/>
                        <a:ext cx="12700" cy="12700"/>
                      </a:xfrm>
                      <a:prstGeom prst="rect"/>
                      <a:ln/>
                    </pic:spPr>
                  </pic:pic>
                </a:graphicData>
              </a:graphic>
            </wp:inline>
          </w:drawing>
        </w:r>
      </w:hyperlink>
      <w:r w:rsidDel="00000000" w:rsidR="00000000" w:rsidRPr="00000000">
        <w:rPr>
          <w:rtl w:val="0"/>
        </w:rPr>
        <w:t xml:space="preserve"> </w:t>
      </w:r>
      <w:r w:rsidDel="00000000" w:rsidR="00000000" w:rsidRPr="00000000">
        <w:rPr>
          <w:i w:val="1"/>
          <w:iCs w:val="1"/>
          <w:rtl w:val="0"/>
        </w:rPr>
        <w:t xml:space="preserve">gas fees</w:t>
      </w:r>
      <w:r w:rsidDel="00000000" w:rsidR="00000000" w:rsidRPr="00000000">
        <w:rPr>
          <w:rtl w:val="0"/>
        </w:rPr>
        <w:t xml:space="preserve">, resultando en </w:t>
      </w:r>
      <w:hyperlink r:id="rId73">
        <w:r w:rsidDel="00000000" w:rsidR="00000000" w:rsidRPr="00000000">
          <w:rPr/>
          <w:drawing>
            <wp:inline distB="19050" distT="19050" distL="19050" distR="19050">
              <wp:extent cx="12700" cy="12700"/>
              <wp:effectExtent b="0" l="0" r="0" t="0"/>
              <wp:docPr id="51" name="image37.gif"/>
              <a:graphic>
                <a:graphicData uri="http://schemas.openxmlformats.org/drawingml/2006/picture">
                  <pic:pic>
                    <pic:nvPicPr>
                      <pic:cNvPr id="0" name="image37.gif"/>
                      <pic:cNvPicPr preferRelativeResize="0"/>
                    </pic:nvPicPr>
                    <pic:blipFill>
                      <a:blip r:embed="rId63"/>
                      <a:srcRect b="0" l="0" r="0" t="0"/>
                      <a:stretch>
                        <a:fillRect/>
                      </a:stretch>
                    </pic:blipFill>
                    <pic:spPr>
                      <a:xfrm>
                        <a:off x="0" y="0"/>
                        <a:ext cx="12700" cy="12700"/>
                      </a:xfrm>
                      <a:prstGeom prst="rect"/>
                      <a:ln/>
                    </pic:spPr>
                  </pic:pic>
                </a:graphicData>
              </a:graphic>
            </wp:inline>
          </w:drawing>
        </w:r>
      </w:hyperlink>
      <w:r w:rsidDel="00000000" w:rsidR="00000000" w:rsidRPr="00000000">
        <w:rPr>
          <w:i w:val="1"/>
          <w:iCs w:val="1"/>
          <w:rtl w:val="0"/>
        </w:rPr>
        <w:t xml:space="preserve">as fees</w:t>
      </w:r>
      <w:r w:rsidDel="00000000" w:rsidR="00000000" w:rsidRPr="00000000">
        <w:rPr>
          <w:rtl w:val="0"/>
        </w:rPr>
        <w:t xml:space="preserve">, resultando en </w:t>
      </w:r>
      <w:hyperlink r:id="rId74">
        <w:r w:rsidDel="00000000" w:rsidR="00000000" w:rsidRPr="00000000">
          <w:rPr/>
          <w:drawing>
            <wp:inline distB="19050" distT="19050" distL="19050" distR="19050">
              <wp:extent cx="12700" cy="12700"/>
              <wp:effectExtent b="0" l="0" r="0" t="0"/>
              <wp:docPr id="8" name="image10.gif"/>
              <a:graphic>
                <a:graphicData uri="http://schemas.openxmlformats.org/drawingml/2006/picture">
                  <pic:pic>
                    <pic:nvPicPr>
                      <pic:cNvPr id="0" name="image10.gif"/>
                      <pic:cNvPicPr preferRelativeResize="0"/>
                    </pic:nvPicPr>
                    <pic:blipFill>
                      <a:blip r:embed="rId63"/>
                      <a:srcRect b="0" l="0" r="0" t="0"/>
                      <a:stretch>
                        <a:fillRect/>
                      </a:stretch>
                    </pic:blipFill>
                    <pic:spPr>
                      <a:xfrm>
                        <a:off x="0" y="0"/>
                        <a:ext cx="12700" cy="12700"/>
                      </a:xfrm>
                      <a:prstGeom prst="rect"/>
                      <a:ln/>
                    </pic:spPr>
                  </pic:pic>
                </a:graphicData>
              </a:graphic>
            </wp:inline>
          </w:drawing>
        </w:r>
      </w:hyperlink>
      <w:r w:rsidDel="00000000" w:rsidR="00000000" w:rsidRPr="00000000">
        <w:rPr>
          <w:i w:val="1"/>
          <w:iCs w:val="1"/>
          <w:rtl w:val="0"/>
        </w:rPr>
        <w:t xml:space="preserve"> fees</w:t>
      </w:r>
      <w:r w:rsidDel="00000000" w:rsidR="00000000" w:rsidRPr="00000000">
        <w:rPr>
          <w:rtl w:val="0"/>
        </w:rPr>
        <w:t xml:space="preserve">, resultando en </w:t>
      </w:r>
      <w:hyperlink r:id="rId75">
        <w:r w:rsidDel="00000000" w:rsidR="00000000" w:rsidRPr="00000000">
          <w:rPr/>
          <w:drawing>
            <wp:inline distB="19050" distT="19050" distL="19050" distR="19050">
              <wp:extent cx="12700" cy="12700"/>
              <wp:effectExtent b="0" l="0" r="0" t="0"/>
              <wp:docPr id="27" name="image18.gif"/>
              <a:graphic>
                <a:graphicData uri="http://schemas.openxmlformats.org/drawingml/2006/picture">
                  <pic:pic>
                    <pic:nvPicPr>
                      <pic:cNvPr id="0" name="image18.gif"/>
                      <pic:cNvPicPr preferRelativeResize="0"/>
                    </pic:nvPicPr>
                    <pic:blipFill>
                      <a:blip r:embed="rId63"/>
                      <a:srcRect b="0" l="0" r="0" t="0"/>
                      <a:stretch>
                        <a:fillRect/>
                      </a:stretch>
                    </pic:blipFill>
                    <pic:spPr>
                      <a:xfrm>
                        <a:off x="0" y="0"/>
                        <a:ext cx="12700" cy="12700"/>
                      </a:xfrm>
                      <a:prstGeom prst="rect"/>
                      <a:ln/>
                    </pic:spPr>
                  </pic:pic>
                </a:graphicData>
              </a:graphic>
            </wp:inline>
          </w:drawing>
        </w:r>
      </w:hyperlink>
      <w:r w:rsidDel="00000000" w:rsidR="00000000" w:rsidRPr="00000000">
        <w:rPr>
          <w:i w:val="1"/>
          <w:iCs w:val="1"/>
          <w:rtl w:val="0"/>
        </w:rPr>
        <w:t xml:space="preserve">ees</w:t>
      </w:r>
      <w:r w:rsidDel="00000000" w:rsidR="00000000" w:rsidRPr="00000000">
        <w:rPr>
          <w:rtl w:val="0"/>
        </w:rPr>
        <w:t xml:space="preserve">, resultando en </w:t>
      </w:r>
      <w:hyperlink r:id="rId76">
        <w:r w:rsidDel="00000000" w:rsidR="00000000" w:rsidRPr="00000000">
          <w:rPr/>
          <w:drawing>
            <wp:inline distB="19050" distT="19050" distL="19050" distR="19050">
              <wp:extent cx="12700" cy="12700"/>
              <wp:effectExtent b="0" l="0" r="0" t="0"/>
              <wp:docPr id="49" name="image42.gif"/>
              <a:graphic>
                <a:graphicData uri="http://schemas.openxmlformats.org/drawingml/2006/picture">
                  <pic:pic>
                    <pic:nvPicPr>
                      <pic:cNvPr id="0" name="image42.gif"/>
                      <pic:cNvPicPr preferRelativeResize="0"/>
                    </pic:nvPicPr>
                    <pic:blipFill>
                      <a:blip r:embed="rId63"/>
                      <a:srcRect b="0" l="0" r="0" t="0"/>
                      <a:stretch>
                        <a:fillRect/>
                      </a:stretch>
                    </pic:blipFill>
                    <pic:spPr>
                      <a:xfrm>
                        <a:off x="0" y="0"/>
                        <a:ext cx="12700" cy="12700"/>
                      </a:xfrm>
                      <a:prstGeom prst="rect"/>
                      <a:ln/>
                    </pic:spPr>
                  </pic:pic>
                </a:graphicData>
              </a:graphic>
            </wp:inline>
          </w:drawing>
        </w:r>
      </w:hyperlink>
      <w:r w:rsidDel="00000000" w:rsidR="00000000" w:rsidRPr="00000000">
        <w:rPr>
          <w:i w:val="1"/>
          <w:iCs w:val="1"/>
          <w:rtl w:val="0"/>
        </w:rPr>
        <w:t xml:space="preserve">s</w:t>
      </w:r>
      <w:r w:rsidDel="00000000" w:rsidR="00000000" w:rsidRPr="00000000">
        <w:rPr>
          <w:rtl w:val="0"/>
        </w:rPr>
        <w:t xml:space="preserve">, resultando en </w:t>
      </w:r>
      <w:hyperlink r:id="rId77">
        <w:r w:rsidDel="00000000" w:rsidR="00000000" w:rsidRPr="00000000">
          <w:rPr/>
          <w:drawing>
            <wp:inline distB="19050" distT="19050" distL="19050" distR="19050">
              <wp:extent cx="12700" cy="12700"/>
              <wp:effectExtent b="0" l="0" r="0" t="0"/>
              <wp:docPr id="41" name="image29.gif"/>
              <a:graphic>
                <a:graphicData uri="http://schemas.openxmlformats.org/drawingml/2006/picture">
                  <pic:pic>
                    <pic:nvPicPr>
                      <pic:cNvPr id="0" name="image29.gif"/>
                      <pic:cNvPicPr preferRelativeResize="0"/>
                    </pic:nvPicPr>
                    <pic:blipFill>
                      <a:blip r:embed="rId63"/>
                      <a:srcRect b="0" l="0" r="0" t="0"/>
                      <a:stretch>
                        <a:fillRect/>
                      </a:stretch>
                    </pic:blipFill>
                    <pic:spPr>
                      <a:xfrm>
                        <a:off x="0" y="0"/>
                        <a:ext cx="12700" cy="12700"/>
                      </a:xfrm>
                      <a:prstGeom prst="rect"/>
                      <a:ln/>
                    </pic:spPr>
                  </pic:pic>
                </a:graphicData>
              </a:graphic>
            </wp:inline>
          </w:drawing>
        </w:r>
      </w:hyperlink>
      <w:r w:rsidDel="00000000" w:rsidR="00000000" w:rsidRPr="00000000">
        <w:rPr>
          <w:rtl w:val="0"/>
        </w:rPr>
        <w:t xml:space="preserve"> resultando en </w:t>
      </w:r>
      <w:hyperlink r:id="rId78">
        <w:r w:rsidDel="00000000" w:rsidR="00000000" w:rsidRPr="00000000">
          <w:rPr/>
          <w:drawing>
            <wp:inline distB="19050" distT="19050" distL="19050" distR="19050">
              <wp:extent cx="76200" cy="114300"/>
              <wp:effectExtent b="0" l="0" r="0" t="0"/>
              <wp:docPr id="35" name="image21.gif"/>
              <a:graphic>
                <a:graphicData uri="http://schemas.openxmlformats.org/drawingml/2006/picture">
                  <pic:pic>
                    <pic:nvPicPr>
                      <pic:cNvPr id="0" name="image21.gif"/>
                      <pic:cNvPicPr preferRelativeResize="0"/>
                    </pic:nvPicPr>
                    <pic:blipFill>
                      <a:blip r:embed="rId17"/>
                      <a:srcRect b="0" l="0" r="0" t="0"/>
                      <a:stretch>
                        <a:fillRect/>
                      </a:stretch>
                    </pic:blipFill>
                    <pic:spPr>
                      <a:xfrm>
                        <a:off x="0" y="0"/>
                        <a:ext cx="76200" cy="114300"/>
                      </a:xfrm>
                      <a:prstGeom prst="rect"/>
                      <a:ln/>
                    </pic:spPr>
                  </pic:pic>
                </a:graphicData>
              </a:graphic>
            </wp:inline>
          </w:drawing>
        </w:r>
      </w:hyperlink>
      <w:r w:rsidDel="00000000" w:rsidR="00000000" w:rsidRPr="00000000">
        <w:rPr>
          <w:rtl w:val="0"/>
        </w:rPr>
        <w:t xml:space="preserve">esultando en </w:t>
      </w:r>
      <w:hyperlink r:id="rId79">
        <w:r w:rsidDel="00000000" w:rsidR="00000000" w:rsidRPr="00000000">
          <w:rPr/>
          <w:drawing>
            <wp:inline distB="19050" distT="19050" distL="19050" distR="19050">
              <wp:extent cx="76200" cy="114300"/>
              <wp:effectExtent b="0" l="0" r="0" t="0"/>
              <wp:docPr id="19" name="image15.gif"/>
              <a:graphic>
                <a:graphicData uri="http://schemas.openxmlformats.org/drawingml/2006/picture">
                  <pic:pic>
                    <pic:nvPicPr>
                      <pic:cNvPr id="0" name="image15.gif"/>
                      <pic:cNvPicPr preferRelativeResize="0"/>
                    </pic:nvPicPr>
                    <pic:blipFill>
                      <a:blip r:embed="rId17"/>
                      <a:srcRect b="0" l="0" r="0" t="0"/>
                      <a:stretch>
                        <a:fillRect/>
                      </a:stretch>
                    </pic:blipFill>
                    <pic:spPr>
                      <a:xfrm>
                        <a:off x="0" y="0"/>
                        <a:ext cx="76200" cy="114300"/>
                      </a:xfrm>
                      <a:prstGeom prst="rect"/>
                      <a:ln/>
                    </pic:spPr>
                  </pic:pic>
                </a:graphicData>
              </a:graphic>
            </wp:inline>
          </w:drawing>
        </w:r>
      </w:hyperlink>
      <w:r w:rsidDel="00000000" w:rsidR="00000000" w:rsidRPr="00000000">
        <w:rPr>
          <w:rtl w:val="0"/>
        </w:rPr>
        <w:t xml:space="preserve">ultando en </w:t>
      </w:r>
      <w:hyperlink r:id="rId80">
        <w:r w:rsidDel="00000000" w:rsidR="00000000" w:rsidRPr="00000000">
          <w:rPr/>
          <w:drawing>
            <wp:inline distB="19050" distT="19050" distL="19050" distR="19050">
              <wp:extent cx="76200" cy="114300"/>
              <wp:effectExtent b="0" l="0" r="0" t="0"/>
              <wp:docPr id="2" name="image9.gif"/>
              <a:graphic>
                <a:graphicData uri="http://schemas.openxmlformats.org/drawingml/2006/picture">
                  <pic:pic>
                    <pic:nvPicPr>
                      <pic:cNvPr id="0" name="image9.gif"/>
                      <pic:cNvPicPr preferRelativeResize="0"/>
                    </pic:nvPicPr>
                    <pic:blipFill>
                      <a:blip r:embed="rId17"/>
                      <a:srcRect b="0" l="0" r="0" t="0"/>
                      <a:stretch>
                        <a:fillRect/>
                      </a:stretch>
                    </pic:blipFill>
                    <pic:spPr>
                      <a:xfrm>
                        <a:off x="0" y="0"/>
                        <a:ext cx="76200" cy="114300"/>
                      </a:xfrm>
                      <a:prstGeom prst="rect"/>
                      <a:ln/>
                    </pic:spPr>
                  </pic:pic>
                </a:graphicData>
              </a:graphic>
            </wp:inline>
          </w:drawing>
        </w:r>
      </w:hyperlink>
      <w:r w:rsidDel="00000000" w:rsidR="00000000" w:rsidRPr="00000000">
        <w:rPr>
          <w:rtl w:val="0"/>
        </w:rPr>
        <w:t xml:space="preserve">tando en </w:t>
      </w:r>
      <w:hyperlink r:id="rId81">
        <w:r w:rsidDel="00000000" w:rsidR="00000000" w:rsidRPr="00000000">
          <w:rPr/>
          <w:drawing>
            <wp:inline distB="19050" distT="19050" distL="19050" distR="19050">
              <wp:extent cx="76200" cy="114300"/>
              <wp:effectExtent b="0" l="0" r="0" t="0"/>
              <wp:docPr id="28" name="image17.gif"/>
              <a:graphic>
                <a:graphicData uri="http://schemas.openxmlformats.org/drawingml/2006/picture">
                  <pic:pic>
                    <pic:nvPicPr>
                      <pic:cNvPr id="0" name="image17.gif"/>
                      <pic:cNvPicPr preferRelativeResize="0"/>
                    </pic:nvPicPr>
                    <pic:blipFill>
                      <a:blip r:embed="rId17"/>
                      <a:srcRect b="0" l="0" r="0" t="0"/>
                      <a:stretch>
                        <a:fillRect/>
                      </a:stretch>
                    </pic:blipFill>
                    <pic:spPr>
                      <a:xfrm>
                        <a:off x="0" y="0"/>
                        <a:ext cx="76200" cy="114300"/>
                      </a:xfrm>
                      <a:prstGeom prst="rect"/>
                      <a:ln/>
                    </pic:spPr>
                  </pic:pic>
                </a:graphicData>
              </a:graphic>
            </wp:inline>
          </w:drawing>
        </w:r>
      </w:hyperlink>
      <w:r w:rsidDel="00000000" w:rsidR="00000000" w:rsidRPr="00000000">
        <w:rPr>
          <w:rtl w:val="0"/>
        </w:rPr>
        <w:t xml:space="preserve">ndo en </w:t>
      </w:r>
      <w:hyperlink r:id="rId82">
        <w:r w:rsidDel="00000000" w:rsidR="00000000" w:rsidRPr="00000000">
          <w:rPr/>
          <w:drawing>
            <wp:inline distB="19050" distT="19050" distL="19050" distR="19050">
              <wp:extent cx="76200" cy="114300"/>
              <wp:effectExtent b="0" l="0" r="0" t="0"/>
              <wp:docPr id="9" name="image12.gif"/>
              <a:graphic>
                <a:graphicData uri="http://schemas.openxmlformats.org/drawingml/2006/picture">
                  <pic:pic>
                    <pic:nvPicPr>
                      <pic:cNvPr id="0" name="image12.gif"/>
                      <pic:cNvPicPr preferRelativeResize="0"/>
                    </pic:nvPicPr>
                    <pic:blipFill>
                      <a:blip r:embed="rId17"/>
                      <a:srcRect b="0" l="0" r="0" t="0"/>
                      <a:stretch>
                        <a:fillRect/>
                      </a:stretch>
                    </pic:blipFill>
                    <pic:spPr>
                      <a:xfrm>
                        <a:off x="0" y="0"/>
                        <a:ext cx="76200" cy="114300"/>
                      </a:xfrm>
                      <a:prstGeom prst="rect"/>
                      <a:ln/>
                    </pic:spPr>
                  </pic:pic>
                </a:graphicData>
              </a:graphic>
            </wp:inline>
          </w:drawing>
        </w:r>
      </w:hyperlink>
      <w:r w:rsidDel="00000000" w:rsidR="00000000" w:rsidRPr="00000000">
        <w:rPr>
          <w:rtl w:val="0"/>
        </w:rPr>
        <w:t xml:space="preserve">o en </w:t>
      </w:r>
      <w:hyperlink r:id="rId83">
        <w:r w:rsidDel="00000000" w:rsidR="00000000" w:rsidRPr="00000000">
          <w:rPr/>
          <w:drawing>
            <wp:inline distB="19050" distT="19050" distL="19050" distR="19050">
              <wp:extent cx="76200" cy="114300"/>
              <wp:effectExtent b="0" l="0" r="0" t="0"/>
              <wp:docPr id="60" name="image46.gif"/>
              <a:graphic>
                <a:graphicData uri="http://schemas.openxmlformats.org/drawingml/2006/picture">
                  <pic:pic>
                    <pic:nvPicPr>
                      <pic:cNvPr id="0" name="image46.gif"/>
                      <pic:cNvPicPr preferRelativeResize="0"/>
                    </pic:nvPicPr>
                    <pic:blipFill>
                      <a:blip r:embed="rId17"/>
                      <a:srcRect b="0" l="0" r="0" t="0"/>
                      <a:stretch>
                        <a:fillRect/>
                      </a:stretch>
                    </pic:blipFill>
                    <pic:spPr>
                      <a:xfrm>
                        <a:off x="0" y="0"/>
                        <a:ext cx="76200" cy="114300"/>
                      </a:xfrm>
                      <a:prstGeom prst="rect"/>
                      <a:ln/>
                    </pic:spPr>
                  </pic:pic>
                </a:graphicData>
              </a:graphic>
            </wp:inline>
          </w:drawing>
        </w:r>
      </w:hyperlink>
      <w:r w:rsidDel="00000000" w:rsidR="00000000" w:rsidRPr="00000000">
        <w:rPr>
          <w:rtl w:val="0"/>
        </w:rPr>
        <w:t xml:space="preserve">en </w:t>
      </w:r>
      <w:hyperlink r:id="rId84">
        <w:r w:rsidDel="00000000" w:rsidR="00000000" w:rsidRPr="00000000">
          <w:rPr/>
          <w:drawing>
            <wp:inline distB="19050" distT="19050" distL="19050" distR="19050">
              <wp:extent cx="76200" cy="114300"/>
              <wp:effectExtent b="0" l="0" r="0" t="0"/>
              <wp:docPr id="53" name="image41.gif"/>
              <a:graphic>
                <a:graphicData uri="http://schemas.openxmlformats.org/drawingml/2006/picture">
                  <pic:pic>
                    <pic:nvPicPr>
                      <pic:cNvPr id="0" name="image41.gif"/>
                      <pic:cNvPicPr preferRelativeResize="0"/>
                    </pic:nvPicPr>
                    <pic:blipFill>
                      <a:blip r:embed="rId17"/>
                      <a:srcRect b="0" l="0" r="0" t="0"/>
                      <a:stretch>
                        <a:fillRect/>
                      </a:stretch>
                    </pic:blipFill>
                    <pic:spPr>
                      <a:xfrm>
                        <a:off x="0" y="0"/>
                        <a:ext cx="76200" cy="114300"/>
                      </a:xfrm>
                      <a:prstGeom prst="rect"/>
                      <a:ln/>
                    </pic:spPr>
                  </pic:pic>
                </a:graphicData>
              </a:graphic>
            </wp:inline>
          </w:drawing>
        </w:r>
      </w:hyperlink>
      <w:r w:rsidDel="00000000" w:rsidR="00000000" w:rsidRPr="00000000">
        <w:rPr>
          <w:rtl w:val="0"/>
        </w:rPr>
        <w:t xml:space="preserve"> </w:t>
      </w:r>
      <w:hyperlink r:id="rId85">
        <w:r w:rsidDel="00000000" w:rsidR="00000000" w:rsidRPr="00000000">
          <w:rPr/>
          <w:drawing>
            <wp:inline distB="19050" distT="19050" distL="19050" distR="19050">
              <wp:extent cx="76200" cy="114300"/>
              <wp:effectExtent b="0" l="0" r="0" t="0"/>
              <wp:docPr id="17" name="image16.gif"/>
              <a:graphic>
                <a:graphicData uri="http://schemas.openxmlformats.org/drawingml/2006/picture">
                  <pic:pic>
                    <pic:nvPicPr>
                      <pic:cNvPr id="0" name="image16.gif"/>
                      <pic:cNvPicPr preferRelativeResize="0"/>
                    </pic:nvPicPr>
                    <pic:blipFill>
                      <a:blip r:embed="rId17"/>
                      <a:srcRect b="0" l="0" r="0" t="0"/>
                      <a:stretch>
                        <a:fillRect/>
                      </a:stretch>
                    </pic:blipFill>
                    <pic:spPr>
                      <a:xfrm>
                        <a:off x="0" y="0"/>
                        <a:ext cx="76200" cy="114300"/>
                      </a:xfrm>
                      <a:prstGeom prst="rect"/>
                      <a:ln/>
                    </pic:spPr>
                  </pic:pic>
                </a:graphicData>
              </a:graphic>
            </wp:inline>
          </w:drawing>
        </w:r>
      </w:hyperlink>
      <w:r w:rsidDel="00000000" w:rsidR="00000000" w:rsidRPr="00000000">
        <w:rPr>
          <w:rtl w:val="0"/>
        </w:rPr>
        <w:t xml:space="preserve">$0$ para los </w:t>
      </w:r>
      <w:r w:rsidDel="00000000" w:rsidR="00000000" w:rsidRPr="00000000">
        <w:rPr>
          <w:i w:val="1"/>
          <w:iCs w:val="1"/>
          <w:rtl w:val="0"/>
        </w:rPr>
        <w:t xml:space="preserve">traders</w:t>
      </w:r>
      <w:r w:rsidDel="00000000" w:rsidR="00000000" w:rsidRPr="00000000">
        <w:rPr>
          <w:rtl w:val="0"/>
        </w:rPr>
        <w:t xml:space="preserve">. Esto es clave para operar un </w:t>
      </w:r>
      <w:r w:rsidDel="00000000" w:rsidR="00000000" w:rsidRPr="00000000">
        <w:rPr>
          <w:i w:val="1"/>
          <w:iCs w:val="1"/>
          <w:rtl w:val="0"/>
        </w:rPr>
        <w:t xml:space="preserve">Orderbook</w:t>
      </w:r>
      <w:r w:rsidDel="00000000" w:rsidR="00000000" w:rsidRPr="00000000">
        <w:rPr>
          <w:rtl w:val="0"/>
        </w:rPr>
        <w:t xml:space="preserve"> en cadena a alta frecuencia.</w:t>
      </w:r>
    </w:p>
    <w:p w:rsidR="00000000" w:rsidDel="00000000" w:rsidP="00000000" w:rsidRDefault="00000000" w:rsidRPr="00000000" w14:paraId="000000FE">
      <w:pPr>
        <w:numPr>
          <w:ilvl w:val="0"/>
          <w:numId w:val="27"/>
        </w:numPr>
        <w:spacing w:after="0" w:afterAutospacing="0" w:before="0" w:beforeAutospacing="0" w:lineRule="auto"/>
        <w:ind w:left="720" w:hanging="360"/>
      </w:pPr>
      <w:r w:rsidDel="00000000" w:rsidR="00000000" w:rsidRPr="00000000">
        <w:rPr>
          <w:b w:val="1"/>
          <w:bCs w:val="1"/>
          <w:rtl w:val="0"/>
        </w:rPr>
        <w:t xml:space="preserve">KYC y Custodia:</w:t>
      </w:r>
      <w:r w:rsidDel="00000000" w:rsidR="00000000" w:rsidRPr="00000000">
        <w:rPr>
          <w:rtl w:val="0"/>
        </w:rPr>
        <w:t xml:space="preserve"> Es totalmente </w:t>
      </w:r>
      <w:r w:rsidDel="00000000" w:rsidR="00000000" w:rsidRPr="00000000">
        <w:rPr>
          <w:i w:val="1"/>
          <w:iCs w:val="1"/>
          <w:rtl w:val="0"/>
        </w:rPr>
        <w:t xml:space="preserve">permissionless</w:t>
      </w:r>
      <w:r w:rsidDel="00000000" w:rsidR="00000000" w:rsidRPr="00000000">
        <w:rPr>
          <w:rtl w:val="0"/>
        </w:rPr>
        <w:t xml:space="preserve"> y </w:t>
      </w:r>
      <w:r w:rsidDel="00000000" w:rsidR="00000000" w:rsidRPr="00000000">
        <w:rPr>
          <w:b w:val="1"/>
          <w:bCs w:val="1"/>
          <w:rtl w:val="0"/>
        </w:rPr>
        <w:t xml:space="preserve">Sin KYC</w:t>
      </w:r>
      <w:r w:rsidDel="00000000" w:rsidR="00000000" w:rsidRPr="00000000">
        <w:rPr>
          <w:rtl w:val="0"/>
        </w:rPr>
        <w:t xml:space="preserve"> (</w:t>
      </w:r>
      <w:r w:rsidDel="00000000" w:rsidR="00000000" w:rsidRPr="00000000">
        <w:rPr>
          <w:i w:val="1"/>
          <w:iCs w:val="1"/>
          <w:rtl w:val="0"/>
        </w:rPr>
        <w:t xml:space="preserve">Know Your Customer</w:t>
      </w:r>
      <w:r w:rsidDel="00000000" w:rsidR="00000000" w:rsidRPr="00000000">
        <w:rPr>
          <w:rtl w:val="0"/>
        </w:rPr>
        <w:t xml:space="preserve">). Es </w:t>
      </w:r>
      <w:r w:rsidDel="00000000" w:rsidR="00000000" w:rsidRPr="00000000">
        <w:rPr>
          <w:i w:val="1"/>
          <w:iCs w:val="1"/>
          <w:rtl w:val="0"/>
        </w:rPr>
        <w:t xml:space="preserve">non-custodial</w:t>
      </w:r>
      <w:r w:rsidDel="00000000" w:rsidR="00000000" w:rsidRPr="00000000">
        <w:rPr>
          <w:rtl w:val="0"/>
        </w:rPr>
        <w:t xml:space="preserve">, lo que significa que el usuario controla sus fondos.</w:t>
      </w:r>
    </w:p>
    <w:p w:rsidR="00000000" w:rsidDel="00000000" w:rsidP="00000000" w:rsidRDefault="00000000" w:rsidRPr="00000000" w14:paraId="000000FF">
      <w:pPr>
        <w:numPr>
          <w:ilvl w:val="0"/>
          <w:numId w:val="27"/>
        </w:numPr>
        <w:spacing w:after="0" w:afterAutospacing="0" w:before="0" w:beforeAutospacing="0" w:lineRule="auto"/>
        <w:ind w:left="720" w:hanging="360"/>
      </w:pPr>
      <w:r w:rsidDel="00000000" w:rsidR="00000000" w:rsidRPr="00000000">
        <w:rPr>
          <w:b w:val="1"/>
          <w:bCs w:val="1"/>
          <w:rtl w:val="0"/>
        </w:rPr>
        <w:t xml:space="preserve">Provisión de Liquidez (HLP Vault):</w:t>
      </w:r>
      <w:r w:rsidDel="00000000" w:rsidR="00000000" w:rsidRPr="00000000">
        <w:rPr>
          <w:rtl w:val="0"/>
        </w:rPr>
        <w:t xml:space="preserve"> El </w:t>
      </w:r>
      <w:r w:rsidDel="00000000" w:rsidR="00000000" w:rsidRPr="00000000">
        <w:rPr>
          <w:i w:val="1"/>
          <w:iCs w:val="1"/>
          <w:rtl w:val="0"/>
        </w:rPr>
        <w:t xml:space="preserve">vault</w:t>
      </w:r>
      <w:r w:rsidDel="00000000" w:rsidR="00000000" w:rsidRPr="00000000">
        <w:rPr>
          <w:rtl w:val="0"/>
        </w:rPr>
        <w:t xml:space="preserve"> de HLP actúa como la contraparte de los </w:t>
      </w:r>
      <w:r w:rsidDel="00000000" w:rsidR="00000000" w:rsidRPr="00000000">
        <w:rPr>
          <w:i w:val="1"/>
          <w:iCs w:val="1"/>
          <w:rtl w:val="0"/>
        </w:rPr>
        <w:t xml:space="preserve">traders</w:t>
      </w:r>
      <w:r w:rsidDel="00000000" w:rsidR="00000000" w:rsidRPr="00000000">
        <w:rPr>
          <w:rtl w:val="0"/>
        </w:rPr>
        <w:t xml:space="preserve">. Los </w:t>
      </w:r>
      <w:r w:rsidDel="00000000" w:rsidR="00000000" w:rsidRPr="00000000">
        <w:rPr>
          <w:i w:val="1"/>
          <w:iCs w:val="1"/>
          <w:rtl w:val="0"/>
        </w:rPr>
        <w:t xml:space="preserve">Hyperliquid Liquidity Providers</w:t>
      </w:r>
      <w:r w:rsidDel="00000000" w:rsidR="00000000" w:rsidRPr="00000000">
        <w:rPr>
          <w:rtl w:val="0"/>
        </w:rPr>
        <w:t xml:space="preserve"> (HLP) ganan </w:t>
      </w:r>
      <w:r w:rsidDel="00000000" w:rsidR="00000000" w:rsidRPr="00000000">
        <w:rPr>
          <w:i w:val="1"/>
          <w:iCs w:val="1"/>
          <w:rtl w:val="0"/>
        </w:rPr>
        <w:t xml:space="preserve">trading fees</w:t>
      </w:r>
      <w:r w:rsidDel="00000000" w:rsidR="00000000" w:rsidRPr="00000000">
        <w:rPr>
          <w:rtl w:val="0"/>
        </w:rPr>
        <w:t xml:space="preserve"> y se benefician del </w:t>
      </w:r>
      <w:r w:rsidDel="00000000" w:rsidR="00000000" w:rsidRPr="00000000">
        <w:rPr>
          <w:i w:val="1"/>
          <w:iCs w:val="1"/>
          <w:rtl w:val="0"/>
        </w:rPr>
        <w:t xml:space="preserve">profit</w:t>
      </w:r>
      <w:r w:rsidDel="00000000" w:rsidR="00000000" w:rsidRPr="00000000">
        <w:rPr>
          <w:rtl w:val="0"/>
        </w:rPr>
        <w:t xml:space="preserve"> cuando los </w:t>
      </w:r>
      <w:r w:rsidDel="00000000" w:rsidR="00000000" w:rsidRPr="00000000">
        <w:rPr>
          <w:i w:val="1"/>
          <w:iCs w:val="1"/>
          <w:rtl w:val="0"/>
        </w:rPr>
        <w:t xml:space="preserve">traders</w:t>
      </w:r>
      <w:r w:rsidDel="00000000" w:rsidR="00000000" w:rsidRPr="00000000">
        <w:rPr>
          <w:rtl w:val="0"/>
        </w:rPr>
        <w:t xml:space="preserve"> pierden. El riesgo es el </w:t>
      </w:r>
      <w:r w:rsidDel="00000000" w:rsidR="00000000" w:rsidRPr="00000000">
        <w:rPr>
          <w:i w:val="1"/>
          <w:iCs w:val="1"/>
          <w:rtl w:val="0"/>
        </w:rPr>
        <w:t xml:space="preserve">drawdown</w:t>
      </w:r>
      <w:r w:rsidDel="00000000" w:rsidR="00000000" w:rsidRPr="00000000">
        <w:rPr>
          <w:rtl w:val="0"/>
        </w:rPr>
        <w:t xml:space="preserve"> si los </w:t>
      </w:r>
      <w:r w:rsidDel="00000000" w:rsidR="00000000" w:rsidRPr="00000000">
        <w:rPr>
          <w:i w:val="1"/>
          <w:iCs w:val="1"/>
          <w:rtl w:val="0"/>
        </w:rPr>
        <w:t xml:space="preserve">traders</w:t>
      </w:r>
      <w:r w:rsidDel="00000000" w:rsidR="00000000" w:rsidRPr="00000000">
        <w:rPr>
          <w:rtl w:val="0"/>
        </w:rPr>
        <w:t xml:space="preserve"> tienen un </w:t>
      </w:r>
      <w:r w:rsidDel="00000000" w:rsidR="00000000" w:rsidRPr="00000000">
        <w:rPr>
          <w:i w:val="1"/>
          <w:iCs w:val="1"/>
          <w:rtl w:val="0"/>
        </w:rPr>
        <w:t xml:space="preserve">rally</w:t>
      </w:r>
      <w:r w:rsidDel="00000000" w:rsidR="00000000" w:rsidRPr="00000000">
        <w:rPr>
          <w:rtl w:val="0"/>
        </w:rPr>
        <w:t xml:space="preserve"> masivo. El APY histórico es variable (20-50%).</w:t>
      </w:r>
    </w:p>
    <w:p w:rsidR="00000000" w:rsidDel="00000000" w:rsidP="00000000" w:rsidRDefault="00000000" w:rsidRPr="00000000" w14:paraId="00000100">
      <w:pPr>
        <w:numPr>
          <w:ilvl w:val="0"/>
          <w:numId w:val="27"/>
        </w:numPr>
        <w:spacing w:after="240" w:before="0" w:beforeAutospacing="0" w:lineRule="auto"/>
        <w:ind w:left="720" w:hanging="360"/>
      </w:pPr>
      <w:r w:rsidDel="00000000" w:rsidR="00000000" w:rsidRPr="00000000">
        <w:rPr>
          <w:b w:val="1"/>
          <w:bCs w:val="1"/>
          <w:rtl w:val="0"/>
        </w:rPr>
        <w:t xml:space="preserve">Tokenomics (HYPE):</w:t>
      </w:r>
      <w:r w:rsidDel="00000000" w:rsidR="00000000" w:rsidRPr="00000000">
        <w:rPr>
          <w:rtl w:val="0"/>
        </w:rPr>
        <w:t xml:space="preserve"> El token nativo HYPE (lanzamiento Dic. 2024) ofrece utilidad en descuentos de </w:t>
      </w:r>
      <w:r w:rsidDel="00000000" w:rsidR="00000000" w:rsidRPr="00000000">
        <w:rPr>
          <w:i w:val="1"/>
          <w:iCs w:val="1"/>
          <w:rtl w:val="0"/>
        </w:rPr>
        <w:t xml:space="preserve">fees</w:t>
      </w:r>
      <w:r w:rsidDel="00000000" w:rsidR="00000000" w:rsidRPr="00000000">
        <w:rPr>
          <w:rtl w:val="0"/>
        </w:rPr>
        <w:t xml:space="preserve"> y </w:t>
      </w:r>
      <w:r w:rsidDel="00000000" w:rsidR="00000000" w:rsidRPr="00000000">
        <w:rPr>
          <w:i w:val="1"/>
          <w:iCs w:val="1"/>
          <w:rtl w:val="0"/>
        </w:rPr>
        <w:t xml:space="preserve">boosts</w:t>
      </w:r>
      <w:r w:rsidDel="00000000" w:rsidR="00000000" w:rsidRPr="00000000">
        <w:rPr>
          <w:rtl w:val="0"/>
        </w:rPr>
        <w:t xml:space="preserve"> de APY por </w:t>
      </w:r>
      <w:r w:rsidDel="00000000" w:rsidR="00000000" w:rsidRPr="00000000">
        <w:rPr>
          <w:i w:val="1"/>
          <w:iCs w:val="1"/>
          <w:rtl w:val="0"/>
        </w:rPr>
        <w:t xml:space="preserve">staking</w:t>
      </w:r>
      <w:r w:rsidDel="00000000" w:rsidR="00000000" w:rsidRPr="00000000">
        <w:rPr>
          <w:rtl w:val="0"/>
        </w:rPr>
        <w:t xml:space="preserve">. Es un modelo deflacionario donde las </w:t>
      </w:r>
      <w:r w:rsidDel="00000000" w:rsidR="00000000" w:rsidRPr="00000000">
        <w:rPr>
          <w:i w:val="1"/>
          <w:iCs w:val="1"/>
          <w:rtl w:val="0"/>
        </w:rPr>
        <w:t xml:space="preserve">fees</w:t>
      </w:r>
      <w:r w:rsidDel="00000000" w:rsidR="00000000" w:rsidRPr="00000000">
        <w:rPr>
          <w:rtl w:val="0"/>
        </w:rPr>
        <w:t xml:space="preserve"> son quemadas.</w:t>
      </w:r>
    </w:p>
    <w:p w:rsidR="00000000" w:rsidDel="00000000" w:rsidP="00000000" w:rsidRDefault="00000000" w:rsidRPr="00000000" w14:paraId="00000101">
      <w:pPr>
        <w:pStyle w:val="Heading3"/>
        <w:keepNext w:val="0"/>
        <w:keepLines w:val="0"/>
        <w:spacing w:before="280" w:lineRule="auto"/>
        <w:rPr>
          <w:b w:val="1"/>
          <w:bCs w:val="1"/>
          <w:color w:val="000000"/>
          <w:sz w:val="26"/>
          <w:szCs w:val="26"/>
        </w:rPr>
      </w:pPr>
      <w:bookmarkStart w:colFirst="0" w:colLast="0" w:name="_1j62fp1en6g2" w:id="50"/>
      <w:bookmarkEnd w:id="50"/>
      <w:r w:rsidDel="00000000" w:rsidR="00000000" w:rsidRPr="00000000">
        <w:rPr>
          <w:b w:val="1"/>
          <w:bCs w:val="1"/>
          <w:color w:val="000000"/>
          <w:sz w:val="26"/>
          <w:szCs w:val="26"/>
          <w:rtl w:val="0"/>
        </w:rPr>
        <w:t xml:space="preserve">4.3 Análisis Cuantitativo de Funding (Notebook C)</w:t>
      </w:r>
    </w:p>
    <w:p w:rsidR="00000000" w:rsidDel="00000000" w:rsidP="00000000" w:rsidRDefault="00000000" w:rsidRPr="00000000" w14:paraId="00000102">
      <w:pPr>
        <w:spacing w:after="240" w:before="240" w:lineRule="auto"/>
        <w:rPr/>
      </w:pPr>
      <w:r w:rsidDel="00000000" w:rsidR="00000000" w:rsidRPr="00000000">
        <w:rPr>
          <w:b w:val="1"/>
          <w:bCs w:val="1"/>
          <w:rtl w:val="0"/>
        </w:rPr>
        <w:t xml:space="preserve">Observación clave:</w:t>
      </w:r>
      <w:r w:rsidDel="00000000" w:rsidR="00000000" w:rsidRPr="00000000">
        <w:rPr>
          <w:rtl w:val="0"/>
        </w:rPr>
        <w:t xml:space="preserve"> Los </w:t>
      </w:r>
      <w:r w:rsidDel="00000000" w:rsidR="00000000" w:rsidRPr="00000000">
        <w:rPr>
          <w:i w:val="1"/>
          <w:iCs w:val="1"/>
          <w:rtl w:val="0"/>
        </w:rPr>
        <w:t xml:space="preserve">funding rates</w:t>
      </w:r>
      <w:r w:rsidDel="00000000" w:rsidR="00000000" w:rsidRPr="00000000">
        <w:rPr>
          <w:rtl w:val="0"/>
        </w:rPr>
        <w:t xml:space="preserve"> revelan el sentimiento del mercado.</w:t>
      </w:r>
    </w:p>
    <w:p w:rsidR="00000000" w:rsidDel="00000000" w:rsidP="00000000" w:rsidRDefault="00000000" w:rsidRPr="00000000" w14:paraId="00000103">
      <w:pPr>
        <w:numPr>
          <w:ilvl w:val="0"/>
          <w:numId w:val="28"/>
        </w:numPr>
        <w:spacing w:after="0" w:afterAutospacing="0" w:before="240" w:lineRule="auto"/>
        <w:ind w:left="720" w:hanging="360"/>
      </w:pPr>
      <w:r w:rsidDel="00000000" w:rsidR="00000000" w:rsidRPr="00000000">
        <w:rPr>
          <w:b w:val="1"/>
          <w:bCs w:val="1"/>
          <w:rtl w:val="0"/>
        </w:rPr>
        <w:t xml:space="preserve">Interpretación:</w:t>
      </w:r>
      <w:r w:rsidDel="00000000" w:rsidR="00000000" w:rsidRPr="00000000">
        <w:rPr>
          <w:rtl w:val="0"/>
        </w:rPr>
        <w:t xml:space="preserve"> Un </w:t>
      </w:r>
      <w:r w:rsidDel="00000000" w:rsidR="00000000" w:rsidRPr="00000000">
        <w:rPr>
          <w:i w:val="1"/>
          <w:iCs w:val="1"/>
          <w:rtl w:val="0"/>
        </w:rPr>
        <w:t xml:space="preserve">funding</w:t>
      </w:r>
      <w:r w:rsidDel="00000000" w:rsidR="00000000" w:rsidRPr="00000000">
        <w:rPr>
          <w:rtl w:val="0"/>
        </w:rPr>
        <w:t xml:space="preserve"> muy positivo implica un mercado muy </w:t>
      </w:r>
      <w:r w:rsidDel="00000000" w:rsidR="00000000" w:rsidRPr="00000000">
        <w:rPr>
          <w:i w:val="1"/>
          <w:iCs w:val="1"/>
          <w:rtl w:val="0"/>
        </w:rPr>
        <w:t xml:space="preserve">bullish</w:t>
      </w:r>
      <w:r w:rsidDel="00000000" w:rsidR="00000000" w:rsidRPr="00000000">
        <w:rPr>
          <w:rtl w:val="0"/>
        </w:rPr>
        <w:t xml:space="preserve"> (los </w:t>
      </w:r>
      <w:r w:rsidDel="00000000" w:rsidR="00000000" w:rsidRPr="00000000">
        <w:rPr>
          <w:i w:val="1"/>
          <w:iCs w:val="1"/>
          <w:rtl w:val="0"/>
        </w:rPr>
        <w:t xml:space="preserve">longs</w:t>
      </w:r>
      <w:r w:rsidDel="00000000" w:rsidR="00000000" w:rsidRPr="00000000">
        <w:rPr>
          <w:rtl w:val="0"/>
        </w:rPr>
        <w:t xml:space="preserve"> pagan a los </w:t>
      </w:r>
      <w:r w:rsidDel="00000000" w:rsidR="00000000" w:rsidRPr="00000000">
        <w:rPr>
          <w:i w:val="1"/>
          <w:iCs w:val="1"/>
          <w:rtl w:val="0"/>
        </w:rPr>
        <w:t xml:space="preserve">shorts</w:t>
      </w:r>
      <w:r w:rsidDel="00000000" w:rsidR="00000000" w:rsidRPr="00000000">
        <w:rPr>
          <w:rtl w:val="0"/>
        </w:rPr>
        <w:t xml:space="preserve">), señalando un mercado sobre-apalancado y, por ende, un </w:t>
      </w:r>
      <w:r w:rsidDel="00000000" w:rsidR="00000000" w:rsidRPr="00000000">
        <w:rPr>
          <w:b w:val="1"/>
          <w:bCs w:val="1"/>
          <w:rtl w:val="0"/>
        </w:rPr>
        <w:t xml:space="preserve">riesgo de corrección</w:t>
      </w:r>
      <w:r w:rsidDel="00000000" w:rsidR="00000000" w:rsidRPr="00000000">
        <w:rPr>
          <w:rtl w:val="0"/>
        </w:rPr>
        <w:t xml:space="preserve">.</w:t>
      </w:r>
    </w:p>
    <w:p w:rsidR="00000000" w:rsidDel="00000000" w:rsidP="00000000" w:rsidRDefault="00000000" w:rsidRPr="00000000" w14:paraId="00000104">
      <w:pPr>
        <w:numPr>
          <w:ilvl w:val="0"/>
          <w:numId w:val="28"/>
        </w:numPr>
        <w:spacing w:after="0" w:afterAutospacing="0" w:before="0" w:beforeAutospacing="0" w:lineRule="auto"/>
        <w:ind w:left="720" w:hanging="360"/>
      </w:pPr>
      <w:r w:rsidDel="00000000" w:rsidR="00000000" w:rsidRPr="00000000">
        <w:rPr>
          <w:b w:val="1"/>
          <w:bCs w:val="1"/>
          <w:rtl w:val="0"/>
        </w:rPr>
        <w:t xml:space="preserve">Señal de Trading:</w:t>
      </w:r>
      <w:r w:rsidDel="00000000" w:rsidR="00000000" w:rsidRPr="00000000">
        <w:rPr>
          <w:rtl w:val="0"/>
        </w:rPr>
        <w:t xml:space="preserve"> </w:t>
      </w:r>
      <w:r w:rsidDel="00000000" w:rsidR="00000000" w:rsidRPr="00000000">
        <w:rPr>
          <w:i w:val="1"/>
          <w:iCs w:val="1"/>
          <w:rtl w:val="0"/>
        </w:rPr>
        <w:t xml:space="preserve">Extreme funding</w:t>
      </w:r>
      <w:r w:rsidDel="00000000" w:rsidR="00000000" w:rsidRPr="00000000">
        <w:rPr>
          <w:rtl w:val="0"/>
        </w:rPr>
        <w:t xml:space="preserve"> es una oportunidad </w:t>
      </w:r>
      <w:r w:rsidDel="00000000" w:rsidR="00000000" w:rsidRPr="00000000">
        <w:rPr>
          <w:b w:val="1"/>
          <w:bCs w:val="1"/>
          <w:rtl w:val="0"/>
        </w:rPr>
        <w:t xml:space="preserve">contrarian</w:t>
      </w:r>
      <w:r w:rsidDel="00000000" w:rsidR="00000000" w:rsidRPr="00000000">
        <w:rPr>
          <w:rtl w:val="0"/>
        </w:rPr>
        <w:t xml:space="preserve"> (ir a la contra del sentimiento extremo).</w:t>
      </w:r>
    </w:p>
    <w:p w:rsidR="00000000" w:rsidDel="00000000" w:rsidP="00000000" w:rsidRDefault="00000000" w:rsidRPr="00000000" w14:paraId="00000105">
      <w:pPr>
        <w:numPr>
          <w:ilvl w:val="0"/>
          <w:numId w:val="28"/>
        </w:numPr>
        <w:spacing w:after="240" w:before="0" w:beforeAutospacing="0" w:lineRule="auto"/>
        <w:ind w:left="720" w:hanging="360"/>
      </w:pPr>
      <w:r w:rsidDel="00000000" w:rsidR="00000000" w:rsidRPr="00000000">
        <w:rPr>
          <w:b w:val="1"/>
          <w:bCs w:val="1"/>
          <w:rtl w:val="0"/>
        </w:rPr>
        <w:t xml:space="preserve">Estrategia Cuantitativa:</w:t>
      </w:r>
      <w:r w:rsidDel="00000000" w:rsidR="00000000" w:rsidRPr="00000000">
        <w:rPr>
          <w:rtl w:val="0"/>
        </w:rPr>
        <w:t xml:space="preserve"> El arbitraje de </w:t>
      </w:r>
      <w:r w:rsidDel="00000000" w:rsidR="00000000" w:rsidRPr="00000000">
        <w:rPr>
          <w:i w:val="1"/>
          <w:iCs w:val="1"/>
          <w:rtl w:val="0"/>
        </w:rPr>
        <w:t xml:space="preserve">funding rate</w:t>
      </w:r>
      <w:r w:rsidDel="00000000" w:rsidR="00000000" w:rsidRPr="00000000">
        <w:rPr>
          <w:rtl w:val="0"/>
        </w:rPr>
        <w:t xml:space="preserve"> (siendo </w:t>
      </w:r>
      <w:r w:rsidDel="00000000" w:rsidR="00000000" w:rsidRPr="00000000">
        <w:rPr>
          <w:i w:val="1"/>
          <w:iCs w:val="1"/>
          <w:rtl w:val="0"/>
        </w:rPr>
        <w:t xml:space="preserve">delta neutral</w:t>
      </w:r>
      <w:r w:rsidDel="00000000" w:rsidR="00000000" w:rsidRPr="00000000">
        <w:rPr>
          <w:rtl w:val="0"/>
        </w:rPr>
        <w:t xml:space="preserve"> y cobrando la prima) ha demostrado ser una estrategia de </w:t>
      </w:r>
      <w:r w:rsidDel="00000000" w:rsidR="00000000" w:rsidRPr="00000000">
        <w:rPr>
          <w:i w:val="1"/>
          <w:iCs w:val="1"/>
          <w:rtl w:val="0"/>
        </w:rPr>
        <w:t xml:space="preserve">alpha</w:t>
      </w:r>
      <w:r w:rsidDel="00000000" w:rsidR="00000000" w:rsidRPr="00000000">
        <w:rPr>
          <w:rtl w:val="0"/>
        </w:rPr>
        <w:t xml:space="preserve"> modesto pero consistente.</w:t>
      </w:r>
    </w:p>
    <w:p w:rsidR="00000000" w:rsidDel="00000000" w:rsidP="00000000" w:rsidRDefault="00000000" w:rsidRPr="00000000" w14:paraId="00000106">
      <w:pPr>
        <w:pStyle w:val="Heading2"/>
        <w:keepNext w:val="0"/>
        <w:keepLines w:val="0"/>
        <w:spacing w:after="80" w:lineRule="auto"/>
        <w:rPr>
          <w:b w:val="1"/>
          <w:bCs w:val="1"/>
          <w:sz w:val="34"/>
          <w:szCs w:val="34"/>
        </w:rPr>
      </w:pPr>
      <w:bookmarkStart w:colFirst="0" w:colLast="0" w:name="_szkxytg7vf94" w:id="51"/>
      <w:bookmarkEnd w:id="51"/>
      <w:r w:rsidDel="00000000" w:rsidR="00000000" w:rsidRPr="00000000">
        <w:rPr>
          <w:b w:val="1"/>
          <w:bCs w:val="1"/>
          <w:sz w:val="34"/>
          <w:szCs w:val="34"/>
          <w:rtl w:val="0"/>
        </w:rPr>
        <w:t xml:space="preserve">5. Estrategias y Retornos Ajustados por Riesgo</w:t>
      </w:r>
    </w:p>
    <w:p w:rsidR="00000000" w:rsidDel="00000000" w:rsidP="00000000" w:rsidRDefault="00000000" w:rsidRPr="00000000" w14:paraId="00000107">
      <w:pPr>
        <w:pStyle w:val="Heading3"/>
        <w:keepNext w:val="0"/>
        <w:keepLines w:val="0"/>
        <w:spacing w:before="280" w:lineRule="auto"/>
        <w:rPr>
          <w:b w:val="1"/>
          <w:bCs w:val="1"/>
          <w:color w:val="000000"/>
          <w:sz w:val="26"/>
          <w:szCs w:val="26"/>
        </w:rPr>
      </w:pPr>
      <w:bookmarkStart w:colFirst="0" w:colLast="0" w:name="_bfqovj11q4ke" w:id="52"/>
      <w:bookmarkEnd w:id="52"/>
      <w:r w:rsidDel="00000000" w:rsidR="00000000" w:rsidRPr="00000000">
        <w:rPr>
          <w:b w:val="1"/>
          <w:bCs w:val="1"/>
          <w:color w:val="000000"/>
          <w:sz w:val="26"/>
          <w:szCs w:val="26"/>
          <w:rtl w:val="0"/>
        </w:rPr>
        <w:t xml:space="preserve">5.1 Construcción de Portfolio de Stablecoins</w:t>
      </w:r>
    </w:p>
    <w:p w:rsidR="00000000" w:rsidDel="00000000" w:rsidP="00000000" w:rsidRDefault="00000000" w:rsidRPr="00000000" w14:paraId="00000108">
      <w:pPr>
        <w:spacing w:after="240" w:before="240" w:lineRule="auto"/>
        <w:rPr/>
      </w:pPr>
      <w:r w:rsidDel="00000000" w:rsidR="00000000" w:rsidRPr="00000000">
        <w:rPr>
          <w:rtl w:val="0"/>
        </w:rPr>
        <w:t xml:space="preserve">La diversificación es crucial, incluso entre </w:t>
      </w:r>
      <w:r w:rsidDel="00000000" w:rsidR="00000000" w:rsidRPr="00000000">
        <w:rPr>
          <w:i w:val="1"/>
          <w:iCs w:val="1"/>
          <w:rtl w:val="0"/>
        </w:rPr>
        <w:t xml:space="preserve">stablecoins</w:t>
      </w:r>
      <w:r w:rsidDel="00000000" w:rsidR="00000000" w:rsidRPr="00000000">
        <w:rPr>
          <w:rtl w:val="0"/>
        </w:rPr>
        <w:t xml:space="preserve">.</w:t>
      </w:r>
    </w:p>
    <w:p w:rsidR="00000000" w:rsidDel="00000000" w:rsidP="00000000" w:rsidRDefault="00000000" w:rsidRPr="00000000" w14:paraId="00000109">
      <w:pPr>
        <w:numPr>
          <w:ilvl w:val="0"/>
          <w:numId w:val="25"/>
        </w:numPr>
        <w:spacing w:after="0" w:afterAutospacing="0" w:before="240" w:lineRule="auto"/>
        <w:ind w:left="720" w:hanging="360"/>
      </w:pPr>
      <w:r w:rsidDel="00000000" w:rsidR="00000000" w:rsidRPr="00000000">
        <w:rPr>
          <w:b w:val="1"/>
          <w:bCs w:val="1"/>
          <w:rtl w:val="0"/>
        </w:rPr>
        <w:t xml:space="preserve">Conservador (Máxima Seguridad):</w:t>
      </w:r>
      <w:r w:rsidDel="00000000" w:rsidR="00000000" w:rsidRPr="00000000">
        <w:rPr>
          <w:rtl w:val="0"/>
        </w:rPr>
        <w:t xml:space="preserve"> 70% USDC, 20% DAI, 10% FRAX.</w:t>
      </w:r>
    </w:p>
    <w:p w:rsidR="00000000" w:rsidDel="00000000" w:rsidP="00000000" w:rsidRDefault="00000000" w:rsidRPr="00000000" w14:paraId="0000010A">
      <w:pPr>
        <w:numPr>
          <w:ilvl w:val="0"/>
          <w:numId w:val="25"/>
        </w:numPr>
        <w:spacing w:after="0" w:afterAutospacing="0" w:before="0" w:beforeAutospacing="0" w:lineRule="auto"/>
        <w:ind w:left="720" w:hanging="360"/>
      </w:pPr>
      <w:r w:rsidDel="00000000" w:rsidR="00000000" w:rsidRPr="00000000">
        <w:rPr>
          <w:b w:val="1"/>
          <w:bCs w:val="1"/>
          <w:rtl w:val="0"/>
        </w:rPr>
        <w:t xml:space="preserve">Moderado (Seguridad + Descentralización):</w:t>
      </w:r>
      <w:r w:rsidDel="00000000" w:rsidR="00000000" w:rsidRPr="00000000">
        <w:rPr>
          <w:rtl w:val="0"/>
        </w:rPr>
        <w:t xml:space="preserve"> 50% USDC, 30% DAI, 20% LUSD.</w:t>
      </w:r>
    </w:p>
    <w:p w:rsidR="00000000" w:rsidDel="00000000" w:rsidP="00000000" w:rsidRDefault="00000000" w:rsidRPr="00000000" w14:paraId="0000010B">
      <w:pPr>
        <w:numPr>
          <w:ilvl w:val="0"/>
          <w:numId w:val="25"/>
        </w:numPr>
        <w:spacing w:after="240" w:before="0" w:beforeAutospacing="0" w:lineRule="auto"/>
        <w:ind w:left="720" w:hanging="360"/>
      </w:pPr>
      <w:r w:rsidDel="00000000" w:rsidR="00000000" w:rsidRPr="00000000">
        <w:rPr>
          <w:b w:val="1"/>
          <w:bCs w:val="1"/>
          <w:rtl w:val="0"/>
        </w:rPr>
        <w:t xml:space="preserve">Agresivo (Mayor Yield, Mayor Riesgo):</w:t>
      </w:r>
      <w:r w:rsidDel="00000000" w:rsidR="00000000" w:rsidRPr="00000000">
        <w:rPr>
          <w:rtl w:val="0"/>
        </w:rPr>
        <w:t xml:space="preserve"> 40% USDC, 30% FRAX, 30% DeFi yield (alto riesgo).</w:t>
      </w:r>
    </w:p>
    <w:p w:rsidR="00000000" w:rsidDel="00000000" w:rsidP="00000000" w:rsidRDefault="00000000" w:rsidRPr="00000000" w14:paraId="0000010C">
      <w:pPr>
        <w:pStyle w:val="Heading3"/>
        <w:keepNext w:val="0"/>
        <w:keepLines w:val="0"/>
        <w:spacing w:before="280" w:lineRule="auto"/>
        <w:rPr>
          <w:b w:val="1"/>
          <w:bCs w:val="1"/>
          <w:color w:val="000000"/>
          <w:sz w:val="26"/>
          <w:szCs w:val="26"/>
        </w:rPr>
      </w:pPr>
      <w:bookmarkStart w:colFirst="0" w:colLast="0" w:name="_iz1r5p1jy5mn" w:id="53"/>
      <w:bookmarkEnd w:id="53"/>
      <w:r w:rsidDel="00000000" w:rsidR="00000000" w:rsidRPr="00000000">
        <w:rPr>
          <w:b w:val="1"/>
          <w:bCs w:val="1"/>
          <w:color w:val="000000"/>
          <w:sz w:val="26"/>
          <w:szCs w:val="26"/>
          <w:rtl w:val="0"/>
        </w:rPr>
        <w:t xml:space="preserve">5.2 Retornos Ajustados por Riesgo (Risk-Adjusted Returns)</w:t>
      </w:r>
    </w:p>
    <w:p w:rsidR="00000000" w:rsidDel="00000000" w:rsidP="00000000" w:rsidRDefault="00000000" w:rsidRPr="00000000" w14:paraId="0000010D">
      <w:pPr>
        <w:spacing w:after="240" w:before="240" w:lineRule="auto"/>
        <w:rPr/>
      </w:pPr>
      <w:r w:rsidDel="00000000" w:rsidR="00000000" w:rsidRPr="00000000">
        <w:rPr>
          <w:rtl w:val="0"/>
        </w:rPr>
        <w:t xml:space="preserve">No se debe mirar solamente el APY nominal. Para una correcta evaluación, se debe considerar:</w:t>
      </w:r>
    </w:p>
    <w:p w:rsidR="00000000" w:rsidDel="00000000" w:rsidP="00000000" w:rsidRDefault="00000000" w:rsidRPr="00000000" w14:paraId="0000010E">
      <w:pPr>
        <w:numPr>
          <w:ilvl w:val="0"/>
          <w:numId w:val="6"/>
        </w:numPr>
        <w:spacing w:after="0" w:afterAutospacing="0" w:before="240" w:lineRule="auto"/>
        <w:ind w:left="720" w:hanging="360"/>
      </w:pPr>
      <w:r w:rsidDel="00000000" w:rsidR="00000000" w:rsidRPr="00000000">
        <w:rPr>
          <w:b w:val="1"/>
          <w:bCs w:val="1"/>
          <w:rtl w:val="0"/>
        </w:rPr>
        <w:t xml:space="preserve">Impermanent Loss (IL)</w:t>
      </w:r>
      <w:r w:rsidDel="00000000" w:rsidR="00000000" w:rsidRPr="00000000">
        <w:rPr>
          <w:rtl w:val="0"/>
        </w:rPr>
        <w:t xml:space="preserve">.</w:t>
      </w:r>
    </w:p>
    <w:p w:rsidR="00000000" w:rsidDel="00000000" w:rsidP="00000000" w:rsidRDefault="00000000" w:rsidRPr="00000000" w14:paraId="0000010F">
      <w:pPr>
        <w:numPr>
          <w:ilvl w:val="0"/>
          <w:numId w:val="6"/>
        </w:numPr>
        <w:spacing w:after="0" w:afterAutospacing="0" w:before="0" w:beforeAutospacing="0" w:lineRule="auto"/>
        <w:ind w:left="720" w:hanging="360"/>
      </w:pPr>
      <w:r w:rsidDel="00000000" w:rsidR="00000000" w:rsidRPr="00000000">
        <w:rPr>
          <w:b w:val="1"/>
          <w:bCs w:val="1"/>
          <w:rtl w:val="0"/>
        </w:rPr>
        <w:t xml:space="preserve">Riesgo de </w:t>
      </w:r>
      <w:r w:rsidDel="00000000" w:rsidR="00000000" w:rsidRPr="00000000">
        <w:rPr>
          <w:b w:val="1"/>
          <w:bCs w:val="1"/>
          <w:i w:val="1"/>
          <w:iCs w:val="1"/>
          <w:rtl w:val="0"/>
        </w:rPr>
        <w:t xml:space="preserve">Smart Contract</w:t>
      </w:r>
      <w:r w:rsidDel="00000000" w:rsidR="00000000" w:rsidRPr="00000000">
        <w:rPr>
          <w:rtl w:val="0"/>
        </w:rPr>
        <w:t xml:space="preserve"> (</w:t>
      </w:r>
      <w:r w:rsidDel="00000000" w:rsidR="00000000" w:rsidRPr="00000000">
        <w:rPr>
          <w:i w:val="1"/>
          <w:iCs w:val="1"/>
          <w:rtl w:val="0"/>
        </w:rPr>
        <w:t xml:space="preserve">exploits</w:t>
      </w:r>
      <w:r w:rsidDel="00000000" w:rsidR="00000000" w:rsidRPr="00000000">
        <w:rPr>
          <w:rtl w:val="0"/>
        </w:rPr>
        <w:t xml:space="preserve">).</w:t>
      </w:r>
    </w:p>
    <w:p w:rsidR="00000000" w:rsidDel="00000000" w:rsidP="00000000" w:rsidRDefault="00000000" w:rsidRPr="00000000" w14:paraId="00000110">
      <w:pPr>
        <w:numPr>
          <w:ilvl w:val="0"/>
          <w:numId w:val="6"/>
        </w:numPr>
        <w:spacing w:after="0" w:afterAutospacing="0" w:before="0" w:beforeAutospacing="0" w:lineRule="auto"/>
        <w:ind w:left="720" w:hanging="360"/>
      </w:pPr>
      <w:r w:rsidDel="00000000" w:rsidR="00000000" w:rsidRPr="00000000">
        <w:rPr>
          <w:b w:val="1"/>
          <w:bCs w:val="1"/>
          <w:rtl w:val="0"/>
        </w:rPr>
        <w:t xml:space="preserve">Riesgo de Liquidación</w:t>
      </w:r>
      <w:r w:rsidDel="00000000" w:rsidR="00000000" w:rsidRPr="00000000">
        <w:rPr>
          <w:rtl w:val="0"/>
        </w:rPr>
        <w:t xml:space="preserve"> (si hay apalancamiento).</w:t>
      </w:r>
    </w:p>
    <w:p w:rsidR="00000000" w:rsidDel="00000000" w:rsidP="00000000" w:rsidRDefault="00000000" w:rsidRPr="00000000" w14:paraId="00000111">
      <w:pPr>
        <w:numPr>
          <w:ilvl w:val="0"/>
          <w:numId w:val="6"/>
        </w:numPr>
        <w:spacing w:after="0" w:afterAutospacing="0" w:before="0" w:beforeAutospacing="0" w:lineRule="auto"/>
        <w:ind w:left="720" w:hanging="360"/>
      </w:pPr>
      <w:r w:rsidDel="00000000" w:rsidR="00000000" w:rsidRPr="00000000">
        <w:rPr>
          <w:b w:val="1"/>
          <w:bCs w:val="1"/>
          <w:rtl w:val="0"/>
        </w:rPr>
        <w:t xml:space="preserve">Madurez del Protocolo</w:t>
      </w:r>
      <w:r w:rsidDel="00000000" w:rsidR="00000000" w:rsidRPr="00000000">
        <w:rPr>
          <w:rtl w:val="0"/>
        </w:rPr>
        <w:t xml:space="preserve"> (ej. Hyperliquid es joven, menos </w:t>
      </w:r>
      <w:r w:rsidDel="00000000" w:rsidR="00000000" w:rsidRPr="00000000">
        <w:rPr>
          <w:i w:val="1"/>
          <w:iCs w:val="1"/>
          <w:rtl w:val="0"/>
        </w:rPr>
        <w:t xml:space="preserve">battle-tested</w:t>
      </w:r>
      <w:r w:rsidDel="00000000" w:rsidR="00000000" w:rsidRPr="00000000">
        <w:rPr>
          <w:rtl w:val="0"/>
        </w:rPr>
        <w:t xml:space="preserve">).</w:t>
      </w:r>
    </w:p>
    <w:p w:rsidR="00000000" w:rsidDel="00000000" w:rsidP="00000000" w:rsidRDefault="00000000" w:rsidRPr="00000000" w14:paraId="00000112">
      <w:pPr>
        <w:numPr>
          <w:ilvl w:val="0"/>
          <w:numId w:val="6"/>
        </w:numPr>
        <w:spacing w:after="240" w:before="0" w:beforeAutospacing="0" w:lineRule="auto"/>
        <w:ind w:left="720" w:hanging="360"/>
      </w:pPr>
      <w:r w:rsidDel="00000000" w:rsidR="00000000" w:rsidRPr="00000000">
        <w:rPr>
          <w:b w:val="1"/>
          <w:bCs w:val="1"/>
          <w:rtl w:val="0"/>
        </w:rPr>
        <w:t xml:space="preserve">Prima de Riesgo:</w:t>
      </w:r>
      <w:r w:rsidDel="00000000" w:rsidR="00000000" w:rsidRPr="00000000">
        <w:rPr>
          <w:rtl w:val="0"/>
        </w:rPr>
        <w:t xml:space="preserve"> La diferencia entre el APY ofrecido y la tasa libre de riesgo de los </w:t>
      </w:r>
      <w:r w:rsidDel="00000000" w:rsidR="00000000" w:rsidRPr="00000000">
        <w:rPr>
          <w:i w:val="1"/>
          <w:iCs w:val="1"/>
          <w:rtl w:val="0"/>
        </w:rPr>
        <w:t xml:space="preserve">Treasury Bills</w:t>
      </w:r>
      <w:r w:rsidDel="00000000" w:rsidR="00000000" w:rsidRPr="00000000">
        <w:rPr>
          <w:rtl w:val="0"/>
        </w:rPr>
        <w:t xml:space="preserve">. Esta prima representa el riesgo compuesto del protocolo y de la </w:t>
      </w:r>
      <w:r w:rsidDel="00000000" w:rsidR="00000000" w:rsidRPr="00000000">
        <w:rPr>
          <w:i w:val="1"/>
          <w:iCs w:val="1"/>
          <w:rtl w:val="0"/>
        </w:rPr>
        <w:t xml:space="preserve">blockchain</w:t>
      </w:r>
      <w:r w:rsidDel="00000000" w:rsidR="00000000" w:rsidRPr="00000000">
        <w:rPr>
          <w:rtl w:val="0"/>
        </w:rPr>
        <w:t xml:space="preserve"> subyacente.</w:t>
      </w:r>
    </w:p>
    <w:p w:rsidR="00000000" w:rsidDel="00000000" w:rsidP="00000000" w:rsidRDefault="00000000" w:rsidRPr="00000000" w14:paraId="00000113">
      <w:pPr>
        <w:spacing w:after="240" w:before="240" w:lineRule="auto"/>
        <w:rPr/>
      </w:pPr>
      <w:r w:rsidDel="00000000" w:rsidR="00000000" w:rsidRPr="00000000">
        <w:rPr>
          <w:rtl w:val="0"/>
        </w:rPr>
        <w:t xml:space="preserve">El enfoque final debe ser siempre el </w:t>
      </w:r>
      <w:r w:rsidDel="00000000" w:rsidR="00000000" w:rsidRPr="00000000">
        <w:rPr>
          <w:b w:val="1"/>
          <w:bCs w:val="1"/>
          <w:rtl w:val="0"/>
        </w:rPr>
        <w:t xml:space="preserve">Sharpe Ratio</w:t>
      </w:r>
      <w:r w:rsidDel="00000000" w:rsidR="00000000" w:rsidRPr="00000000">
        <w:rPr>
          <w:rtl w:val="0"/>
        </w:rPr>
        <w:t xml:space="preserve"> (Retorno / Riesgo) para comparar efectivamente las estrategias DeFi.</w:t>
      </w:r>
    </w:p>
    <w:p w:rsidR="00000000" w:rsidDel="00000000" w:rsidP="00000000" w:rsidRDefault="00000000" w:rsidRPr="00000000" w14:paraId="00000114">
      <w:pPr>
        <w:spacing w:after="240" w:before="240" w:lineRule="auto"/>
        <w:rPr/>
      </w:pPr>
      <w:r w:rsidDel="00000000" w:rsidR="00000000" w:rsidRPr="00000000">
        <w:rPr>
          <w:rtl w:val="0"/>
        </w:rPr>
        <w:t xml:space="preserve">Como Quant en el ámbito de las finanzas cuantitativas, es crucial diseccionar la información para entender los procesos subyacentes y las métricas operacionales. A continuación, se presenta un análisis exhaustivo y estructurado de los conceptos y razonamientos vertidos en la Clase III, integrando tanto el material de la presentación como el desarrollo oral.</w:t>
      </w:r>
    </w:p>
    <w:p w:rsidR="00000000" w:rsidDel="00000000" w:rsidP="00000000" w:rsidRDefault="00000000" w:rsidRPr="00000000" w14:paraId="000001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6">
      <w:pPr>
        <w:pStyle w:val="Heading1"/>
        <w:keepNext w:val="0"/>
        <w:keepLines w:val="0"/>
        <w:spacing w:before="480" w:lineRule="auto"/>
        <w:rPr>
          <w:b w:val="1"/>
          <w:bCs w:val="1"/>
          <w:sz w:val="46"/>
          <w:szCs w:val="46"/>
        </w:rPr>
      </w:pPr>
      <w:bookmarkStart w:colFirst="0" w:colLast="0" w:name="_ukiqdegud2tz" w:id="54"/>
      <w:bookmarkEnd w:id="54"/>
      <w:r w:rsidDel="00000000" w:rsidR="00000000" w:rsidRPr="00000000">
        <w:rPr>
          <w:b w:val="1"/>
          <w:bCs w:val="1"/>
          <w:sz w:val="46"/>
          <w:szCs w:val="46"/>
          <w:rtl w:val="0"/>
        </w:rPr>
        <w:t xml:space="preserve">Análisis Cuantitativo y Desarrollo de Conceptos de la Clase III: Macro Drivers, Tokenización y Señales Aplicadas</w:t>
      </w:r>
    </w:p>
    <w:p w:rsidR="00000000" w:rsidDel="00000000" w:rsidP="00000000" w:rsidRDefault="00000000" w:rsidRPr="00000000" w14:paraId="00000117">
      <w:pPr>
        <w:spacing w:after="240" w:before="240" w:lineRule="auto"/>
        <w:rPr/>
      </w:pPr>
      <w:r w:rsidDel="00000000" w:rsidR="00000000" w:rsidRPr="00000000">
        <w:rPr>
          <w:rtl w:val="0"/>
        </w:rPr>
        <w:t xml:space="preserve">La Clase III de "Blockchain y Criptomonedas" se centra en la relación entre los mercados tradicionales y el ecosistema cripto, la revolución de la tokenización de activos del mundo real (RWA), y la implementación práctica de señales de </w:t>
      </w:r>
      <w:r w:rsidDel="00000000" w:rsidR="00000000" w:rsidRPr="00000000">
        <w:rPr>
          <w:i w:val="1"/>
          <w:iCs w:val="1"/>
          <w:rtl w:val="0"/>
        </w:rPr>
        <w:t xml:space="preserve">trading</w:t>
      </w:r>
      <w:r w:rsidDel="00000000" w:rsidR="00000000" w:rsidRPr="00000000">
        <w:rPr>
          <w:rtl w:val="0"/>
        </w:rPr>
        <w:t xml:space="preserve"> mediante </w:t>
      </w:r>
      <w:r w:rsidDel="00000000" w:rsidR="00000000" w:rsidRPr="00000000">
        <w:rPr>
          <w:i w:val="1"/>
          <w:iCs w:val="1"/>
          <w:rtl w:val="0"/>
        </w:rPr>
        <w:t xml:space="preserve">backtesting</w:t>
      </w:r>
      <w:r w:rsidDel="00000000" w:rsidR="00000000" w:rsidRPr="00000000">
        <w:rPr>
          <w:rtl w:val="0"/>
        </w:rPr>
        <w:t xml:space="preserve">. La duración programada de la clase es de 3 horas con un intermedio de 15 minutos.</w:t>
      </w:r>
    </w:p>
    <w:p w:rsidR="00000000" w:rsidDel="00000000" w:rsidP="00000000" w:rsidRDefault="00000000" w:rsidRPr="00000000" w14:paraId="00000118">
      <w:pPr>
        <w:pStyle w:val="Heading2"/>
        <w:keepNext w:val="0"/>
        <w:keepLines w:val="0"/>
        <w:spacing w:after="80" w:lineRule="auto"/>
        <w:rPr>
          <w:b w:val="1"/>
          <w:bCs w:val="1"/>
          <w:sz w:val="34"/>
          <w:szCs w:val="34"/>
        </w:rPr>
      </w:pPr>
      <w:bookmarkStart w:colFirst="0" w:colLast="0" w:name="_xnsf4ghphcj8" w:id="55"/>
      <w:bookmarkEnd w:id="55"/>
      <w:r w:rsidDel="00000000" w:rsidR="00000000" w:rsidRPr="00000000">
        <w:rPr>
          <w:b w:val="1"/>
          <w:bCs w:val="1"/>
          <w:sz w:val="34"/>
          <w:szCs w:val="34"/>
          <w:rtl w:val="0"/>
        </w:rPr>
        <w:t xml:space="preserve">I. Repaso de la Clase Anterior (Clase 2 Recap)</w:t>
      </w:r>
    </w:p>
    <w:p w:rsidR="00000000" w:rsidDel="00000000" w:rsidP="00000000" w:rsidRDefault="00000000" w:rsidRPr="00000000" w14:paraId="00000119">
      <w:pPr>
        <w:spacing w:after="240" w:before="240" w:lineRule="auto"/>
        <w:rPr/>
      </w:pPr>
      <w:r w:rsidDel="00000000" w:rsidR="00000000" w:rsidRPr="00000000">
        <w:rPr>
          <w:rtl w:val="0"/>
        </w:rPr>
        <w:t xml:space="preserve">Los temas clave abordados en la sesión anterior incluyeron:</w:t>
      </w:r>
    </w:p>
    <w:p w:rsidR="00000000" w:rsidDel="00000000" w:rsidP="00000000" w:rsidRDefault="00000000" w:rsidRPr="00000000" w14:paraId="0000011A">
      <w:pPr>
        <w:numPr>
          <w:ilvl w:val="0"/>
          <w:numId w:val="19"/>
        </w:numPr>
        <w:spacing w:after="0" w:afterAutospacing="0" w:before="240" w:lineRule="auto"/>
        <w:ind w:left="720" w:hanging="360"/>
      </w:pPr>
      <w:r w:rsidDel="00000000" w:rsidR="00000000" w:rsidRPr="00000000">
        <w:rPr>
          <w:b w:val="1"/>
          <w:bCs w:val="1"/>
          <w:rtl w:val="0"/>
        </w:rPr>
        <w:t xml:space="preserve">Mecánica y Riesgo de Stablecoins:</w:t>
      </w:r>
      <w:r w:rsidDel="00000000" w:rsidR="00000000" w:rsidRPr="00000000">
        <w:rPr>
          <w:rtl w:val="0"/>
        </w:rPr>
        <w:t xml:space="preserve"> Análisis de diferentes tipos como USDT, USDC y DAI, incluyendo aquellas colateralizadas con moneda </w:t>
      </w:r>
      <w:r w:rsidDel="00000000" w:rsidR="00000000" w:rsidRPr="00000000">
        <w:rPr>
          <w:i w:val="1"/>
          <w:iCs w:val="1"/>
          <w:rtl w:val="0"/>
        </w:rPr>
        <w:t xml:space="preserve">fiat</w:t>
      </w:r>
      <w:r w:rsidDel="00000000" w:rsidR="00000000" w:rsidRPr="00000000">
        <w:rPr>
          <w:rtl w:val="0"/>
        </w:rPr>
        <w:t xml:space="preserve"> y las algorítmicas o híbridas.</w:t>
      </w:r>
    </w:p>
    <w:p w:rsidR="00000000" w:rsidDel="00000000" w:rsidP="00000000" w:rsidRDefault="00000000" w:rsidRPr="00000000" w14:paraId="0000011B">
      <w:pPr>
        <w:numPr>
          <w:ilvl w:val="0"/>
          <w:numId w:val="19"/>
        </w:numPr>
        <w:spacing w:after="0" w:afterAutospacing="0" w:before="0" w:beforeAutospacing="0" w:lineRule="auto"/>
        <w:ind w:left="720" w:hanging="360"/>
      </w:pPr>
      <w:r w:rsidDel="00000000" w:rsidR="00000000" w:rsidRPr="00000000">
        <w:rPr>
          <w:b w:val="1"/>
          <w:bCs w:val="1"/>
          <w:rtl w:val="0"/>
        </w:rPr>
        <w:t xml:space="preserve">Estrategias de </w:t>
      </w:r>
      <w:r w:rsidDel="00000000" w:rsidR="00000000" w:rsidRPr="00000000">
        <w:rPr>
          <w:b w:val="1"/>
          <w:bCs w:val="1"/>
          <w:i w:val="1"/>
          <w:iCs w:val="1"/>
          <w:rtl w:val="0"/>
        </w:rPr>
        <w:t xml:space="preserve">Yield</w:t>
      </w:r>
      <w:r w:rsidDel="00000000" w:rsidR="00000000" w:rsidRPr="00000000">
        <w:rPr>
          <w:b w:val="1"/>
          <w:bCs w:val="1"/>
          <w:rtl w:val="0"/>
        </w:rPr>
        <w:t xml:space="preserve"> en DeFi y Pérdida Impermanente (</w:t>
      </w:r>
      <w:r w:rsidDel="00000000" w:rsidR="00000000" w:rsidRPr="00000000">
        <w:rPr>
          <w:b w:val="1"/>
          <w:bCs w:val="1"/>
          <w:i w:val="1"/>
          <w:iCs w:val="1"/>
          <w:rtl w:val="0"/>
        </w:rPr>
        <w:t xml:space="preserve">Impermanent Loss</w:t>
      </w:r>
      <w:r w:rsidDel="00000000" w:rsidR="00000000" w:rsidRPr="00000000">
        <w:rPr>
          <w:b w:val="1"/>
          <w:bCs w:val="1"/>
          <w:rtl w:val="0"/>
        </w:rPr>
        <w:t xml:space="preserve">):</w:t>
      </w:r>
      <w:r w:rsidDel="00000000" w:rsidR="00000000" w:rsidRPr="00000000">
        <w:rPr>
          <w:rtl w:val="0"/>
        </w:rPr>
        <w:t xml:space="preserve"> Cómo generar rendimiento proveyendo liquidez en pares estables y no estables.</w:t>
      </w:r>
    </w:p>
    <w:p w:rsidR="00000000" w:rsidDel="00000000" w:rsidP="00000000" w:rsidRDefault="00000000" w:rsidRPr="00000000" w14:paraId="0000011C">
      <w:pPr>
        <w:numPr>
          <w:ilvl w:val="0"/>
          <w:numId w:val="19"/>
        </w:numPr>
        <w:spacing w:after="0" w:afterAutospacing="0" w:before="0" w:beforeAutospacing="0" w:lineRule="auto"/>
        <w:ind w:left="720" w:hanging="360"/>
      </w:pPr>
      <w:r w:rsidDel="00000000" w:rsidR="00000000" w:rsidRPr="00000000">
        <w:rPr>
          <w:b w:val="1"/>
          <w:bCs w:val="1"/>
          <w:rtl w:val="0"/>
        </w:rPr>
        <w:t xml:space="preserve">Futuros Perpetuos y Tasas de </w:t>
      </w:r>
      <w:r w:rsidDel="00000000" w:rsidR="00000000" w:rsidRPr="00000000">
        <w:rPr>
          <w:b w:val="1"/>
          <w:bCs w:val="1"/>
          <w:i w:val="1"/>
          <w:iCs w:val="1"/>
          <w:rtl w:val="0"/>
        </w:rPr>
        <w:t xml:space="preserve">Funding</w:t>
      </w:r>
      <w:r w:rsidDel="00000000" w:rsidR="00000000" w:rsidRPr="00000000">
        <w:rPr>
          <w:b w:val="1"/>
          <w:bCs w:val="1"/>
          <w:rtl w:val="0"/>
        </w:rPr>
        <w:t xml:space="preserve">:</w:t>
      </w:r>
      <w:r w:rsidDel="00000000" w:rsidR="00000000" w:rsidRPr="00000000">
        <w:rPr>
          <w:rtl w:val="0"/>
        </w:rPr>
        <w:t xml:space="preserve"> Se discutieron los </w:t>
      </w:r>
      <w:r w:rsidDel="00000000" w:rsidR="00000000" w:rsidRPr="00000000">
        <w:rPr>
          <w:i w:val="1"/>
          <w:iCs w:val="1"/>
          <w:rtl w:val="0"/>
        </w:rPr>
        <w:t xml:space="preserve">perpetuals</w:t>
      </w:r>
      <w:r w:rsidDel="00000000" w:rsidR="00000000" w:rsidRPr="00000000">
        <w:rPr>
          <w:rtl w:val="0"/>
        </w:rPr>
        <w:t xml:space="preserve"> (contratos sin vencimiento, utilizados para apalancamiento y especulación/gestión de riesgo) y los mecanismos de las tasas de </w:t>
      </w:r>
      <w:r w:rsidDel="00000000" w:rsidR="00000000" w:rsidRPr="00000000">
        <w:rPr>
          <w:i w:val="1"/>
          <w:iCs w:val="1"/>
          <w:rtl w:val="0"/>
        </w:rPr>
        <w:t xml:space="preserve">funding</w:t>
      </w:r>
      <w:r w:rsidDel="00000000" w:rsidR="00000000" w:rsidRPr="00000000">
        <w:rPr>
          <w:rtl w:val="0"/>
        </w:rPr>
        <w:t xml:space="preserve">.</w:t>
      </w:r>
    </w:p>
    <w:p w:rsidR="00000000" w:rsidDel="00000000" w:rsidP="00000000" w:rsidRDefault="00000000" w:rsidRPr="00000000" w14:paraId="0000011D">
      <w:pPr>
        <w:numPr>
          <w:ilvl w:val="0"/>
          <w:numId w:val="19"/>
        </w:numPr>
        <w:spacing w:after="240" w:before="0" w:beforeAutospacing="0" w:lineRule="auto"/>
        <w:ind w:left="720" w:hanging="360"/>
      </w:pPr>
      <w:r w:rsidDel="00000000" w:rsidR="00000000" w:rsidRPr="00000000">
        <w:rPr>
          <w:b w:val="1"/>
          <w:bCs w:val="1"/>
          <w:rtl w:val="0"/>
        </w:rPr>
        <w:t xml:space="preserve">Optimización y Diversificación de Portafolio:</w:t>
      </w:r>
      <w:r w:rsidDel="00000000" w:rsidR="00000000" w:rsidRPr="00000000">
        <w:rPr>
          <w:rtl w:val="0"/>
        </w:rPr>
        <w:t xml:space="preserve"> La clase destacó que el cripto ofrece múltiples fuentes de ingreso más allá del </w:t>
      </w:r>
      <w:r w:rsidDel="00000000" w:rsidR="00000000" w:rsidRPr="00000000">
        <w:rPr>
          <w:i w:val="1"/>
          <w:iCs w:val="1"/>
          <w:rtl w:val="0"/>
        </w:rPr>
        <w:t xml:space="preserve">spot trading</w:t>
      </w:r>
      <w:r w:rsidDel="00000000" w:rsidR="00000000" w:rsidRPr="00000000">
        <w:rPr>
          <w:rtl w:val="0"/>
        </w:rPr>
        <w:t xml:space="preserve">.</w:t>
      </w:r>
    </w:p>
    <w:p w:rsidR="00000000" w:rsidDel="00000000" w:rsidP="00000000" w:rsidRDefault="00000000" w:rsidRPr="00000000" w14:paraId="0000011E">
      <w:pPr>
        <w:pStyle w:val="Heading2"/>
        <w:keepNext w:val="0"/>
        <w:keepLines w:val="0"/>
        <w:spacing w:after="80" w:lineRule="auto"/>
        <w:rPr>
          <w:b w:val="1"/>
          <w:bCs w:val="1"/>
          <w:sz w:val="34"/>
          <w:szCs w:val="34"/>
        </w:rPr>
      </w:pPr>
      <w:bookmarkStart w:colFirst="0" w:colLast="0" w:name="_1qchw8oq9r2j" w:id="56"/>
      <w:bookmarkEnd w:id="56"/>
      <w:r w:rsidDel="00000000" w:rsidR="00000000" w:rsidRPr="00000000">
        <w:rPr>
          <w:b w:val="1"/>
          <w:bCs w:val="1"/>
          <w:sz w:val="34"/>
          <w:szCs w:val="34"/>
          <w:rtl w:val="0"/>
        </w:rPr>
        <w:t xml:space="preserve">II. Factores Macroeconómicos (Macro Drivers) y su Impacto en Cripto</w:t>
      </w:r>
    </w:p>
    <w:p w:rsidR="00000000" w:rsidDel="00000000" w:rsidP="00000000" w:rsidRDefault="00000000" w:rsidRPr="00000000" w14:paraId="0000011F">
      <w:pPr>
        <w:spacing w:after="240" w:before="240" w:lineRule="auto"/>
        <w:rPr/>
      </w:pPr>
      <w:r w:rsidDel="00000000" w:rsidR="00000000" w:rsidRPr="00000000">
        <w:rPr>
          <w:rtl w:val="0"/>
        </w:rPr>
        <w:t xml:space="preserve">El análisis macro se aborda para entender cómo los mercados tradicionales inciden en los precios de las criptomonedas.</w:t>
      </w:r>
    </w:p>
    <w:p w:rsidR="00000000" w:rsidDel="00000000" w:rsidP="00000000" w:rsidRDefault="00000000" w:rsidRPr="00000000" w14:paraId="00000120">
      <w:pPr>
        <w:pStyle w:val="Heading3"/>
        <w:keepNext w:val="0"/>
        <w:keepLines w:val="0"/>
        <w:spacing w:before="280" w:lineRule="auto"/>
        <w:rPr>
          <w:b w:val="1"/>
          <w:bCs w:val="1"/>
          <w:i w:val="1"/>
          <w:iCs w:val="1"/>
          <w:color w:val="000000"/>
          <w:sz w:val="26"/>
          <w:szCs w:val="26"/>
        </w:rPr>
      </w:pPr>
      <w:bookmarkStart w:colFirst="0" w:colLast="0" w:name="_kds7fifnf4lw" w:id="57"/>
      <w:bookmarkEnd w:id="57"/>
      <w:r w:rsidDel="00000000" w:rsidR="00000000" w:rsidRPr="00000000">
        <w:rPr>
          <w:b w:val="1"/>
          <w:bCs w:val="1"/>
          <w:color w:val="000000"/>
          <w:sz w:val="26"/>
          <w:szCs w:val="26"/>
          <w:rtl w:val="0"/>
        </w:rPr>
        <w:t xml:space="preserve">A. Escenario Real: Subidas de Tasas de la Fed y el </w:t>
      </w:r>
      <w:r w:rsidDel="00000000" w:rsidR="00000000" w:rsidRPr="00000000">
        <w:rPr>
          <w:b w:val="1"/>
          <w:bCs w:val="1"/>
          <w:i w:val="1"/>
          <w:iCs w:val="1"/>
          <w:color w:val="000000"/>
          <w:sz w:val="26"/>
          <w:szCs w:val="26"/>
          <w:rtl w:val="0"/>
        </w:rPr>
        <w:t xml:space="preserve">Crypto Crash</w:t>
      </w:r>
    </w:p>
    <w:p w:rsidR="00000000" w:rsidDel="00000000" w:rsidP="00000000" w:rsidRDefault="00000000" w:rsidRPr="00000000" w14:paraId="00000121">
      <w:pPr>
        <w:spacing w:after="240" w:before="240" w:lineRule="auto"/>
        <w:rPr/>
      </w:pPr>
      <w:r w:rsidDel="00000000" w:rsidR="00000000" w:rsidRPr="00000000">
        <w:rPr>
          <w:rtl w:val="0"/>
        </w:rPr>
        <w:t xml:space="preserve">Se analizó el evento conocido como "The Fed Pivot" en marzo de 2022, cuando la Reserva Federal (Fed) implementó subidas de tasas agresivas, elevando el tipo de interés del 0% al 5.5%.</w:t>
      </w:r>
    </w:p>
    <w:p w:rsidR="00000000" w:rsidDel="00000000" w:rsidP="00000000" w:rsidRDefault="00000000" w:rsidRPr="00000000" w14:paraId="00000122">
      <w:pPr>
        <w:numPr>
          <w:ilvl w:val="0"/>
          <w:numId w:val="49"/>
        </w:numPr>
        <w:spacing w:after="0" w:afterAutospacing="0" w:before="240" w:lineRule="auto"/>
        <w:ind w:left="720" w:hanging="360"/>
      </w:pPr>
      <w:r w:rsidDel="00000000" w:rsidR="00000000" w:rsidRPr="00000000">
        <w:rPr>
          <w:b w:val="1"/>
          <w:bCs w:val="1"/>
          <w:rtl w:val="0"/>
        </w:rPr>
        <w:t xml:space="preserve">Objetivo de la Fed:</w:t>
      </w:r>
      <w:r w:rsidDel="00000000" w:rsidR="00000000" w:rsidRPr="00000000">
        <w:rPr>
          <w:rtl w:val="0"/>
        </w:rPr>
        <w:t xml:space="preserve"> Combatir la inflación, que alcanzó un máximo de 40 años (9.1% de CPI).</w:t>
      </w:r>
    </w:p>
    <w:p w:rsidR="00000000" w:rsidDel="00000000" w:rsidP="00000000" w:rsidRDefault="00000000" w:rsidRPr="00000000" w14:paraId="00000123">
      <w:pPr>
        <w:numPr>
          <w:ilvl w:val="0"/>
          <w:numId w:val="49"/>
        </w:numPr>
        <w:spacing w:after="0" w:afterAutospacing="0" w:before="0" w:beforeAutospacing="0" w:lineRule="auto"/>
        <w:ind w:left="720" w:hanging="360"/>
      </w:pPr>
      <w:r w:rsidDel="00000000" w:rsidR="00000000" w:rsidRPr="00000000">
        <w:rPr>
          <w:b w:val="1"/>
          <w:bCs w:val="1"/>
          <w:rtl w:val="0"/>
        </w:rPr>
        <w:t xml:space="preserve">Reacción del Mercado:</w:t>
      </w:r>
      <w:r w:rsidDel="00000000" w:rsidR="00000000" w:rsidRPr="00000000">
        <w:rPr>
          <w:rtl w:val="0"/>
        </w:rPr>
        <w:t xml:space="preserve"> Bitcoin (BTC) se desplomó desde aproximadamente $69K hasta $15K (una caída del -78%).</w:t>
      </w:r>
    </w:p>
    <w:p w:rsidR="00000000" w:rsidDel="00000000" w:rsidP="00000000" w:rsidRDefault="00000000" w:rsidRPr="00000000" w14:paraId="00000124">
      <w:pPr>
        <w:numPr>
          <w:ilvl w:val="0"/>
          <w:numId w:val="49"/>
        </w:numPr>
        <w:spacing w:after="240" w:before="0" w:beforeAutospacing="0" w:lineRule="auto"/>
        <w:ind w:left="720" w:hanging="360"/>
      </w:pPr>
      <w:r w:rsidDel="00000000" w:rsidR="00000000" w:rsidRPr="00000000">
        <w:rPr>
          <w:b w:val="1"/>
          <w:bCs w:val="1"/>
          <w:rtl w:val="0"/>
        </w:rPr>
        <w:t xml:space="preserve">Mecanismo (Razón Subyacente):</w:t>
      </w:r>
      <w:r w:rsidDel="00000000" w:rsidR="00000000" w:rsidRPr="00000000">
        <w:rPr>
          <w:rtl w:val="0"/>
        </w:rPr>
        <w:t xml:space="preserve"> Cuando las tasas suben, el dinero se vuelve más costoso (</w:t>
      </w:r>
      <w:r w:rsidDel="00000000" w:rsidR="00000000" w:rsidRPr="00000000">
        <w:rPr>
          <w:i w:val="1"/>
          <w:iCs w:val="1"/>
          <w:rtl w:val="0"/>
        </w:rPr>
        <w:t xml:space="preserve">expensive</w:t>
      </w:r>
      <w:r w:rsidDel="00000000" w:rsidR="00000000" w:rsidRPr="00000000">
        <w:rPr>
          <w:rtl w:val="0"/>
        </w:rPr>
        <w:t xml:space="preserve">). Esto provoca que los inversores se deshagan de activos de riesgo (como cripto y acciones tecnológicas).</w:t>
      </w:r>
    </w:p>
    <w:p w:rsidR="00000000" w:rsidDel="00000000" w:rsidP="00000000" w:rsidRDefault="00000000" w:rsidRPr="00000000" w14:paraId="00000125">
      <w:pPr>
        <w:pStyle w:val="Heading3"/>
        <w:keepNext w:val="0"/>
        <w:keepLines w:val="0"/>
        <w:spacing w:before="280" w:lineRule="auto"/>
        <w:rPr>
          <w:b w:val="1"/>
          <w:bCs w:val="1"/>
          <w:color w:val="000000"/>
          <w:sz w:val="26"/>
          <w:szCs w:val="26"/>
        </w:rPr>
      </w:pPr>
      <w:bookmarkStart w:colFirst="0" w:colLast="0" w:name="_q9rf75uwiljb" w:id="58"/>
      <w:bookmarkEnd w:id="58"/>
      <w:r w:rsidDel="00000000" w:rsidR="00000000" w:rsidRPr="00000000">
        <w:rPr>
          <w:b w:val="1"/>
          <w:bCs w:val="1"/>
          <w:color w:val="000000"/>
          <w:sz w:val="26"/>
          <w:szCs w:val="26"/>
          <w:rtl w:val="0"/>
        </w:rPr>
        <w:t xml:space="preserve">B. Evolución de la Correlación Cripto</w:t>
      </w:r>
    </w:p>
    <w:p w:rsidR="00000000" w:rsidDel="00000000" w:rsidP="00000000" w:rsidRDefault="00000000" w:rsidRPr="00000000" w14:paraId="00000126">
      <w:pPr>
        <w:spacing w:after="240" w:before="240" w:lineRule="auto"/>
        <w:rPr/>
      </w:pPr>
      <w:r w:rsidDel="00000000" w:rsidR="00000000" w:rsidRPr="00000000">
        <w:rPr>
          <w:rtl w:val="0"/>
        </w:rPr>
        <w:t xml:space="preserve">Históricamente, el cripto se percibía como un activo </w:t>
      </w:r>
      <w:r w:rsidDel="00000000" w:rsidR="00000000" w:rsidRPr="00000000">
        <w:rPr>
          <w:b w:val="1"/>
          <w:bCs w:val="1"/>
          <w:rtl w:val="0"/>
        </w:rPr>
        <w:t xml:space="preserve">"descorrelacionado"</w:t>
      </w:r>
      <w:r w:rsidDel="00000000" w:rsidR="00000000" w:rsidRPr="00000000">
        <w:rPr>
          <w:rtl w:val="0"/>
        </w:rPr>
        <w:t xml:space="preserve">.</w:t>
      </w:r>
    </w:p>
    <w:p w:rsidR="00000000" w:rsidDel="00000000" w:rsidP="00000000" w:rsidRDefault="00000000" w:rsidRPr="00000000" w14:paraId="00000127">
      <w:pPr>
        <w:numPr>
          <w:ilvl w:val="0"/>
          <w:numId w:val="53"/>
        </w:numPr>
        <w:spacing w:after="0" w:afterAutospacing="0" w:before="240" w:lineRule="auto"/>
        <w:ind w:left="720" w:hanging="360"/>
      </w:pPr>
      <w:r w:rsidDel="00000000" w:rsidR="00000000" w:rsidRPr="00000000">
        <w:rPr>
          <w:b w:val="1"/>
          <w:bCs w:val="1"/>
          <w:rtl w:val="0"/>
        </w:rPr>
        <w:t xml:space="preserve">Período 2013-2019:</w:t>
      </w:r>
      <w:r w:rsidDel="00000000" w:rsidR="00000000" w:rsidRPr="00000000">
        <w:rPr>
          <w:rtl w:val="0"/>
        </w:rPr>
        <w:t xml:space="preserve"> BTC se movía de manera independiente. Existía la narrativa de que BTC era el "oro digital" o un "refugio seguro" (</w:t>
      </w:r>
      <w:r w:rsidDel="00000000" w:rsidR="00000000" w:rsidRPr="00000000">
        <w:rPr>
          <w:i w:val="1"/>
          <w:iCs w:val="1"/>
          <w:rtl w:val="0"/>
        </w:rPr>
        <w:t xml:space="preserve">safe haven</w:t>
      </w:r>
      <w:r w:rsidDel="00000000" w:rsidR="00000000" w:rsidRPr="00000000">
        <w:rPr>
          <w:rtl w:val="0"/>
        </w:rPr>
        <w:t xml:space="preserve">) durante las crisis.</w:t>
      </w:r>
    </w:p>
    <w:p w:rsidR="00000000" w:rsidDel="00000000" w:rsidP="00000000" w:rsidRDefault="00000000" w:rsidRPr="00000000" w14:paraId="00000128">
      <w:pPr>
        <w:numPr>
          <w:ilvl w:val="0"/>
          <w:numId w:val="53"/>
        </w:numPr>
        <w:spacing w:after="240" w:before="0" w:beforeAutospacing="0" w:lineRule="auto"/>
        <w:ind w:left="720" w:hanging="360"/>
      </w:pPr>
      <w:r w:rsidDel="00000000" w:rsidR="00000000" w:rsidRPr="00000000">
        <w:rPr>
          <w:b w:val="1"/>
          <w:bCs w:val="1"/>
          <w:rtl w:val="0"/>
        </w:rPr>
        <w:t xml:space="preserve">Realidad Actual (Correlación Alta):</w:t>
      </w:r>
      <w:r w:rsidDel="00000000" w:rsidR="00000000" w:rsidRPr="00000000">
        <w:rPr>
          <w:rtl w:val="0"/>
        </w:rPr>
        <w:t xml:space="preserve"> Hoy, la correlación de cripto es alta (entre </w:t>
      </w:r>
      <w:r w:rsidDel="00000000" w:rsidR="00000000" w:rsidRPr="00000000">
        <w:rPr>
          <w:b w:val="1"/>
          <w:bCs w:val="1"/>
          <w:rtl w:val="0"/>
        </w:rPr>
        <w:t xml:space="preserve">0.7 y 0.8</w:t>
      </w:r>
      <w:r w:rsidDel="00000000" w:rsidR="00000000" w:rsidRPr="00000000">
        <w:rPr>
          <w:rtl w:val="0"/>
        </w:rPr>
        <w:t xml:space="preserve"> con el S&amp;P 500). El mercado cripto ahora se negocia como un activo de riesgo (</w:t>
      </w:r>
      <w:r w:rsidDel="00000000" w:rsidR="00000000" w:rsidRPr="00000000">
        <w:rPr>
          <w:i w:val="1"/>
          <w:iCs w:val="1"/>
          <w:rtl w:val="0"/>
        </w:rPr>
        <w:t xml:space="preserve">risk-on asset</w:t>
      </w:r>
      <w:r w:rsidDel="00000000" w:rsidR="00000000" w:rsidRPr="00000000">
        <w:rPr>
          <w:rtl w:val="0"/>
        </w:rPr>
        <w:t xml:space="preserve">), sensible a la política de la Fed, y opera de forma similar a las acciones tecnológicas.</w:t>
      </w:r>
    </w:p>
    <w:p w:rsidR="00000000" w:rsidDel="00000000" w:rsidP="00000000" w:rsidRDefault="00000000" w:rsidRPr="00000000" w14:paraId="00000129">
      <w:pPr>
        <w:pStyle w:val="Heading3"/>
        <w:keepNext w:val="0"/>
        <w:keepLines w:val="0"/>
        <w:spacing w:before="280" w:lineRule="auto"/>
        <w:rPr>
          <w:b w:val="1"/>
          <w:bCs w:val="1"/>
          <w:color w:val="000000"/>
          <w:sz w:val="26"/>
          <w:szCs w:val="26"/>
        </w:rPr>
      </w:pPr>
      <w:bookmarkStart w:colFirst="0" w:colLast="0" w:name="_7kbz5ccplk67" w:id="59"/>
      <w:bookmarkEnd w:id="59"/>
      <w:r w:rsidDel="00000000" w:rsidR="00000000" w:rsidRPr="00000000">
        <w:rPr>
          <w:b w:val="1"/>
          <w:bCs w:val="1"/>
          <w:color w:val="000000"/>
          <w:sz w:val="26"/>
          <w:szCs w:val="26"/>
          <w:rtl w:val="0"/>
        </w:rPr>
        <w:t xml:space="preserve">C. Variables Macroeconómicas Clave (Key Macro Drivers)</w:t>
      </w:r>
    </w:p>
    <w:p w:rsidR="00000000" w:rsidDel="00000000" w:rsidP="00000000" w:rsidRDefault="00000000" w:rsidRPr="00000000" w14:paraId="0000012A">
      <w:pPr>
        <w:spacing w:after="240" w:before="240" w:lineRule="auto"/>
        <w:rPr/>
      </w:pPr>
      <w:r w:rsidDel="00000000" w:rsidR="00000000" w:rsidRPr="00000000">
        <w:rPr>
          <w:rtl w:val="0"/>
        </w:rPr>
        <w:t xml:space="preserve">Existen dos factores macro principales que influyen en el precio de los criptoactivos:</w:t>
      </w:r>
    </w:p>
    <w:p w:rsidR="00000000" w:rsidDel="00000000" w:rsidP="00000000" w:rsidRDefault="00000000" w:rsidRPr="00000000" w14:paraId="0000012B">
      <w:pPr>
        <w:numPr>
          <w:ilvl w:val="0"/>
          <w:numId w:val="37"/>
        </w:numPr>
        <w:spacing w:after="0" w:afterAutospacing="0" w:before="240" w:lineRule="auto"/>
        <w:ind w:left="720" w:hanging="360"/>
      </w:pPr>
      <w:r w:rsidDel="00000000" w:rsidR="00000000" w:rsidRPr="00000000">
        <w:rPr>
          <w:b w:val="1"/>
          <w:bCs w:val="1"/>
          <w:rtl w:val="0"/>
        </w:rPr>
        <w:t xml:space="preserve">Tasas de Interés (Federal Funds Rate):</w:t>
      </w:r>
    </w:p>
    <w:p w:rsidR="00000000" w:rsidDel="00000000" w:rsidP="00000000" w:rsidRDefault="00000000" w:rsidRPr="00000000" w14:paraId="0000012C">
      <w:pPr>
        <w:numPr>
          <w:ilvl w:val="1"/>
          <w:numId w:val="37"/>
        </w:numPr>
        <w:spacing w:after="0" w:afterAutospacing="0" w:before="0" w:beforeAutospacing="0" w:lineRule="auto"/>
        <w:ind w:left="1440" w:hanging="360"/>
      </w:pPr>
      <w:r w:rsidDel="00000000" w:rsidR="00000000" w:rsidRPr="00000000">
        <w:rPr>
          <w:rtl w:val="0"/>
        </w:rPr>
        <w:t xml:space="preserve">Tasas más altas: </w:t>
      </w:r>
      <w:r w:rsidDel="00000000" w:rsidR="00000000" w:rsidRPr="00000000">
        <w:rPr>
          <w:b w:val="1"/>
          <w:bCs w:val="1"/>
          <w:rtl w:val="0"/>
        </w:rPr>
        <w:t xml:space="preserve">Bearish</w:t>
      </w:r>
      <w:r w:rsidDel="00000000" w:rsidR="00000000" w:rsidRPr="00000000">
        <w:rPr>
          <w:rtl w:val="0"/>
        </w:rPr>
        <w:t xml:space="preserve"> para cripto.</w:t>
      </w:r>
    </w:p>
    <w:p w:rsidR="00000000" w:rsidDel="00000000" w:rsidP="00000000" w:rsidRDefault="00000000" w:rsidRPr="00000000" w14:paraId="0000012D">
      <w:pPr>
        <w:numPr>
          <w:ilvl w:val="1"/>
          <w:numId w:val="37"/>
        </w:numPr>
        <w:spacing w:after="0" w:afterAutospacing="0" w:before="0" w:beforeAutospacing="0" w:lineRule="auto"/>
        <w:ind w:left="1440" w:hanging="360"/>
      </w:pPr>
      <w:r w:rsidDel="00000000" w:rsidR="00000000" w:rsidRPr="00000000">
        <w:rPr>
          <w:rtl w:val="0"/>
        </w:rPr>
        <w:t xml:space="preserve">Tasas más bajas: </w:t>
      </w:r>
      <w:r w:rsidDel="00000000" w:rsidR="00000000" w:rsidRPr="00000000">
        <w:rPr>
          <w:b w:val="1"/>
          <w:bCs w:val="1"/>
          <w:rtl w:val="0"/>
        </w:rPr>
        <w:t xml:space="preserve">Bullish</w:t>
      </w:r>
      <w:r w:rsidDel="00000000" w:rsidR="00000000" w:rsidRPr="00000000">
        <w:rPr>
          <w:rtl w:val="0"/>
        </w:rPr>
        <w:t xml:space="preserve"> para cripto.</w:t>
      </w:r>
    </w:p>
    <w:p w:rsidR="00000000" w:rsidDel="00000000" w:rsidP="00000000" w:rsidRDefault="00000000" w:rsidRPr="00000000" w14:paraId="0000012E">
      <w:pPr>
        <w:numPr>
          <w:ilvl w:val="0"/>
          <w:numId w:val="37"/>
        </w:numPr>
        <w:spacing w:after="0" w:afterAutospacing="0" w:before="0" w:beforeAutospacing="0" w:lineRule="auto"/>
        <w:ind w:left="720" w:hanging="360"/>
      </w:pPr>
      <w:r w:rsidDel="00000000" w:rsidR="00000000" w:rsidRPr="00000000">
        <w:rPr>
          <w:b w:val="1"/>
          <w:bCs w:val="1"/>
          <w:rtl w:val="0"/>
        </w:rPr>
        <w:t xml:space="preserve">Fuerza del Dólar (DXY Index):</w:t>
      </w:r>
    </w:p>
    <w:p w:rsidR="00000000" w:rsidDel="00000000" w:rsidP="00000000" w:rsidRDefault="00000000" w:rsidRPr="00000000" w14:paraId="0000012F">
      <w:pPr>
        <w:numPr>
          <w:ilvl w:val="1"/>
          <w:numId w:val="37"/>
        </w:numPr>
        <w:spacing w:after="0" w:afterAutospacing="0" w:before="0" w:beforeAutospacing="0" w:lineRule="auto"/>
        <w:ind w:left="1440" w:hanging="360"/>
      </w:pPr>
      <w:r w:rsidDel="00000000" w:rsidR="00000000" w:rsidRPr="00000000">
        <w:rPr>
          <w:rtl w:val="0"/>
        </w:rPr>
        <w:t xml:space="preserve">Dólar más fuerte: </w:t>
      </w:r>
      <w:r w:rsidDel="00000000" w:rsidR="00000000" w:rsidRPr="00000000">
        <w:rPr>
          <w:b w:val="1"/>
          <w:bCs w:val="1"/>
          <w:rtl w:val="0"/>
        </w:rPr>
        <w:t xml:space="preserve">Bearish</w:t>
      </w:r>
      <w:r w:rsidDel="00000000" w:rsidR="00000000" w:rsidRPr="00000000">
        <w:rPr>
          <w:rtl w:val="0"/>
        </w:rPr>
        <w:t xml:space="preserve"> para cripto.</w:t>
      </w:r>
    </w:p>
    <w:p w:rsidR="00000000" w:rsidDel="00000000" w:rsidP="00000000" w:rsidRDefault="00000000" w:rsidRPr="00000000" w14:paraId="00000130">
      <w:pPr>
        <w:numPr>
          <w:ilvl w:val="1"/>
          <w:numId w:val="37"/>
        </w:numPr>
        <w:spacing w:after="240" w:before="0" w:beforeAutospacing="0" w:lineRule="auto"/>
        <w:ind w:left="1440" w:hanging="360"/>
      </w:pPr>
      <w:r w:rsidDel="00000000" w:rsidR="00000000" w:rsidRPr="00000000">
        <w:rPr>
          <w:rtl w:val="0"/>
        </w:rPr>
        <w:t xml:space="preserve">Dólar más débil: </w:t>
      </w:r>
      <w:r w:rsidDel="00000000" w:rsidR="00000000" w:rsidRPr="00000000">
        <w:rPr>
          <w:b w:val="1"/>
          <w:bCs w:val="1"/>
          <w:rtl w:val="0"/>
        </w:rPr>
        <w:t xml:space="preserve">Bullish</w:t>
      </w:r>
      <w:r w:rsidDel="00000000" w:rsidR="00000000" w:rsidRPr="00000000">
        <w:rPr>
          <w:rtl w:val="0"/>
        </w:rPr>
        <w:t xml:space="preserve"> para cripto.</w:t>
      </w:r>
    </w:p>
    <w:p w:rsidR="00000000" w:rsidDel="00000000" w:rsidP="00000000" w:rsidRDefault="00000000" w:rsidRPr="00000000" w14:paraId="00000131">
      <w:pPr>
        <w:pStyle w:val="Heading3"/>
        <w:keepNext w:val="0"/>
        <w:keepLines w:val="0"/>
        <w:spacing w:before="280" w:lineRule="auto"/>
        <w:rPr>
          <w:b w:val="1"/>
          <w:bCs w:val="1"/>
          <w:color w:val="000000"/>
          <w:sz w:val="26"/>
          <w:szCs w:val="26"/>
        </w:rPr>
      </w:pPr>
      <w:bookmarkStart w:colFirst="0" w:colLast="0" w:name="_td5ndth62fjp" w:id="60"/>
      <w:bookmarkEnd w:id="60"/>
      <w:r w:rsidDel="00000000" w:rsidR="00000000" w:rsidRPr="00000000">
        <w:rPr>
          <w:b w:val="1"/>
          <w:bCs w:val="1"/>
          <w:color w:val="000000"/>
          <w:sz w:val="26"/>
          <w:szCs w:val="26"/>
          <w:rtl w:val="0"/>
        </w:rPr>
        <w:t xml:space="preserve">D. La Política de la Reserva Federal (Fed)</w:t>
      </w:r>
    </w:p>
    <w:p w:rsidR="00000000" w:rsidDel="00000000" w:rsidP="00000000" w:rsidRDefault="00000000" w:rsidRPr="00000000" w14:paraId="00000132">
      <w:pPr>
        <w:spacing w:after="240" w:before="240" w:lineRule="auto"/>
        <w:rPr/>
      </w:pPr>
      <w:r w:rsidDel="00000000" w:rsidR="00000000" w:rsidRPr="00000000">
        <w:rPr>
          <w:rtl w:val="0"/>
        </w:rPr>
        <w:t xml:space="preserve">La Fed, creada en 1913, es el banco central de EE. UU. y es responsable ante el Congreso.</w:t>
      </w:r>
    </w:p>
    <w:p w:rsidR="00000000" w:rsidDel="00000000" w:rsidP="00000000" w:rsidRDefault="00000000" w:rsidRPr="00000000" w14:paraId="00000133">
      <w:pPr>
        <w:numPr>
          <w:ilvl w:val="0"/>
          <w:numId w:val="3"/>
        </w:numPr>
        <w:spacing w:after="0" w:afterAutospacing="0" w:before="240" w:lineRule="auto"/>
        <w:ind w:left="720" w:hanging="360"/>
      </w:pPr>
      <w:r w:rsidDel="00000000" w:rsidR="00000000" w:rsidRPr="00000000">
        <w:rPr>
          <w:b w:val="1"/>
          <w:bCs w:val="1"/>
          <w:rtl w:val="0"/>
        </w:rPr>
        <w:t xml:space="preserve">Mandato Dual:</w:t>
      </w:r>
    </w:p>
    <w:p w:rsidR="00000000" w:rsidDel="00000000" w:rsidP="00000000" w:rsidRDefault="00000000" w:rsidRPr="00000000" w14:paraId="00000134">
      <w:pPr>
        <w:numPr>
          <w:ilvl w:val="1"/>
          <w:numId w:val="3"/>
        </w:numPr>
        <w:spacing w:after="0" w:afterAutospacing="0" w:before="0" w:beforeAutospacing="0" w:lineRule="auto"/>
        <w:ind w:left="1440" w:hanging="360"/>
      </w:pPr>
      <w:r w:rsidDel="00000000" w:rsidR="00000000" w:rsidRPr="00000000">
        <w:rPr>
          <w:rtl w:val="0"/>
        </w:rPr>
        <w:t xml:space="preserve">Máximo Empleo (baja tasa de desempleo).</w:t>
      </w:r>
    </w:p>
    <w:p w:rsidR="00000000" w:rsidDel="00000000" w:rsidP="00000000" w:rsidRDefault="00000000" w:rsidRPr="00000000" w14:paraId="00000135">
      <w:pPr>
        <w:numPr>
          <w:ilvl w:val="1"/>
          <w:numId w:val="3"/>
        </w:numPr>
        <w:spacing w:after="0" w:afterAutospacing="0" w:before="0" w:beforeAutospacing="0" w:lineRule="auto"/>
        <w:ind w:left="1440" w:hanging="360"/>
      </w:pPr>
      <w:r w:rsidDel="00000000" w:rsidR="00000000" w:rsidRPr="00000000">
        <w:rPr>
          <w:rtl w:val="0"/>
        </w:rPr>
        <w:t xml:space="preserve">Estabilidad de Precios (objetivo de inflación del 2%).</w:t>
      </w:r>
    </w:p>
    <w:p w:rsidR="00000000" w:rsidDel="00000000" w:rsidP="00000000" w:rsidRDefault="00000000" w:rsidRPr="00000000" w14:paraId="00000136">
      <w:pPr>
        <w:numPr>
          <w:ilvl w:val="0"/>
          <w:numId w:val="3"/>
        </w:numPr>
        <w:spacing w:after="0" w:afterAutospacing="0" w:before="0" w:beforeAutospacing="0" w:lineRule="auto"/>
        <w:ind w:left="720" w:hanging="360"/>
      </w:pPr>
      <w:r w:rsidDel="00000000" w:rsidR="00000000" w:rsidRPr="00000000">
        <w:rPr>
          <w:b w:val="1"/>
          <w:bCs w:val="1"/>
          <w:rtl w:val="0"/>
        </w:rPr>
        <w:t xml:space="preserve">Herramientas de Política:</w:t>
      </w:r>
    </w:p>
    <w:p w:rsidR="00000000" w:rsidDel="00000000" w:rsidP="00000000" w:rsidRDefault="00000000" w:rsidRPr="00000000" w14:paraId="00000137">
      <w:pPr>
        <w:numPr>
          <w:ilvl w:val="1"/>
          <w:numId w:val="3"/>
        </w:numPr>
        <w:spacing w:after="0" w:afterAutospacing="0" w:before="0" w:beforeAutospacing="0" w:lineRule="auto"/>
        <w:ind w:left="1440" w:hanging="360"/>
      </w:pPr>
      <w:r w:rsidDel="00000000" w:rsidR="00000000" w:rsidRPr="00000000">
        <w:rPr>
          <w:b w:val="1"/>
          <w:bCs w:val="1"/>
          <w:rtl w:val="0"/>
        </w:rPr>
        <w:t xml:space="preserve">Federal Funds Rate:</w:t>
      </w:r>
      <w:r w:rsidDel="00000000" w:rsidR="00000000" w:rsidRPr="00000000">
        <w:rPr>
          <w:rtl w:val="0"/>
        </w:rPr>
        <w:t xml:space="preserve"> Tasa de interés que los bancos se cobran entre sí por préstamos </w:t>
      </w:r>
      <w:r w:rsidDel="00000000" w:rsidR="00000000" w:rsidRPr="00000000">
        <w:rPr>
          <w:i w:val="1"/>
          <w:iCs w:val="1"/>
          <w:rtl w:val="0"/>
        </w:rPr>
        <w:t xml:space="preserve">overnight</w:t>
      </w:r>
      <w:r w:rsidDel="00000000" w:rsidR="00000000" w:rsidRPr="00000000">
        <w:rPr>
          <w:rtl w:val="0"/>
        </w:rPr>
        <w:t xml:space="preserve">. Es la principal palanca de la Fed. Se sube para reducir la inflación y se baja para estimular el crecimiento.</w:t>
      </w:r>
    </w:p>
    <w:p w:rsidR="00000000" w:rsidDel="00000000" w:rsidP="00000000" w:rsidRDefault="00000000" w:rsidRPr="00000000" w14:paraId="00000138">
      <w:pPr>
        <w:numPr>
          <w:ilvl w:val="1"/>
          <w:numId w:val="3"/>
        </w:numPr>
        <w:spacing w:after="0" w:afterAutospacing="0" w:before="0" w:beforeAutospacing="0" w:lineRule="auto"/>
        <w:ind w:left="1440" w:hanging="360"/>
      </w:pPr>
      <w:r w:rsidDel="00000000" w:rsidR="00000000" w:rsidRPr="00000000">
        <w:rPr>
          <w:b w:val="1"/>
          <w:bCs w:val="1"/>
          <w:rtl w:val="0"/>
        </w:rPr>
        <w:t xml:space="preserve">Quantitative Easing (QE):</w:t>
      </w:r>
      <w:r w:rsidDel="00000000" w:rsidR="00000000" w:rsidRPr="00000000">
        <w:rPr>
          <w:rtl w:val="0"/>
        </w:rPr>
        <w:t xml:space="preserve"> La Fed compra bonos, inyectando liquidez en el sistema ("Money printer go brrr"). QE es </w:t>
      </w:r>
      <w:r w:rsidDel="00000000" w:rsidR="00000000" w:rsidRPr="00000000">
        <w:rPr>
          <w:b w:val="1"/>
          <w:bCs w:val="1"/>
          <w:rtl w:val="0"/>
        </w:rPr>
        <w:t xml:space="preserve">Bullish</w:t>
      </w:r>
      <w:r w:rsidDel="00000000" w:rsidR="00000000" w:rsidRPr="00000000">
        <w:rPr>
          <w:rtl w:val="0"/>
        </w:rPr>
        <w:t xml:space="preserve"> ya que aumenta la oferta monetaria y los precios de los activos se inflan. Ejemplo: QE 2020 post-COVID llevó a BTC de $10K a $69K.</w:t>
      </w:r>
    </w:p>
    <w:p w:rsidR="00000000" w:rsidDel="00000000" w:rsidP="00000000" w:rsidRDefault="00000000" w:rsidRPr="00000000" w14:paraId="00000139">
      <w:pPr>
        <w:numPr>
          <w:ilvl w:val="1"/>
          <w:numId w:val="3"/>
        </w:numPr>
        <w:spacing w:after="240" w:before="0" w:beforeAutospacing="0" w:lineRule="auto"/>
        <w:ind w:left="1440" w:hanging="360"/>
      </w:pPr>
      <w:r w:rsidDel="00000000" w:rsidR="00000000" w:rsidRPr="00000000">
        <w:rPr>
          <w:b w:val="1"/>
          <w:bCs w:val="1"/>
          <w:rtl w:val="0"/>
        </w:rPr>
        <w:t xml:space="preserve">Quantitative Tightening (QT):</w:t>
      </w:r>
      <w:r w:rsidDel="00000000" w:rsidR="00000000" w:rsidRPr="00000000">
        <w:rPr>
          <w:rtl w:val="0"/>
        </w:rPr>
        <w:t xml:space="preserve"> La Fed vende bonos, lo cual es </w:t>
      </w:r>
      <w:r w:rsidDel="00000000" w:rsidR="00000000" w:rsidRPr="00000000">
        <w:rPr>
          <w:b w:val="1"/>
          <w:bCs w:val="1"/>
          <w:rtl w:val="0"/>
        </w:rPr>
        <w:t xml:space="preserve">Bearish</w:t>
      </w:r>
      <w:r w:rsidDel="00000000" w:rsidR="00000000" w:rsidRPr="00000000">
        <w:rPr>
          <w:rtl w:val="0"/>
        </w:rPr>
        <w:t xml:space="preserve">.</w:t>
      </w:r>
    </w:p>
    <w:p w:rsidR="00000000" w:rsidDel="00000000" w:rsidP="00000000" w:rsidRDefault="00000000" w:rsidRPr="00000000" w14:paraId="0000013A">
      <w:pPr>
        <w:pStyle w:val="Heading4"/>
        <w:keepNext w:val="0"/>
        <w:keepLines w:val="0"/>
        <w:spacing w:after="40" w:before="240" w:lineRule="auto"/>
        <w:rPr>
          <w:b w:val="1"/>
          <w:bCs w:val="1"/>
          <w:color w:val="000000"/>
          <w:sz w:val="22"/>
          <w:szCs w:val="22"/>
        </w:rPr>
      </w:pPr>
      <w:bookmarkStart w:colFirst="0" w:colLast="0" w:name="_bm6431g8978u" w:id="61"/>
      <w:bookmarkEnd w:id="61"/>
      <w:r w:rsidDel="00000000" w:rsidR="00000000" w:rsidRPr="00000000">
        <w:rPr>
          <w:b w:val="1"/>
          <w:bCs w:val="1"/>
          <w:color w:val="000000"/>
          <w:sz w:val="22"/>
          <w:szCs w:val="22"/>
          <w:rtl w:val="0"/>
        </w:rPr>
        <w:t xml:space="preserve">Indicadores Clave del Pivote de la Fed</w:t>
      </w:r>
    </w:p>
    <w:p w:rsidR="00000000" w:rsidDel="00000000" w:rsidP="00000000" w:rsidRDefault="00000000" w:rsidRPr="00000000" w14:paraId="0000013B">
      <w:pPr>
        <w:spacing w:after="240" w:before="240" w:lineRule="auto"/>
        <w:rPr/>
      </w:pPr>
      <w:r w:rsidDel="00000000" w:rsidR="00000000" w:rsidRPr="00000000">
        <w:rPr>
          <w:rtl w:val="0"/>
        </w:rPr>
        <w:t xml:space="preserve">Para anticipar cambios en la política monetaria (</w:t>
      </w:r>
      <w:r w:rsidDel="00000000" w:rsidR="00000000" w:rsidRPr="00000000">
        <w:rPr>
          <w:i w:val="1"/>
          <w:iCs w:val="1"/>
          <w:rtl w:val="0"/>
        </w:rPr>
        <w:t xml:space="preserve">Fed Pivot</w:t>
      </w:r>
      <w:r w:rsidDel="00000000" w:rsidR="00000000" w:rsidRPr="00000000">
        <w:rPr>
          <w:rtl w:val="0"/>
        </w:rPr>
        <w:t xml:space="preserve">), se deben observar indicadores macroeconómicos:</w:t>
      </w:r>
    </w:p>
    <w:p w:rsidR="00000000" w:rsidDel="00000000" w:rsidP="00000000" w:rsidRDefault="00000000" w:rsidRPr="00000000" w14:paraId="0000013C">
      <w:pPr>
        <w:numPr>
          <w:ilvl w:val="0"/>
          <w:numId w:val="29"/>
        </w:numPr>
        <w:spacing w:after="0" w:afterAutospacing="0" w:before="240" w:lineRule="auto"/>
        <w:ind w:left="720" w:hanging="360"/>
      </w:pPr>
      <w:r w:rsidDel="00000000" w:rsidR="00000000" w:rsidRPr="00000000">
        <w:rPr>
          <w:b w:val="1"/>
          <w:bCs w:val="1"/>
          <w:rtl w:val="0"/>
        </w:rPr>
        <w:t xml:space="preserve">Datos de Inflación (CPI, PCE):</w:t>
      </w:r>
      <w:r w:rsidDel="00000000" w:rsidR="00000000" w:rsidRPr="00000000">
        <w:rPr>
          <w:rtl w:val="0"/>
        </w:rPr>
        <w:t xml:space="preserve"> Si la inflación baja, la Fed podría recortar tasas (Bullish). Si sube, podría subir más las tasas (Bearish).</w:t>
      </w:r>
    </w:p>
    <w:p w:rsidR="00000000" w:rsidDel="00000000" w:rsidP="00000000" w:rsidRDefault="00000000" w:rsidRPr="00000000" w14:paraId="0000013D">
      <w:pPr>
        <w:numPr>
          <w:ilvl w:val="0"/>
          <w:numId w:val="29"/>
        </w:numPr>
        <w:spacing w:after="240" w:before="0" w:beforeAutospacing="0" w:lineRule="auto"/>
        <w:ind w:left="720" w:hanging="360"/>
      </w:pPr>
      <w:r w:rsidDel="00000000" w:rsidR="00000000" w:rsidRPr="00000000">
        <w:rPr>
          <w:b w:val="1"/>
          <w:bCs w:val="1"/>
          <w:rtl w:val="0"/>
        </w:rPr>
        <w:t xml:space="preserve">Datos de Empleo (Non-Farm Payrolls):</w:t>
      </w:r>
      <w:r w:rsidDel="00000000" w:rsidR="00000000" w:rsidRPr="00000000">
        <w:rPr>
          <w:rtl w:val="0"/>
        </w:rPr>
        <w:t xml:space="preserve"> Si el empleo es fuerte, la Fed mantiene tasas altas. Si es débil, podría recortar tasas para estimular.</w:t>
      </w:r>
    </w:p>
    <w:p w:rsidR="00000000" w:rsidDel="00000000" w:rsidP="00000000" w:rsidRDefault="00000000" w:rsidRPr="00000000" w14:paraId="0000013E">
      <w:pPr>
        <w:pStyle w:val="Heading3"/>
        <w:keepNext w:val="0"/>
        <w:keepLines w:val="0"/>
        <w:spacing w:before="280" w:lineRule="auto"/>
        <w:rPr>
          <w:b w:val="1"/>
          <w:bCs w:val="1"/>
          <w:color w:val="000000"/>
          <w:sz w:val="26"/>
          <w:szCs w:val="26"/>
        </w:rPr>
      </w:pPr>
      <w:bookmarkStart w:colFirst="0" w:colLast="0" w:name="_38pdp0113akt" w:id="62"/>
      <w:bookmarkEnd w:id="62"/>
      <w:r w:rsidDel="00000000" w:rsidR="00000000" w:rsidRPr="00000000">
        <w:rPr>
          <w:b w:val="1"/>
          <w:bCs w:val="1"/>
          <w:color w:val="000000"/>
          <w:sz w:val="26"/>
          <w:szCs w:val="26"/>
          <w:rtl w:val="0"/>
        </w:rPr>
        <w:t xml:space="preserve">E. Teoría de Liquidez Global y DXY (Índice del Dólar)</w:t>
      </w:r>
    </w:p>
    <w:p w:rsidR="00000000" w:rsidDel="00000000" w:rsidP="00000000" w:rsidRDefault="00000000" w:rsidRPr="00000000" w14:paraId="0000013F">
      <w:pPr>
        <w:numPr>
          <w:ilvl w:val="0"/>
          <w:numId w:val="4"/>
        </w:numPr>
        <w:spacing w:after="0" w:afterAutospacing="0" w:before="240" w:lineRule="auto"/>
        <w:ind w:left="720" w:hanging="360"/>
      </w:pPr>
      <w:r w:rsidDel="00000000" w:rsidR="00000000" w:rsidRPr="00000000">
        <w:rPr>
          <w:b w:val="1"/>
          <w:bCs w:val="1"/>
          <w:rtl w:val="0"/>
        </w:rPr>
        <w:t xml:space="preserve">Tesis de Liquidez Global:</w:t>
      </w:r>
      <w:r w:rsidDel="00000000" w:rsidR="00000000" w:rsidRPr="00000000">
        <w:rPr>
          <w:rtl w:val="0"/>
        </w:rPr>
        <w:t xml:space="preserve"> Los precios de los activos (incluyendo cripto) son impulsados por la liquidez global, definida como el capital disponible en el sistema financiero. Más liquidez se traduce en precios más altos; menos liquidez, en precios más bajos.</w:t>
      </w:r>
    </w:p>
    <w:p w:rsidR="00000000" w:rsidDel="00000000" w:rsidP="00000000" w:rsidRDefault="00000000" w:rsidRPr="00000000" w14:paraId="00000140">
      <w:pPr>
        <w:numPr>
          <w:ilvl w:val="0"/>
          <w:numId w:val="4"/>
        </w:numPr>
        <w:spacing w:after="0" w:afterAutospacing="0" w:before="0" w:beforeAutospacing="0" w:lineRule="auto"/>
        <w:ind w:left="720" w:hanging="360"/>
      </w:pPr>
      <w:r w:rsidDel="00000000" w:rsidR="00000000" w:rsidRPr="00000000">
        <w:rPr>
          <w:b w:val="1"/>
          <w:bCs w:val="1"/>
          <w:rtl w:val="0"/>
        </w:rPr>
        <w:t xml:space="preserve">Medición de Liquidez:</w:t>
      </w:r>
      <w:r w:rsidDel="00000000" w:rsidR="00000000" w:rsidRPr="00000000">
        <w:rPr>
          <w:rtl w:val="0"/>
        </w:rPr>
        <w:t xml:space="preserve"> Se monitorea la oferta de dinero M2 de EE. UU..</w:t>
      </w:r>
    </w:p>
    <w:p w:rsidR="00000000" w:rsidDel="00000000" w:rsidP="00000000" w:rsidRDefault="00000000" w:rsidRPr="00000000" w14:paraId="00000141">
      <w:pPr>
        <w:numPr>
          <w:ilvl w:val="0"/>
          <w:numId w:val="4"/>
        </w:numPr>
        <w:spacing w:after="240" w:before="0" w:beforeAutospacing="0" w:lineRule="auto"/>
        <w:ind w:left="720" w:hanging="360"/>
      </w:pPr>
      <w:r w:rsidDel="00000000" w:rsidR="00000000" w:rsidRPr="00000000">
        <w:rPr>
          <w:b w:val="1"/>
          <w:bCs w:val="1"/>
          <w:rtl w:val="0"/>
        </w:rPr>
        <w:t xml:space="preserve">DXY (Dollar Index):</w:t>
      </w:r>
      <w:r w:rsidDel="00000000" w:rsidR="00000000" w:rsidRPr="00000000">
        <w:rPr>
          <w:rtl w:val="0"/>
        </w:rPr>
        <w:t xml:space="preserve"> Mide la fortaleza del dólar estadounidense contra una canasta de 6 monedas. La composición de la canasta incluye el Euro (57.6%), el Yen Japonés (13.6%), la Libra Esterlina (11.9%), y el Dólar Canadiense (9.1%).</w:t>
      </w:r>
    </w:p>
    <w:p w:rsidR="00000000" w:rsidDel="00000000" w:rsidP="00000000" w:rsidRDefault="00000000" w:rsidRPr="00000000" w14:paraId="00000142">
      <w:pPr>
        <w:pStyle w:val="Heading4"/>
        <w:keepNext w:val="0"/>
        <w:keepLines w:val="0"/>
        <w:spacing w:after="40" w:before="240" w:lineRule="auto"/>
        <w:rPr>
          <w:b w:val="1"/>
          <w:bCs w:val="1"/>
          <w:color w:val="000000"/>
          <w:sz w:val="22"/>
          <w:szCs w:val="22"/>
        </w:rPr>
      </w:pPr>
      <w:bookmarkStart w:colFirst="0" w:colLast="0" w:name="_jug8shay2for" w:id="63"/>
      <w:bookmarkEnd w:id="63"/>
      <w:r w:rsidDel="00000000" w:rsidR="00000000" w:rsidRPr="00000000">
        <w:rPr>
          <w:b w:val="1"/>
          <w:bCs w:val="1"/>
          <w:color w:val="000000"/>
          <w:sz w:val="22"/>
          <w:szCs w:val="22"/>
          <w:rtl w:val="0"/>
        </w:rPr>
        <w:t xml:space="preserve">Correlación DXY vs. BTC (Ejemplos Históricos):</w:t>
      </w:r>
    </w:p>
    <w:p w:rsidR="00000000" w:rsidDel="00000000" w:rsidP="00000000" w:rsidRDefault="00000000" w:rsidRPr="00000000" w14:paraId="00000143">
      <w:pPr>
        <w:numPr>
          <w:ilvl w:val="0"/>
          <w:numId w:val="55"/>
        </w:numPr>
        <w:spacing w:after="0" w:afterAutospacing="0" w:before="240" w:lineRule="auto"/>
        <w:ind w:left="720" w:hanging="360"/>
      </w:pPr>
      <w:r w:rsidDel="00000000" w:rsidR="00000000" w:rsidRPr="00000000">
        <w:rPr>
          <w:b w:val="1"/>
          <w:bCs w:val="1"/>
          <w:rtl w:val="0"/>
        </w:rPr>
        <w:t xml:space="preserve">2020-2021 (Debilidad del Dólar):</w:t>
      </w:r>
      <w:r w:rsidDel="00000000" w:rsidR="00000000" w:rsidRPr="00000000">
        <w:rPr>
          <w:rtl w:val="0"/>
        </w:rPr>
        <w:t xml:space="preserve"> DXY cayó de 103 a 89 (-13%). BTC subió de $10K a $69K (+590%).</w:t>
      </w:r>
    </w:p>
    <w:p w:rsidR="00000000" w:rsidDel="00000000" w:rsidP="00000000" w:rsidRDefault="00000000" w:rsidRPr="00000000" w14:paraId="00000144">
      <w:pPr>
        <w:numPr>
          <w:ilvl w:val="0"/>
          <w:numId w:val="55"/>
        </w:numPr>
        <w:spacing w:after="240" w:before="0" w:beforeAutospacing="0" w:lineRule="auto"/>
        <w:ind w:left="720" w:hanging="360"/>
      </w:pPr>
      <w:r w:rsidDel="00000000" w:rsidR="00000000" w:rsidRPr="00000000">
        <w:rPr>
          <w:b w:val="1"/>
          <w:bCs w:val="1"/>
          <w:rtl w:val="0"/>
        </w:rPr>
        <w:t xml:space="preserve">2022 (Fortaleza del Dólar):</w:t>
      </w:r>
      <w:r w:rsidDel="00000000" w:rsidR="00000000" w:rsidRPr="00000000">
        <w:rPr>
          <w:rtl w:val="0"/>
        </w:rPr>
        <w:t xml:space="preserve"> DXY subió de 89 a 114 (+28%). BTC cayó de $45K a $15K (-67%).</w:t>
      </w:r>
    </w:p>
    <w:p w:rsidR="00000000" w:rsidDel="00000000" w:rsidP="00000000" w:rsidRDefault="00000000" w:rsidRPr="00000000" w14:paraId="00000145">
      <w:pPr>
        <w:pStyle w:val="Heading3"/>
        <w:keepNext w:val="0"/>
        <w:keepLines w:val="0"/>
        <w:spacing w:before="280" w:lineRule="auto"/>
        <w:rPr>
          <w:b w:val="1"/>
          <w:bCs w:val="1"/>
          <w:color w:val="000000"/>
          <w:sz w:val="26"/>
          <w:szCs w:val="26"/>
        </w:rPr>
      </w:pPr>
      <w:bookmarkStart w:colFirst="0" w:colLast="0" w:name="_sav49vysa0kv" w:id="64"/>
      <w:bookmarkEnd w:id="64"/>
      <w:r w:rsidDel="00000000" w:rsidR="00000000" w:rsidRPr="00000000">
        <w:rPr>
          <w:b w:val="1"/>
          <w:bCs w:val="1"/>
          <w:color w:val="000000"/>
          <w:sz w:val="26"/>
          <w:szCs w:val="26"/>
          <w:rtl w:val="0"/>
        </w:rPr>
        <w:t xml:space="preserve">F. Régimen de Correlación BTC vs. S&amp;P 500 y NASDAQ</w:t>
      </w:r>
    </w:p>
    <w:p w:rsidR="00000000" w:rsidDel="00000000" w:rsidP="00000000" w:rsidRDefault="00000000" w:rsidRPr="00000000" w14:paraId="00000146">
      <w:pPr>
        <w:spacing w:after="240" w:before="240" w:lineRule="auto"/>
        <w:rPr/>
      </w:pPr>
      <w:r w:rsidDel="00000000" w:rsidR="00000000" w:rsidRPr="00000000">
        <w:rPr>
          <w:rtl w:val="0"/>
        </w:rPr>
        <w:t xml:space="preserve">El aumento de la correlación se evidencia al comparar BTC con el S&amp;P 500 y, aún más, con el NASDAQ (índice con acciones de tecnología).</w:t>
      </w:r>
    </w:p>
    <w:p w:rsidR="00000000" w:rsidDel="00000000" w:rsidP="00000000" w:rsidRDefault="00000000" w:rsidRPr="00000000" w14:paraId="00000147">
      <w:pPr>
        <w:numPr>
          <w:ilvl w:val="0"/>
          <w:numId w:val="52"/>
        </w:numPr>
        <w:spacing w:after="0" w:afterAutospacing="0" w:before="240" w:lineRule="auto"/>
        <w:ind w:left="720" w:hanging="360"/>
      </w:pPr>
      <w:r w:rsidDel="00000000" w:rsidR="00000000" w:rsidRPr="00000000">
        <w:rPr>
          <w:b w:val="1"/>
          <w:bCs w:val="1"/>
          <w:rtl w:val="0"/>
        </w:rPr>
        <w:t xml:space="preserve">Correlación Histórica BTC vs S&amp;P 500:</w:t>
      </w:r>
    </w:p>
    <w:p w:rsidR="00000000" w:rsidDel="00000000" w:rsidP="00000000" w:rsidRDefault="00000000" w:rsidRPr="00000000" w14:paraId="00000148">
      <w:pPr>
        <w:numPr>
          <w:ilvl w:val="1"/>
          <w:numId w:val="52"/>
        </w:numPr>
        <w:spacing w:after="0" w:afterAutospacing="0" w:before="0" w:beforeAutospacing="0" w:lineRule="auto"/>
        <w:ind w:left="1440" w:hanging="360"/>
      </w:pPr>
      <w:r w:rsidDel="00000000" w:rsidR="00000000" w:rsidRPr="00000000">
        <w:rPr>
          <w:rtl w:val="0"/>
        </w:rPr>
        <w:t xml:space="preserve">2013-2019: 0.1-0.3 (mayormente descorrelacionado).</w:t>
      </w:r>
    </w:p>
    <w:p w:rsidR="00000000" w:rsidDel="00000000" w:rsidP="00000000" w:rsidRDefault="00000000" w:rsidRPr="00000000" w14:paraId="00000149">
      <w:pPr>
        <w:numPr>
          <w:ilvl w:val="1"/>
          <w:numId w:val="52"/>
        </w:numPr>
        <w:spacing w:after="0" w:afterAutospacing="0" w:before="0" w:beforeAutospacing="0" w:lineRule="auto"/>
        <w:ind w:left="1440" w:hanging="360"/>
      </w:pPr>
      <w:r w:rsidDel="00000000" w:rsidR="00000000" w:rsidRPr="00000000">
        <w:rPr>
          <w:rtl w:val="0"/>
        </w:rPr>
        <w:t xml:space="preserve">2020-2021: 0.4-0.6 (correlación moderada).</w:t>
      </w:r>
    </w:p>
    <w:p w:rsidR="00000000" w:rsidDel="00000000" w:rsidP="00000000" w:rsidRDefault="00000000" w:rsidRPr="00000000" w14:paraId="0000014A">
      <w:pPr>
        <w:numPr>
          <w:ilvl w:val="1"/>
          <w:numId w:val="52"/>
        </w:numPr>
        <w:spacing w:after="0" w:afterAutospacing="0" w:before="0" w:beforeAutospacing="0" w:lineRule="auto"/>
        <w:ind w:left="1440" w:hanging="360"/>
      </w:pPr>
      <w:r w:rsidDel="00000000" w:rsidR="00000000" w:rsidRPr="00000000">
        <w:rPr>
          <w:rtl w:val="0"/>
        </w:rPr>
        <w:t xml:space="preserve">2022-2024: 0.7-0.9 (alta correlación).</w:t>
      </w:r>
    </w:p>
    <w:p w:rsidR="00000000" w:rsidDel="00000000" w:rsidP="00000000" w:rsidRDefault="00000000" w:rsidRPr="00000000" w14:paraId="0000014B">
      <w:pPr>
        <w:numPr>
          <w:ilvl w:val="0"/>
          <w:numId w:val="52"/>
        </w:numPr>
        <w:spacing w:after="240" w:before="0" w:beforeAutospacing="0" w:lineRule="auto"/>
        <w:ind w:left="720" w:hanging="360"/>
      </w:pPr>
      <w:r w:rsidDel="00000000" w:rsidR="00000000" w:rsidRPr="00000000">
        <w:rPr>
          <w:b w:val="1"/>
          <w:bCs w:val="1"/>
          <w:rtl w:val="0"/>
        </w:rPr>
        <w:t xml:space="preserve">BTC vs. NASDAQ:</w:t>
      </w:r>
      <w:r w:rsidDel="00000000" w:rsidR="00000000" w:rsidRPr="00000000">
        <w:rPr>
          <w:rtl w:val="0"/>
        </w:rPr>
        <w:t xml:space="preserve"> La correlación es frecuentemente más fuerte, llegando a 0.8-0.9. BTC se comporta como una "acción tecnológica apalancada" (</w:t>
      </w:r>
      <w:r w:rsidDel="00000000" w:rsidR="00000000" w:rsidRPr="00000000">
        <w:rPr>
          <w:i w:val="1"/>
          <w:iCs w:val="1"/>
          <w:rtl w:val="0"/>
        </w:rPr>
        <w:t xml:space="preserve">leveraged tech stock</w:t>
      </w:r>
      <w:r w:rsidDel="00000000" w:rsidR="00000000" w:rsidRPr="00000000">
        <w:rPr>
          <w:rtl w:val="0"/>
        </w:rPr>
        <w:t xml:space="preserve">).</w:t>
      </w:r>
    </w:p>
    <w:p w:rsidR="00000000" w:rsidDel="00000000" w:rsidP="00000000" w:rsidRDefault="00000000" w:rsidRPr="00000000" w14:paraId="0000014C">
      <w:pPr>
        <w:pStyle w:val="Heading4"/>
        <w:keepNext w:val="0"/>
        <w:keepLines w:val="0"/>
        <w:spacing w:after="40" w:before="240" w:lineRule="auto"/>
        <w:rPr>
          <w:b w:val="1"/>
          <w:bCs w:val="1"/>
          <w:color w:val="000000"/>
          <w:sz w:val="22"/>
          <w:szCs w:val="22"/>
        </w:rPr>
      </w:pPr>
      <w:bookmarkStart w:colFirst="0" w:colLast="0" w:name="_afd19e95657d" w:id="65"/>
      <w:bookmarkEnd w:id="65"/>
      <w:r w:rsidDel="00000000" w:rsidR="00000000" w:rsidRPr="00000000">
        <w:rPr>
          <w:b w:val="1"/>
          <w:bCs w:val="1"/>
          <w:color w:val="000000"/>
          <w:sz w:val="22"/>
          <w:szCs w:val="22"/>
          <w:rtl w:val="0"/>
        </w:rPr>
        <w:t xml:space="preserve">Análisis de Régimen de Correlación:</w:t>
      </w:r>
    </w:p>
    <w:p w:rsidR="00000000" w:rsidDel="00000000" w:rsidP="00000000" w:rsidRDefault="00000000" w:rsidRPr="00000000" w14:paraId="0000014D">
      <w:pPr>
        <w:numPr>
          <w:ilvl w:val="0"/>
          <w:numId w:val="60"/>
        </w:numPr>
        <w:spacing w:after="0" w:afterAutospacing="0" w:before="240" w:lineRule="auto"/>
        <w:ind w:left="720" w:hanging="360"/>
      </w:pPr>
      <w:r w:rsidDel="00000000" w:rsidR="00000000" w:rsidRPr="00000000">
        <w:rPr>
          <w:b w:val="1"/>
          <w:bCs w:val="1"/>
          <w:rtl w:val="0"/>
        </w:rPr>
        <w:t xml:space="preserve">Régimen de Alta Correlación (0.7+):</w:t>
      </w:r>
      <w:r w:rsidDel="00000000" w:rsidR="00000000" w:rsidRPr="00000000">
        <w:rPr>
          <w:rtl w:val="0"/>
        </w:rPr>
        <w:t xml:space="preserve"> Caracterizado por mercados estables y dominancia institucional. La estrategia de </w:t>
      </w:r>
      <w:r w:rsidDel="00000000" w:rsidR="00000000" w:rsidRPr="00000000">
        <w:rPr>
          <w:i w:val="1"/>
          <w:iCs w:val="1"/>
          <w:rtl w:val="0"/>
        </w:rPr>
        <w:t xml:space="preserve">trading</w:t>
      </w:r>
      <w:r w:rsidDel="00000000" w:rsidR="00000000" w:rsidRPr="00000000">
        <w:rPr>
          <w:rtl w:val="0"/>
        </w:rPr>
        <w:t xml:space="preserve"> recomendada es </w:t>
      </w:r>
      <w:r w:rsidDel="00000000" w:rsidR="00000000" w:rsidRPr="00000000">
        <w:rPr>
          <w:b w:val="1"/>
          <w:bCs w:val="1"/>
          <w:rtl w:val="0"/>
        </w:rPr>
        <w:t xml:space="preserve">seguir las tendencias del mercado de acciones</w:t>
      </w:r>
      <w:r w:rsidDel="00000000" w:rsidR="00000000" w:rsidRPr="00000000">
        <w:rPr>
          <w:rtl w:val="0"/>
        </w:rPr>
        <w:t xml:space="preserve">. El riesgo principal es que el cripto ofrece poca diversificación.</w:t>
      </w:r>
    </w:p>
    <w:p w:rsidR="00000000" w:rsidDel="00000000" w:rsidP="00000000" w:rsidRDefault="00000000" w:rsidRPr="00000000" w14:paraId="0000014E">
      <w:pPr>
        <w:numPr>
          <w:ilvl w:val="0"/>
          <w:numId w:val="60"/>
        </w:numPr>
        <w:spacing w:after="240" w:before="0" w:beforeAutospacing="0" w:lineRule="auto"/>
        <w:ind w:left="720" w:hanging="360"/>
      </w:pPr>
      <w:r w:rsidDel="00000000" w:rsidR="00000000" w:rsidRPr="00000000">
        <w:rPr>
          <w:b w:val="1"/>
          <w:bCs w:val="1"/>
          <w:rtl w:val="0"/>
        </w:rPr>
        <w:t xml:space="preserve">Régimen de Correlación Media (0.4-0.7):</w:t>
      </w:r>
      <w:r w:rsidDel="00000000" w:rsidR="00000000" w:rsidRPr="00000000">
        <w:rPr>
          <w:rtl w:val="0"/>
        </w:rPr>
        <w:t xml:space="preserve"> Períodos transicionales con señales mixtas. La estrategia es utilizar múltiples indicadores.</w:t>
      </w:r>
    </w:p>
    <w:p w:rsidR="00000000" w:rsidDel="00000000" w:rsidP="00000000" w:rsidRDefault="00000000" w:rsidRPr="00000000" w14:paraId="0000014F">
      <w:pPr>
        <w:pStyle w:val="Heading3"/>
        <w:keepNext w:val="0"/>
        <w:keepLines w:val="0"/>
        <w:spacing w:before="280" w:lineRule="auto"/>
        <w:rPr>
          <w:b w:val="1"/>
          <w:bCs w:val="1"/>
          <w:color w:val="000000"/>
          <w:sz w:val="26"/>
          <w:szCs w:val="26"/>
        </w:rPr>
      </w:pPr>
      <w:bookmarkStart w:colFirst="0" w:colLast="0" w:name="_ze1quqcy1lip" w:id="66"/>
      <w:bookmarkEnd w:id="66"/>
      <w:r w:rsidDel="00000000" w:rsidR="00000000" w:rsidRPr="00000000">
        <w:rPr>
          <w:b w:val="1"/>
          <w:bCs w:val="1"/>
          <w:color w:val="000000"/>
          <w:sz w:val="26"/>
          <w:szCs w:val="26"/>
          <w:rtl w:val="0"/>
        </w:rPr>
        <w:t xml:space="preserve">G. Metodología Cuantitativa de Correlación (LIVE DEMO A)</w:t>
      </w:r>
    </w:p>
    <w:p w:rsidR="00000000" w:rsidDel="00000000" w:rsidP="00000000" w:rsidRDefault="00000000" w:rsidRPr="00000000" w14:paraId="00000150">
      <w:pPr>
        <w:spacing w:after="240" w:before="240" w:lineRule="auto"/>
        <w:rPr/>
      </w:pPr>
      <w:r w:rsidDel="00000000" w:rsidR="00000000" w:rsidRPr="00000000">
        <w:rPr>
          <w:rtl w:val="0"/>
        </w:rPr>
        <w:t xml:space="preserve">Se propone el cálculo de la correlación de 30 días (</w:t>
      </w:r>
      <w:r w:rsidDel="00000000" w:rsidR="00000000" w:rsidRPr="00000000">
        <w:rPr>
          <w:i w:val="1"/>
          <w:iCs w:val="1"/>
          <w:rtl w:val="0"/>
        </w:rPr>
        <w:t xml:space="preserve">30-day rolling correlation</w:t>
      </w:r>
      <w:r w:rsidDel="00000000" w:rsidR="00000000" w:rsidRPr="00000000">
        <w:rPr>
          <w:rtl w:val="0"/>
        </w:rPr>
        <w:t xml:space="preserve">) entre BTC y S&amp;P 500, utilizando datos macro (S&amp;P 500, NASDAQ, Gold, DXY, Federal Funds Rate) y precios de BTC y ETH.</w:t>
      </w:r>
    </w:p>
    <w:p w:rsidR="00000000" w:rsidDel="00000000" w:rsidP="00000000" w:rsidRDefault="00000000" w:rsidRPr="00000000" w14:paraId="00000151">
      <w:pPr>
        <w:spacing w:after="240" w:before="240" w:lineRule="auto"/>
        <w:rPr/>
      </w:pPr>
      <w:r w:rsidDel="00000000" w:rsidR="00000000" w:rsidRPr="00000000">
        <w:rPr>
          <w:rtl w:val="0"/>
        </w:rPr>
        <w:t xml:space="preserve">El cálculo de la correlación de Pearson, $r_{X, Y}$, para una ventana de $n=30$ días se basa en la covarianza de los retornos de los activos $X$ (BTC) e $Y$ (S&amp;P 500), dividido por el producto de sus desviaciones estándar en ese período:</w:t>
      </w:r>
    </w:p>
    <w:p w:rsidR="00000000" w:rsidDel="00000000" w:rsidP="00000000" w:rsidRDefault="00000000" w:rsidRPr="00000000" w14:paraId="00000152">
      <w:pPr>
        <w:spacing w:after="240" w:before="240" w:lineRule="auto"/>
        <w:rPr/>
      </w:pPr>
      <w:hyperlink r:id="rId86">
        <w:r w:rsidDel="00000000" w:rsidR="00000000" w:rsidRPr="00000000">
          <w:rPr/>
          <w:drawing>
            <wp:inline distB="19050" distT="19050" distL="19050" distR="19050">
              <wp:extent cx="1397000" cy="342900"/>
              <wp:effectExtent b="0" l="0" r="0" t="0"/>
              <wp:docPr id="69" name="image68.png"/>
              <a:graphic>
                <a:graphicData uri="http://schemas.openxmlformats.org/drawingml/2006/picture">
                  <pic:pic>
                    <pic:nvPicPr>
                      <pic:cNvPr id="0" name="image68.png"/>
                      <pic:cNvPicPr preferRelativeResize="0"/>
                    </pic:nvPicPr>
                    <pic:blipFill>
                      <a:blip r:embed="rId87"/>
                      <a:srcRect b="0" l="0" r="0" t="0"/>
                      <a:stretch>
                        <a:fillRect/>
                      </a:stretch>
                    </pic:blipFill>
                    <pic:spPr>
                      <a:xfrm>
                        <a:off x="0" y="0"/>
                        <a:ext cx="1397000" cy="3429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153">
      <w:pPr>
        <w:numPr>
          <w:ilvl w:val="0"/>
          <w:numId w:val="15"/>
        </w:numPr>
        <w:spacing w:after="240" w:before="240" w:lineRule="auto"/>
        <w:ind w:left="720" w:hanging="360"/>
      </w:pPr>
      <w:r w:rsidDel="00000000" w:rsidR="00000000" w:rsidRPr="00000000">
        <w:rPr>
          <w:b w:val="1"/>
          <w:bCs w:val="1"/>
          <w:rtl w:val="0"/>
        </w:rPr>
        <w:t xml:space="preserve">Hallazgos Típicos del Análisis (2021-2023):</w:t>
      </w:r>
      <w:r w:rsidDel="00000000" w:rsidR="00000000" w:rsidRPr="00000000">
        <w:rPr>
          <w:rtl w:val="0"/>
        </w:rPr>
        <w:t xml:space="preserve"> Correlación promedio de $\approx 0.75$ (alto). Picos de $0.85+$ se observaron durante el ciclo de subidas de tasas de la Fed.</w:t>
      </w:r>
    </w:p>
    <w:p w:rsidR="00000000" w:rsidDel="00000000" w:rsidP="00000000" w:rsidRDefault="00000000" w:rsidRPr="00000000" w14:paraId="00000154">
      <w:pPr>
        <w:pStyle w:val="Heading2"/>
        <w:keepNext w:val="0"/>
        <w:keepLines w:val="0"/>
        <w:spacing w:after="80" w:lineRule="auto"/>
        <w:rPr>
          <w:b w:val="1"/>
          <w:bCs w:val="1"/>
          <w:sz w:val="34"/>
          <w:szCs w:val="34"/>
        </w:rPr>
      </w:pPr>
      <w:bookmarkStart w:colFirst="0" w:colLast="0" w:name="_kyw04q5brhxa" w:id="67"/>
      <w:bookmarkEnd w:id="67"/>
      <w:r w:rsidDel="00000000" w:rsidR="00000000" w:rsidRPr="00000000">
        <w:rPr>
          <w:b w:val="1"/>
          <w:bCs w:val="1"/>
          <w:sz w:val="34"/>
          <w:szCs w:val="34"/>
          <w:rtl w:val="0"/>
        </w:rPr>
        <w:t xml:space="preserve">III. Fundamentos de Tokenización (RWA Fundamentals)</w:t>
      </w:r>
    </w:p>
    <w:p w:rsidR="00000000" w:rsidDel="00000000" w:rsidP="00000000" w:rsidRDefault="00000000" w:rsidRPr="00000000" w14:paraId="00000155">
      <w:pPr>
        <w:spacing w:after="240" w:before="240" w:lineRule="auto"/>
        <w:rPr/>
      </w:pPr>
      <w:r w:rsidDel="00000000" w:rsidR="00000000" w:rsidRPr="00000000">
        <w:rPr>
          <w:rtl w:val="0"/>
        </w:rPr>
        <w:t xml:space="preserve">La tokenización es el proceso de convertir activos del mundo real (RWAs, </w:t>
      </w:r>
      <w:r w:rsidDel="00000000" w:rsidR="00000000" w:rsidRPr="00000000">
        <w:rPr>
          <w:i w:val="1"/>
          <w:iCs w:val="1"/>
          <w:rtl w:val="0"/>
        </w:rPr>
        <w:t xml:space="preserve">Real-World Assets</w:t>
      </w:r>
      <w:r w:rsidDel="00000000" w:rsidR="00000000" w:rsidRPr="00000000">
        <w:rPr>
          <w:rtl w:val="0"/>
        </w:rPr>
        <w:t xml:space="preserve">) en </w:t>
      </w:r>
      <w:r w:rsidDel="00000000" w:rsidR="00000000" w:rsidRPr="00000000">
        <w:rPr>
          <w:i w:val="1"/>
          <w:iCs w:val="1"/>
          <w:rtl w:val="0"/>
        </w:rPr>
        <w:t xml:space="preserve">tokens</w:t>
      </w:r>
      <w:r w:rsidDel="00000000" w:rsidR="00000000" w:rsidRPr="00000000">
        <w:rPr>
          <w:rtl w:val="0"/>
        </w:rPr>
        <w:t xml:space="preserve"> digitales en una </w:t>
      </w:r>
      <w:r w:rsidDel="00000000" w:rsidR="00000000" w:rsidRPr="00000000">
        <w:rPr>
          <w:i w:val="1"/>
          <w:iCs w:val="1"/>
          <w:rtl w:val="0"/>
        </w:rPr>
        <w:t xml:space="preserve">blockchain</w:t>
      </w:r>
      <w:r w:rsidDel="00000000" w:rsidR="00000000" w:rsidRPr="00000000">
        <w:rPr>
          <w:rtl w:val="0"/>
        </w:rPr>
        <w:t xml:space="preserve">.</w:t>
      </w:r>
    </w:p>
    <w:p w:rsidR="00000000" w:rsidDel="00000000" w:rsidP="00000000" w:rsidRDefault="00000000" w:rsidRPr="00000000" w14:paraId="00000156">
      <w:pPr>
        <w:pStyle w:val="Heading3"/>
        <w:keepNext w:val="0"/>
        <w:keepLines w:val="0"/>
        <w:spacing w:before="280" w:lineRule="auto"/>
        <w:rPr>
          <w:b w:val="1"/>
          <w:bCs w:val="1"/>
          <w:color w:val="000000"/>
          <w:sz w:val="26"/>
          <w:szCs w:val="26"/>
        </w:rPr>
      </w:pPr>
      <w:bookmarkStart w:colFirst="0" w:colLast="0" w:name="_8nzuwthgvdws" w:id="68"/>
      <w:bookmarkEnd w:id="68"/>
      <w:r w:rsidDel="00000000" w:rsidR="00000000" w:rsidRPr="00000000">
        <w:rPr>
          <w:b w:val="1"/>
          <w:bCs w:val="1"/>
          <w:color w:val="000000"/>
          <w:sz w:val="26"/>
          <w:szCs w:val="26"/>
          <w:rtl w:val="0"/>
        </w:rPr>
        <w:t xml:space="preserve">A. Oportunidad de Mercado y Ejemplos</w:t>
      </w:r>
    </w:p>
    <w:p w:rsidR="00000000" w:rsidDel="00000000" w:rsidP="00000000" w:rsidRDefault="00000000" w:rsidRPr="00000000" w14:paraId="00000157">
      <w:pPr>
        <w:spacing w:after="240" w:before="240" w:lineRule="auto"/>
        <w:rPr/>
      </w:pPr>
      <w:r w:rsidDel="00000000" w:rsidR="00000000" w:rsidRPr="00000000">
        <w:rPr>
          <w:rtl w:val="0"/>
        </w:rPr>
        <w:t xml:space="preserve">La oportunidad es masiva, con un Mercado Abordable Total (</w:t>
      </w:r>
      <w:r w:rsidDel="00000000" w:rsidR="00000000" w:rsidRPr="00000000">
        <w:rPr>
          <w:i w:val="1"/>
          <w:iCs w:val="1"/>
          <w:rtl w:val="0"/>
        </w:rPr>
        <w:t xml:space="preserve">Total Addressable Market</w:t>
      </w:r>
      <w:r w:rsidDel="00000000" w:rsidR="00000000" w:rsidRPr="00000000">
        <w:rPr>
          <w:rtl w:val="0"/>
        </w:rPr>
        <w:t xml:space="preserve">, TAM) estimado en </w:t>
      </w:r>
      <w:r w:rsidDel="00000000" w:rsidR="00000000" w:rsidRPr="00000000">
        <w:rPr>
          <w:b w:val="1"/>
          <w:bCs w:val="1"/>
          <w:rtl w:val="0"/>
        </w:rPr>
        <w:t xml:space="preserve">$16 billones</w:t>
      </w:r>
      <w:r w:rsidDel="00000000" w:rsidR="00000000" w:rsidRPr="00000000">
        <w:rPr>
          <w:rtl w:val="0"/>
        </w:rPr>
        <w:t xml:space="preserve"> (trillions, T) para 2030, según BCG.</w:t>
      </w:r>
    </w:p>
    <w:p w:rsidR="00000000" w:rsidDel="00000000" w:rsidP="00000000" w:rsidRDefault="00000000" w:rsidRPr="00000000" w14:paraId="00000158">
      <w:pPr>
        <w:numPr>
          <w:ilvl w:val="0"/>
          <w:numId w:val="34"/>
        </w:numPr>
        <w:spacing w:after="240" w:before="240" w:lineRule="auto"/>
        <w:ind w:left="720" w:hanging="360"/>
      </w:pPr>
      <w:r w:rsidDel="00000000" w:rsidR="00000000" w:rsidRPr="00000000">
        <w:rPr>
          <w:b w:val="1"/>
          <w:bCs w:val="1"/>
          <w:rtl w:val="0"/>
        </w:rPr>
        <w:t xml:space="preserve">Ejemplos de Tokenización:</w:t>
      </w:r>
      <w:r w:rsidDel="00000000" w:rsidR="00000000" w:rsidRPr="00000000">
        <w:rPr>
          <w:rtl w:val="0"/>
        </w:rPr>
        <w:t xml:space="preserve"> Bonos del Tesoro de EE. UU. (OUSG de Ondo Finance), oro físico (PAXG de Paxos Gold), bienes raíces (RIO de Realio), y bonos corporativos.</w:t>
      </w:r>
    </w:p>
    <w:p w:rsidR="00000000" w:rsidDel="00000000" w:rsidP="00000000" w:rsidRDefault="00000000" w:rsidRPr="00000000" w14:paraId="00000159">
      <w:pPr>
        <w:pStyle w:val="Heading3"/>
        <w:keepNext w:val="0"/>
        <w:keepLines w:val="0"/>
        <w:spacing w:before="280" w:lineRule="auto"/>
        <w:rPr>
          <w:b w:val="1"/>
          <w:bCs w:val="1"/>
          <w:color w:val="000000"/>
          <w:sz w:val="26"/>
          <w:szCs w:val="26"/>
        </w:rPr>
      </w:pPr>
      <w:bookmarkStart w:colFirst="0" w:colLast="0" w:name="_6i30gehqngwr" w:id="69"/>
      <w:bookmarkEnd w:id="69"/>
      <w:r w:rsidDel="00000000" w:rsidR="00000000" w:rsidRPr="00000000">
        <w:rPr>
          <w:b w:val="1"/>
          <w:bCs w:val="1"/>
          <w:color w:val="000000"/>
          <w:sz w:val="26"/>
          <w:szCs w:val="26"/>
          <w:rtl w:val="0"/>
        </w:rPr>
        <w:t xml:space="preserve">B. Categorías de Tokens RWA y Protocolos</w:t>
      </w:r>
    </w:p>
    <w:p w:rsidR="00000000" w:rsidDel="00000000" w:rsidP="00000000" w:rsidRDefault="00000000" w:rsidRPr="00000000" w14:paraId="0000015A">
      <w:pPr>
        <w:numPr>
          <w:ilvl w:val="0"/>
          <w:numId w:val="21"/>
        </w:numPr>
        <w:spacing w:after="0" w:afterAutospacing="0" w:before="240" w:lineRule="auto"/>
        <w:ind w:left="720" w:hanging="360"/>
      </w:pPr>
      <w:r w:rsidDel="00000000" w:rsidR="00000000" w:rsidRPr="00000000">
        <w:rPr>
          <w:b w:val="1"/>
          <w:bCs w:val="1"/>
          <w:rtl w:val="0"/>
        </w:rPr>
        <w:t xml:space="preserve">Renta Fija y Bonos del Tesoro (</w:t>
      </w:r>
      <w:r w:rsidDel="00000000" w:rsidR="00000000" w:rsidRPr="00000000">
        <w:rPr>
          <w:b w:val="1"/>
          <w:bCs w:val="1"/>
          <w:i w:val="1"/>
          <w:iCs w:val="1"/>
          <w:rtl w:val="0"/>
        </w:rPr>
        <w:t xml:space="preserve">Treasury &amp; Fixed Income</w:t>
      </w:r>
      <w:r w:rsidDel="00000000" w:rsidR="00000000" w:rsidRPr="00000000">
        <w:rPr>
          <w:b w:val="1"/>
          <w:bCs w:val="1"/>
          <w:rtl w:val="0"/>
        </w:rPr>
        <w:t xml:space="preserve">):</w:t>
      </w:r>
      <w:r w:rsidDel="00000000" w:rsidR="00000000" w:rsidRPr="00000000">
        <w:rPr>
          <w:rtl w:val="0"/>
        </w:rPr>
        <w:t xml:space="preserve"> Permite obtener rendimientos de finanzas tradicionales (ej. 4-5% tasa libre de riesgo) en DeFi. Ejemplos: OUSG, USDY, BENJI.</w:t>
      </w:r>
    </w:p>
    <w:p w:rsidR="00000000" w:rsidDel="00000000" w:rsidP="00000000" w:rsidRDefault="00000000" w:rsidRPr="00000000" w14:paraId="0000015B">
      <w:pPr>
        <w:numPr>
          <w:ilvl w:val="1"/>
          <w:numId w:val="21"/>
        </w:numPr>
        <w:spacing w:after="0" w:afterAutospacing="0" w:before="0" w:beforeAutospacing="0" w:lineRule="auto"/>
        <w:ind w:left="1440" w:hanging="360"/>
      </w:pPr>
      <w:r w:rsidDel="00000000" w:rsidR="00000000" w:rsidRPr="00000000">
        <w:rPr>
          <w:b w:val="1"/>
          <w:bCs w:val="1"/>
          <w:rtl w:val="0"/>
        </w:rPr>
        <w:t xml:space="preserve">Ondo Finance (ONDO):</w:t>
      </w:r>
      <w:r w:rsidDel="00000000" w:rsidR="00000000" w:rsidRPr="00000000">
        <w:rPr>
          <w:rtl w:val="0"/>
        </w:rPr>
        <w:t xml:space="preserve"> Plataforma institucional de RWA, tokeniza bonos del Tesoro de EE. UU. (OUSG) respaldados por T-bills a corto plazo.</w:t>
      </w:r>
    </w:p>
    <w:p w:rsidR="00000000" w:rsidDel="00000000" w:rsidP="00000000" w:rsidRDefault="00000000" w:rsidRPr="00000000" w14:paraId="0000015C">
      <w:pPr>
        <w:numPr>
          <w:ilvl w:val="0"/>
          <w:numId w:val="21"/>
        </w:numPr>
        <w:spacing w:after="0" w:afterAutospacing="0" w:before="0" w:beforeAutospacing="0" w:lineRule="auto"/>
        <w:ind w:left="720" w:hanging="360"/>
      </w:pPr>
      <w:r w:rsidDel="00000000" w:rsidR="00000000" w:rsidRPr="00000000">
        <w:rPr>
          <w:b w:val="1"/>
          <w:bCs w:val="1"/>
          <w:rtl w:val="0"/>
        </w:rPr>
        <w:t xml:space="preserve">Oro Tokenizado (</w:t>
      </w:r>
      <w:r w:rsidDel="00000000" w:rsidR="00000000" w:rsidRPr="00000000">
        <w:rPr>
          <w:b w:val="1"/>
          <w:bCs w:val="1"/>
          <w:i w:val="1"/>
          <w:iCs w:val="1"/>
          <w:rtl w:val="0"/>
        </w:rPr>
        <w:t xml:space="preserve">Tokenized Gold</w:t>
      </w:r>
      <w:r w:rsidDel="00000000" w:rsidR="00000000" w:rsidRPr="00000000">
        <w:rPr>
          <w:b w:val="1"/>
          <w:bCs w:val="1"/>
          <w:rtl w:val="0"/>
        </w:rPr>
        <w:t xml:space="preserve">):</w:t>
      </w:r>
      <w:r w:rsidDel="00000000" w:rsidR="00000000" w:rsidRPr="00000000">
        <w:rPr>
          <w:rtl w:val="0"/>
        </w:rPr>
        <w:t xml:space="preserve"> Respaldado 1:1 con oro físico en bóvedas. Ejemplos: PAXG (Paxos Gold), XAUT (Tether Gold).</w:t>
      </w:r>
    </w:p>
    <w:p w:rsidR="00000000" w:rsidDel="00000000" w:rsidP="00000000" w:rsidRDefault="00000000" w:rsidRPr="00000000" w14:paraId="0000015D">
      <w:pPr>
        <w:numPr>
          <w:ilvl w:val="1"/>
          <w:numId w:val="21"/>
        </w:numPr>
        <w:spacing w:after="240" w:before="0" w:beforeAutospacing="0" w:lineRule="auto"/>
        <w:ind w:left="1440" w:hanging="360"/>
      </w:pPr>
      <w:r w:rsidDel="00000000" w:rsidR="00000000" w:rsidRPr="00000000">
        <w:rPr>
          <w:b w:val="1"/>
          <w:bCs w:val="1"/>
          <w:rtl w:val="0"/>
        </w:rPr>
        <w:t xml:space="preserve">Paxos Gold (PAXG):</w:t>
      </w:r>
      <w:r w:rsidDel="00000000" w:rsidR="00000000" w:rsidRPr="00000000">
        <w:rPr>
          <w:rtl w:val="0"/>
        </w:rPr>
        <w:t xml:space="preserve"> Un </w:t>
      </w:r>
      <w:r w:rsidDel="00000000" w:rsidR="00000000" w:rsidRPr="00000000">
        <w:rPr>
          <w:i w:val="1"/>
          <w:iCs w:val="1"/>
          <w:rtl w:val="0"/>
        </w:rPr>
        <w:t xml:space="preserve">token</w:t>
      </w:r>
      <w:r w:rsidDel="00000000" w:rsidR="00000000" w:rsidRPr="00000000">
        <w:rPr>
          <w:rtl w:val="0"/>
        </w:rPr>
        <w:t xml:space="preserve"> PAXG equivale a 1 onza troy (</w:t>
      </w:r>
      <w:r w:rsidDel="00000000" w:rsidR="00000000" w:rsidRPr="00000000">
        <w:rPr>
          <w:i w:val="1"/>
          <w:iCs w:val="1"/>
          <w:rtl w:val="0"/>
        </w:rPr>
        <w:t xml:space="preserve">troy oz</w:t>
      </w:r>
      <w:r w:rsidDel="00000000" w:rsidR="00000000" w:rsidRPr="00000000">
        <w:rPr>
          <w:rtl w:val="0"/>
        </w:rPr>
        <w:t xml:space="preserve">) de oro físico. Regulado y almacena el oro en bóvedas de Londres. Es </w:t>
      </w:r>
      <w:r w:rsidDel="00000000" w:rsidR="00000000" w:rsidRPr="00000000">
        <w:rPr>
          <w:i w:val="1"/>
          <w:iCs w:val="1"/>
          <w:rtl w:val="0"/>
        </w:rPr>
        <w:t xml:space="preserve">redeemable</w:t>
      </w:r>
      <w:r w:rsidDel="00000000" w:rsidR="00000000" w:rsidRPr="00000000">
        <w:rPr>
          <w:rtl w:val="0"/>
        </w:rPr>
        <w:t xml:space="preserve"> (se puede canjear por oro físico) y está sujeto a auditorías.</w:t>
      </w:r>
    </w:p>
    <w:p w:rsidR="00000000" w:rsidDel="00000000" w:rsidP="00000000" w:rsidRDefault="00000000" w:rsidRPr="00000000" w14:paraId="0000015E">
      <w:pPr>
        <w:pStyle w:val="Heading3"/>
        <w:keepNext w:val="0"/>
        <w:keepLines w:val="0"/>
        <w:spacing w:before="280" w:lineRule="auto"/>
        <w:rPr>
          <w:b w:val="1"/>
          <w:bCs w:val="1"/>
          <w:color w:val="000000"/>
          <w:sz w:val="26"/>
          <w:szCs w:val="26"/>
        </w:rPr>
      </w:pPr>
      <w:bookmarkStart w:colFirst="0" w:colLast="0" w:name="_cy9wqswlobs1" w:id="70"/>
      <w:bookmarkEnd w:id="70"/>
      <w:r w:rsidDel="00000000" w:rsidR="00000000" w:rsidRPr="00000000">
        <w:rPr>
          <w:b w:val="1"/>
          <w:bCs w:val="1"/>
          <w:color w:val="000000"/>
          <w:sz w:val="26"/>
          <w:szCs w:val="26"/>
          <w:rtl w:val="0"/>
        </w:rPr>
        <w:t xml:space="preserve">C. Crecimiento del Sector RWA y Riesgos</w:t>
      </w:r>
    </w:p>
    <w:p w:rsidR="00000000" w:rsidDel="00000000" w:rsidP="00000000" w:rsidRDefault="00000000" w:rsidRPr="00000000" w14:paraId="0000015F">
      <w:pPr>
        <w:spacing w:after="240" w:before="240" w:lineRule="auto"/>
        <w:rPr/>
      </w:pPr>
      <w:r w:rsidDel="00000000" w:rsidR="00000000" w:rsidRPr="00000000">
        <w:rPr>
          <w:rtl w:val="0"/>
        </w:rPr>
        <w:t xml:space="preserve">El sector RWA ha mostrado resiliencia en mercados bajistas.</w:t>
      </w:r>
    </w:p>
    <w:p w:rsidR="00000000" w:rsidDel="00000000" w:rsidP="00000000" w:rsidRDefault="00000000" w:rsidRPr="00000000" w14:paraId="00000160">
      <w:pPr>
        <w:numPr>
          <w:ilvl w:val="0"/>
          <w:numId w:val="58"/>
        </w:numPr>
        <w:spacing w:after="0" w:afterAutospacing="0" w:before="240" w:lineRule="auto"/>
        <w:ind w:left="720" w:hanging="360"/>
      </w:pPr>
      <w:r w:rsidDel="00000000" w:rsidR="00000000" w:rsidRPr="00000000">
        <w:rPr>
          <w:b w:val="1"/>
          <w:bCs w:val="1"/>
          <w:rtl w:val="0"/>
        </w:rPr>
        <w:t xml:space="preserve">Crecimiento del TVL (Total Value Locked):</w:t>
      </w:r>
      <w:r w:rsidDel="00000000" w:rsidR="00000000" w:rsidRPr="00000000">
        <w:rPr>
          <w:rtl w:val="0"/>
        </w:rPr>
        <w:t xml:space="preserve"> 2021: $1B; 2022: $2B; 2023: $5B; 2025 (Meta): $15B+.</w:t>
      </w:r>
    </w:p>
    <w:p w:rsidR="00000000" w:rsidDel="00000000" w:rsidP="00000000" w:rsidRDefault="00000000" w:rsidRPr="00000000" w14:paraId="00000161">
      <w:pPr>
        <w:numPr>
          <w:ilvl w:val="0"/>
          <w:numId w:val="58"/>
        </w:numPr>
        <w:spacing w:after="0" w:afterAutospacing="0" w:before="0" w:beforeAutospacing="0" w:lineRule="auto"/>
        <w:ind w:left="720" w:hanging="360"/>
      </w:pPr>
      <w:r w:rsidDel="00000000" w:rsidR="00000000" w:rsidRPr="00000000">
        <w:rPr>
          <w:b w:val="1"/>
          <w:bCs w:val="1"/>
          <w:rtl w:val="0"/>
        </w:rPr>
        <w:t xml:space="preserve">Factores Bullish:</w:t>
      </w:r>
      <w:r w:rsidDel="00000000" w:rsidR="00000000" w:rsidRPr="00000000">
        <w:rPr>
          <w:rtl w:val="0"/>
        </w:rPr>
        <w:t xml:space="preserve"> TAM masivo ($16T), creciente interés institucional, mejora en la claridad regulatoria, rendimientos reales incluso en mercados bajistas, y maduración tecnológica.</w:t>
      </w:r>
    </w:p>
    <w:p w:rsidR="00000000" w:rsidDel="00000000" w:rsidP="00000000" w:rsidRDefault="00000000" w:rsidRPr="00000000" w14:paraId="00000162">
      <w:pPr>
        <w:numPr>
          <w:ilvl w:val="0"/>
          <w:numId w:val="58"/>
        </w:numPr>
        <w:spacing w:after="240" w:before="0" w:beforeAutospacing="0" w:lineRule="auto"/>
        <w:ind w:left="720" w:hanging="360"/>
      </w:pPr>
      <w:r w:rsidDel="00000000" w:rsidR="00000000" w:rsidRPr="00000000">
        <w:rPr>
          <w:b w:val="1"/>
          <w:bCs w:val="1"/>
          <w:rtl w:val="0"/>
        </w:rPr>
        <w:t xml:space="preserve">Riesgo de Contraparte:</w:t>
      </w:r>
      <w:r w:rsidDel="00000000" w:rsidR="00000000" w:rsidRPr="00000000">
        <w:rPr>
          <w:rtl w:val="0"/>
        </w:rPr>
        <w:t xml:space="preserve"> La discusión revela que el mayor riesgo es de contraparte, especialmente en proyectos sin regulación sólida. La regulación es vista como beneficiosa, ya que baja el riesgo y permite a los participantes "vender confianza".</w:t>
      </w:r>
    </w:p>
    <w:p w:rsidR="00000000" w:rsidDel="00000000" w:rsidP="00000000" w:rsidRDefault="00000000" w:rsidRPr="00000000" w14:paraId="00000163">
      <w:pPr>
        <w:pStyle w:val="Heading2"/>
        <w:keepNext w:val="0"/>
        <w:keepLines w:val="0"/>
        <w:spacing w:after="80" w:lineRule="auto"/>
        <w:rPr>
          <w:b w:val="1"/>
          <w:bCs w:val="1"/>
          <w:sz w:val="34"/>
          <w:szCs w:val="34"/>
        </w:rPr>
      </w:pPr>
      <w:bookmarkStart w:colFirst="0" w:colLast="0" w:name="_tzjl1puj7pg5" w:id="71"/>
      <w:bookmarkEnd w:id="71"/>
      <w:r w:rsidDel="00000000" w:rsidR="00000000" w:rsidRPr="00000000">
        <w:rPr>
          <w:b w:val="1"/>
          <w:bCs w:val="1"/>
          <w:sz w:val="34"/>
          <w:szCs w:val="34"/>
          <w:rtl w:val="0"/>
        </w:rPr>
        <w:t xml:space="preserve">IV. Señales de Trading Aplicadas y Backtesting</w:t>
      </w:r>
    </w:p>
    <w:p w:rsidR="00000000" w:rsidDel="00000000" w:rsidP="00000000" w:rsidRDefault="00000000" w:rsidRPr="00000000" w14:paraId="00000164">
      <w:pPr>
        <w:spacing w:after="240" w:before="240" w:lineRule="auto"/>
        <w:rPr/>
      </w:pPr>
      <w:r w:rsidDel="00000000" w:rsidR="00000000" w:rsidRPr="00000000">
        <w:rPr>
          <w:rtl w:val="0"/>
        </w:rPr>
        <w:t xml:space="preserve">Se introducen estrategias de </w:t>
      </w:r>
      <w:r w:rsidDel="00000000" w:rsidR="00000000" w:rsidRPr="00000000">
        <w:rPr>
          <w:i w:val="1"/>
          <w:iCs w:val="1"/>
          <w:rtl w:val="0"/>
        </w:rPr>
        <w:t xml:space="preserve">trading</w:t>
      </w:r>
      <w:r w:rsidDel="00000000" w:rsidR="00000000" w:rsidRPr="00000000">
        <w:rPr>
          <w:rtl w:val="0"/>
        </w:rPr>
        <w:t xml:space="preserve"> cuantitativas basadas en momentum y reversión a la media, con un enfoque en la implementación y el </w:t>
      </w:r>
      <w:r w:rsidDel="00000000" w:rsidR="00000000" w:rsidRPr="00000000">
        <w:rPr>
          <w:i w:val="1"/>
          <w:iCs w:val="1"/>
          <w:rtl w:val="0"/>
        </w:rPr>
        <w:t xml:space="preserve">backtesting</w:t>
      </w:r>
      <w:r w:rsidDel="00000000" w:rsidR="00000000" w:rsidRPr="00000000">
        <w:rPr>
          <w:rtl w:val="0"/>
        </w:rPr>
        <w:t xml:space="preserve">.</w:t>
      </w:r>
    </w:p>
    <w:p w:rsidR="00000000" w:rsidDel="00000000" w:rsidP="00000000" w:rsidRDefault="00000000" w:rsidRPr="00000000" w14:paraId="00000165">
      <w:pPr>
        <w:pStyle w:val="Heading3"/>
        <w:keepNext w:val="0"/>
        <w:keepLines w:val="0"/>
        <w:spacing w:before="280" w:lineRule="auto"/>
        <w:rPr>
          <w:b w:val="1"/>
          <w:bCs w:val="1"/>
          <w:i w:val="1"/>
          <w:iCs w:val="1"/>
          <w:color w:val="000000"/>
          <w:sz w:val="26"/>
          <w:szCs w:val="26"/>
        </w:rPr>
      </w:pPr>
      <w:bookmarkStart w:colFirst="0" w:colLast="0" w:name="_y94q4g570tvp" w:id="72"/>
      <w:bookmarkEnd w:id="72"/>
      <w:r w:rsidDel="00000000" w:rsidR="00000000" w:rsidRPr="00000000">
        <w:rPr>
          <w:b w:val="1"/>
          <w:bCs w:val="1"/>
          <w:color w:val="000000"/>
          <w:sz w:val="26"/>
          <w:szCs w:val="26"/>
          <w:rtl w:val="0"/>
        </w:rPr>
        <w:t xml:space="preserve">A. Promedios Móviles y Señales de </w:t>
      </w:r>
      <w:r w:rsidDel="00000000" w:rsidR="00000000" w:rsidRPr="00000000">
        <w:rPr>
          <w:b w:val="1"/>
          <w:bCs w:val="1"/>
          <w:i w:val="1"/>
          <w:iCs w:val="1"/>
          <w:color w:val="000000"/>
          <w:sz w:val="26"/>
          <w:szCs w:val="26"/>
          <w:rtl w:val="0"/>
        </w:rPr>
        <w:t xml:space="preserve">Momentum</w:t>
      </w:r>
    </w:p>
    <w:p w:rsidR="00000000" w:rsidDel="00000000" w:rsidP="00000000" w:rsidRDefault="00000000" w:rsidRPr="00000000" w14:paraId="00000166">
      <w:pPr>
        <w:spacing w:after="240" w:before="240" w:lineRule="auto"/>
        <w:rPr/>
      </w:pPr>
      <w:r w:rsidDel="00000000" w:rsidR="00000000" w:rsidRPr="00000000">
        <w:rPr>
          <w:rtl w:val="0"/>
        </w:rPr>
        <w:t xml:space="preserve">Un promedio móvil (</w:t>
      </w:r>
      <w:r w:rsidDel="00000000" w:rsidR="00000000" w:rsidRPr="00000000">
        <w:rPr>
          <w:i w:val="1"/>
          <w:iCs w:val="1"/>
          <w:rtl w:val="0"/>
        </w:rPr>
        <w:t xml:space="preserve">Moving Average</w:t>
      </w:r>
      <w:r w:rsidDel="00000000" w:rsidR="00000000" w:rsidRPr="00000000">
        <w:rPr>
          <w:rtl w:val="0"/>
        </w:rPr>
        <w:t xml:space="preserve">, MA) es un precio promedio sobre un período que actúa como filtro pasa-bajos, suavizando el ruido de corto plazo e identificando la dirección de la tendencia.</w:t>
      </w:r>
    </w:p>
    <w:p w:rsidR="00000000" w:rsidDel="00000000" w:rsidP="00000000" w:rsidRDefault="00000000" w:rsidRPr="00000000" w14:paraId="00000167">
      <w:pPr>
        <w:numPr>
          <w:ilvl w:val="0"/>
          <w:numId w:val="5"/>
        </w:numPr>
        <w:spacing w:after="0" w:afterAutospacing="0" w:before="240" w:lineRule="auto"/>
        <w:ind w:left="720" w:hanging="360"/>
      </w:pPr>
      <w:r w:rsidDel="00000000" w:rsidR="00000000" w:rsidRPr="00000000">
        <w:rPr>
          <w:b w:val="1"/>
          <w:bCs w:val="1"/>
          <w:rtl w:val="0"/>
        </w:rPr>
        <w:t xml:space="preserve">Simple Moving Average (SMA):</w:t>
      </w:r>
      <w:r w:rsidDel="00000000" w:rsidR="00000000" w:rsidRPr="00000000">
        <w:rPr>
          <w:rtl w:val="0"/>
        </w:rPr>
        <w:t xml:space="preserve"> Asigna igual peso a todos los puntos de datos.</w:t>
      </w:r>
    </w:p>
    <w:p w:rsidR="00000000" w:rsidDel="00000000" w:rsidP="00000000" w:rsidRDefault="00000000" w:rsidRPr="00000000" w14:paraId="00000168">
      <w:pPr>
        <w:numPr>
          <w:ilvl w:val="0"/>
          <w:numId w:val="5"/>
        </w:numPr>
        <w:spacing w:after="0" w:afterAutospacing="0" w:before="0" w:beforeAutospacing="0" w:lineRule="auto"/>
        <w:ind w:left="720" w:hanging="360"/>
      </w:pPr>
      <w:r w:rsidDel="00000000" w:rsidR="00000000" w:rsidRPr="00000000">
        <w:rPr>
          <w:b w:val="1"/>
          <w:bCs w:val="1"/>
          <w:rtl w:val="0"/>
        </w:rPr>
        <w:t xml:space="preserve">Golden Cross (Señal de Compra/Bullish):</w:t>
      </w:r>
      <w:r w:rsidDel="00000000" w:rsidR="00000000" w:rsidRPr="00000000">
        <w:rPr>
          <w:rtl w:val="0"/>
        </w:rPr>
        <w:t xml:space="preserve"> Ocurre cuando un MA de corto plazo (ej. 50 días) cruza </w:t>
      </w:r>
      <w:r w:rsidDel="00000000" w:rsidR="00000000" w:rsidRPr="00000000">
        <w:rPr>
          <w:b w:val="1"/>
          <w:bCs w:val="1"/>
          <w:rtl w:val="0"/>
        </w:rPr>
        <w:t xml:space="preserve">POR ENCIMA</w:t>
      </w:r>
      <w:r w:rsidDel="00000000" w:rsidR="00000000" w:rsidRPr="00000000">
        <w:rPr>
          <w:rtl w:val="0"/>
        </w:rPr>
        <w:t xml:space="preserve"> de un MA de largo plazo (ej. 200 días). Señala el inicio de una tendencia alcista a largo plazo.</w:t>
      </w:r>
    </w:p>
    <w:p w:rsidR="00000000" w:rsidDel="00000000" w:rsidP="00000000" w:rsidRDefault="00000000" w:rsidRPr="00000000" w14:paraId="00000169">
      <w:pPr>
        <w:numPr>
          <w:ilvl w:val="0"/>
          <w:numId w:val="5"/>
        </w:numPr>
        <w:spacing w:after="240" w:before="0" w:beforeAutospacing="0" w:lineRule="auto"/>
        <w:ind w:left="720" w:hanging="360"/>
      </w:pPr>
      <w:r w:rsidDel="00000000" w:rsidR="00000000" w:rsidRPr="00000000">
        <w:rPr>
          <w:b w:val="1"/>
          <w:bCs w:val="1"/>
          <w:rtl w:val="0"/>
        </w:rPr>
        <w:t xml:space="preserve">Death Cross (Señal de Venta/Bearish):</w:t>
      </w:r>
      <w:r w:rsidDel="00000000" w:rsidR="00000000" w:rsidRPr="00000000">
        <w:rPr>
          <w:rtl w:val="0"/>
        </w:rPr>
        <w:t xml:space="preserve"> Ocurre cuando un MA de corto plazo (ej. 50 días) cruza </w:t>
      </w:r>
      <w:r w:rsidDel="00000000" w:rsidR="00000000" w:rsidRPr="00000000">
        <w:rPr>
          <w:b w:val="1"/>
          <w:bCs w:val="1"/>
          <w:rtl w:val="0"/>
        </w:rPr>
        <w:t xml:space="preserve">POR DEBAJO</w:t>
      </w:r>
      <w:r w:rsidDel="00000000" w:rsidR="00000000" w:rsidRPr="00000000">
        <w:rPr>
          <w:rtl w:val="0"/>
        </w:rPr>
        <w:t xml:space="preserve"> de un MA de largo plazo (ej. 200 días). Señala el inicio de una tendencia bajista a largo plazo.</w:t>
      </w:r>
    </w:p>
    <w:p w:rsidR="00000000" w:rsidDel="00000000" w:rsidP="00000000" w:rsidRDefault="00000000" w:rsidRPr="00000000" w14:paraId="0000016A">
      <w:pPr>
        <w:pStyle w:val="Heading3"/>
        <w:keepNext w:val="0"/>
        <w:keepLines w:val="0"/>
        <w:spacing w:before="280" w:lineRule="auto"/>
        <w:rPr>
          <w:b w:val="1"/>
          <w:bCs w:val="1"/>
          <w:color w:val="000000"/>
          <w:sz w:val="26"/>
          <w:szCs w:val="26"/>
        </w:rPr>
      </w:pPr>
      <w:bookmarkStart w:colFirst="0" w:colLast="0" w:name="_uikfj0ga7foc" w:id="73"/>
      <w:bookmarkEnd w:id="73"/>
      <w:r w:rsidDel="00000000" w:rsidR="00000000" w:rsidRPr="00000000">
        <w:rPr>
          <w:b w:val="1"/>
          <w:bCs w:val="1"/>
          <w:color w:val="000000"/>
          <w:sz w:val="26"/>
          <w:szCs w:val="26"/>
          <w:rtl w:val="0"/>
        </w:rPr>
        <w:t xml:space="preserve">B. Estrategia de Cruce de Promedios Móviles (MA Crossover) y Backtesting</w:t>
      </w:r>
    </w:p>
    <w:p w:rsidR="00000000" w:rsidDel="00000000" w:rsidP="00000000" w:rsidRDefault="00000000" w:rsidRPr="00000000" w14:paraId="0000016B">
      <w:pPr>
        <w:spacing w:after="240" w:before="240" w:lineRule="auto"/>
        <w:rPr/>
      </w:pPr>
      <w:r w:rsidDel="00000000" w:rsidR="00000000" w:rsidRPr="00000000">
        <w:rPr>
          <w:rtl w:val="0"/>
        </w:rPr>
        <w:t xml:space="preserve">Se ejemplifica el </w:t>
      </w:r>
      <w:r w:rsidDel="00000000" w:rsidR="00000000" w:rsidRPr="00000000">
        <w:rPr>
          <w:i w:val="1"/>
          <w:iCs w:val="1"/>
          <w:rtl w:val="0"/>
        </w:rPr>
        <w:t xml:space="preserve">backtesting</w:t>
      </w:r>
      <w:r w:rsidDel="00000000" w:rsidR="00000000" w:rsidRPr="00000000">
        <w:rPr>
          <w:rtl w:val="0"/>
        </w:rPr>
        <w:t xml:space="preserve"> de una estrategia MA Crossover en ETH/USD con datos diarios de 2+ años.</w:t>
      </w:r>
    </w:p>
    <w:p w:rsidR="00000000" w:rsidDel="00000000" w:rsidP="00000000" w:rsidRDefault="00000000" w:rsidRPr="00000000" w14:paraId="0000016C">
      <w:pPr>
        <w:numPr>
          <w:ilvl w:val="0"/>
          <w:numId w:val="48"/>
        </w:numPr>
        <w:spacing w:after="0" w:afterAutospacing="0" w:before="240" w:lineRule="auto"/>
        <w:ind w:left="720" w:hanging="360"/>
      </w:pPr>
      <w:r w:rsidDel="00000000" w:rsidR="00000000" w:rsidRPr="00000000">
        <w:rPr>
          <w:b w:val="1"/>
          <w:bCs w:val="1"/>
          <w:rtl w:val="0"/>
        </w:rPr>
        <w:t xml:space="preserve">Reglas de la Estrategia:</w:t>
      </w:r>
    </w:p>
    <w:p w:rsidR="00000000" w:rsidDel="00000000" w:rsidP="00000000" w:rsidRDefault="00000000" w:rsidRPr="00000000" w14:paraId="0000016D">
      <w:pPr>
        <w:numPr>
          <w:ilvl w:val="1"/>
          <w:numId w:val="48"/>
        </w:numPr>
        <w:spacing w:after="0" w:afterAutospacing="0" w:before="0" w:beforeAutospacing="0" w:lineRule="auto"/>
        <w:ind w:left="1440" w:hanging="360"/>
      </w:pPr>
      <w:r w:rsidDel="00000000" w:rsidR="00000000" w:rsidRPr="00000000">
        <w:rPr>
          <w:rtl w:val="0"/>
        </w:rPr>
        <w:t xml:space="preserve">Entrada: Golden Cross (50-day MA &gt; 200-day MA). Entrar en posición larga (100% del capital).</w:t>
      </w:r>
    </w:p>
    <w:p w:rsidR="00000000" w:rsidDel="00000000" w:rsidP="00000000" w:rsidRDefault="00000000" w:rsidRPr="00000000" w14:paraId="0000016E">
      <w:pPr>
        <w:numPr>
          <w:ilvl w:val="1"/>
          <w:numId w:val="48"/>
        </w:numPr>
        <w:spacing w:after="0" w:afterAutospacing="0" w:before="0" w:beforeAutospacing="0" w:lineRule="auto"/>
        <w:ind w:left="1440" w:hanging="360"/>
      </w:pPr>
      <w:r w:rsidDel="00000000" w:rsidR="00000000" w:rsidRPr="00000000">
        <w:rPr>
          <w:rtl w:val="0"/>
        </w:rPr>
        <w:t xml:space="preserve">Salida: Death Cross (50-day MA &lt; 200-day MA). Salir de la posición (pasar a </w:t>
      </w:r>
      <w:r w:rsidDel="00000000" w:rsidR="00000000" w:rsidRPr="00000000">
        <w:rPr>
          <w:i w:val="1"/>
          <w:iCs w:val="1"/>
          <w:rtl w:val="0"/>
        </w:rPr>
        <w:t xml:space="preserve">cash</w:t>
      </w:r>
      <w:r w:rsidDel="00000000" w:rsidR="00000000" w:rsidRPr="00000000">
        <w:rPr>
          <w:rtl w:val="0"/>
        </w:rPr>
        <w:t xml:space="preserve">).</w:t>
      </w:r>
    </w:p>
    <w:p w:rsidR="00000000" w:rsidDel="00000000" w:rsidP="00000000" w:rsidRDefault="00000000" w:rsidRPr="00000000" w14:paraId="0000016F">
      <w:pPr>
        <w:numPr>
          <w:ilvl w:val="0"/>
          <w:numId w:val="48"/>
        </w:numPr>
        <w:spacing w:after="240" w:before="0" w:beforeAutospacing="0" w:lineRule="auto"/>
        <w:ind w:left="720" w:hanging="360"/>
      </w:pPr>
      <w:r w:rsidDel="00000000" w:rsidR="00000000" w:rsidRPr="00000000">
        <w:rPr>
          <w:b w:val="1"/>
          <w:bCs w:val="1"/>
          <w:rtl w:val="0"/>
        </w:rPr>
        <w:t xml:space="preserve">Resultados Típicos (2021-2023):</w:t>
      </w:r>
      <w:r w:rsidDel="00000000" w:rsidR="00000000" w:rsidRPr="00000000">
        <w:rPr>
          <w:rtl w:val="0"/>
        </w:rPr>
        <w:t xml:space="preserve"> Los resultados del </w:t>
      </w:r>
      <w:r w:rsidDel="00000000" w:rsidR="00000000" w:rsidRPr="00000000">
        <w:rPr>
          <w:i w:val="1"/>
          <w:iCs w:val="1"/>
          <w:rtl w:val="0"/>
        </w:rPr>
        <w:t xml:space="preserve">backtesting</w:t>
      </w:r>
      <w:r w:rsidDel="00000000" w:rsidR="00000000" w:rsidRPr="00000000">
        <w:rPr>
          <w:rtl w:val="0"/>
        </w:rPr>
        <w:t xml:space="preserve"> arrojaron un Retorno Total de </w:t>
      </w:r>
      <w:r w:rsidDel="00000000" w:rsidR="00000000" w:rsidRPr="00000000">
        <w:rPr>
          <w:b w:val="1"/>
          <w:bCs w:val="1"/>
          <w:rtl w:val="0"/>
        </w:rPr>
        <w:t xml:space="preserve">+45%</w:t>
      </w:r>
      <w:r w:rsidDel="00000000" w:rsidR="00000000" w:rsidRPr="00000000">
        <w:rPr>
          <w:rtl w:val="0"/>
        </w:rPr>
        <w:t xml:space="preserve"> y un Ratio de Sharpe de </w:t>
      </w:r>
      <w:r w:rsidDel="00000000" w:rsidR="00000000" w:rsidRPr="00000000">
        <w:rPr>
          <w:b w:val="1"/>
          <w:bCs w:val="1"/>
          <w:rtl w:val="0"/>
        </w:rPr>
        <w:t xml:space="preserve">0.85</w:t>
      </w:r>
      <w:r w:rsidDel="00000000" w:rsidR="00000000" w:rsidRPr="00000000">
        <w:rPr>
          <w:rtl w:val="0"/>
        </w:rPr>
        <w:t xml:space="preserve">, con un </w:t>
      </w:r>
      <w:r w:rsidDel="00000000" w:rsidR="00000000" w:rsidRPr="00000000">
        <w:rPr>
          <w:i w:val="1"/>
          <w:iCs w:val="1"/>
          <w:rtl w:val="0"/>
        </w:rPr>
        <w:t xml:space="preserve">Max Drawdown</w:t>
      </w:r>
      <w:r w:rsidDel="00000000" w:rsidR="00000000" w:rsidRPr="00000000">
        <w:rPr>
          <w:rtl w:val="0"/>
        </w:rPr>
        <w:t xml:space="preserve"> de -32% y una Tasa de Ganancia (</w:t>
      </w:r>
      <w:r w:rsidDel="00000000" w:rsidR="00000000" w:rsidRPr="00000000">
        <w:rPr>
          <w:i w:val="1"/>
          <w:iCs w:val="1"/>
          <w:rtl w:val="0"/>
        </w:rPr>
        <w:t xml:space="preserve">Win Rate</w:t>
      </w:r>
      <w:r w:rsidDel="00000000" w:rsidR="00000000" w:rsidRPr="00000000">
        <w:rPr>
          <w:rtl w:val="0"/>
        </w:rPr>
        <w:t xml:space="preserve">) del 54%.</w:t>
      </w:r>
    </w:p>
    <w:p w:rsidR="00000000" w:rsidDel="00000000" w:rsidP="00000000" w:rsidRDefault="00000000" w:rsidRPr="00000000" w14:paraId="00000170">
      <w:pPr>
        <w:spacing w:after="240" w:before="240" w:lineRule="auto"/>
        <w:rPr/>
      </w:pPr>
      <w:r w:rsidDel="00000000" w:rsidR="00000000" w:rsidRPr="00000000">
        <w:rPr>
          <w:rtl w:val="0"/>
        </w:rPr>
        <w:t xml:space="preserve">El retorno de la estrategia se compara con el retorno de mantener el activo (</w:t>
      </w:r>
      <w:r w:rsidDel="00000000" w:rsidR="00000000" w:rsidRPr="00000000">
        <w:rPr>
          <w:i w:val="1"/>
          <w:iCs w:val="1"/>
          <w:rtl w:val="0"/>
        </w:rPr>
        <w:t xml:space="preserve">Buy and Hold</w:t>
      </w:r>
      <w:r w:rsidDel="00000000" w:rsidR="00000000" w:rsidRPr="00000000">
        <w:rPr>
          <w:rtl w:val="0"/>
        </w:rPr>
        <w:t xml:space="preserve">) para determinar el valor agregado (Alpha).</w:t>
      </w:r>
    </w:p>
    <w:p w:rsidR="00000000" w:rsidDel="00000000" w:rsidP="00000000" w:rsidRDefault="00000000" w:rsidRPr="00000000" w14:paraId="00000171">
      <w:pPr>
        <w:pStyle w:val="Heading3"/>
        <w:keepNext w:val="0"/>
        <w:keepLines w:val="0"/>
        <w:spacing w:before="280" w:lineRule="auto"/>
        <w:rPr>
          <w:b w:val="1"/>
          <w:bCs w:val="1"/>
          <w:color w:val="000000"/>
          <w:sz w:val="26"/>
          <w:szCs w:val="26"/>
        </w:rPr>
      </w:pPr>
      <w:bookmarkStart w:colFirst="0" w:colLast="0" w:name="_6jjitvyd121e" w:id="74"/>
      <w:bookmarkEnd w:id="74"/>
      <w:r w:rsidDel="00000000" w:rsidR="00000000" w:rsidRPr="00000000">
        <w:rPr>
          <w:b w:val="1"/>
          <w:bCs w:val="1"/>
          <w:color w:val="000000"/>
          <w:sz w:val="26"/>
          <w:szCs w:val="26"/>
          <w:rtl w:val="0"/>
        </w:rPr>
        <w:t xml:space="preserve">C. Indicadores de Reversión a la Media y Confirmación de Tendencia</w:t>
      </w:r>
    </w:p>
    <w:p w:rsidR="00000000" w:rsidDel="00000000" w:rsidP="00000000" w:rsidRDefault="00000000" w:rsidRPr="00000000" w14:paraId="00000172">
      <w:pPr>
        <w:numPr>
          <w:ilvl w:val="0"/>
          <w:numId w:val="67"/>
        </w:numPr>
        <w:spacing w:after="0" w:afterAutospacing="0" w:before="240" w:lineRule="auto"/>
        <w:ind w:left="720" w:hanging="360"/>
      </w:pPr>
      <w:r w:rsidDel="00000000" w:rsidR="00000000" w:rsidRPr="00000000">
        <w:rPr>
          <w:b w:val="1"/>
          <w:bCs w:val="1"/>
          <w:rtl w:val="0"/>
        </w:rPr>
        <w:t xml:space="preserve">RSI (Relative Strength Index):</w:t>
      </w:r>
      <w:r w:rsidDel="00000000" w:rsidR="00000000" w:rsidRPr="00000000">
        <w:rPr>
          <w:rtl w:val="0"/>
        </w:rPr>
        <w:t xml:space="preserve"> Oscilador de momentum (escala 0-100) que mide la velocidad y magnitud de los cambios de precios.</w:t>
        <w:br w:type="textWrapping"/>
      </w:r>
    </w:p>
    <w:p w:rsidR="00000000" w:rsidDel="00000000" w:rsidP="00000000" w:rsidRDefault="00000000" w:rsidRPr="00000000" w14:paraId="00000173">
      <w:pPr>
        <w:numPr>
          <w:ilvl w:val="1"/>
          <w:numId w:val="67"/>
        </w:numPr>
        <w:spacing w:after="0" w:afterAutospacing="0" w:before="0" w:beforeAutospacing="0" w:lineRule="auto"/>
        <w:ind w:left="1440" w:hanging="360"/>
      </w:pPr>
      <w:r w:rsidDel="00000000" w:rsidR="00000000" w:rsidRPr="00000000">
        <w:rPr>
          <w:b w:val="1"/>
          <w:bCs w:val="1"/>
          <w:rtl w:val="0"/>
        </w:rPr>
        <w:t xml:space="preserve">Fórmula del RSI:</w:t>
      </w:r>
      <w:r w:rsidDel="00000000" w:rsidR="00000000" w:rsidRPr="00000000">
        <w:rPr>
          <w:rtl w:val="0"/>
        </w:rPr>
        <w:t xml:space="preserve"> </w:t>
      </w:r>
      <w:hyperlink r:id="rId88">
        <w:r w:rsidDel="00000000" w:rsidR="00000000" w:rsidRPr="00000000">
          <w:rPr/>
          <w:drawing>
            <wp:inline distB="19050" distT="19050" distL="19050" distR="19050">
              <wp:extent cx="1485900" cy="368300"/>
              <wp:effectExtent b="0" l="0" r="0" t="0"/>
              <wp:docPr id="11" name="image2.png"/>
              <a:graphic>
                <a:graphicData uri="http://schemas.openxmlformats.org/drawingml/2006/picture">
                  <pic:pic>
                    <pic:nvPicPr>
                      <pic:cNvPr id="0" name="image2.png"/>
                      <pic:cNvPicPr preferRelativeResize="0"/>
                    </pic:nvPicPr>
                    <pic:blipFill>
                      <a:blip r:embed="rId89"/>
                      <a:srcRect b="0" l="0" r="0" t="0"/>
                      <a:stretch>
                        <a:fillRect/>
                      </a:stretch>
                    </pic:blipFill>
                    <pic:spPr>
                      <a:xfrm>
                        <a:off x="0" y="0"/>
                        <a:ext cx="1485900" cy="368300"/>
                      </a:xfrm>
                      <a:prstGeom prst="rect"/>
                      <a:ln/>
                    </pic:spPr>
                  </pic:pic>
                </a:graphicData>
              </a:graphic>
            </wp:inline>
          </w:drawing>
        </w:r>
      </w:hyperlink>
      <w:r w:rsidDel="00000000" w:rsidR="00000000" w:rsidRPr="00000000">
        <w:rPr>
          <w:rtl w:val="0"/>
        </w:rPr>
        <w:t xml:space="preserve"> Donde RS (</w:t>
      </w:r>
      <w:r w:rsidDel="00000000" w:rsidR="00000000" w:rsidRPr="00000000">
        <w:rPr>
          <w:i w:val="1"/>
          <w:iCs w:val="1"/>
          <w:rtl w:val="0"/>
        </w:rPr>
        <w:t xml:space="preserve">Relative Strength</w:t>
      </w:r>
      <w:r w:rsidDel="00000000" w:rsidR="00000000" w:rsidRPr="00000000">
        <w:rPr>
          <w:rtl w:val="0"/>
        </w:rPr>
        <w:t xml:space="preserve">) es la razón entre el promedio de ganancias y el promedio de pérdidas en un periodo determinado.</w:t>
      </w:r>
    </w:p>
    <w:p w:rsidR="00000000" w:rsidDel="00000000" w:rsidP="00000000" w:rsidRDefault="00000000" w:rsidRPr="00000000" w14:paraId="00000174">
      <w:pPr>
        <w:numPr>
          <w:ilvl w:val="1"/>
          <w:numId w:val="67"/>
        </w:numPr>
        <w:spacing w:after="0" w:afterAutospacing="0" w:before="0" w:beforeAutospacing="0" w:lineRule="auto"/>
        <w:ind w:left="1440" w:hanging="360"/>
      </w:pPr>
      <w:r w:rsidDel="00000000" w:rsidR="00000000" w:rsidRPr="00000000">
        <w:rPr>
          <w:b w:val="1"/>
          <w:bCs w:val="1"/>
          <w:rtl w:val="0"/>
        </w:rPr>
        <w:t xml:space="preserve">Estrategia RSI (Sobredemanda/Sobreventa):</w:t>
      </w:r>
      <w:r w:rsidDel="00000000" w:rsidR="00000000" w:rsidRPr="00000000">
        <w:rPr>
          <w:rtl w:val="0"/>
        </w:rPr>
        <w:t xml:space="preserve"> Señal de compra cuando el RSI cruza por debajo de 30 (sobreventa) y luego confirma al cruzar de vuelta por encima de 30. Señal de venta cuando cruza por encima de 70 (sobredemanda) y luego cruza por debajo de 70.</w:t>
      </w:r>
    </w:p>
    <w:p w:rsidR="00000000" w:rsidDel="00000000" w:rsidP="00000000" w:rsidRDefault="00000000" w:rsidRPr="00000000" w14:paraId="00000175">
      <w:pPr>
        <w:numPr>
          <w:ilvl w:val="0"/>
          <w:numId w:val="67"/>
        </w:numPr>
        <w:spacing w:after="0" w:afterAutospacing="0" w:before="0" w:beforeAutospacing="0" w:lineRule="auto"/>
        <w:ind w:left="720" w:hanging="360"/>
      </w:pPr>
      <w:r w:rsidDel="00000000" w:rsidR="00000000" w:rsidRPr="00000000">
        <w:rPr>
          <w:b w:val="1"/>
          <w:bCs w:val="1"/>
          <w:rtl w:val="0"/>
        </w:rPr>
        <w:t xml:space="preserve">Análisis de Volumen:</w:t>
      </w:r>
      <w:r w:rsidDel="00000000" w:rsidR="00000000" w:rsidRPr="00000000">
        <w:rPr>
          <w:rtl w:val="0"/>
        </w:rPr>
        <w:t xml:space="preserve"> El volumen es una métrica clave para </w:t>
      </w:r>
      <w:r w:rsidDel="00000000" w:rsidR="00000000" w:rsidRPr="00000000">
        <w:rPr>
          <w:b w:val="1"/>
          <w:bCs w:val="1"/>
          <w:rtl w:val="0"/>
        </w:rPr>
        <w:t xml:space="preserve">confirmar</w:t>
      </w:r>
      <w:r w:rsidDel="00000000" w:rsidR="00000000" w:rsidRPr="00000000">
        <w:rPr>
          <w:rtl w:val="0"/>
        </w:rPr>
        <w:t xml:space="preserve"> los movimientos de precio.</w:t>
        <w:br w:type="textWrapping"/>
      </w:r>
    </w:p>
    <w:p w:rsidR="00000000" w:rsidDel="00000000" w:rsidP="00000000" w:rsidRDefault="00000000" w:rsidRPr="00000000" w14:paraId="00000176">
      <w:pPr>
        <w:numPr>
          <w:ilvl w:val="1"/>
          <w:numId w:val="67"/>
        </w:numPr>
        <w:spacing w:after="0" w:afterAutospacing="0" w:before="0" w:beforeAutospacing="0" w:lineRule="auto"/>
        <w:ind w:left="1440" w:hanging="360"/>
      </w:pPr>
      <w:r w:rsidDel="00000000" w:rsidR="00000000" w:rsidRPr="00000000">
        <w:rPr>
          <w:rtl w:val="0"/>
        </w:rPr>
        <w:t xml:space="preserve">Alto volumen = Fuerte convicción en el movimiento.</w:t>
      </w:r>
    </w:p>
    <w:p w:rsidR="00000000" w:rsidDel="00000000" w:rsidP="00000000" w:rsidRDefault="00000000" w:rsidRPr="00000000" w14:paraId="00000177">
      <w:pPr>
        <w:numPr>
          <w:ilvl w:val="1"/>
          <w:numId w:val="67"/>
        </w:numPr>
        <w:spacing w:after="0" w:afterAutospacing="0" w:before="0" w:beforeAutospacing="0" w:lineRule="auto"/>
        <w:ind w:left="1440" w:hanging="360"/>
      </w:pPr>
      <w:r w:rsidDel="00000000" w:rsidR="00000000" w:rsidRPr="00000000">
        <w:rPr>
          <w:rtl w:val="0"/>
        </w:rPr>
        <w:t xml:space="preserve">Bajo volumen = Movimiento débil, propenso a revertirse.</w:t>
      </w:r>
    </w:p>
    <w:p w:rsidR="00000000" w:rsidDel="00000000" w:rsidP="00000000" w:rsidRDefault="00000000" w:rsidRPr="00000000" w14:paraId="00000178">
      <w:pPr>
        <w:numPr>
          <w:ilvl w:val="1"/>
          <w:numId w:val="67"/>
        </w:numPr>
        <w:spacing w:after="240" w:before="0" w:beforeAutospacing="0" w:lineRule="auto"/>
        <w:ind w:left="1440" w:hanging="360"/>
      </w:pPr>
      <w:r w:rsidDel="00000000" w:rsidR="00000000" w:rsidRPr="00000000">
        <w:rPr>
          <w:b w:val="1"/>
          <w:bCs w:val="1"/>
          <w:rtl w:val="0"/>
        </w:rPr>
        <w:t xml:space="preserve">Enfoque Multi-Factor:</w:t>
      </w:r>
      <w:r w:rsidDel="00000000" w:rsidR="00000000" w:rsidRPr="00000000">
        <w:rPr>
          <w:rtl w:val="0"/>
        </w:rPr>
        <w:t xml:space="preserve"> Es crucial no usar indicadores simples de forma aislada, ya que tienen debilidades y generan señales falsas; necesitan confirmación de otros factores (como volumen o contexto macro).</w:t>
      </w:r>
    </w:p>
    <w:p w:rsidR="00000000" w:rsidDel="00000000" w:rsidP="00000000" w:rsidRDefault="00000000" w:rsidRPr="00000000" w14:paraId="00000179">
      <w:pPr>
        <w:pStyle w:val="Heading2"/>
        <w:keepNext w:val="0"/>
        <w:keepLines w:val="0"/>
        <w:spacing w:after="80" w:lineRule="auto"/>
        <w:rPr>
          <w:b w:val="1"/>
          <w:bCs w:val="1"/>
          <w:sz w:val="34"/>
          <w:szCs w:val="34"/>
        </w:rPr>
      </w:pPr>
      <w:bookmarkStart w:colFirst="0" w:colLast="0" w:name="_z3rny05g5z5s" w:id="75"/>
      <w:bookmarkEnd w:id="75"/>
      <w:r w:rsidDel="00000000" w:rsidR="00000000" w:rsidRPr="00000000">
        <w:rPr>
          <w:b w:val="1"/>
          <w:bCs w:val="1"/>
          <w:sz w:val="34"/>
          <w:szCs w:val="34"/>
          <w:rtl w:val="0"/>
        </w:rPr>
        <w:t xml:space="preserve">V. Arbitraje de Tasa de Funding (Cash-and-Carry Arbitrage)</w:t>
      </w:r>
    </w:p>
    <w:p w:rsidR="00000000" w:rsidDel="00000000" w:rsidP="00000000" w:rsidRDefault="00000000" w:rsidRPr="00000000" w14:paraId="0000017A">
      <w:pPr>
        <w:spacing w:after="240" w:before="240" w:lineRule="auto"/>
        <w:rPr/>
      </w:pPr>
      <w:r w:rsidDel="00000000" w:rsidR="00000000" w:rsidRPr="00000000">
        <w:rPr>
          <w:rtl w:val="0"/>
        </w:rPr>
        <w:t xml:space="preserve">Esta estrategia explota la prima que existe entre el precio </w:t>
      </w:r>
      <w:r w:rsidDel="00000000" w:rsidR="00000000" w:rsidRPr="00000000">
        <w:rPr>
          <w:i w:val="1"/>
          <w:iCs w:val="1"/>
          <w:rtl w:val="0"/>
        </w:rPr>
        <w:t xml:space="preserve">spot</w:t>
      </w:r>
      <w:r w:rsidDel="00000000" w:rsidR="00000000" w:rsidRPr="00000000">
        <w:rPr>
          <w:rtl w:val="0"/>
        </w:rPr>
        <w:t xml:space="preserve"> (mercado real) y el precio del futuro perpetuo, capitalizando el pago periódico del </w:t>
      </w:r>
      <w:r w:rsidDel="00000000" w:rsidR="00000000" w:rsidRPr="00000000">
        <w:rPr>
          <w:i w:val="1"/>
          <w:iCs w:val="1"/>
          <w:rtl w:val="0"/>
        </w:rPr>
        <w:t xml:space="preserve">Funding Rate</w:t>
      </w:r>
      <w:r w:rsidDel="00000000" w:rsidR="00000000" w:rsidRPr="00000000">
        <w:rPr>
          <w:rtl w:val="0"/>
        </w:rPr>
        <w:t xml:space="preserve">.</w:t>
      </w:r>
    </w:p>
    <w:p w:rsidR="00000000" w:rsidDel="00000000" w:rsidP="00000000" w:rsidRDefault="00000000" w:rsidRPr="00000000" w14:paraId="0000017B">
      <w:pPr>
        <w:pStyle w:val="Heading3"/>
        <w:keepNext w:val="0"/>
        <w:keepLines w:val="0"/>
        <w:spacing w:before="280" w:lineRule="auto"/>
        <w:rPr>
          <w:b w:val="1"/>
          <w:bCs w:val="1"/>
          <w:color w:val="000000"/>
          <w:sz w:val="26"/>
          <w:szCs w:val="26"/>
        </w:rPr>
      </w:pPr>
      <w:bookmarkStart w:colFirst="0" w:colLast="0" w:name="_5g2bf38f5j00" w:id="76"/>
      <w:bookmarkEnd w:id="76"/>
      <w:r w:rsidDel="00000000" w:rsidR="00000000" w:rsidRPr="00000000">
        <w:rPr>
          <w:b w:val="1"/>
          <w:bCs w:val="1"/>
          <w:color w:val="000000"/>
          <w:sz w:val="26"/>
          <w:szCs w:val="26"/>
          <w:rtl w:val="0"/>
        </w:rPr>
        <w:t xml:space="preserve">A. La Estrategia Cash-and-Carry</w:t>
      </w:r>
    </w:p>
    <w:p w:rsidR="00000000" w:rsidDel="00000000" w:rsidP="00000000" w:rsidRDefault="00000000" w:rsidRPr="00000000" w14:paraId="0000017C">
      <w:pPr>
        <w:spacing w:after="240" w:before="240" w:lineRule="auto"/>
        <w:rPr/>
      </w:pPr>
      <w:r w:rsidDel="00000000" w:rsidR="00000000" w:rsidRPr="00000000">
        <w:rPr>
          <w:rtl w:val="0"/>
        </w:rPr>
        <w:t xml:space="preserve">La estrategia busca ser </w:t>
      </w:r>
      <w:r w:rsidDel="00000000" w:rsidR="00000000" w:rsidRPr="00000000">
        <w:rPr>
          <w:b w:val="1"/>
          <w:bCs w:val="1"/>
          <w:rtl w:val="0"/>
        </w:rPr>
        <w:t xml:space="preserve">delta neutral</w:t>
      </w:r>
      <w:r w:rsidDel="00000000" w:rsidR="00000000" w:rsidRPr="00000000">
        <w:rPr>
          <w:rtl w:val="0"/>
        </w:rPr>
        <w:t xml:space="preserve"> (el P&amp;L no depende del movimiento del precio, $\Delta = 0$).</w:t>
      </w:r>
    </w:p>
    <w:p w:rsidR="00000000" w:rsidDel="00000000" w:rsidP="00000000" w:rsidRDefault="00000000" w:rsidRPr="00000000" w14:paraId="0000017D">
      <w:pPr>
        <w:numPr>
          <w:ilvl w:val="0"/>
          <w:numId w:val="26"/>
        </w:numPr>
        <w:spacing w:after="0" w:afterAutospacing="0" w:before="240" w:lineRule="auto"/>
        <w:ind w:left="720" w:hanging="360"/>
      </w:pPr>
      <w:r w:rsidDel="00000000" w:rsidR="00000000" w:rsidRPr="00000000">
        <w:rPr>
          <w:b w:val="1"/>
          <w:bCs w:val="1"/>
          <w:rtl w:val="0"/>
        </w:rPr>
        <w:t xml:space="preserve">Setup:</w:t>
      </w:r>
      <w:r w:rsidDel="00000000" w:rsidR="00000000" w:rsidRPr="00000000">
        <w:rPr>
          <w:rtl w:val="0"/>
        </w:rPr>
        <w:t xml:space="preserve"> Comprar 1 unidad de BTC en el mercado </w:t>
      </w:r>
      <w:r w:rsidDel="00000000" w:rsidR="00000000" w:rsidRPr="00000000">
        <w:rPr>
          <w:i w:val="1"/>
          <w:iCs w:val="1"/>
          <w:rtl w:val="0"/>
        </w:rPr>
        <w:t xml:space="preserve">spot</w:t>
      </w:r>
      <w:r w:rsidDel="00000000" w:rsidR="00000000" w:rsidRPr="00000000">
        <w:rPr>
          <w:rtl w:val="0"/>
        </w:rPr>
        <w:t xml:space="preserve"> y vender (</w:t>
      </w:r>
      <w:r w:rsidDel="00000000" w:rsidR="00000000" w:rsidRPr="00000000">
        <w:rPr>
          <w:i w:val="1"/>
          <w:iCs w:val="1"/>
          <w:rtl w:val="0"/>
        </w:rPr>
        <w:t xml:space="preserve">short</w:t>
      </w:r>
      <w:r w:rsidDel="00000000" w:rsidR="00000000" w:rsidRPr="00000000">
        <w:rPr>
          <w:rtl w:val="0"/>
        </w:rPr>
        <w:t xml:space="preserve">) 1 unidad de BTC en el futuro perpetuo. La posición corta se colateraliza con el BTC comprado en </w:t>
      </w:r>
      <w:r w:rsidDel="00000000" w:rsidR="00000000" w:rsidRPr="00000000">
        <w:rPr>
          <w:i w:val="1"/>
          <w:iCs w:val="1"/>
          <w:rtl w:val="0"/>
        </w:rPr>
        <w:t xml:space="preserve">spot</w:t>
      </w:r>
      <w:r w:rsidDel="00000000" w:rsidR="00000000" w:rsidRPr="00000000">
        <w:rPr>
          <w:rtl w:val="0"/>
        </w:rPr>
        <w:t xml:space="preserve">.</w:t>
      </w:r>
    </w:p>
    <w:p w:rsidR="00000000" w:rsidDel="00000000" w:rsidP="00000000" w:rsidRDefault="00000000" w:rsidRPr="00000000" w14:paraId="0000017E">
      <w:pPr>
        <w:numPr>
          <w:ilvl w:val="0"/>
          <w:numId w:val="26"/>
        </w:numPr>
        <w:spacing w:after="240" w:before="0" w:beforeAutospacing="0" w:lineRule="auto"/>
        <w:ind w:left="720" w:hanging="360"/>
      </w:pPr>
      <w:r w:rsidDel="00000000" w:rsidR="00000000" w:rsidRPr="00000000">
        <w:rPr>
          <w:b w:val="1"/>
          <w:bCs w:val="1"/>
          <w:rtl w:val="0"/>
        </w:rPr>
        <w:t xml:space="preserve">Beneficio:</w:t>
      </w:r>
      <w:r w:rsidDel="00000000" w:rsidR="00000000" w:rsidRPr="00000000">
        <w:rPr>
          <w:rtl w:val="0"/>
        </w:rPr>
        <w:t xml:space="preserve"> Si la tasa de </w:t>
      </w:r>
      <w:r w:rsidDel="00000000" w:rsidR="00000000" w:rsidRPr="00000000">
        <w:rPr>
          <w:i w:val="1"/>
          <w:iCs w:val="1"/>
          <w:rtl w:val="0"/>
        </w:rPr>
        <w:t xml:space="preserve">funding</w:t>
      </w:r>
      <w:r w:rsidDel="00000000" w:rsidR="00000000" w:rsidRPr="00000000">
        <w:rPr>
          <w:rtl w:val="0"/>
        </w:rPr>
        <w:t xml:space="preserve"> es positiva (generalmente $&gt; +0.05%$ por 8 horas), la posición corta recibe el pago de </w:t>
      </w:r>
      <w:r w:rsidDel="00000000" w:rsidR="00000000" w:rsidRPr="00000000">
        <w:rPr>
          <w:i w:val="1"/>
          <w:iCs w:val="1"/>
          <w:rtl w:val="0"/>
        </w:rPr>
        <w:t xml:space="preserve">funding</w:t>
      </w:r>
      <w:r w:rsidDel="00000000" w:rsidR="00000000" w:rsidRPr="00000000">
        <w:rPr>
          <w:rtl w:val="0"/>
        </w:rPr>
        <w:t xml:space="preserve"> cada 8 horas, generando un ingreso pasivo anualizado.</w:t>
      </w:r>
    </w:p>
    <w:p w:rsidR="00000000" w:rsidDel="00000000" w:rsidP="00000000" w:rsidRDefault="00000000" w:rsidRPr="00000000" w14:paraId="0000017F">
      <w:pPr>
        <w:pStyle w:val="Heading3"/>
        <w:keepNext w:val="0"/>
        <w:keepLines w:val="0"/>
        <w:spacing w:before="280" w:lineRule="auto"/>
        <w:rPr>
          <w:b w:val="1"/>
          <w:bCs w:val="1"/>
          <w:color w:val="000000"/>
          <w:sz w:val="26"/>
          <w:szCs w:val="26"/>
        </w:rPr>
      </w:pPr>
      <w:bookmarkStart w:colFirst="0" w:colLast="0" w:name="_fmopu0k2gfoe" w:id="77"/>
      <w:bookmarkEnd w:id="77"/>
      <w:r w:rsidDel="00000000" w:rsidR="00000000" w:rsidRPr="00000000">
        <w:rPr>
          <w:b w:val="1"/>
          <w:bCs w:val="1"/>
          <w:color w:val="000000"/>
          <w:sz w:val="26"/>
          <w:szCs w:val="26"/>
          <w:rtl w:val="0"/>
        </w:rPr>
        <w:t xml:space="preserve">B. Análisis de Costos y Break-Even</w:t>
      </w:r>
    </w:p>
    <w:p w:rsidR="00000000" w:rsidDel="00000000" w:rsidP="00000000" w:rsidRDefault="00000000" w:rsidRPr="00000000" w14:paraId="00000180">
      <w:pPr>
        <w:spacing w:after="240" w:before="240" w:lineRule="auto"/>
        <w:rPr/>
      </w:pPr>
      <w:r w:rsidDel="00000000" w:rsidR="00000000" w:rsidRPr="00000000">
        <w:rPr>
          <w:rtl w:val="0"/>
        </w:rPr>
        <w:t xml:space="preserve">Los costos de transacción (en puntos básicos, </w:t>
      </w:r>
      <w:r w:rsidDel="00000000" w:rsidR="00000000" w:rsidRPr="00000000">
        <w:rPr>
          <w:i w:val="1"/>
          <w:iCs w:val="1"/>
          <w:rtl w:val="0"/>
        </w:rPr>
        <w:t xml:space="preserve">Bipies</w:t>
      </w:r>
      <w:r w:rsidDel="00000000" w:rsidR="00000000" w:rsidRPr="00000000">
        <w:rPr>
          <w:rtl w:val="0"/>
        </w:rPr>
        <w:t xml:space="preserve">) son un factor crítico, ya que el </w:t>
      </w:r>
      <w:r w:rsidDel="00000000" w:rsidR="00000000" w:rsidRPr="00000000">
        <w:rPr>
          <w:i w:val="1"/>
          <w:iCs w:val="1"/>
          <w:rtl w:val="0"/>
        </w:rPr>
        <w:t xml:space="preserve">profit</w:t>
      </w:r>
      <w:r w:rsidDel="00000000" w:rsidR="00000000" w:rsidRPr="00000000">
        <w:rPr>
          <w:rtl w:val="0"/>
        </w:rPr>
        <w:t xml:space="preserve"> del </w:t>
      </w:r>
      <w:r w:rsidDel="00000000" w:rsidR="00000000" w:rsidRPr="00000000">
        <w:rPr>
          <w:i w:val="1"/>
          <w:iCs w:val="1"/>
          <w:rtl w:val="0"/>
        </w:rPr>
        <w:t xml:space="preserve">funding</w:t>
      </w:r>
      <w:r w:rsidDel="00000000" w:rsidR="00000000" w:rsidRPr="00000000">
        <w:rPr>
          <w:rtl w:val="0"/>
        </w:rPr>
        <w:t xml:space="preserve"> también se mide en puntos básicos.</w:t>
      </w:r>
    </w:p>
    <w:p w:rsidR="00000000" w:rsidDel="00000000" w:rsidP="00000000" w:rsidRDefault="00000000" w:rsidRPr="00000000" w14:paraId="00000181">
      <w:pPr>
        <w:numPr>
          <w:ilvl w:val="0"/>
          <w:numId w:val="61"/>
        </w:numPr>
        <w:spacing w:after="0" w:afterAutospacing="0" w:before="240" w:lineRule="auto"/>
        <w:ind w:left="720" w:hanging="360"/>
      </w:pPr>
      <w:r w:rsidDel="00000000" w:rsidR="00000000" w:rsidRPr="00000000">
        <w:rPr>
          <w:b w:val="1"/>
          <w:bCs w:val="1"/>
          <w:rtl w:val="0"/>
        </w:rPr>
        <w:t xml:space="preserve">Costo de Entrada (Ejemplo $10,000, Taker):</w:t>
      </w:r>
      <w:r w:rsidDel="00000000" w:rsidR="00000000" w:rsidRPr="00000000">
        <w:rPr>
          <w:rtl w:val="0"/>
        </w:rPr>
        <w:t xml:space="preserve"> Tarifa Spot $\approx 0.1%$ ($10) + Tarifa Futuros $\approx 0.04%$ ($4).</w:t>
      </w:r>
    </w:p>
    <w:p w:rsidR="00000000" w:rsidDel="00000000" w:rsidP="00000000" w:rsidRDefault="00000000" w:rsidRPr="00000000" w14:paraId="00000182">
      <w:pPr>
        <w:numPr>
          <w:ilvl w:val="0"/>
          <w:numId w:val="61"/>
        </w:numPr>
        <w:spacing w:after="240" w:before="0" w:beforeAutospacing="0" w:lineRule="auto"/>
        <w:ind w:left="720" w:hanging="360"/>
      </w:pPr>
      <w:r w:rsidDel="00000000" w:rsidR="00000000" w:rsidRPr="00000000">
        <w:rPr>
          <w:b w:val="1"/>
          <w:bCs w:val="1"/>
          <w:rtl w:val="0"/>
        </w:rPr>
        <w:t xml:space="preserve">Tasa de Funding de Break-Even:</w:t>
      </w:r>
      <w:r w:rsidDel="00000000" w:rsidR="00000000" w:rsidRPr="00000000">
        <w:rPr>
          <w:rtl w:val="0"/>
        </w:rPr>
        <w:t xml:space="preserve"> Se requiere una tasa de </w:t>
      </w:r>
      <w:r w:rsidDel="00000000" w:rsidR="00000000" w:rsidRPr="00000000">
        <w:rPr>
          <w:i w:val="1"/>
          <w:iCs w:val="1"/>
          <w:rtl w:val="0"/>
        </w:rPr>
        <w:t xml:space="preserve">funding</w:t>
      </w:r>
      <w:r w:rsidDel="00000000" w:rsidR="00000000" w:rsidRPr="00000000">
        <w:rPr>
          <w:rtl w:val="0"/>
        </w:rPr>
        <w:t xml:space="preserve"> de aproximadamente $0.04%$ por 8 horas (anualizado a cerca del 40%) para que la operación sea rentable tras cubrir los costos de entrada/salida.</w:t>
      </w:r>
    </w:p>
    <w:p w:rsidR="00000000" w:rsidDel="00000000" w:rsidP="00000000" w:rsidRDefault="00000000" w:rsidRPr="00000000" w14:paraId="00000183">
      <w:pPr>
        <w:pStyle w:val="Heading3"/>
        <w:keepNext w:val="0"/>
        <w:keepLines w:val="0"/>
        <w:spacing w:before="280" w:lineRule="auto"/>
        <w:rPr>
          <w:b w:val="1"/>
          <w:bCs w:val="1"/>
          <w:color w:val="000000"/>
          <w:sz w:val="26"/>
          <w:szCs w:val="26"/>
        </w:rPr>
      </w:pPr>
      <w:bookmarkStart w:colFirst="0" w:colLast="0" w:name="_qgpwukqouq2a" w:id="78"/>
      <w:bookmarkEnd w:id="78"/>
      <w:r w:rsidDel="00000000" w:rsidR="00000000" w:rsidRPr="00000000">
        <w:rPr>
          <w:b w:val="1"/>
          <w:bCs w:val="1"/>
          <w:color w:val="000000"/>
          <w:sz w:val="26"/>
          <w:szCs w:val="26"/>
          <w:rtl w:val="0"/>
        </w:rPr>
        <w:t xml:space="preserve">C. Condiciones de Aplicación</w:t>
      </w:r>
    </w:p>
    <w:p w:rsidR="00000000" w:rsidDel="00000000" w:rsidP="00000000" w:rsidRDefault="00000000" w:rsidRPr="00000000" w14:paraId="00000184">
      <w:pPr>
        <w:numPr>
          <w:ilvl w:val="0"/>
          <w:numId w:val="23"/>
        </w:numPr>
        <w:spacing w:after="0" w:afterAutospacing="0" w:before="240" w:lineRule="auto"/>
        <w:ind w:left="720" w:hanging="360"/>
      </w:pPr>
      <w:r w:rsidDel="00000000" w:rsidR="00000000" w:rsidRPr="00000000">
        <w:rPr>
          <w:b w:val="1"/>
          <w:bCs w:val="1"/>
          <w:rtl w:val="0"/>
        </w:rPr>
        <w:t xml:space="preserve">Condiciones Ideales (Profitable):</w:t>
      </w:r>
      <w:r w:rsidDel="00000000" w:rsidR="00000000" w:rsidRPr="00000000">
        <w:rPr>
          <w:rtl w:val="0"/>
        </w:rPr>
        <w:t xml:space="preserve"> Tasa de </w:t>
      </w:r>
      <w:r w:rsidDel="00000000" w:rsidR="00000000" w:rsidRPr="00000000">
        <w:rPr>
          <w:i w:val="1"/>
          <w:iCs w:val="1"/>
          <w:rtl w:val="0"/>
        </w:rPr>
        <w:t xml:space="preserve">funding</w:t>
      </w:r>
      <w:r w:rsidDel="00000000" w:rsidR="00000000" w:rsidRPr="00000000">
        <w:rPr>
          <w:rtl w:val="0"/>
        </w:rPr>
        <w:t xml:space="preserve"> alta y persistentemente positiva $(&gt; 0.05% \text{ por } 8\text{H})$. Esto suele ocurrir en mercados alcistas (</w:t>
      </w:r>
      <w:r w:rsidDel="00000000" w:rsidR="00000000" w:rsidRPr="00000000">
        <w:rPr>
          <w:i w:val="1"/>
          <w:iCs w:val="1"/>
          <w:rtl w:val="0"/>
        </w:rPr>
        <w:t xml:space="preserve">strong bull market</w:t>
      </w:r>
      <w:r w:rsidDel="00000000" w:rsidR="00000000" w:rsidRPr="00000000">
        <w:rPr>
          <w:rtl w:val="0"/>
        </w:rPr>
        <w:t xml:space="preserve">), con alto </w:t>
      </w:r>
      <w:r w:rsidDel="00000000" w:rsidR="00000000" w:rsidRPr="00000000">
        <w:rPr>
          <w:i w:val="1"/>
          <w:iCs w:val="1"/>
          <w:rtl w:val="0"/>
        </w:rPr>
        <w:t xml:space="preserve">FOMO</w:t>
      </w:r>
      <w:r w:rsidDel="00000000" w:rsidR="00000000" w:rsidRPr="00000000">
        <w:rPr>
          <w:rtl w:val="0"/>
        </w:rPr>
        <w:t xml:space="preserve"> minorista y alta demanda de apalancamiento (</w:t>
      </w:r>
      <w:r w:rsidDel="00000000" w:rsidR="00000000" w:rsidRPr="00000000">
        <w:rPr>
          <w:i w:val="1"/>
          <w:iCs w:val="1"/>
          <w:rtl w:val="0"/>
        </w:rPr>
        <w:t xml:space="preserve">leverage</w:t>
      </w:r>
      <w:r w:rsidDel="00000000" w:rsidR="00000000" w:rsidRPr="00000000">
        <w:rPr>
          <w:rtl w:val="0"/>
        </w:rPr>
        <w:t xml:space="preserve">).</w:t>
      </w:r>
    </w:p>
    <w:p w:rsidR="00000000" w:rsidDel="00000000" w:rsidP="00000000" w:rsidRDefault="00000000" w:rsidRPr="00000000" w14:paraId="00000185">
      <w:pPr>
        <w:numPr>
          <w:ilvl w:val="0"/>
          <w:numId w:val="23"/>
        </w:numPr>
        <w:spacing w:after="240" w:before="0" w:beforeAutospacing="0" w:lineRule="auto"/>
        <w:ind w:left="720" w:hanging="360"/>
      </w:pPr>
      <w:r w:rsidDel="00000000" w:rsidR="00000000" w:rsidRPr="00000000">
        <w:rPr>
          <w:b w:val="1"/>
          <w:bCs w:val="1"/>
          <w:rtl w:val="0"/>
        </w:rPr>
        <w:t xml:space="preserve">Condiciones a Evitar:</w:t>
      </w:r>
      <w:r w:rsidDel="00000000" w:rsidR="00000000" w:rsidRPr="00000000">
        <w:rPr>
          <w:rtl w:val="0"/>
        </w:rPr>
        <w:t xml:space="preserve"> </w:t>
      </w:r>
      <w:r w:rsidDel="00000000" w:rsidR="00000000" w:rsidRPr="00000000">
        <w:rPr>
          <w:i w:val="1"/>
          <w:iCs w:val="1"/>
          <w:rtl w:val="0"/>
        </w:rPr>
        <w:t xml:space="preserve">Funding</w:t>
      </w:r>
      <w:r w:rsidDel="00000000" w:rsidR="00000000" w:rsidRPr="00000000">
        <w:rPr>
          <w:rtl w:val="0"/>
        </w:rPr>
        <w:t xml:space="preserve"> negativo o cercano a cero, ya que implicaría pagar el diferencial. También alta volatilidad, lo que aumenta el riesgo de liquidación en futuros y </w:t>
      </w:r>
      <w:r w:rsidDel="00000000" w:rsidR="00000000" w:rsidRPr="00000000">
        <w:rPr>
          <w:i w:val="1"/>
          <w:iCs w:val="1"/>
          <w:rtl w:val="0"/>
        </w:rPr>
        <w:t xml:space="preserve">slippage</w:t>
      </w:r>
      <w:r w:rsidDel="00000000" w:rsidR="00000000" w:rsidRPr="00000000">
        <w:rPr>
          <w:rtl w:val="0"/>
        </w:rPr>
        <w:t xml:space="preserve">.</w:t>
      </w:r>
    </w:p>
    <w:p w:rsidR="00000000" w:rsidDel="00000000" w:rsidP="00000000" w:rsidRDefault="00000000" w:rsidRPr="00000000" w14:paraId="00000186">
      <w:pPr>
        <w:spacing w:after="240" w:before="240" w:lineRule="auto"/>
        <w:rPr/>
      </w:pPr>
      <w:r w:rsidDel="00000000" w:rsidR="00000000" w:rsidRPr="00000000">
        <w:rPr>
          <w:rtl w:val="0"/>
        </w:rPr>
        <w:t xml:space="preserve">El análisis histórico de dos años muestra que el promedio del </w:t>
      </w:r>
      <w:r w:rsidDel="00000000" w:rsidR="00000000" w:rsidRPr="00000000">
        <w:rPr>
          <w:i w:val="1"/>
          <w:iCs w:val="1"/>
          <w:rtl w:val="0"/>
        </w:rPr>
        <w:t xml:space="preserve">funding rate</w:t>
      </w:r>
      <w:r w:rsidDel="00000000" w:rsidR="00000000" w:rsidRPr="00000000">
        <w:rPr>
          <w:rtl w:val="0"/>
        </w:rPr>
        <w:t xml:space="preserve"> fue muy bajo (ej. $\approx 0.008%$ para BTC), lo que confirma que la estrategia solo es rentable en momentos muy específicos de sentimiento extremadamente </w:t>
      </w:r>
      <w:r w:rsidDel="00000000" w:rsidR="00000000" w:rsidRPr="00000000">
        <w:rPr>
          <w:i w:val="1"/>
          <w:iCs w:val="1"/>
          <w:rtl w:val="0"/>
        </w:rPr>
        <w:t xml:space="preserve">bullish</w:t>
      </w:r>
      <w:r w:rsidDel="00000000" w:rsidR="00000000" w:rsidRPr="00000000">
        <w:rPr>
          <w:rtl w:val="0"/>
        </w:rPr>
        <w:t xml:space="preserve">.</w:t>
      </w:r>
    </w:p>
    <w:p w:rsidR="00000000" w:rsidDel="00000000" w:rsidP="00000000" w:rsidRDefault="00000000" w:rsidRPr="00000000" w14:paraId="00000187">
      <w:pPr>
        <w:pStyle w:val="Heading2"/>
        <w:keepNext w:val="0"/>
        <w:keepLines w:val="0"/>
        <w:spacing w:after="80" w:lineRule="auto"/>
        <w:rPr>
          <w:b w:val="1"/>
          <w:bCs w:val="1"/>
          <w:sz w:val="34"/>
          <w:szCs w:val="34"/>
        </w:rPr>
      </w:pPr>
      <w:bookmarkStart w:colFirst="0" w:colLast="0" w:name="_iwpvl5qk8530" w:id="79"/>
      <w:bookmarkEnd w:id="79"/>
      <w:r w:rsidDel="00000000" w:rsidR="00000000" w:rsidRPr="00000000">
        <w:rPr>
          <w:b w:val="1"/>
          <w:bCs w:val="1"/>
          <w:sz w:val="34"/>
          <w:szCs w:val="34"/>
          <w:rtl w:val="0"/>
        </w:rPr>
        <w:t xml:space="preserve">VI. Evaluación de Proyectos RWA (LIVE DEMO D)</w:t>
      </w:r>
    </w:p>
    <w:p w:rsidR="00000000" w:rsidDel="00000000" w:rsidP="00000000" w:rsidRDefault="00000000" w:rsidRPr="00000000" w14:paraId="00000188">
      <w:pPr>
        <w:spacing w:after="240" w:before="240" w:lineRule="auto"/>
        <w:rPr/>
      </w:pPr>
      <w:r w:rsidDel="00000000" w:rsidR="00000000" w:rsidRPr="00000000">
        <w:rPr>
          <w:rtl w:val="0"/>
        </w:rPr>
        <w:t xml:space="preserve">Se utiliza una metodología cuantitativa para evaluar la viabilidad de inversión en </w:t>
      </w:r>
      <w:r w:rsidDel="00000000" w:rsidR="00000000" w:rsidRPr="00000000">
        <w:rPr>
          <w:i w:val="1"/>
          <w:iCs w:val="1"/>
          <w:rtl w:val="0"/>
        </w:rPr>
        <w:t xml:space="preserve">tokens</w:t>
      </w:r>
      <w:r w:rsidDel="00000000" w:rsidR="00000000" w:rsidRPr="00000000">
        <w:rPr>
          <w:rtl w:val="0"/>
        </w:rPr>
        <w:t xml:space="preserve"> RWA (ej. ONDO, PAXG, RIO) extrayendo datos de CoinGecko y DeFiLlama, incluyendo el TVL (</w:t>
      </w:r>
      <w:r w:rsidDel="00000000" w:rsidR="00000000" w:rsidRPr="00000000">
        <w:rPr>
          <w:i w:val="1"/>
          <w:iCs w:val="1"/>
          <w:rtl w:val="0"/>
        </w:rPr>
        <w:t xml:space="preserve">Total Value Locked</w:t>
      </w:r>
      <w:r w:rsidDel="00000000" w:rsidR="00000000" w:rsidRPr="00000000">
        <w:rPr>
          <w:rtl w:val="0"/>
        </w:rPr>
        <w:t xml:space="preserve">).</w:t>
      </w:r>
    </w:p>
    <w:p w:rsidR="00000000" w:rsidDel="00000000" w:rsidP="00000000" w:rsidRDefault="00000000" w:rsidRPr="00000000" w14:paraId="00000189">
      <w:pPr>
        <w:pStyle w:val="Heading3"/>
        <w:keepNext w:val="0"/>
        <w:keepLines w:val="0"/>
        <w:spacing w:before="280" w:lineRule="auto"/>
        <w:rPr>
          <w:b w:val="1"/>
          <w:bCs w:val="1"/>
          <w:color w:val="000000"/>
          <w:sz w:val="26"/>
          <w:szCs w:val="26"/>
        </w:rPr>
      </w:pPr>
      <w:bookmarkStart w:colFirst="0" w:colLast="0" w:name="_z4jwc8x7ybc3" w:id="80"/>
      <w:bookmarkEnd w:id="80"/>
      <w:r w:rsidDel="00000000" w:rsidR="00000000" w:rsidRPr="00000000">
        <w:rPr>
          <w:b w:val="1"/>
          <w:bCs w:val="1"/>
          <w:color w:val="000000"/>
          <w:sz w:val="26"/>
          <w:szCs w:val="26"/>
          <w:rtl w:val="0"/>
        </w:rPr>
        <w:t xml:space="preserve">A. Métricas de Evaluación Clave</w:t>
      </w:r>
    </w:p>
    <w:p w:rsidR="00000000" w:rsidDel="00000000" w:rsidP="00000000" w:rsidRDefault="00000000" w:rsidRPr="00000000" w14:paraId="0000018A">
      <w:pPr>
        <w:spacing w:after="240" w:before="240" w:lineRule="auto"/>
        <w:rPr/>
      </w:pPr>
      <w:r w:rsidDel="00000000" w:rsidR="00000000" w:rsidRPr="00000000">
        <w:rPr>
          <w:rtl w:val="0"/>
        </w:rPr>
        <w:t xml:space="preserve">Se definen métricas para construir un </w:t>
      </w:r>
      <w:r w:rsidDel="00000000" w:rsidR="00000000" w:rsidRPr="00000000">
        <w:rPr>
          <w:i w:val="1"/>
          <w:iCs w:val="1"/>
          <w:rtl w:val="0"/>
        </w:rPr>
        <w:t xml:space="preserve">score</w:t>
      </w:r>
      <w:r w:rsidDel="00000000" w:rsidR="00000000" w:rsidRPr="00000000">
        <w:rPr>
          <w:rtl w:val="0"/>
        </w:rPr>
        <w:t xml:space="preserve"> de inversión:</w:t>
      </w:r>
    </w:p>
    <w:p w:rsidR="00000000" w:rsidDel="00000000" w:rsidP="00000000" w:rsidRDefault="00000000" w:rsidRPr="00000000" w14:paraId="0000018B">
      <w:pPr>
        <w:numPr>
          <w:ilvl w:val="0"/>
          <w:numId w:val="1"/>
        </w:numPr>
        <w:spacing w:after="0" w:afterAutospacing="0" w:before="240" w:lineRule="auto"/>
        <w:ind w:left="720" w:hanging="360"/>
      </w:pPr>
      <w:r w:rsidDel="00000000" w:rsidR="00000000" w:rsidRPr="00000000">
        <w:rPr>
          <w:b w:val="1"/>
          <w:bCs w:val="1"/>
          <w:rtl w:val="0"/>
        </w:rPr>
        <w:t xml:space="preserve">Ratio Market Cap/TVL:</w:t>
      </w:r>
      <w:r w:rsidDel="00000000" w:rsidR="00000000" w:rsidRPr="00000000">
        <w:rPr>
          <w:rtl w:val="0"/>
        </w:rPr>
        <w:t xml:space="preserve"> Mide la capitalización de mercado del </w:t>
      </w:r>
      <w:r w:rsidDel="00000000" w:rsidR="00000000" w:rsidRPr="00000000">
        <w:rPr>
          <w:i w:val="1"/>
          <w:iCs w:val="1"/>
          <w:rtl w:val="0"/>
        </w:rPr>
        <w:t xml:space="preserve">token</w:t>
      </w:r>
      <w:r w:rsidDel="00000000" w:rsidR="00000000" w:rsidRPr="00000000">
        <w:rPr>
          <w:rtl w:val="0"/>
        </w:rPr>
        <w:t xml:space="preserve"> con respecto al capital bloqueado en el protocolo. Un ratio más bajo se interpreta como subvaluación.</w:t>
      </w:r>
    </w:p>
    <w:p w:rsidR="00000000" w:rsidDel="00000000" w:rsidP="00000000" w:rsidRDefault="00000000" w:rsidRPr="00000000" w14:paraId="0000018C">
      <w:pPr>
        <w:numPr>
          <w:ilvl w:val="0"/>
          <w:numId w:val="1"/>
        </w:numPr>
        <w:spacing w:after="0" w:afterAutospacing="0" w:before="0" w:beforeAutospacing="0" w:lineRule="auto"/>
        <w:ind w:left="720" w:hanging="360"/>
      </w:pPr>
      <w:r w:rsidDel="00000000" w:rsidR="00000000" w:rsidRPr="00000000">
        <w:rPr>
          <w:b w:val="1"/>
          <w:bCs w:val="1"/>
          <w:rtl w:val="0"/>
        </w:rPr>
        <w:t xml:space="preserve">Liquidity Score:</w:t>
      </w:r>
      <w:r w:rsidDel="00000000" w:rsidR="00000000" w:rsidRPr="00000000">
        <w:rPr>
          <w:rtl w:val="0"/>
        </w:rPr>
        <w:t xml:space="preserve"> Se calcula como la razón entre el Volumen y el Market Cap (Volumen / Market Cap). Un </w:t>
      </w:r>
      <w:r w:rsidDel="00000000" w:rsidR="00000000" w:rsidRPr="00000000">
        <w:rPr>
          <w:i w:val="1"/>
          <w:iCs w:val="1"/>
          <w:rtl w:val="0"/>
        </w:rPr>
        <w:t xml:space="preserve">score</w:t>
      </w:r>
      <w:r w:rsidDel="00000000" w:rsidR="00000000" w:rsidRPr="00000000">
        <w:rPr>
          <w:rtl w:val="0"/>
        </w:rPr>
        <w:t xml:space="preserve"> más alto indica mayor liquidez.</w:t>
      </w:r>
    </w:p>
    <w:p w:rsidR="00000000" w:rsidDel="00000000" w:rsidP="00000000" w:rsidRDefault="00000000" w:rsidRPr="00000000" w14:paraId="0000018D">
      <w:pPr>
        <w:numPr>
          <w:ilvl w:val="0"/>
          <w:numId w:val="1"/>
        </w:numPr>
        <w:spacing w:after="240" w:before="0" w:beforeAutospacing="0" w:lineRule="auto"/>
        <w:ind w:left="720" w:hanging="360"/>
      </w:pPr>
      <w:r w:rsidDel="00000000" w:rsidR="00000000" w:rsidRPr="00000000">
        <w:rPr>
          <w:b w:val="1"/>
          <w:bCs w:val="1"/>
          <w:rtl w:val="0"/>
        </w:rPr>
        <w:t xml:space="preserve">Proximidad a Máximos Históricos (</w:t>
      </w:r>
      <w:r w:rsidDel="00000000" w:rsidR="00000000" w:rsidRPr="00000000">
        <w:rPr>
          <w:b w:val="1"/>
          <w:bCs w:val="1"/>
          <w:i w:val="1"/>
          <w:iCs w:val="1"/>
          <w:rtl w:val="0"/>
        </w:rPr>
        <w:t xml:space="preserve">All Time High</w:t>
      </w:r>
      <w:r w:rsidDel="00000000" w:rsidR="00000000" w:rsidRPr="00000000">
        <w:rPr>
          <w:b w:val="1"/>
          <w:bCs w:val="1"/>
          <w:rtl w:val="0"/>
        </w:rPr>
        <w:t xml:space="preserve">):</w:t>
      </w:r>
      <w:r w:rsidDel="00000000" w:rsidR="00000000" w:rsidRPr="00000000">
        <w:rPr>
          <w:rtl w:val="0"/>
        </w:rPr>
        <w:t xml:space="preserve"> Se evalúa qué tan cerca está el precio actual del ATH para medir el potencial de </w:t>
      </w:r>
      <w:r w:rsidDel="00000000" w:rsidR="00000000" w:rsidRPr="00000000">
        <w:rPr>
          <w:i w:val="1"/>
          <w:iCs w:val="1"/>
          <w:rtl w:val="0"/>
        </w:rPr>
        <w:t xml:space="preserve">upside</w:t>
      </w:r>
      <w:r w:rsidDel="00000000" w:rsidR="00000000" w:rsidRPr="00000000">
        <w:rPr>
          <w:rtl w:val="0"/>
        </w:rPr>
        <w:t xml:space="preserve">.</w:t>
      </w:r>
    </w:p>
    <w:p w:rsidR="00000000" w:rsidDel="00000000" w:rsidP="00000000" w:rsidRDefault="00000000" w:rsidRPr="00000000" w14:paraId="0000018E">
      <w:pPr>
        <w:pStyle w:val="Heading3"/>
        <w:keepNext w:val="0"/>
        <w:keepLines w:val="0"/>
        <w:spacing w:before="280" w:lineRule="auto"/>
        <w:rPr>
          <w:b w:val="1"/>
          <w:bCs w:val="1"/>
          <w:color w:val="000000"/>
          <w:sz w:val="26"/>
          <w:szCs w:val="26"/>
        </w:rPr>
      </w:pPr>
      <w:bookmarkStart w:colFirst="0" w:colLast="0" w:name="_yvv1enfl2251" w:id="81"/>
      <w:bookmarkEnd w:id="81"/>
      <w:r w:rsidDel="00000000" w:rsidR="00000000" w:rsidRPr="00000000">
        <w:rPr>
          <w:b w:val="1"/>
          <w:bCs w:val="1"/>
          <w:color w:val="000000"/>
          <w:sz w:val="26"/>
          <w:szCs w:val="26"/>
          <w:rtl w:val="0"/>
        </w:rPr>
        <w:t xml:space="preserve">B. Scoring de Inversión (Resultados Típicos)</w:t>
      </w:r>
    </w:p>
    <w:p w:rsidR="00000000" w:rsidDel="00000000" w:rsidP="00000000" w:rsidRDefault="00000000" w:rsidRPr="00000000" w14:paraId="0000018F">
      <w:pPr>
        <w:spacing w:after="240" w:before="240" w:lineRule="auto"/>
        <w:rPr/>
      </w:pPr>
      <w:r w:rsidDel="00000000" w:rsidR="00000000" w:rsidRPr="00000000">
        <w:rPr>
          <w:rtl w:val="0"/>
        </w:rPr>
        <w:t xml:space="preserve">La ponderación de estas métricas permite generar un </w:t>
      </w:r>
      <w:r w:rsidDel="00000000" w:rsidR="00000000" w:rsidRPr="00000000">
        <w:rPr>
          <w:i w:val="1"/>
          <w:iCs w:val="1"/>
          <w:rtl w:val="0"/>
        </w:rPr>
        <w:t xml:space="preserve">score</w:t>
      </w:r>
      <w:r w:rsidDel="00000000" w:rsidR="00000000" w:rsidRPr="00000000">
        <w:rPr>
          <w:rtl w:val="0"/>
        </w:rPr>
        <w:t xml:space="preserve"> y una recomendación.</w:t>
      </w:r>
    </w:p>
    <w:p w:rsidR="00000000" w:rsidDel="00000000" w:rsidP="00000000" w:rsidRDefault="00000000" w:rsidRPr="00000000" w14:paraId="00000190">
      <w:pPr>
        <w:numPr>
          <w:ilvl w:val="0"/>
          <w:numId w:val="43"/>
        </w:numPr>
        <w:spacing w:after="0" w:afterAutospacing="0" w:before="240" w:lineRule="auto"/>
        <w:ind w:left="720" w:hanging="360"/>
      </w:pPr>
      <w:r w:rsidDel="00000000" w:rsidR="00000000" w:rsidRPr="00000000">
        <w:rPr>
          <w:b w:val="1"/>
          <w:bCs w:val="1"/>
          <w:rtl w:val="0"/>
        </w:rPr>
        <w:t xml:space="preserve">Rank 1: ONDO Finance:</w:t>
      </w:r>
      <w:r w:rsidDel="00000000" w:rsidR="00000000" w:rsidRPr="00000000">
        <w:rPr>
          <w:rtl w:val="0"/>
        </w:rPr>
        <w:t xml:space="preserve"> Puntuación de 82/100, con recomendación </w:t>
      </w:r>
      <w:r w:rsidDel="00000000" w:rsidR="00000000" w:rsidRPr="00000000">
        <w:rPr>
          <w:b w:val="1"/>
          <w:bCs w:val="1"/>
          <w:rtl w:val="0"/>
        </w:rPr>
        <w:t xml:space="preserve">STRONG BUY</w:t>
      </w:r>
      <w:r w:rsidDel="00000000" w:rsidR="00000000" w:rsidRPr="00000000">
        <w:rPr>
          <w:rtl w:val="0"/>
        </w:rPr>
        <w:t xml:space="preserve">. Se destaca por su alto volumen, una valuación "Fair" (MC/TVL de 1.5), y un TVL en crecimiento (+45% QoQ).</w:t>
      </w:r>
    </w:p>
    <w:p w:rsidR="00000000" w:rsidDel="00000000" w:rsidP="00000000" w:rsidRDefault="00000000" w:rsidRPr="00000000" w14:paraId="00000191">
      <w:pPr>
        <w:numPr>
          <w:ilvl w:val="0"/>
          <w:numId w:val="43"/>
        </w:numPr>
        <w:spacing w:after="240" w:before="0" w:beforeAutospacing="0" w:lineRule="auto"/>
        <w:ind w:left="720" w:hanging="360"/>
      </w:pPr>
      <w:r w:rsidDel="00000000" w:rsidR="00000000" w:rsidRPr="00000000">
        <w:rPr>
          <w:b w:val="1"/>
          <w:bCs w:val="1"/>
          <w:rtl w:val="0"/>
        </w:rPr>
        <w:t xml:space="preserve">Rank 2: PAXG (Paxos Gold):</w:t>
      </w:r>
      <w:r w:rsidDel="00000000" w:rsidR="00000000" w:rsidRPr="00000000">
        <w:rPr>
          <w:rtl w:val="0"/>
        </w:rPr>
        <w:t xml:space="preserve"> Puntuación de 75/100.</w:t>
      </w:r>
    </w:p>
    <w:p w:rsidR="00000000" w:rsidDel="00000000" w:rsidP="00000000" w:rsidRDefault="00000000" w:rsidRPr="00000000" w14:paraId="00000192">
      <w:pPr>
        <w:spacing w:after="240" w:before="240" w:lineRule="auto"/>
        <w:rPr/>
      </w:pPr>
      <w:r w:rsidDel="00000000" w:rsidR="00000000" w:rsidRPr="00000000">
        <w:rPr>
          <w:rtl w:val="0"/>
        </w:rPr>
        <w:t xml:space="preserve">El objetivo es crear un </w:t>
      </w:r>
      <w:r w:rsidDel="00000000" w:rsidR="00000000" w:rsidRPr="00000000">
        <w:rPr>
          <w:i w:val="1"/>
          <w:iCs w:val="1"/>
          <w:rtl w:val="0"/>
        </w:rPr>
        <w:t xml:space="preserve">dashboard</w:t>
      </w:r>
      <w:r w:rsidDel="00000000" w:rsidR="00000000" w:rsidRPr="00000000">
        <w:rPr>
          <w:rtl w:val="0"/>
        </w:rPr>
        <w:t xml:space="preserve"> que permita tomar decisiones de manera metódica.</w:t>
      </w:r>
    </w:p>
    <w:p w:rsidR="00000000" w:rsidDel="00000000" w:rsidP="00000000" w:rsidRDefault="00000000" w:rsidRPr="00000000" w14:paraId="00000193">
      <w:pPr>
        <w:pStyle w:val="Heading2"/>
        <w:keepNext w:val="0"/>
        <w:keepLines w:val="0"/>
        <w:spacing w:after="80" w:lineRule="auto"/>
        <w:rPr>
          <w:b w:val="1"/>
          <w:bCs w:val="1"/>
          <w:sz w:val="34"/>
          <w:szCs w:val="34"/>
        </w:rPr>
      </w:pPr>
      <w:bookmarkStart w:colFirst="0" w:colLast="0" w:name="_sdtbcg8gl9wk" w:id="82"/>
      <w:bookmarkEnd w:id="82"/>
      <w:r w:rsidDel="00000000" w:rsidR="00000000" w:rsidRPr="00000000">
        <w:rPr>
          <w:b w:val="1"/>
          <w:bCs w:val="1"/>
          <w:sz w:val="34"/>
          <w:szCs w:val="34"/>
          <w:rtl w:val="0"/>
        </w:rPr>
        <w:t xml:space="preserve">VII. Estrategias de Entrada y Gestión del Riesgo</w:t>
      </w:r>
    </w:p>
    <w:p w:rsidR="00000000" w:rsidDel="00000000" w:rsidP="00000000" w:rsidRDefault="00000000" w:rsidRPr="00000000" w14:paraId="00000194">
      <w:pPr>
        <w:pStyle w:val="Heading3"/>
        <w:keepNext w:val="0"/>
        <w:keepLines w:val="0"/>
        <w:spacing w:before="280" w:lineRule="auto"/>
        <w:rPr>
          <w:b w:val="1"/>
          <w:bCs w:val="1"/>
          <w:color w:val="000000"/>
          <w:sz w:val="26"/>
          <w:szCs w:val="26"/>
        </w:rPr>
      </w:pPr>
      <w:bookmarkStart w:colFirst="0" w:colLast="0" w:name="_u8xfa0ween9d" w:id="83"/>
      <w:bookmarkEnd w:id="83"/>
      <w:r w:rsidDel="00000000" w:rsidR="00000000" w:rsidRPr="00000000">
        <w:rPr>
          <w:b w:val="1"/>
          <w:bCs w:val="1"/>
          <w:color w:val="000000"/>
          <w:sz w:val="26"/>
          <w:szCs w:val="26"/>
          <w:rtl w:val="0"/>
        </w:rPr>
        <w:t xml:space="preserve">A. Estrategias de Entrada: DCA vs. Tácticas</w:t>
      </w:r>
    </w:p>
    <w:p w:rsidR="00000000" w:rsidDel="00000000" w:rsidP="00000000" w:rsidRDefault="00000000" w:rsidRPr="00000000" w14:paraId="00000195">
      <w:pPr>
        <w:numPr>
          <w:ilvl w:val="0"/>
          <w:numId w:val="39"/>
        </w:numPr>
        <w:spacing w:after="0" w:afterAutospacing="0" w:before="240" w:lineRule="auto"/>
        <w:ind w:left="720" w:hanging="360"/>
      </w:pPr>
      <w:r w:rsidDel="00000000" w:rsidR="00000000" w:rsidRPr="00000000">
        <w:rPr>
          <w:b w:val="1"/>
          <w:bCs w:val="1"/>
          <w:rtl w:val="0"/>
        </w:rPr>
        <w:t xml:space="preserve">Dollar-Cost Averaging (DCA):</w:t>
      </w:r>
      <w:r w:rsidDel="00000000" w:rsidR="00000000" w:rsidRPr="00000000">
        <w:rPr>
          <w:rtl w:val="0"/>
        </w:rPr>
        <w:t xml:space="preserve"> Consiste en invertir una cantidad fija a intervalos regulares (ej., $100 semanales). </w:t>
      </w:r>
      <w:r w:rsidDel="00000000" w:rsidR="00000000" w:rsidRPr="00000000">
        <w:rPr>
          <w:b w:val="1"/>
          <w:bCs w:val="1"/>
          <w:rtl w:val="0"/>
        </w:rPr>
        <w:t xml:space="preserve">Ventajas:</w:t>
      </w:r>
      <w:r w:rsidDel="00000000" w:rsidR="00000000" w:rsidRPr="00000000">
        <w:rPr>
          <w:rtl w:val="0"/>
        </w:rPr>
        <w:t xml:space="preserve"> Elimina la emoción (no requiere </w:t>
      </w:r>
      <w:r w:rsidDel="00000000" w:rsidR="00000000" w:rsidRPr="00000000">
        <w:rPr>
          <w:i w:val="1"/>
          <w:iCs w:val="1"/>
          <w:rtl w:val="0"/>
        </w:rPr>
        <w:t xml:space="preserve">timing</w:t>
      </w:r>
      <w:r w:rsidDel="00000000" w:rsidR="00000000" w:rsidRPr="00000000">
        <w:rPr>
          <w:rtl w:val="0"/>
        </w:rPr>
        <w:t xml:space="preserve">) y promedia el precio de entrada.</w:t>
      </w:r>
    </w:p>
    <w:p w:rsidR="00000000" w:rsidDel="00000000" w:rsidP="00000000" w:rsidRDefault="00000000" w:rsidRPr="00000000" w14:paraId="00000196">
      <w:pPr>
        <w:numPr>
          <w:ilvl w:val="0"/>
          <w:numId w:val="39"/>
        </w:numPr>
        <w:spacing w:after="0" w:afterAutospacing="0" w:before="0" w:beforeAutospacing="0" w:lineRule="auto"/>
        <w:ind w:left="720" w:hanging="360"/>
      </w:pPr>
      <w:r w:rsidDel="00000000" w:rsidR="00000000" w:rsidRPr="00000000">
        <w:rPr>
          <w:b w:val="1"/>
          <w:bCs w:val="1"/>
          <w:rtl w:val="0"/>
        </w:rPr>
        <w:t xml:space="preserve">Entrada Táctica (</w:t>
      </w:r>
      <w:r w:rsidDel="00000000" w:rsidR="00000000" w:rsidRPr="00000000">
        <w:rPr>
          <w:b w:val="1"/>
          <w:bCs w:val="1"/>
          <w:i w:val="1"/>
          <w:iCs w:val="1"/>
          <w:rtl w:val="0"/>
        </w:rPr>
        <w:t xml:space="preserve">Timing the Market</w:t>
      </w:r>
      <w:r w:rsidDel="00000000" w:rsidR="00000000" w:rsidRPr="00000000">
        <w:rPr>
          <w:b w:val="1"/>
          <w:bCs w:val="1"/>
          <w:rtl w:val="0"/>
        </w:rPr>
        <w:t xml:space="preserve">):</w:t>
      </w:r>
      <w:r w:rsidDel="00000000" w:rsidR="00000000" w:rsidRPr="00000000">
        <w:rPr>
          <w:rtl w:val="0"/>
        </w:rPr>
        <w:t xml:space="preserve"> Esperar señales específicas (ej., </w:t>
      </w:r>
      <w:r w:rsidDel="00000000" w:rsidR="00000000" w:rsidRPr="00000000">
        <w:rPr>
          <w:i w:val="1"/>
          <w:iCs w:val="1"/>
          <w:rtl w:val="0"/>
        </w:rPr>
        <w:t xml:space="preserve">Golden Cross</w:t>
      </w:r>
      <w:r w:rsidDel="00000000" w:rsidR="00000000" w:rsidRPr="00000000">
        <w:rPr>
          <w:rtl w:val="0"/>
        </w:rPr>
        <w:t xml:space="preserve">, RSI sobrevendido, pico de </w:t>
      </w:r>
      <w:r w:rsidDel="00000000" w:rsidR="00000000" w:rsidRPr="00000000">
        <w:rPr>
          <w:i w:val="1"/>
          <w:iCs w:val="1"/>
          <w:rtl w:val="0"/>
        </w:rPr>
        <w:t xml:space="preserve">funding rate</w:t>
      </w:r>
      <w:r w:rsidDel="00000000" w:rsidR="00000000" w:rsidRPr="00000000">
        <w:rPr>
          <w:rtl w:val="0"/>
        </w:rPr>
        <w:t xml:space="preserve">) para entrar. </w:t>
      </w:r>
      <w:r w:rsidDel="00000000" w:rsidR="00000000" w:rsidRPr="00000000">
        <w:rPr>
          <w:b w:val="1"/>
          <w:bCs w:val="1"/>
          <w:rtl w:val="0"/>
        </w:rPr>
        <w:t xml:space="preserve">Ventajas:</w:t>
      </w:r>
      <w:r w:rsidDel="00000000" w:rsidR="00000000" w:rsidRPr="00000000">
        <w:rPr>
          <w:rtl w:val="0"/>
        </w:rPr>
        <w:t xml:space="preserve"> Potencialmente mejores retornos y precios de entrada.</w:t>
      </w:r>
    </w:p>
    <w:p w:rsidR="00000000" w:rsidDel="00000000" w:rsidP="00000000" w:rsidRDefault="00000000" w:rsidRPr="00000000" w14:paraId="00000197">
      <w:pPr>
        <w:numPr>
          <w:ilvl w:val="0"/>
          <w:numId w:val="39"/>
        </w:numPr>
        <w:spacing w:after="240" w:before="0" w:beforeAutospacing="0" w:lineRule="auto"/>
        <w:ind w:left="720" w:hanging="360"/>
      </w:pPr>
      <w:r w:rsidDel="00000000" w:rsidR="00000000" w:rsidRPr="00000000">
        <w:rPr>
          <w:b w:val="1"/>
          <w:bCs w:val="1"/>
          <w:rtl w:val="0"/>
        </w:rPr>
        <w:t xml:space="preserve">Enfoque Híbrido (Estrategia Recomendada):</w:t>
      </w:r>
      <w:r w:rsidDel="00000000" w:rsidR="00000000" w:rsidRPr="00000000">
        <w:rPr>
          <w:rtl w:val="0"/>
        </w:rPr>
        <w:t xml:space="preserve"> Combinar ambos: 70% DCA (posición </w:t>
      </w:r>
      <w:r w:rsidDel="00000000" w:rsidR="00000000" w:rsidRPr="00000000">
        <w:rPr>
          <w:i w:val="1"/>
          <w:iCs w:val="1"/>
          <w:rtl w:val="0"/>
        </w:rPr>
        <w:t xml:space="preserve">core</w:t>
      </w:r>
      <w:r w:rsidDel="00000000" w:rsidR="00000000" w:rsidRPr="00000000">
        <w:rPr>
          <w:rtl w:val="0"/>
        </w:rPr>
        <w:t xml:space="preserve">) y 30% táctico (compras oportunistas, ej., durante caídas fuertes con RSI &lt; 30 o rebotes del </w:t>
      </w:r>
      <w:r w:rsidDel="00000000" w:rsidR="00000000" w:rsidRPr="00000000">
        <w:rPr>
          <w:i w:val="1"/>
          <w:iCs w:val="1"/>
          <w:rtl w:val="0"/>
        </w:rPr>
        <w:t xml:space="preserve">Death Cross</w:t>
      </w:r>
      <w:r w:rsidDel="00000000" w:rsidR="00000000" w:rsidRPr="00000000">
        <w:rPr>
          <w:rtl w:val="0"/>
        </w:rPr>
        <w:t xml:space="preserve">).</w:t>
      </w:r>
    </w:p>
    <w:p w:rsidR="00000000" w:rsidDel="00000000" w:rsidP="00000000" w:rsidRDefault="00000000" w:rsidRPr="00000000" w14:paraId="00000198">
      <w:pPr>
        <w:pStyle w:val="Heading3"/>
        <w:keepNext w:val="0"/>
        <w:keepLines w:val="0"/>
        <w:spacing w:before="280" w:lineRule="auto"/>
        <w:rPr>
          <w:b w:val="1"/>
          <w:bCs w:val="1"/>
          <w:color w:val="000000"/>
          <w:sz w:val="26"/>
          <w:szCs w:val="26"/>
        </w:rPr>
      </w:pPr>
      <w:bookmarkStart w:colFirst="0" w:colLast="0" w:name="_a3rptwoiqq2z" w:id="84"/>
      <w:bookmarkEnd w:id="84"/>
      <w:r w:rsidDel="00000000" w:rsidR="00000000" w:rsidRPr="00000000">
        <w:rPr>
          <w:b w:val="1"/>
          <w:bCs w:val="1"/>
          <w:color w:val="000000"/>
          <w:sz w:val="26"/>
          <w:szCs w:val="26"/>
          <w:rtl w:val="0"/>
        </w:rPr>
        <w:t xml:space="preserve">B. Gestión del Riesgo: </w:t>
      </w:r>
      <w:r w:rsidDel="00000000" w:rsidR="00000000" w:rsidRPr="00000000">
        <w:rPr>
          <w:b w:val="1"/>
          <w:bCs w:val="1"/>
          <w:i w:val="1"/>
          <w:iCs w:val="1"/>
          <w:color w:val="000000"/>
          <w:sz w:val="26"/>
          <w:szCs w:val="26"/>
          <w:rtl w:val="0"/>
        </w:rPr>
        <w:t xml:space="preserve">Position Sizing</w:t>
      </w:r>
      <w:r w:rsidDel="00000000" w:rsidR="00000000" w:rsidRPr="00000000">
        <w:rPr>
          <w:b w:val="1"/>
          <w:bCs w:val="1"/>
          <w:color w:val="000000"/>
          <w:sz w:val="26"/>
          <w:szCs w:val="26"/>
          <w:rtl w:val="0"/>
        </w:rPr>
        <w:t xml:space="preserve"> (Kelly Criterion)</w:t>
      </w:r>
    </w:p>
    <w:p w:rsidR="00000000" w:rsidDel="00000000" w:rsidP="00000000" w:rsidRDefault="00000000" w:rsidRPr="00000000" w14:paraId="00000199">
      <w:pPr>
        <w:numPr>
          <w:ilvl w:val="0"/>
          <w:numId w:val="42"/>
        </w:numPr>
        <w:spacing w:after="0" w:afterAutospacing="0" w:before="240" w:lineRule="auto"/>
        <w:ind w:left="720" w:hanging="360"/>
      </w:pPr>
      <w:r w:rsidDel="00000000" w:rsidR="00000000" w:rsidRPr="00000000">
        <w:rPr>
          <w:b w:val="1"/>
          <w:bCs w:val="1"/>
          <w:rtl w:val="0"/>
        </w:rPr>
        <w:t xml:space="preserve">La Regla del 1-2%:</w:t>
      </w:r>
      <w:r w:rsidDel="00000000" w:rsidR="00000000" w:rsidRPr="00000000">
        <w:rPr>
          <w:rtl w:val="0"/>
        </w:rPr>
        <w:t xml:space="preserve"> No arriesgar nunca más del 1-2% del portafolio en una sola operación (</w:t>
      </w:r>
      <w:r w:rsidDel="00000000" w:rsidR="00000000" w:rsidRPr="00000000">
        <w:rPr>
          <w:i w:val="1"/>
          <w:iCs w:val="1"/>
          <w:rtl w:val="0"/>
        </w:rPr>
        <w:t xml:space="preserve">trade</w:t>
      </w:r>
      <w:r w:rsidDel="00000000" w:rsidR="00000000" w:rsidRPr="00000000">
        <w:rPr>
          <w:rtl w:val="0"/>
        </w:rPr>
        <w:t xml:space="preserve">).</w:t>
      </w:r>
    </w:p>
    <w:p w:rsidR="00000000" w:rsidDel="00000000" w:rsidP="00000000" w:rsidRDefault="00000000" w:rsidRPr="00000000" w14:paraId="0000019A">
      <w:pPr>
        <w:numPr>
          <w:ilvl w:val="0"/>
          <w:numId w:val="42"/>
        </w:numPr>
        <w:spacing w:after="0" w:afterAutospacing="0" w:before="0" w:beforeAutospacing="0" w:lineRule="auto"/>
        <w:ind w:left="720" w:hanging="360"/>
      </w:pPr>
      <w:r w:rsidDel="00000000" w:rsidR="00000000" w:rsidRPr="00000000">
        <w:rPr>
          <w:b w:val="1"/>
          <w:bCs w:val="1"/>
          <w:rtl w:val="0"/>
        </w:rPr>
        <w:t xml:space="preserve">Criterio de Kelly (Avanzado):</w:t>
      </w:r>
      <w:r w:rsidDel="00000000" w:rsidR="00000000" w:rsidRPr="00000000">
        <w:rPr>
          <w:rtl w:val="0"/>
        </w:rPr>
        <w:t xml:space="preserve"> Es una fórmula para determinar el tamaño óptimo de la posición para maximizar el crecimiento esperado del capital a largo plazo.</w:t>
      </w:r>
    </w:p>
    <w:p w:rsidR="00000000" w:rsidDel="00000000" w:rsidP="00000000" w:rsidRDefault="00000000" w:rsidRPr="00000000" w14:paraId="0000019B">
      <w:pPr>
        <w:numPr>
          <w:ilvl w:val="1"/>
          <w:numId w:val="42"/>
        </w:numPr>
        <w:spacing w:after="0" w:afterAutospacing="0" w:before="0" w:beforeAutospacing="0" w:lineRule="auto"/>
        <w:ind w:left="1440" w:hanging="360"/>
      </w:pPr>
      <w:r w:rsidDel="00000000" w:rsidR="00000000" w:rsidRPr="00000000">
        <w:rPr>
          <w:b w:val="1"/>
          <w:bCs w:val="1"/>
          <w:rtl w:val="0"/>
        </w:rPr>
        <w:t xml:space="preserve">Fórmula:</w:t>
      </w:r>
      <w:r w:rsidDel="00000000" w:rsidR="00000000" w:rsidRPr="00000000">
        <w:rPr>
          <w:rtl w:val="0"/>
        </w:rPr>
        <w:t xml:space="preserve"> </w:t>
      </w:r>
      <w:hyperlink r:id="rId90">
        <w:r w:rsidDel="00000000" w:rsidR="00000000" w:rsidRPr="00000000">
          <w:rPr/>
          <w:drawing>
            <wp:inline distB="19050" distT="19050" distL="19050" distR="19050">
              <wp:extent cx="1739900" cy="330200"/>
              <wp:effectExtent b="0" l="0" r="0" t="0"/>
              <wp:docPr id="45" name="image48.png"/>
              <a:graphic>
                <a:graphicData uri="http://schemas.openxmlformats.org/drawingml/2006/picture">
                  <pic:pic>
                    <pic:nvPicPr>
                      <pic:cNvPr id="0" name="image48.png"/>
                      <pic:cNvPicPr preferRelativeResize="0"/>
                    </pic:nvPicPr>
                    <pic:blipFill>
                      <a:blip r:embed="rId91"/>
                      <a:srcRect b="0" l="0" r="0" t="0"/>
                      <a:stretch>
                        <a:fillRect/>
                      </a:stretch>
                    </pic:blipFill>
                    <pic:spPr>
                      <a:xfrm>
                        <a:off x="0" y="0"/>
                        <a:ext cx="1739900" cy="330200"/>
                      </a:xfrm>
                      <a:prstGeom prst="rect"/>
                      <a:ln/>
                    </pic:spPr>
                  </pic:pic>
                </a:graphicData>
              </a:graphic>
            </wp:inline>
          </w:drawing>
        </w:r>
      </w:hyperlink>
      <w:r w:rsidDel="00000000" w:rsidR="00000000" w:rsidRPr="00000000">
        <w:rPr>
          <w:rtl w:val="0"/>
        </w:rPr>
        <w:t xml:space="preserve"> Donde:</w:t>
      </w:r>
    </w:p>
    <w:p w:rsidR="00000000" w:rsidDel="00000000" w:rsidP="00000000" w:rsidRDefault="00000000" w:rsidRPr="00000000" w14:paraId="0000019C">
      <w:pPr>
        <w:numPr>
          <w:ilvl w:val="2"/>
          <w:numId w:val="42"/>
        </w:numPr>
        <w:spacing w:after="0" w:afterAutospacing="0" w:before="0" w:beforeAutospacing="0" w:lineRule="auto"/>
        <w:ind w:left="2160" w:hanging="360"/>
      </w:pPr>
      <w:r w:rsidDel="00000000" w:rsidR="00000000" w:rsidRPr="00000000">
        <w:rPr>
          <w:rtl w:val="0"/>
        </w:rPr>
        <w:t xml:space="preserve">$W$ es la tasa de ganancia (</w:t>
      </w:r>
      <w:r w:rsidDel="00000000" w:rsidR="00000000" w:rsidRPr="00000000">
        <w:rPr>
          <w:i w:val="1"/>
          <w:iCs w:val="1"/>
          <w:rtl w:val="0"/>
        </w:rPr>
        <w:t xml:space="preserve">Win rate</w:t>
      </w:r>
      <w:r w:rsidDel="00000000" w:rsidR="00000000" w:rsidRPr="00000000">
        <w:rPr>
          <w:rtl w:val="0"/>
        </w:rPr>
        <w:t xml:space="preserve">).</w:t>
      </w:r>
    </w:p>
    <w:p w:rsidR="00000000" w:rsidDel="00000000" w:rsidP="00000000" w:rsidRDefault="00000000" w:rsidRPr="00000000" w14:paraId="0000019D">
      <w:pPr>
        <w:numPr>
          <w:ilvl w:val="2"/>
          <w:numId w:val="42"/>
        </w:numPr>
        <w:spacing w:after="240" w:before="0" w:beforeAutospacing="0" w:lineRule="auto"/>
        <w:ind w:left="2160" w:hanging="360"/>
      </w:pPr>
      <w:r w:rsidDel="00000000" w:rsidR="00000000" w:rsidRPr="00000000">
        <w:rPr>
          <w:rtl w:val="0"/>
        </w:rPr>
        <w:t xml:space="preserve">$R$ es la razón entre la ganancia promedio y la pérdida promedio ($\text{R} = \frac{\text{Average win}}{\text{Average loss}}$).</w:t>
      </w:r>
    </w:p>
    <w:p w:rsidR="00000000" w:rsidDel="00000000" w:rsidP="00000000" w:rsidRDefault="00000000" w:rsidRPr="00000000" w14:paraId="0000019E">
      <w:pPr>
        <w:pStyle w:val="Heading2"/>
        <w:keepNext w:val="0"/>
        <w:keepLines w:val="0"/>
        <w:spacing w:after="80" w:lineRule="auto"/>
        <w:rPr>
          <w:b w:val="1"/>
          <w:bCs w:val="1"/>
          <w:sz w:val="34"/>
          <w:szCs w:val="34"/>
        </w:rPr>
      </w:pPr>
      <w:bookmarkStart w:colFirst="0" w:colLast="0" w:name="_gx2p87la1uwr" w:id="85"/>
      <w:bookmarkEnd w:id="85"/>
      <w:r w:rsidDel="00000000" w:rsidR="00000000" w:rsidRPr="00000000">
        <w:rPr>
          <w:b w:val="1"/>
          <w:bCs w:val="1"/>
          <w:sz w:val="34"/>
          <w:szCs w:val="34"/>
          <w:rtl w:val="0"/>
        </w:rPr>
        <w:t xml:space="preserve">VIII. Reflexiones Cuantitativas y Discusión Adicional</w:t>
      </w:r>
    </w:p>
    <w:p w:rsidR="00000000" w:rsidDel="00000000" w:rsidP="00000000" w:rsidRDefault="00000000" w:rsidRPr="00000000" w14:paraId="0000019F">
      <w:pPr>
        <w:pStyle w:val="Heading3"/>
        <w:keepNext w:val="0"/>
        <w:keepLines w:val="0"/>
        <w:spacing w:before="280" w:lineRule="auto"/>
        <w:rPr>
          <w:b w:val="1"/>
          <w:bCs w:val="1"/>
          <w:color w:val="000000"/>
          <w:sz w:val="26"/>
          <w:szCs w:val="26"/>
        </w:rPr>
      </w:pPr>
      <w:bookmarkStart w:colFirst="0" w:colLast="0" w:name="_vofp2u57ybrr" w:id="86"/>
      <w:bookmarkEnd w:id="86"/>
      <w:r w:rsidDel="00000000" w:rsidR="00000000" w:rsidRPr="00000000">
        <w:rPr>
          <w:b w:val="1"/>
          <w:bCs w:val="1"/>
          <w:color w:val="000000"/>
          <w:sz w:val="26"/>
          <w:szCs w:val="26"/>
          <w:rtl w:val="0"/>
        </w:rPr>
        <w:t xml:space="preserve">A. Ineficiencias del Mercado Cripto</w:t>
      </w:r>
    </w:p>
    <w:p w:rsidR="00000000" w:rsidDel="00000000" w:rsidP="00000000" w:rsidRDefault="00000000" w:rsidRPr="00000000" w14:paraId="000001A0">
      <w:pPr>
        <w:spacing w:after="240" w:before="240" w:lineRule="auto"/>
        <w:rPr/>
      </w:pPr>
      <w:r w:rsidDel="00000000" w:rsidR="00000000" w:rsidRPr="00000000">
        <w:rPr>
          <w:rtl w:val="0"/>
        </w:rPr>
        <w:t xml:space="preserve">El mercado cripto es menos líquido que los mercados tradicionales y esta fragmentación genera ineficiencias que son, en teoría, más fáciles de explotar.</w:t>
      </w:r>
    </w:p>
    <w:p w:rsidR="00000000" w:rsidDel="00000000" w:rsidP="00000000" w:rsidRDefault="00000000" w:rsidRPr="00000000" w14:paraId="000001A1">
      <w:pPr>
        <w:numPr>
          <w:ilvl w:val="0"/>
          <w:numId w:val="20"/>
        </w:numPr>
        <w:spacing w:after="0" w:afterAutospacing="0" w:before="240" w:lineRule="auto"/>
        <w:ind w:left="720" w:hanging="360"/>
      </w:pPr>
      <w:r w:rsidDel="00000000" w:rsidR="00000000" w:rsidRPr="00000000">
        <w:rPr>
          <w:b w:val="1"/>
          <w:bCs w:val="1"/>
          <w:rtl w:val="0"/>
        </w:rPr>
        <w:t xml:space="preserve">Dificultad de Explotación:</w:t>
      </w:r>
      <w:r w:rsidDel="00000000" w:rsidR="00000000" w:rsidRPr="00000000">
        <w:rPr>
          <w:rtl w:val="0"/>
        </w:rPr>
        <w:t xml:space="preserve"> Aunque es fácil ver las ineficiencias (como cruces de precio en el libro de órdenes entre diferentes </w:t>
      </w:r>
      <w:r w:rsidDel="00000000" w:rsidR="00000000" w:rsidRPr="00000000">
        <w:rPr>
          <w:i w:val="1"/>
          <w:iCs w:val="1"/>
          <w:rtl w:val="0"/>
        </w:rPr>
        <w:t xml:space="preserve">exchanges</w:t>
      </w:r>
      <w:r w:rsidDel="00000000" w:rsidR="00000000" w:rsidRPr="00000000">
        <w:rPr>
          <w:rtl w:val="0"/>
        </w:rPr>
        <w:t xml:space="preserve">), es difícil ejecutarlas a alta frecuencia debido a problemas tecnológicos como el </w:t>
      </w:r>
      <w:r w:rsidDel="00000000" w:rsidR="00000000" w:rsidRPr="00000000">
        <w:rPr>
          <w:i w:val="1"/>
          <w:iCs w:val="1"/>
          <w:rtl w:val="0"/>
        </w:rPr>
        <w:t xml:space="preserve">slippage</w:t>
      </w:r>
      <w:r w:rsidDel="00000000" w:rsidR="00000000" w:rsidRPr="00000000">
        <w:rPr>
          <w:rtl w:val="0"/>
        </w:rPr>
        <w:t xml:space="preserve">.</w:t>
      </w:r>
    </w:p>
    <w:p w:rsidR="00000000" w:rsidDel="00000000" w:rsidP="00000000" w:rsidRDefault="00000000" w:rsidRPr="00000000" w14:paraId="000001A2">
      <w:pPr>
        <w:numPr>
          <w:ilvl w:val="0"/>
          <w:numId w:val="20"/>
        </w:numPr>
        <w:spacing w:after="0" w:afterAutospacing="0" w:before="0" w:beforeAutospacing="0" w:lineRule="auto"/>
        <w:ind w:left="720" w:hanging="360"/>
      </w:pPr>
      <w:r w:rsidDel="00000000" w:rsidR="00000000" w:rsidRPr="00000000">
        <w:rPr>
          <w:b w:val="1"/>
          <w:bCs w:val="1"/>
          <w:rtl w:val="0"/>
        </w:rPr>
        <w:t xml:space="preserve">Riesgo de MEV (</w:t>
      </w:r>
      <w:r w:rsidDel="00000000" w:rsidR="00000000" w:rsidRPr="00000000">
        <w:rPr>
          <w:b w:val="1"/>
          <w:bCs w:val="1"/>
          <w:i w:val="1"/>
          <w:iCs w:val="1"/>
          <w:rtl w:val="0"/>
        </w:rPr>
        <w:t xml:space="preserve">Miner Extractable Value</w:t>
      </w:r>
      <w:r w:rsidDel="00000000" w:rsidR="00000000" w:rsidRPr="00000000">
        <w:rPr>
          <w:b w:val="1"/>
          <w:bCs w:val="1"/>
          <w:rtl w:val="0"/>
        </w:rPr>
        <w:t xml:space="preserve">):</w:t>
      </w:r>
      <w:r w:rsidDel="00000000" w:rsidR="00000000" w:rsidRPr="00000000">
        <w:rPr>
          <w:rtl w:val="0"/>
        </w:rPr>
        <w:t xml:space="preserve"> En </w:t>
      </w:r>
      <w:r w:rsidDel="00000000" w:rsidR="00000000" w:rsidRPr="00000000">
        <w:rPr>
          <w:i w:val="1"/>
          <w:iCs w:val="1"/>
          <w:rtl w:val="0"/>
        </w:rPr>
        <w:t xml:space="preserve">blockchains</w:t>
      </w:r>
      <w:r w:rsidDel="00000000" w:rsidR="00000000" w:rsidRPr="00000000">
        <w:rPr>
          <w:rtl w:val="0"/>
        </w:rPr>
        <w:t xml:space="preserve"> como Ethereum, la implementación del arbitraje se complica porque el validador puede reordenar las transacciones y extraer la ganancia del arbitraje si otro </w:t>
      </w:r>
      <w:r w:rsidDel="00000000" w:rsidR="00000000" w:rsidRPr="00000000">
        <w:rPr>
          <w:i w:val="1"/>
          <w:iCs w:val="1"/>
          <w:rtl w:val="0"/>
        </w:rPr>
        <w:t xml:space="preserve">trader</w:t>
      </w:r>
      <w:r w:rsidDel="00000000" w:rsidR="00000000" w:rsidRPr="00000000">
        <w:rPr>
          <w:rtl w:val="0"/>
        </w:rPr>
        <w:t xml:space="preserve"> paga un </w:t>
      </w:r>
      <w:r w:rsidDel="00000000" w:rsidR="00000000" w:rsidRPr="00000000">
        <w:rPr>
          <w:i w:val="1"/>
          <w:iCs w:val="1"/>
          <w:rtl w:val="0"/>
        </w:rPr>
        <w:t xml:space="preserve">gas price</w:t>
      </w:r>
      <w:r w:rsidDel="00000000" w:rsidR="00000000" w:rsidRPr="00000000">
        <w:rPr>
          <w:rtl w:val="0"/>
        </w:rPr>
        <w:t xml:space="preserve"> más alto, convirtiendo el juego en un </w:t>
      </w:r>
      <w:r w:rsidDel="00000000" w:rsidR="00000000" w:rsidRPr="00000000">
        <w:rPr>
          <w:i w:val="1"/>
          <w:iCs w:val="1"/>
          <w:rtl w:val="0"/>
        </w:rPr>
        <w:t xml:space="preserve">trade-off</w:t>
      </w:r>
      <w:r w:rsidDel="00000000" w:rsidR="00000000" w:rsidRPr="00000000">
        <w:rPr>
          <w:rtl w:val="0"/>
        </w:rPr>
        <w:t xml:space="preserve"> de costos y prioridad en la cola.</w:t>
      </w:r>
    </w:p>
    <w:p w:rsidR="00000000" w:rsidDel="00000000" w:rsidP="00000000" w:rsidRDefault="00000000" w:rsidRPr="00000000" w14:paraId="000001A3">
      <w:pPr>
        <w:numPr>
          <w:ilvl w:val="0"/>
          <w:numId w:val="20"/>
        </w:numPr>
        <w:spacing w:after="240" w:before="0" w:beforeAutospacing="0" w:lineRule="auto"/>
        <w:ind w:left="720" w:hanging="360"/>
      </w:pPr>
      <w:r w:rsidDel="00000000" w:rsidR="00000000" w:rsidRPr="00000000">
        <w:rPr>
          <w:b w:val="1"/>
          <w:bCs w:val="1"/>
          <w:rtl w:val="0"/>
        </w:rPr>
        <w:t xml:space="preserve">Trading y Análisis Técnico:</w:t>
      </w:r>
      <w:r w:rsidDel="00000000" w:rsidR="00000000" w:rsidRPr="00000000">
        <w:rPr>
          <w:rtl w:val="0"/>
        </w:rPr>
        <w:t xml:space="preserve"> Las estrategias basadas puramente en análisis técnico (como MAs) son cuestionadas por la falta de consistencia probada en el tiempo y el bajo </w:t>
      </w:r>
      <w:r w:rsidDel="00000000" w:rsidR="00000000" w:rsidRPr="00000000">
        <w:rPr>
          <w:i w:val="1"/>
          <w:iCs w:val="1"/>
          <w:rtl w:val="0"/>
        </w:rPr>
        <w:t xml:space="preserve">signal-to-noise ratio</w:t>
      </w:r>
      <w:r w:rsidDel="00000000" w:rsidR="00000000" w:rsidRPr="00000000">
        <w:rPr>
          <w:rtl w:val="0"/>
        </w:rPr>
        <w:t xml:space="preserve"> en las finanzas. Se sugiere que las señales deben combinarse con </w:t>
      </w:r>
      <w:r w:rsidDel="00000000" w:rsidR="00000000" w:rsidRPr="00000000">
        <w:rPr>
          <w:i w:val="1"/>
          <w:iCs w:val="1"/>
          <w:rtl w:val="0"/>
        </w:rPr>
        <w:t xml:space="preserve">features</w:t>
      </w:r>
      <w:r w:rsidDel="00000000" w:rsidR="00000000" w:rsidRPr="00000000">
        <w:rPr>
          <w:rtl w:val="0"/>
        </w:rPr>
        <w:t xml:space="preserve"> asociados a la liquidez y el contexto del ecosistema (ej. volumen) para aumentar su valor predictivo (Alpha).</w:t>
      </w:r>
    </w:p>
    <w:p w:rsidR="00000000" w:rsidDel="00000000" w:rsidP="00000000" w:rsidRDefault="00000000" w:rsidRPr="00000000" w14:paraId="000001A4">
      <w:pPr>
        <w:pStyle w:val="Heading3"/>
        <w:keepNext w:val="0"/>
        <w:keepLines w:val="0"/>
        <w:spacing w:before="280" w:lineRule="auto"/>
        <w:rPr>
          <w:b w:val="1"/>
          <w:bCs w:val="1"/>
          <w:i w:val="1"/>
          <w:iCs w:val="1"/>
          <w:color w:val="000000"/>
          <w:sz w:val="26"/>
          <w:szCs w:val="26"/>
        </w:rPr>
      </w:pPr>
      <w:bookmarkStart w:colFirst="0" w:colLast="0" w:name="_v3eopqfob18f" w:id="87"/>
      <w:bookmarkEnd w:id="87"/>
      <w:r w:rsidDel="00000000" w:rsidR="00000000" w:rsidRPr="00000000">
        <w:rPr>
          <w:b w:val="1"/>
          <w:bCs w:val="1"/>
          <w:color w:val="000000"/>
          <w:sz w:val="26"/>
          <w:szCs w:val="26"/>
          <w:rtl w:val="0"/>
        </w:rPr>
        <w:t xml:space="preserve">B. El Concepto de Valor y </w:t>
      </w:r>
      <w:r w:rsidDel="00000000" w:rsidR="00000000" w:rsidRPr="00000000">
        <w:rPr>
          <w:b w:val="1"/>
          <w:bCs w:val="1"/>
          <w:i w:val="1"/>
          <w:iCs w:val="1"/>
          <w:color w:val="000000"/>
          <w:sz w:val="26"/>
          <w:szCs w:val="26"/>
          <w:rtl w:val="0"/>
        </w:rPr>
        <w:t xml:space="preserve">Pricing</w:t>
      </w:r>
    </w:p>
    <w:p w:rsidR="00000000" w:rsidDel="00000000" w:rsidP="00000000" w:rsidRDefault="00000000" w:rsidRPr="00000000" w14:paraId="000001A5">
      <w:pPr>
        <w:spacing w:after="240" w:before="240" w:lineRule="auto"/>
        <w:rPr/>
      </w:pPr>
      <w:r w:rsidDel="00000000" w:rsidR="00000000" w:rsidRPr="00000000">
        <w:rPr>
          <w:rtl w:val="0"/>
        </w:rPr>
        <w:t xml:space="preserve">Se concluye que activos tokenizados (como un bono) no deberían tener el mismo </w:t>
      </w:r>
      <w:r w:rsidDel="00000000" w:rsidR="00000000" w:rsidRPr="00000000">
        <w:rPr>
          <w:i w:val="1"/>
          <w:iCs w:val="1"/>
          <w:rtl w:val="0"/>
        </w:rPr>
        <w:t xml:space="preserve">pricing</w:t>
      </w:r>
      <w:r w:rsidDel="00000000" w:rsidR="00000000" w:rsidRPr="00000000">
        <w:rPr>
          <w:rtl w:val="0"/>
        </w:rPr>
        <w:t xml:space="preserve"> </w:t>
      </w:r>
      <w:r w:rsidDel="00000000" w:rsidR="00000000" w:rsidRPr="00000000">
        <w:rPr>
          <w:i w:val="1"/>
          <w:iCs w:val="1"/>
          <w:rtl w:val="0"/>
        </w:rPr>
        <w:t xml:space="preserve">on-chain</w:t>
      </w:r>
      <w:r w:rsidDel="00000000" w:rsidR="00000000" w:rsidRPr="00000000">
        <w:rPr>
          <w:rtl w:val="0"/>
        </w:rPr>
        <w:t xml:space="preserve"> que </w:t>
      </w:r>
      <w:r w:rsidDel="00000000" w:rsidR="00000000" w:rsidRPr="00000000">
        <w:rPr>
          <w:i w:val="1"/>
          <w:iCs w:val="1"/>
          <w:rtl w:val="0"/>
        </w:rPr>
        <w:t xml:space="preserve">off-chain</w:t>
      </w:r>
      <w:r w:rsidDel="00000000" w:rsidR="00000000" w:rsidRPr="00000000">
        <w:rPr>
          <w:rtl w:val="0"/>
        </w:rPr>
        <w:t xml:space="preserve">, ya que el activo </w:t>
      </w:r>
      <w:r w:rsidDel="00000000" w:rsidR="00000000" w:rsidRPr="00000000">
        <w:rPr>
          <w:i w:val="1"/>
          <w:iCs w:val="1"/>
          <w:rtl w:val="0"/>
        </w:rPr>
        <w:t xml:space="preserve">on-chain</w:t>
      </w:r>
      <w:r w:rsidDel="00000000" w:rsidR="00000000" w:rsidRPr="00000000">
        <w:rPr>
          <w:rtl w:val="0"/>
        </w:rPr>
        <w:t xml:space="preserve"> carece de la garantía del regulador (ej. CNV en Argentina), lo que implica una </w:t>
      </w:r>
      <w:r w:rsidDel="00000000" w:rsidR="00000000" w:rsidRPr="00000000">
        <w:rPr>
          <w:b w:val="1"/>
          <w:bCs w:val="1"/>
          <w:rtl w:val="0"/>
        </w:rPr>
        <w:t xml:space="preserve">prima de riesgo</w:t>
      </w:r>
      <w:r w:rsidDel="00000000" w:rsidR="00000000" w:rsidRPr="00000000">
        <w:rPr>
          <w:rtl w:val="0"/>
        </w:rPr>
        <w:t xml:space="preserve"> asociada a la contraparte descentralizada.</w:t>
      </w:r>
    </w:p>
    <w:p w:rsidR="00000000" w:rsidDel="00000000" w:rsidP="00000000" w:rsidRDefault="00000000" w:rsidRPr="00000000" w14:paraId="000001A6">
      <w:pPr>
        <w:pStyle w:val="Heading3"/>
        <w:keepNext w:val="0"/>
        <w:keepLines w:val="0"/>
        <w:spacing w:before="280" w:lineRule="auto"/>
        <w:rPr>
          <w:b w:val="1"/>
          <w:bCs w:val="1"/>
          <w:color w:val="000000"/>
          <w:sz w:val="26"/>
          <w:szCs w:val="26"/>
        </w:rPr>
      </w:pPr>
      <w:bookmarkStart w:colFirst="0" w:colLast="0" w:name="_eb81txkboamt" w:id="88"/>
      <w:bookmarkEnd w:id="88"/>
      <w:r w:rsidDel="00000000" w:rsidR="00000000" w:rsidRPr="00000000">
        <w:rPr>
          <w:b w:val="1"/>
          <w:bCs w:val="1"/>
          <w:color w:val="000000"/>
          <w:sz w:val="26"/>
          <w:szCs w:val="26"/>
          <w:rtl w:val="0"/>
        </w:rPr>
        <w:t xml:space="preserve">C. Lenguajes de Programación para Finanzas Cuantitativas</w:t>
      </w:r>
    </w:p>
    <w:p w:rsidR="00000000" w:rsidDel="00000000" w:rsidP="00000000" w:rsidRDefault="00000000" w:rsidRPr="00000000" w14:paraId="000001A7">
      <w:pPr>
        <w:spacing w:after="240" w:before="240" w:lineRule="auto"/>
        <w:rPr/>
      </w:pPr>
      <w:r w:rsidDel="00000000" w:rsidR="00000000" w:rsidRPr="00000000">
        <w:rPr>
          <w:rtl w:val="0"/>
        </w:rPr>
        <w:t xml:space="preserve">Para </w:t>
      </w:r>
      <w:r w:rsidDel="00000000" w:rsidR="00000000" w:rsidRPr="00000000">
        <w:rPr>
          <w:i w:val="1"/>
          <w:iCs w:val="1"/>
          <w:rtl w:val="0"/>
        </w:rPr>
        <w:t xml:space="preserve">High-Frequency Trading</w:t>
      </w:r>
      <w:r w:rsidDel="00000000" w:rsidR="00000000" w:rsidRPr="00000000">
        <w:rPr>
          <w:rtl w:val="0"/>
        </w:rPr>
        <w:t xml:space="preserve"> (HFT), los lenguajes compilados y de bajo nivel son prioritarios:</w:t>
      </w:r>
    </w:p>
    <w:p w:rsidR="00000000" w:rsidDel="00000000" w:rsidP="00000000" w:rsidRDefault="00000000" w:rsidRPr="00000000" w14:paraId="000001A8">
      <w:pPr>
        <w:numPr>
          <w:ilvl w:val="0"/>
          <w:numId w:val="31"/>
        </w:numPr>
        <w:spacing w:after="0" w:afterAutospacing="0" w:before="240" w:lineRule="auto"/>
        <w:ind w:left="720" w:hanging="360"/>
      </w:pPr>
      <w:r w:rsidDel="00000000" w:rsidR="00000000" w:rsidRPr="00000000">
        <w:rPr>
          <w:b w:val="1"/>
          <w:bCs w:val="1"/>
          <w:rtl w:val="0"/>
        </w:rPr>
        <w:t xml:space="preserve">C++ y Go:</w:t>
      </w:r>
      <w:r w:rsidDel="00000000" w:rsidR="00000000" w:rsidRPr="00000000">
        <w:rPr>
          <w:rtl w:val="0"/>
        </w:rPr>
        <w:t xml:space="preserve"> Utilizados por su rapidez y eficiencia en la gestión de infraestructura.</w:t>
      </w:r>
    </w:p>
    <w:p w:rsidR="00000000" w:rsidDel="00000000" w:rsidP="00000000" w:rsidRDefault="00000000" w:rsidRPr="00000000" w14:paraId="000001A9">
      <w:pPr>
        <w:numPr>
          <w:ilvl w:val="0"/>
          <w:numId w:val="31"/>
        </w:numPr>
        <w:spacing w:after="0" w:afterAutospacing="0" w:before="0" w:beforeAutospacing="0" w:lineRule="auto"/>
        <w:ind w:left="720" w:hanging="360"/>
      </w:pPr>
      <w:r w:rsidDel="00000000" w:rsidR="00000000" w:rsidRPr="00000000">
        <w:rPr>
          <w:b w:val="1"/>
          <w:bCs w:val="1"/>
          <w:rtl w:val="0"/>
        </w:rPr>
        <w:t xml:space="preserve">Rust:</w:t>
      </w:r>
      <w:r w:rsidDel="00000000" w:rsidR="00000000" w:rsidRPr="00000000">
        <w:rPr>
          <w:rtl w:val="0"/>
        </w:rPr>
        <w:t xml:space="preserve"> Usado para </w:t>
      </w:r>
      <w:r w:rsidDel="00000000" w:rsidR="00000000" w:rsidRPr="00000000">
        <w:rPr>
          <w:i w:val="1"/>
          <w:iCs w:val="1"/>
          <w:rtl w:val="0"/>
        </w:rPr>
        <w:t xml:space="preserve">smart contracts</w:t>
      </w:r>
      <w:r w:rsidDel="00000000" w:rsidR="00000000" w:rsidRPr="00000000">
        <w:rPr>
          <w:rtl w:val="0"/>
        </w:rPr>
        <w:t xml:space="preserve"> en </w:t>
      </w:r>
      <w:r w:rsidDel="00000000" w:rsidR="00000000" w:rsidRPr="00000000">
        <w:rPr>
          <w:i w:val="1"/>
          <w:iCs w:val="1"/>
          <w:rtl w:val="0"/>
        </w:rPr>
        <w:t xml:space="preserve">blockchains</w:t>
      </w:r>
      <w:r w:rsidDel="00000000" w:rsidR="00000000" w:rsidRPr="00000000">
        <w:rPr>
          <w:rtl w:val="0"/>
        </w:rPr>
        <w:t xml:space="preserve"> como Solana.</w:t>
      </w:r>
    </w:p>
    <w:p w:rsidR="00000000" w:rsidDel="00000000" w:rsidP="00000000" w:rsidRDefault="00000000" w:rsidRPr="00000000" w14:paraId="000001AA">
      <w:pPr>
        <w:numPr>
          <w:ilvl w:val="0"/>
          <w:numId w:val="31"/>
        </w:numPr>
        <w:spacing w:after="240" w:before="0" w:beforeAutospacing="0" w:lineRule="auto"/>
        <w:ind w:left="720" w:hanging="360"/>
      </w:pPr>
      <w:r w:rsidDel="00000000" w:rsidR="00000000" w:rsidRPr="00000000">
        <w:rPr>
          <w:b w:val="1"/>
          <w:bCs w:val="1"/>
          <w:rtl w:val="0"/>
        </w:rPr>
        <w:t xml:space="preserve">K (o Q, de Kdb+):</w:t>
      </w:r>
      <w:r w:rsidDel="00000000" w:rsidR="00000000" w:rsidRPr="00000000">
        <w:rPr>
          <w:rtl w:val="0"/>
        </w:rPr>
        <w:t xml:space="preserve"> Lenguaje altamente eficiente para el análisis de datos de alta frecuencia y gran volumen, 150 veces más rápido que Python para ciertos usos, aunque de sintaxis compleja.</w:t>
      </w:r>
    </w:p>
    <w:p w:rsidR="00000000" w:rsidDel="00000000" w:rsidP="00000000" w:rsidRDefault="00000000" w:rsidRPr="00000000" w14:paraId="000001AB">
      <w:pPr>
        <w:spacing w:after="240" w:before="240" w:lineRule="auto"/>
        <w:rPr/>
      </w:pPr>
      <w:r w:rsidDel="00000000" w:rsidR="00000000" w:rsidRPr="00000000">
        <w:rPr>
          <w:rtl w:val="0"/>
        </w:rPr>
        <w:t xml:space="preserve">Excelente. Procederemos a la disección técnica y rigurosa de los conceptos extraídos de la clase, adoptando una perspectiva de </w:t>
      </w:r>
      <w:r w:rsidDel="00000000" w:rsidR="00000000" w:rsidRPr="00000000">
        <w:rPr>
          <w:i w:val="1"/>
          <w:iCs w:val="1"/>
          <w:rtl w:val="0"/>
        </w:rPr>
        <w:t xml:space="preserve">Quantitative Finance</w:t>
      </w:r>
      <w:r w:rsidDel="00000000" w:rsidR="00000000" w:rsidRPr="00000000">
        <w:rPr>
          <w:rtl w:val="0"/>
        </w:rPr>
        <w:t xml:space="preserve"> para explicar la lógica algorítmica y la infraestructura subyacente.</w:t>
      </w:r>
    </w:p>
    <w:p w:rsidR="00000000" w:rsidDel="00000000" w:rsidP="00000000" w:rsidRDefault="00000000" w:rsidRPr="00000000" w14:paraId="000001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D">
      <w:pPr>
        <w:pStyle w:val="Heading1"/>
        <w:keepNext w:val="0"/>
        <w:keepLines w:val="0"/>
        <w:spacing w:before="480" w:lineRule="auto"/>
        <w:rPr>
          <w:b w:val="1"/>
          <w:bCs w:val="1"/>
          <w:sz w:val="46"/>
          <w:szCs w:val="46"/>
        </w:rPr>
      </w:pPr>
      <w:bookmarkStart w:colFirst="0" w:colLast="0" w:name="_pwfimyatrz8l" w:id="89"/>
      <w:bookmarkEnd w:id="89"/>
      <w:r w:rsidDel="00000000" w:rsidR="00000000" w:rsidRPr="00000000">
        <w:rPr>
          <w:b w:val="1"/>
          <w:bCs w:val="1"/>
          <w:sz w:val="46"/>
          <w:szCs w:val="46"/>
          <w:rtl w:val="0"/>
        </w:rPr>
        <w:t xml:space="preserve">Análisis Cuantitativo de Conceptos de Blockchain y DeFi</w:t>
      </w:r>
    </w:p>
    <w:p w:rsidR="00000000" w:rsidDel="00000000" w:rsidP="00000000" w:rsidRDefault="00000000" w:rsidRPr="00000000" w14:paraId="000001AE">
      <w:pPr>
        <w:pStyle w:val="Heading3"/>
        <w:keepNext w:val="0"/>
        <w:keepLines w:val="0"/>
        <w:spacing w:before="280" w:lineRule="auto"/>
        <w:rPr>
          <w:b w:val="1"/>
          <w:bCs w:val="1"/>
          <w:color w:val="000000"/>
          <w:sz w:val="26"/>
          <w:szCs w:val="26"/>
        </w:rPr>
      </w:pPr>
      <w:bookmarkStart w:colFirst="0" w:colLast="0" w:name="_fhs2un3l1o2s" w:id="90"/>
      <w:bookmarkEnd w:id="90"/>
      <w:r w:rsidDel="00000000" w:rsidR="00000000" w:rsidRPr="00000000">
        <w:rPr>
          <w:b w:val="1"/>
          <w:bCs w:val="1"/>
          <w:color w:val="000000"/>
          <w:sz w:val="26"/>
          <w:szCs w:val="26"/>
          <w:rtl w:val="0"/>
        </w:rPr>
        <w:t xml:space="preserve">Conceptos y explicaciones</w:t>
      </w:r>
    </w:p>
    <w:p w:rsidR="00000000" w:rsidDel="00000000" w:rsidP="00000000" w:rsidRDefault="00000000" w:rsidRPr="00000000" w14:paraId="000001AF">
      <w:pPr>
        <w:numPr>
          <w:ilvl w:val="0"/>
          <w:numId w:val="57"/>
        </w:numPr>
        <w:spacing w:after="0" w:afterAutospacing="0" w:before="240" w:lineRule="auto"/>
        <w:ind w:left="720" w:hanging="360"/>
      </w:pPr>
      <w:r w:rsidDel="00000000" w:rsidR="00000000" w:rsidRPr="00000000">
        <w:rPr>
          <w:b w:val="1"/>
          <w:bCs w:val="1"/>
          <w:rtl w:val="0"/>
        </w:rPr>
        <w:t xml:space="preserve">Blockchain (Cadena de bloques)</w:t>
        <w:br w:type="textWrapping"/>
      </w:r>
    </w:p>
    <w:p w:rsidR="00000000" w:rsidDel="00000000" w:rsidP="00000000" w:rsidRDefault="00000000" w:rsidRPr="00000000" w14:paraId="000001B0">
      <w:pPr>
        <w:numPr>
          <w:ilvl w:val="1"/>
          <w:numId w:val="57"/>
        </w:numPr>
        <w:spacing w:after="0" w:afterAutospacing="0" w:before="0" w:beforeAutospacing="0" w:lineRule="auto"/>
        <w:ind w:left="1440" w:hanging="360"/>
      </w:pPr>
      <w:r w:rsidDel="00000000" w:rsidR="00000000" w:rsidRPr="00000000">
        <w:rPr>
          <w:b w:val="1"/>
          <w:bCs w:val="1"/>
          <w:rtl w:val="0"/>
        </w:rPr>
        <w:t xml:space="preserve">Definición breve:</w:t>
      </w:r>
      <w:r w:rsidDel="00000000" w:rsidR="00000000" w:rsidRPr="00000000">
        <w:rPr>
          <w:rtl w:val="0"/>
        </w:rPr>
        <w:t xml:space="preserve"> Un libro mayor (ledger) descentralizado compuesto por una secuencia de bloques vinculados criptográficamente mediante funciones </w:t>
      </w:r>
      <w:r w:rsidDel="00000000" w:rsidR="00000000" w:rsidRPr="00000000">
        <w:rPr>
          <w:i w:val="1"/>
          <w:iCs w:val="1"/>
          <w:rtl w:val="0"/>
        </w:rPr>
        <w:t xml:space="preserve">hash</w:t>
      </w:r>
      <w:r w:rsidDel="00000000" w:rsidR="00000000" w:rsidRPr="00000000">
        <w:rPr>
          <w:rtl w:val="0"/>
        </w:rPr>
        <w:t xml:space="preserve">.</w:t>
      </w:r>
    </w:p>
    <w:p w:rsidR="00000000" w:rsidDel="00000000" w:rsidP="00000000" w:rsidRDefault="00000000" w:rsidRPr="00000000" w14:paraId="000001B1">
      <w:pPr>
        <w:numPr>
          <w:ilvl w:val="1"/>
          <w:numId w:val="57"/>
        </w:numPr>
        <w:spacing w:after="0" w:afterAutospacing="0" w:before="0" w:beforeAutospacing="0" w:lineRule="auto"/>
        <w:ind w:left="1440" w:hanging="360"/>
      </w:pPr>
      <w:r w:rsidDel="00000000" w:rsidR="00000000" w:rsidRPr="00000000">
        <w:rPr>
          <w:b w:val="1"/>
          <w:bCs w:val="1"/>
          <w:rtl w:val="0"/>
        </w:rPr>
        <w:t xml:space="preserve">Explicación completa:</w:t>
      </w:r>
      <w:r w:rsidDel="00000000" w:rsidR="00000000" w:rsidRPr="00000000">
        <w:rPr>
          <w:rtl w:val="0"/>
        </w:rPr>
        <w:t xml:space="preserve"> Desde una perspectiva de estructuras de datos, la blockchain es una lista enlazada donde cada bloque (el elemento de la lista) incluye la función </w:t>
      </w:r>
      <w:r w:rsidDel="00000000" w:rsidR="00000000" w:rsidRPr="00000000">
        <w:rPr>
          <w:i w:val="1"/>
          <w:iCs w:val="1"/>
          <w:rtl w:val="0"/>
        </w:rPr>
        <w:t xml:space="preserve">hash</w:t>
      </w:r>
      <w:r w:rsidDel="00000000" w:rsidR="00000000" w:rsidRPr="00000000">
        <w:rPr>
          <w:rtl w:val="0"/>
        </w:rPr>
        <w:t xml:space="preserve"> del bloque anterior. Esta interconexión secuencial, validada por criptografía, garantiza que cualquier intento de modificar un bloque requeriría la recalibración de todos los bloques subsiguientes, haciéndola computacionalmente inviable. Contiene un registro de cambios en el "estado de la naturaleza", como transferencias de activos digitales (e.g., </w:t>
      </w:r>
      <w:r w:rsidDel="00000000" w:rsidR="00000000" w:rsidRPr="00000000">
        <w:rPr>
          <w:rFonts w:ascii="Roboto Mono" w:cs="Roboto Mono" w:eastAsia="Roboto Mono" w:hAnsi="Roboto Mono"/>
          <w:color w:val="188038"/>
          <w:rtl w:val="0"/>
        </w:rPr>
        <w:t xml:space="preserve">Wallet A sent Wallet B 1 eth</w:t>
      </w:r>
      <w:r w:rsidDel="00000000" w:rsidR="00000000" w:rsidRPr="00000000">
        <w:rPr>
          <w:rtl w:val="0"/>
        </w:rPr>
        <w:t xml:space="preserve">) o interacciones programáticas con contratos inteligentes (</w:t>
      </w:r>
      <w:r w:rsidDel="00000000" w:rsidR="00000000" w:rsidRPr="00000000">
        <w:rPr>
          <w:rFonts w:ascii="Roboto Mono" w:cs="Roboto Mono" w:eastAsia="Roboto Mono" w:hAnsi="Roboto Mono"/>
          <w:color w:val="188038"/>
          <w:rtl w:val="0"/>
        </w:rPr>
        <w:t xml:space="preserve">Wallet X interacted with Wallet Y (contract)</w:t>
      </w:r>
      <w:r w:rsidDel="00000000" w:rsidR="00000000" w:rsidRPr="00000000">
        <w:rPr>
          <w:rtl w:val="0"/>
        </w:rPr>
        <w:t xml:space="preserve">).</w:t>
      </w:r>
    </w:p>
    <w:p w:rsidR="00000000" w:rsidDel="00000000" w:rsidP="00000000" w:rsidRDefault="00000000" w:rsidRPr="00000000" w14:paraId="000001B2">
      <w:pPr>
        <w:numPr>
          <w:ilvl w:val="1"/>
          <w:numId w:val="57"/>
        </w:numPr>
        <w:spacing w:after="0" w:afterAutospacing="0" w:before="0" w:beforeAutospacing="0" w:lineRule="auto"/>
        <w:ind w:left="1440" w:hanging="360"/>
      </w:pPr>
      <w:r w:rsidDel="00000000" w:rsidR="00000000" w:rsidRPr="00000000">
        <w:rPr>
          <w:b w:val="1"/>
          <w:bCs w:val="1"/>
          <w:rtl w:val="0"/>
        </w:rPr>
        <w:t xml:space="preserve">Contexto en la clase:</w:t>
      </w:r>
      <w:r w:rsidDel="00000000" w:rsidR="00000000" w:rsidRPr="00000000">
        <w:rPr>
          <w:rtl w:val="0"/>
        </w:rPr>
        <w:t xml:space="preserve"> Se mencionó como un repaso introductorio al módulo I, enfatizando su estructura secuencial mediante hashes y su función como registro de estado.</w:t>
      </w:r>
    </w:p>
    <w:p w:rsidR="00000000" w:rsidDel="00000000" w:rsidP="00000000" w:rsidRDefault="00000000" w:rsidRPr="00000000" w14:paraId="000001B3">
      <w:pPr>
        <w:numPr>
          <w:ilvl w:val="1"/>
          <w:numId w:val="57"/>
        </w:numPr>
        <w:spacing w:after="0" w:afterAutospacing="0" w:before="0" w:beforeAutospacing="0" w:lineRule="auto"/>
        <w:ind w:left="1440" w:hanging="360"/>
      </w:pPr>
      <w:r w:rsidDel="00000000" w:rsidR="00000000" w:rsidRPr="00000000">
        <w:rPr>
          <w:b w:val="1"/>
          <w:bCs w:val="1"/>
          <w:rtl w:val="0"/>
        </w:rPr>
        <w:t xml:space="preserve">Relaciones y dependencias:</w:t>
      </w:r>
      <w:r w:rsidDel="00000000" w:rsidR="00000000" w:rsidRPr="00000000">
        <w:rPr>
          <w:rtl w:val="0"/>
        </w:rPr>
        <w:t xml:space="preserve"> Hash de bloque, Descentralización, Nodos, Estado de la Naturaleza.</w:t>
      </w:r>
    </w:p>
    <w:p w:rsidR="00000000" w:rsidDel="00000000" w:rsidP="00000000" w:rsidRDefault="00000000" w:rsidRPr="00000000" w14:paraId="000001B4">
      <w:pPr>
        <w:numPr>
          <w:ilvl w:val="0"/>
          <w:numId w:val="57"/>
        </w:numPr>
        <w:spacing w:after="0" w:afterAutospacing="0" w:before="0" w:beforeAutospacing="0" w:lineRule="auto"/>
        <w:ind w:left="720" w:hanging="360"/>
      </w:pPr>
      <w:r w:rsidDel="00000000" w:rsidR="00000000" w:rsidRPr="00000000">
        <w:rPr>
          <w:b w:val="1"/>
          <w:bCs w:val="1"/>
          <w:rtl w:val="0"/>
        </w:rPr>
        <w:t xml:space="preserve">Descentralización / Ledger Descentralizado</w:t>
        <w:br w:type="textWrapping"/>
      </w:r>
    </w:p>
    <w:p w:rsidR="00000000" w:rsidDel="00000000" w:rsidP="00000000" w:rsidRDefault="00000000" w:rsidRPr="00000000" w14:paraId="000001B5">
      <w:pPr>
        <w:numPr>
          <w:ilvl w:val="1"/>
          <w:numId w:val="57"/>
        </w:numPr>
        <w:spacing w:after="0" w:afterAutospacing="0" w:before="0" w:beforeAutospacing="0" w:lineRule="auto"/>
        <w:ind w:left="1440" w:hanging="360"/>
      </w:pPr>
      <w:r w:rsidDel="00000000" w:rsidR="00000000" w:rsidRPr="00000000">
        <w:rPr>
          <w:b w:val="1"/>
          <w:bCs w:val="1"/>
          <w:rtl w:val="0"/>
        </w:rPr>
        <w:t xml:space="preserve">Definición breve:</w:t>
      </w:r>
      <w:r w:rsidDel="00000000" w:rsidR="00000000" w:rsidRPr="00000000">
        <w:rPr>
          <w:rtl w:val="0"/>
        </w:rPr>
        <w:t xml:space="preserve"> Principio fundamental donde el control y la propiedad del registro contable (ledger) no reside en una única entidad central, sino que está distribuido y replicado en múltiples nodos.</w:t>
      </w:r>
    </w:p>
    <w:p w:rsidR="00000000" w:rsidDel="00000000" w:rsidP="00000000" w:rsidRDefault="00000000" w:rsidRPr="00000000" w14:paraId="000001B6">
      <w:pPr>
        <w:numPr>
          <w:ilvl w:val="1"/>
          <w:numId w:val="57"/>
        </w:numPr>
        <w:spacing w:after="0" w:afterAutospacing="0" w:before="0" w:beforeAutospacing="0" w:lineRule="auto"/>
        <w:ind w:left="1440" w:hanging="360"/>
      </w:pPr>
      <w:r w:rsidDel="00000000" w:rsidR="00000000" w:rsidRPr="00000000">
        <w:rPr>
          <w:b w:val="1"/>
          <w:bCs w:val="1"/>
          <w:rtl w:val="0"/>
        </w:rPr>
        <w:t xml:space="preserve">Explicación completa:</w:t>
      </w:r>
      <w:r w:rsidDel="00000000" w:rsidR="00000000" w:rsidRPr="00000000">
        <w:rPr>
          <w:rtl w:val="0"/>
        </w:rPr>
        <w:t xml:space="preserve"> La descentralización mitiga el riesgo de </w:t>
      </w:r>
      <w:r w:rsidDel="00000000" w:rsidR="00000000" w:rsidRPr="00000000">
        <w:rPr>
          <w:i w:val="1"/>
          <w:iCs w:val="1"/>
          <w:rtl w:val="0"/>
        </w:rPr>
        <w:t xml:space="preserve">single point of failure</w:t>
      </w:r>
      <w:r w:rsidDel="00000000" w:rsidR="00000000" w:rsidRPr="00000000">
        <w:rPr>
          <w:rtl w:val="0"/>
        </w:rPr>
        <w:t xml:space="preserve"> y la censura. El sistema opera como un "libro mayor descentralizado" donde ningún participante es el propietario exclusivo. Los nodos mantienen copias actualizadas del libro, y todos son candidatos a proponer nuevos bloques. Este modelo, basado en teoría de juegos e incentivos (consenso), se considera estable siempre que no ocurra un Ataque del 51%.</w:t>
      </w:r>
    </w:p>
    <w:p w:rsidR="00000000" w:rsidDel="00000000" w:rsidP="00000000" w:rsidRDefault="00000000" w:rsidRPr="00000000" w14:paraId="000001B7">
      <w:pPr>
        <w:numPr>
          <w:ilvl w:val="1"/>
          <w:numId w:val="57"/>
        </w:numPr>
        <w:spacing w:after="0" w:afterAutospacing="0" w:before="0" w:beforeAutospacing="0" w:lineRule="auto"/>
        <w:ind w:left="1440" w:hanging="360"/>
      </w:pPr>
      <w:r w:rsidDel="00000000" w:rsidR="00000000" w:rsidRPr="00000000">
        <w:rPr>
          <w:b w:val="1"/>
          <w:bCs w:val="1"/>
          <w:rtl w:val="0"/>
        </w:rPr>
        <w:t xml:space="preserve">Contexto en la clase:</w:t>
      </w:r>
      <w:r w:rsidDel="00000000" w:rsidR="00000000" w:rsidRPr="00000000">
        <w:rPr>
          <w:rtl w:val="0"/>
        </w:rPr>
        <w:t xml:space="preserve"> Discutido en el Módulo I como una idea clave, comparándola con un libro contable distribuido y sin dueño.</w:t>
      </w:r>
    </w:p>
    <w:p w:rsidR="00000000" w:rsidDel="00000000" w:rsidP="00000000" w:rsidRDefault="00000000" w:rsidRPr="00000000" w14:paraId="000001B8">
      <w:pPr>
        <w:numPr>
          <w:ilvl w:val="1"/>
          <w:numId w:val="57"/>
        </w:numPr>
        <w:spacing w:after="0" w:afterAutospacing="0" w:before="0" w:beforeAutospacing="0" w:lineRule="auto"/>
        <w:ind w:left="1440" w:hanging="360"/>
      </w:pPr>
      <w:r w:rsidDel="00000000" w:rsidR="00000000" w:rsidRPr="00000000">
        <w:rPr>
          <w:b w:val="1"/>
          <w:bCs w:val="1"/>
          <w:rtl w:val="0"/>
        </w:rPr>
        <w:t xml:space="preserve">Relaciones y dependencias:</w:t>
      </w:r>
      <w:r w:rsidDel="00000000" w:rsidR="00000000" w:rsidRPr="00000000">
        <w:rPr>
          <w:rtl w:val="0"/>
        </w:rPr>
        <w:t xml:space="preserve"> Nodos, Consenso, Ataque del 51%.</w:t>
      </w:r>
    </w:p>
    <w:p w:rsidR="00000000" w:rsidDel="00000000" w:rsidP="00000000" w:rsidRDefault="00000000" w:rsidRPr="00000000" w14:paraId="000001B9">
      <w:pPr>
        <w:numPr>
          <w:ilvl w:val="0"/>
          <w:numId w:val="57"/>
        </w:numPr>
        <w:spacing w:after="0" w:afterAutospacing="0" w:before="0" w:beforeAutospacing="0" w:lineRule="auto"/>
        <w:ind w:left="720" w:hanging="360"/>
      </w:pPr>
      <w:r w:rsidDel="00000000" w:rsidR="00000000" w:rsidRPr="00000000">
        <w:rPr>
          <w:b w:val="1"/>
          <w:bCs w:val="1"/>
          <w:rtl w:val="0"/>
        </w:rPr>
        <w:t xml:space="preserve">Nodos (Nodes) y Nodos RPC (Remote Procedure Call)</w:t>
        <w:br w:type="textWrapping"/>
      </w:r>
    </w:p>
    <w:p w:rsidR="00000000" w:rsidDel="00000000" w:rsidP="00000000" w:rsidRDefault="00000000" w:rsidRPr="00000000" w14:paraId="000001BA">
      <w:pPr>
        <w:numPr>
          <w:ilvl w:val="1"/>
          <w:numId w:val="57"/>
        </w:numPr>
        <w:spacing w:after="0" w:afterAutospacing="0" w:before="0" w:beforeAutospacing="0" w:lineRule="auto"/>
        <w:ind w:left="1440" w:hanging="360"/>
      </w:pPr>
      <w:r w:rsidDel="00000000" w:rsidR="00000000" w:rsidRPr="00000000">
        <w:rPr>
          <w:b w:val="1"/>
          <w:bCs w:val="1"/>
          <w:rtl w:val="0"/>
        </w:rPr>
        <w:t xml:space="preserve">Definición breve:</w:t>
      </w:r>
      <w:r w:rsidDel="00000000" w:rsidR="00000000" w:rsidRPr="00000000">
        <w:rPr>
          <w:rtl w:val="0"/>
        </w:rPr>
        <w:t xml:space="preserve"> Componentes de la red que almacenan, validan y replican la cadena de bloques, interactuando con sistemas externos mediante el protocolo RPC.</w:t>
      </w:r>
    </w:p>
    <w:p w:rsidR="00000000" w:rsidDel="00000000" w:rsidP="00000000" w:rsidRDefault="00000000" w:rsidRPr="00000000" w14:paraId="000001BB">
      <w:pPr>
        <w:numPr>
          <w:ilvl w:val="1"/>
          <w:numId w:val="57"/>
        </w:numPr>
        <w:spacing w:after="0" w:afterAutospacing="0" w:before="0" w:beforeAutospacing="0" w:lineRule="auto"/>
        <w:ind w:left="1440" w:hanging="360"/>
      </w:pPr>
      <w:r w:rsidDel="00000000" w:rsidR="00000000" w:rsidRPr="00000000">
        <w:rPr>
          <w:b w:val="1"/>
          <w:bCs w:val="1"/>
          <w:rtl w:val="0"/>
        </w:rPr>
        <w:t xml:space="preserve">Explicación completa:</w:t>
      </w:r>
      <w:r w:rsidDel="00000000" w:rsidR="00000000" w:rsidRPr="00000000">
        <w:rPr>
          <w:rtl w:val="0"/>
        </w:rPr>
        <w:t xml:space="preserve"> Los nodos son la infraestructura física que mantiene la copia del ledger. Pueden ser </w:t>
      </w:r>
      <w:r w:rsidDel="00000000" w:rsidR="00000000" w:rsidRPr="00000000">
        <w:rPr>
          <w:b w:val="1"/>
          <w:bCs w:val="1"/>
          <w:rtl w:val="0"/>
        </w:rPr>
        <w:t xml:space="preserve">públicos</w:t>
      </w:r>
      <w:r w:rsidDel="00000000" w:rsidR="00000000" w:rsidRPr="00000000">
        <w:rPr>
          <w:rtl w:val="0"/>
        </w:rPr>
        <w:t xml:space="preserve"> (accesibles a cualquiera, pero sujetos a </w:t>
      </w:r>
      <w:r w:rsidDel="00000000" w:rsidR="00000000" w:rsidRPr="00000000">
        <w:rPr>
          <w:i w:val="1"/>
          <w:iCs w:val="1"/>
          <w:rtl w:val="0"/>
        </w:rPr>
        <w:t xml:space="preserve">rate limiting</w:t>
      </w:r>
      <w:r w:rsidDel="00000000" w:rsidR="00000000" w:rsidRPr="00000000">
        <w:rPr>
          <w:rtl w:val="0"/>
        </w:rPr>
        <w:t xml:space="preserve"> y latencia) o </w:t>
      </w:r>
      <w:r w:rsidDel="00000000" w:rsidR="00000000" w:rsidRPr="00000000">
        <w:rPr>
          <w:b w:val="1"/>
          <w:bCs w:val="1"/>
          <w:rtl w:val="0"/>
        </w:rPr>
        <w:t xml:space="preserve">privados</w:t>
      </w:r>
      <w:r w:rsidDel="00000000" w:rsidR="00000000" w:rsidRPr="00000000">
        <w:rPr>
          <w:rtl w:val="0"/>
        </w:rPr>
        <w:t xml:space="preserve"> (levantados por un usuario para su propio uso, e.g., en AWS). Existen dos modos de operación fundamentales para las </w:t>
      </w:r>
      <w:r w:rsidDel="00000000" w:rsidR="00000000" w:rsidRPr="00000000">
        <w:rPr>
          <w:i w:val="1"/>
          <w:iCs w:val="1"/>
          <w:rtl w:val="0"/>
        </w:rPr>
        <w:t xml:space="preserve">quants</w:t>
      </w:r>
      <w:r w:rsidDel="00000000" w:rsidR="00000000" w:rsidRPr="00000000">
        <w:rPr>
          <w:rtl w:val="0"/>
        </w:rPr>
        <w:t xml:space="preserve">: </w:t>
      </w:r>
      <w:r w:rsidDel="00000000" w:rsidR="00000000" w:rsidRPr="00000000">
        <w:rPr>
          <w:b w:val="1"/>
          <w:bCs w:val="1"/>
          <w:rtl w:val="0"/>
        </w:rPr>
        <w:t xml:space="preserve">Read Only (R/O)</w:t>
      </w:r>
      <w:r w:rsidDel="00000000" w:rsidR="00000000" w:rsidRPr="00000000">
        <w:rPr>
          <w:rtl w:val="0"/>
        </w:rPr>
        <w:t xml:space="preserve">, que permite consultar el estado actual de la cadena (e.g., el precio de un par de tokens), y </w:t>
      </w:r>
      <w:r w:rsidDel="00000000" w:rsidR="00000000" w:rsidRPr="00000000">
        <w:rPr>
          <w:b w:val="1"/>
          <w:bCs w:val="1"/>
          <w:rtl w:val="0"/>
        </w:rPr>
        <w:t xml:space="preserve">Read/Write (R/W)</w:t>
      </w:r>
      <w:r w:rsidDel="00000000" w:rsidR="00000000" w:rsidRPr="00000000">
        <w:rPr>
          <w:rtl w:val="0"/>
        </w:rPr>
        <w:t xml:space="preserve">, que permite proponer y enviar transacciones. El protocolo </w:t>
      </w:r>
      <w:r w:rsidDel="00000000" w:rsidR="00000000" w:rsidRPr="00000000">
        <w:rPr>
          <w:b w:val="1"/>
          <w:bCs w:val="1"/>
          <w:rtl w:val="0"/>
        </w:rPr>
        <w:t xml:space="preserve">RPC</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Remote Procedure Call</w:t>
      </w:r>
      <w:r w:rsidDel="00000000" w:rsidR="00000000" w:rsidRPr="00000000">
        <w:rPr>
          <w:rtl w:val="0"/>
        </w:rPr>
        <w:t xml:space="preserve">) es el estándar de comunicación que permite a las aplicaciones externas interactuar y transmitir transacciones a la blockchain.</w:t>
      </w:r>
    </w:p>
    <w:p w:rsidR="00000000" w:rsidDel="00000000" w:rsidP="00000000" w:rsidRDefault="00000000" w:rsidRPr="00000000" w14:paraId="000001BC">
      <w:pPr>
        <w:numPr>
          <w:ilvl w:val="1"/>
          <w:numId w:val="57"/>
        </w:numPr>
        <w:spacing w:after="0" w:afterAutospacing="0" w:before="0" w:beforeAutospacing="0" w:lineRule="auto"/>
        <w:ind w:left="1440" w:hanging="360"/>
      </w:pPr>
      <w:r w:rsidDel="00000000" w:rsidR="00000000" w:rsidRPr="00000000">
        <w:rPr>
          <w:b w:val="1"/>
          <w:bCs w:val="1"/>
          <w:rtl w:val="0"/>
        </w:rPr>
        <w:t xml:space="preserve">Contexto en la clase:</w:t>
      </w:r>
      <w:r w:rsidDel="00000000" w:rsidR="00000000" w:rsidRPr="00000000">
        <w:rPr>
          <w:rtl w:val="0"/>
        </w:rPr>
        <w:t xml:space="preserve"> Detallado en el Módulo III (Infraestructura), enfatizando que los nodos RPC son la API que usamos para "hablar" con la blockchain.</w:t>
      </w:r>
    </w:p>
    <w:p w:rsidR="00000000" w:rsidDel="00000000" w:rsidP="00000000" w:rsidRDefault="00000000" w:rsidRPr="00000000" w14:paraId="000001BD">
      <w:pPr>
        <w:numPr>
          <w:ilvl w:val="1"/>
          <w:numId w:val="57"/>
        </w:numPr>
        <w:spacing w:after="0" w:afterAutospacing="0" w:before="0" w:beforeAutospacing="0" w:lineRule="auto"/>
        <w:ind w:left="1440" w:hanging="360"/>
      </w:pPr>
      <w:r w:rsidDel="00000000" w:rsidR="00000000" w:rsidRPr="00000000">
        <w:rPr>
          <w:b w:val="1"/>
          <w:bCs w:val="1"/>
          <w:rtl w:val="0"/>
        </w:rPr>
        <w:t xml:space="preserve">Relaciones y dependencias:</w:t>
      </w:r>
      <w:r w:rsidDel="00000000" w:rsidR="00000000" w:rsidRPr="00000000">
        <w:rPr>
          <w:rtl w:val="0"/>
        </w:rPr>
        <w:t xml:space="preserve"> Proveedores RPC, Mempool, Web3.py.</w:t>
      </w:r>
    </w:p>
    <w:p w:rsidR="00000000" w:rsidDel="00000000" w:rsidP="00000000" w:rsidRDefault="00000000" w:rsidRPr="00000000" w14:paraId="000001BE">
      <w:pPr>
        <w:numPr>
          <w:ilvl w:val="0"/>
          <w:numId w:val="57"/>
        </w:numPr>
        <w:spacing w:after="0" w:afterAutospacing="0" w:before="0" w:beforeAutospacing="0" w:lineRule="auto"/>
        <w:ind w:left="720" w:hanging="360"/>
      </w:pPr>
      <w:r w:rsidDel="00000000" w:rsidR="00000000" w:rsidRPr="00000000">
        <w:rPr>
          <w:b w:val="1"/>
          <w:bCs w:val="1"/>
          <w:rtl w:val="0"/>
        </w:rPr>
        <w:t xml:space="preserve">Mempool</w:t>
        <w:br w:type="textWrapping"/>
      </w:r>
    </w:p>
    <w:p w:rsidR="00000000" w:rsidDel="00000000" w:rsidP="00000000" w:rsidRDefault="00000000" w:rsidRPr="00000000" w14:paraId="000001BF">
      <w:pPr>
        <w:numPr>
          <w:ilvl w:val="1"/>
          <w:numId w:val="57"/>
        </w:numPr>
        <w:spacing w:after="0" w:afterAutospacing="0" w:before="0" w:beforeAutospacing="0" w:lineRule="auto"/>
        <w:ind w:left="1440" w:hanging="360"/>
      </w:pPr>
      <w:r w:rsidDel="00000000" w:rsidR="00000000" w:rsidRPr="00000000">
        <w:rPr>
          <w:b w:val="1"/>
          <w:bCs w:val="1"/>
          <w:rtl w:val="0"/>
        </w:rPr>
        <w:t xml:space="preserve">Definición breve:</w:t>
      </w:r>
      <w:r w:rsidDel="00000000" w:rsidR="00000000" w:rsidRPr="00000000">
        <w:rPr>
          <w:rtl w:val="0"/>
        </w:rPr>
        <w:t xml:space="preserve"> Área de espera temporal de un nodo para las transacciones que han sido propuestas y firmadas, pero aún no han sido incluidas en un bloque.</w:t>
      </w:r>
    </w:p>
    <w:p w:rsidR="00000000" w:rsidDel="00000000" w:rsidP="00000000" w:rsidRDefault="00000000" w:rsidRPr="00000000" w14:paraId="000001C0">
      <w:pPr>
        <w:numPr>
          <w:ilvl w:val="1"/>
          <w:numId w:val="57"/>
        </w:numPr>
        <w:spacing w:after="0" w:afterAutospacing="0" w:before="0" w:beforeAutospacing="0" w:lineRule="auto"/>
        <w:ind w:left="1440" w:hanging="360"/>
      </w:pPr>
      <w:r w:rsidDel="00000000" w:rsidR="00000000" w:rsidRPr="00000000">
        <w:rPr>
          <w:b w:val="1"/>
          <w:bCs w:val="1"/>
          <w:rtl w:val="0"/>
        </w:rPr>
        <w:t xml:space="preserve">Explicación completa:</w:t>
      </w:r>
      <w:r w:rsidDel="00000000" w:rsidR="00000000" w:rsidRPr="00000000">
        <w:rPr>
          <w:rtl w:val="0"/>
        </w:rPr>
        <w:t xml:space="preserve"> Cada nodo mantiene su propia memoria de transacciones pendientes. Cuando un usuario envía una transacción, esta reside inicialmente en el </w:t>
      </w:r>
      <w:r w:rsidDel="00000000" w:rsidR="00000000" w:rsidRPr="00000000">
        <w:rPr>
          <w:i w:val="1"/>
          <w:iCs w:val="1"/>
          <w:rtl w:val="0"/>
        </w:rPr>
        <w:t xml:space="preserve">mempool</w:t>
      </w:r>
      <w:r w:rsidDel="00000000" w:rsidR="00000000" w:rsidRPr="00000000">
        <w:rPr>
          <w:rtl w:val="0"/>
        </w:rPr>
        <w:t xml:space="preserve"> del nodo al que se conectó y luego se propaga (broadcast) a otros nodos de la red. La velocidad de propagación es crítica para las estrategias de alta frecuencia, y los proveedores de RPC se diferencian marcadamente en la latencia de descubrimiento de transacciones en el mempool.</w:t>
      </w:r>
    </w:p>
    <w:p w:rsidR="00000000" w:rsidDel="00000000" w:rsidP="00000000" w:rsidRDefault="00000000" w:rsidRPr="00000000" w14:paraId="000001C1">
      <w:pPr>
        <w:numPr>
          <w:ilvl w:val="1"/>
          <w:numId w:val="57"/>
        </w:numPr>
        <w:spacing w:after="0" w:afterAutospacing="0" w:before="0" w:beforeAutospacing="0" w:lineRule="auto"/>
        <w:ind w:left="1440" w:hanging="360"/>
      </w:pPr>
      <w:r w:rsidDel="00000000" w:rsidR="00000000" w:rsidRPr="00000000">
        <w:rPr>
          <w:b w:val="1"/>
          <w:bCs w:val="1"/>
          <w:rtl w:val="0"/>
        </w:rPr>
        <w:t xml:space="preserve">Contexto en la clase:</w:t>
      </w:r>
      <w:r w:rsidDel="00000000" w:rsidR="00000000" w:rsidRPr="00000000">
        <w:rPr>
          <w:rtl w:val="0"/>
        </w:rPr>
        <w:t xml:space="preserve"> Se mencionó al discutir las responsabilidades de los nodos y la latencia de los proveedores de RPC.</w:t>
      </w:r>
    </w:p>
    <w:p w:rsidR="00000000" w:rsidDel="00000000" w:rsidP="00000000" w:rsidRDefault="00000000" w:rsidRPr="00000000" w14:paraId="000001C2">
      <w:pPr>
        <w:numPr>
          <w:ilvl w:val="1"/>
          <w:numId w:val="57"/>
        </w:numPr>
        <w:spacing w:after="0" w:afterAutospacing="0" w:before="0" w:beforeAutospacing="0" w:lineRule="auto"/>
        <w:ind w:left="1440" w:hanging="360"/>
      </w:pPr>
      <w:r w:rsidDel="00000000" w:rsidR="00000000" w:rsidRPr="00000000">
        <w:rPr>
          <w:b w:val="1"/>
          <w:bCs w:val="1"/>
          <w:rtl w:val="0"/>
        </w:rPr>
        <w:t xml:space="preserve">Relaciones y dependencias:</w:t>
      </w:r>
      <w:r w:rsidDel="00000000" w:rsidR="00000000" w:rsidRPr="00000000">
        <w:rPr>
          <w:rtl w:val="0"/>
        </w:rPr>
        <w:t xml:space="preserve"> Transacción, Nodos RPC, Latencia.</w:t>
      </w:r>
    </w:p>
    <w:p w:rsidR="00000000" w:rsidDel="00000000" w:rsidP="00000000" w:rsidRDefault="00000000" w:rsidRPr="00000000" w14:paraId="000001C3">
      <w:pPr>
        <w:numPr>
          <w:ilvl w:val="0"/>
          <w:numId w:val="57"/>
        </w:numPr>
        <w:spacing w:after="0" w:afterAutospacing="0" w:before="0" w:beforeAutospacing="0" w:lineRule="auto"/>
        <w:ind w:left="720" w:hanging="360"/>
      </w:pPr>
      <w:r w:rsidDel="00000000" w:rsidR="00000000" w:rsidRPr="00000000">
        <w:rPr>
          <w:b w:val="1"/>
          <w:bCs w:val="1"/>
          <w:rtl w:val="0"/>
        </w:rPr>
        <w:t xml:space="preserve">Criptografía (Clave Pública y Clave Privada)</w:t>
        <w:br w:type="textWrapping"/>
      </w:r>
    </w:p>
    <w:p w:rsidR="00000000" w:rsidDel="00000000" w:rsidP="00000000" w:rsidRDefault="00000000" w:rsidRPr="00000000" w14:paraId="000001C4">
      <w:pPr>
        <w:numPr>
          <w:ilvl w:val="1"/>
          <w:numId w:val="57"/>
        </w:numPr>
        <w:spacing w:after="0" w:afterAutospacing="0" w:before="0" w:beforeAutospacing="0" w:lineRule="auto"/>
        <w:ind w:left="1440" w:hanging="360"/>
      </w:pPr>
      <w:r w:rsidDel="00000000" w:rsidR="00000000" w:rsidRPr="00000000">
        <w:rPr>
          <w:b w:val="1"/>
          <w:bCs w:val="1"/>
          <w:rtl w:val="0"/>
        </w:rPr>
        <w:t xml:space="preserve">Definición breve:</w:t>
      </w:r>
      <w:r w:rsidDel="00000000" w:rsidR="00000000" w:rsidRPr="00000000">
        <w:rPr>
          <w:rtl w:val="0"/>
        </w:rPr>
        <w:t xml:space="preserve"> Uso de algoritmos de curva elíptica para generar pares de claves asimétricas que aseguran la autenticidad y seguridad de las transacciones.</w:t>
      </w:r>
    </w:p>
    <w:p w:rsidR="00000000" w:rsidDel="00000000" w:rsidP="00000000" w:rsidRDefault="00000000" w:rsidRPr="00000000" w14:paraId="000001C5">
      <w:pPr>
        <w:numPr>
          <w:ilvl w:val="1"/>
          <w:numId w:val="57"/>
        </w:numPr>
        <w:spacing w:after="0" w:afterAutospacing="0" w:before="0" w:beforeAutospacing="0" w:lineRule="auto"/>
        <w:ind w:left="1440" w:hanging="360"/>
      </w:pPr>
      <w:r w:rsidDel="00000000" w:rsidR="00000000" w:rsidRPr="00000000">
        <w:rPr>
          <w:b w:val="1"/>
          <w:bCs w:val="1"/>
          <w:rtl w:val="0"/>
        </w:rPr>
        <w:t xml:space="preserve">Explicación completa:</w:t>
      </w:r>
      <w:r w:rsidDel="00000000" w:rsidR="00000000" w:rsidRPr="00000000">
        <w:rPr>
          <w:rtl w:val="0"/>
        </w:rPr>
        <w:t xml:space="preserve"> La seguridad de la cadena se basa en la criptografía. Los algoritmos (como el usado en Ethereum) son similares a los sistemas SSH. La </w:t>
      </w:r>
      <w:r w:rsidDel="00000000" w:rsidR="00000000" w:rsidRPr="00000000">
        <w:rPr>
          <w:b w:val="1"/>
          <w:bCs w:val="1"/>
          <w:rtl w:val="0"/>
        </w:rPr>
        <w:t xml:space="preserve">Clave Privada</w:t>
      </w:r>
      <w:r w:rsidDel="00000000" w:rsidR="00000000" w:rsidRPr="00000000">
        <w:rPr>
          <w:rtl w:val="0"/>
        </w:rPr>
        <w:t xml:space="preserve"> es la secuencia de caracteres hexadecimales que debe mantenerse secreta, ya que se utiliza para </w:t>
      </w:r>
      <w:r w:rsidDel="00000000" w:rsidR="00000000" w:rsidRPr="00000000">
        <w:rPr>
          <w:b w:val="1"/>
          <w:bCs w:val="1"/>
          <w:rtl w:val="0"/>
        </w:rPr>
        <w:t xml:space="preserve">firmar</w:t>
      </w:r>
      <w:r w:rsidDel="00000000" w:rsidR="00000000" w:rsidRPr="00000000">
        <w:rPr>
          <w:rtl w:val="0"/>
        </w:rPr>
        <w:t xml:space="preserve"> las transacciones. La </w:t>
      </w:r>
      <w:r w:rsidDel="00000000" w:rsidR="00000000" w:rsidRPr="00000000">
        <w:rPr>
          <w:b w:val="1"/>
          <w:bCs w:val="1"/>
          <w:rtl w:val="0"/>
        </w:rPr>
        <w:t xml:space="preserve">Clave Pública</w:t>
      </w:r>
      <w:r w:rsidDel="00000000" w:rsidR="00000000" w:rsidRPr="00000000">
        <w:rPr>
          <w:rtl w:val="0"/>
        </w:rPr>
        <w:t xml:space="preserve"> y la </w:t>
      </w:r>
      <w:r w:rsidDel="00000000" w:rsidR="00000000" w:rsidRPr="00000000">
        <w:rPr>
          <w:i w:val="1"/>
          <w:iCs w:val="1"/>
          <w:rtl w:val="0"/>
        </w:rPr>
        <w:t xml:space="preserve">Address</w:t>
      </w:r>
      <w:r w:rsidDel="00000000" w:rsidR="00000000" w:rsidRPr="00000000">
        <w:rPr>
          <w:rtl w:val="0"/>
        </w:rPr>
        <w:t xml:space="preserve"> (dirección de la wallet) se derivan de la clave privada y son visibles públicamente. La posesión de la clave privada es el control absoluto de los fondos.</w:t>
      </w:r>
    </w:p>
    <w:p w:rsidR="00000000" w:rsidDel="00000000" w:rsidP="00000000" w:rsidRDefault="00000000" w:rsidRPr="00000000" w14:paraId="000001C6">
      <w:pPr>
        <w:numPr>
          <w:ilvl w:val="1"/>
          <w:numId w:val="57"/>
        </w:numPr>
        <w:spacing w:after="0" w:afterAutospacing="0" w:before="0" w:beforeAutospacing="0" w:lineRule="auto"/>
        <w:ind w:left="1440" w:hanging="360"/>
      </w:pPr>
      <w:r w:rsidDel="00000000" w:rsidR="00000000" w:rsidRPr="00000000">
        <w:rPr>
          <w:b w:val="1"/>
          <w:bCs w:val="1"/>
          <w:rtl w:val="0"/>
        </w:rPr>
        <w:t xml:space="preserve">Contexto en la clase:</w:t>
      </w:r>
      <w:r w:rsidDel="00000000" w:rsidR="00000000" w:rsidRPr="00000000">
        <w:rPr>
          <w:rtl w:val="0"/>
        </w:rPr>
        <w:t xml:space="preserve"> Explicado en el Módulo I como un componente clave de la seguridad de la blockchain.</w:t>
      </w:r>
    </w:p>
    <w:p w:rsidR="00000000" w:rsidDel="00000000" w:rsidP="00000000" w:rsidRDefault="00000000" w:rsidRPr="00000000" w14:paraId="000001C7">
      <w:pPr>
        <w:numPr>
          <w:ilvl w:val="1"/>
          <w:numId w:val="57"/>
        </w:numPr>
        <w:spacing w:after="0" w:afterAutospacing="0" w:before="0" w:beforeAutospacing="0" w:lineRule="auto"/>
        <w:ind w:left="1440" w:hanging="360"/>
      </w:pPr>
      <w:r w:rsidDel="00000000" w:rsidR="00000000" w:rsidRPr="00000000">
        <w:rPr>
          <w:b w:val="1"/>
          <w:bCs w:val="1"/>
          <w:rtl w:val="0"/>
        </w:rPr>
        <w:t xml:space="preserve">Relaciones y dependencias:</w:t>
      </w:r>
      <w:r w:rsidDel="00000000" w:rsidR="00000000" w:rsidRPr="00000000">
        <w:rPr>
          <w:rtl w:val="0"/>
        </w:rPr>
        <w:t xml:space="preserve"> Transacción, Signers, Wallet Address.</w:t>
      </w:r>
    </w:p>
    <w:p w:rsidR="00000000" w:rsidDel="00000000" w:rsidP="00000000" w:rsidRDefault="00000000" w:rsidRPr="00000000" w14:paraId="000001C8">
      <w:pPr>
        <w:numPr>
          <w:ilvl w:val="0"/>
          <w:numId w:val="57"/>
        </w:numPr>
        <w:spacing w:after="0" w:afterAutospacing="0" w:before="0" w:beforeAutospacing="0" w:lineRule="auto"/>
        <w:ind w:left="720" w:hanging="360"/>
      </w:pPr>
      <w:r w:rsidDel="00000000" w:rsidR="00000000" w:rsidRPr="00000000">
        <w:rPr>
          <w:b w:val="1"/>
          <w:bCs w:val="1"/>
          <w:rtl w:val="0"/>
        </w:rPr>
        <w:t xml:space="preserve">Consenso (Proof of Work - PoW y Proof of Stake - PoS)</w:t>
        <w:br w:type="textWrapping"/>
      </w:r>
    </w:p>
    <w:p w:rsidR="00000000" w:rsidDel="00000000" w:rsidP="00000000" w:rsidRDefault="00000000" w:rsidRPr="00000000" w14:paraId="000001C9">
      <w:pPr>
        <w:numPr>
          <w:ilvl w:val="1"/>
          <w:numId w:val="57"/>
        </w:numPr>
        <w:spacing w:after="0" w:afterAutospacing="0" w:before="0" w:beforeAutospacing="0" w:lineRule="auto"/>
        <w:ind w:left="1440" w:hanging="360"/>
      </w:pPr>
      <w:r w:rsidDel="00000000" w:rsidR="00000000" w:rsidRPr="00000000">
        <w:rPr>
          <w:b w:val="1"/>
          <w:bCs w:val="1"/>
          <w:rtl w:val="0"/>
        </w:rPr>
        <w:t xml:space="preserve">Definición breve:</w:t>
      </w:r>
      <w:r w:rsidDel="00000000" w:rsidR="00000000" w:rsidRPr="00000000">
        <w:rPr>
          <w:rtl w:val="0"/>
        </w:rPr>
        <w:t xml:space="preserve"> Mecanismos algorítmicos que aseguran la validez de las transacciones, resolviendo el problema de la doble inclusión en un entorno distribuido.</w:t>
      </w:r>
    </w:p>
    <w:p w:rsidR="00000000" w:rsidDel="00000000" w:rsidP="00000000" w:rsidRDefault="00000000" w:rsidRPr="00000000" w14:paraId="000001CA">
      <w:pPr>
        <w:numPr>
          <w:ilvl w:val="1"/>
          <w:numId w:val="57"/>
        </w:numPr>
        <w:spacing w:after="0" w:afterAutospacing="0" w:before="0" w:beforeAutospacing="0" w:lineRule="auto"/>
        <w:ind w:left="1440" w:hanging="360"/>
      </w:pPr>
      <w:r w:rsidDel="00000000" w:rsidR="00000000" w:rsidRPr="00000000">
        <w:rPr>
          <w:b w:val="1"/>
          <w:bCs w:val="1"/>
          <w:rtl w:val="0"/>
        </w:rPr>
        <w:t xml:space="preserve">Explicación completa:</w:t>
      </w:r>
      <w:r w:rsidDel="00000000" w:rsidR="00000000" w:rsidRPr="00000000">
        <w:rPr>
          <w:rtl w:val="0"/>
        </w:rPr>
        <w:t xml:space="preserve"> Ambos son métodos cruciales para decidir qué transacciones son válidas y cuáles no.</w:t>
      </w:r>
    </w:p>
    <w:p w:rsidR="00000000" w:rsidDel="00000000" w:rsidP="00000000" w:rsidRDefault="00000000" w:rsidRPr="00000000" w14:paraId="000001CB">
      <w:pPr>
        <w:numPr>
          <w:ilvl w:val="2"/>
          <w:numId w:val="57"/>
        </w:numPr>
        <w:spacing w:after="0" w:afterAutospacing="0" w:before="0" w:beforeAutospacing="0" w:lineRule="auto"/>
        <w:ind w:left="2160" w:hanging="360"/>
      </w:pPr>
      <w:r w:rsidDel="00000000" w:rsidR="00000000" w:rsidRPr="00000000">
        <w:rPr>
          <w:b w:val="1"/>
          <w:bCs w:val="1"/>
          <w:rtl w:val="0"/>
        </w:rPr>
        <w:t xml:space="preserve">Proof of Work (PoW):</w:t>
      </w:r>
      <w:r w:rsidDel="00000000" w:rsidR="00000000" w:rsidRPr="00000000">
        <w:rPr>
          <w:rtl w:val="0"/>
        </w:rPr>
        <w:t xml:space="preserve"> Empleado por Bitcoin. Los mineros compiten resolviendo un problema computacionalmente intensivo (encontrar un </w:t>
      </w:r>
      <w:r w:rsidDel="00000000" w:rsidR="00000000" w:rsidRPr="00000000">
        <w:rPr>
          <w:i w:val="1"/>
          <w:iCs w:val="1"/>
          <w:rtl w:val="0"/>
        </w:rPr>
        <w:t xml:space="preserve">nonce</w:t>
      </w:r>
      <w:r w:rsidDel="00000000" w:rsidR="00000000" w:rsidRPr="00000000">
        <w:rPr>
          <w:rtl w:val="0"/>
        </w:rPr>
        <w:t xml:space="preserve"> tal que, al combinarse con la data, produzca un </w:t>
      </w:r>
      <w:r w:rsidDel="00000000" w:rsidR="00000000" w:rsidRPr="00000000">
        <w:rPr>
          <w:i w:val="1"/>
          <w:iCs w:val="1"/>
          <w:rtl w:val="0"/>
        </w:rPr>
        <w:t xml:space="preserve">hash</w:t>
      </w:r>
      <w:r w:rsidDel="00000000" w:rsidR="00000000" w:rsidRPr="00000000">
        <w:rPr>
          <w:rtl w:val="0"/>
        </w:rPr>
        <w:t xml:space="preserve"> que comience con N ceros). La recompensa incentiva el esfuerzo, y el costo energético desalienta la manipulación.</w:t>
      </w:r>
    </w:p>
    <w:p w:rsidR="00000000" w:rsidDel="00000000" w:rsidP="00000000" w:rsidRDefault="00000000" w:rsidRPr="00000000" w14:paraId="000001CC">
      <w:pPr>
        <w:numPr>
          <w:ilvl w:val="2"/>
          <w:numId w:val="57"/>
        </w:numPr>
        <w:spacing w:after="0" w:afterAutospacing="0" w:before="0" w:beforeAutospacing="0" w:lineRule="auto"/>
        <w:ind w:left="2160" w:hanging="360"/>
      </w:pPr>
      <w:r w:rsidDel="00000000" w:rsidR="00000000" w:rsidRPr="00000000">
        <w:rPr>
          <w:b w:val="1"/>
          <w:bCs w:val="1"/>
          <w:rtl w:val="0"/>
        </w:rPr>
        <w:t xml:space="preserve">Proof of Stake (PoS):</w:t>
      </w:r>
      <w:r w:rsidDel="00000000" w:rsidR="00000000" w:rsidRPr="00000000">
        <w:rPr>
          <w:rtl w:val="0"/>
        </w:rPr>
        <w:t xml:space="preserve"> Utilizado por Ethereum post-Merge. Los </w:t>
      </w:r>
      <w:r w:rsidDel="00000000" w:rsidR="00000000" w:rsidRPr="00000000">
        <w:rPr>
          <w:b w:val="1"/>
          <w:bCs w:val="1"/>
          <w:rtl w:val="0"/>
        </w:rPr>
        <w:t xml:space="preserve">validadores</w:t>
      </w:r>
      <w:r w:rsidDel="00000000" w:rsidR="00000000" w:rsidRPr="00000000">
        <w:rPr>
          <w:rtl w:val="0"/>
        </w:rPr>
        <w:t xml:space="preserve"> apuestan (</w:t>
      </w:r>
      <w:r w:rsidDel="00000000" w:rsidR="00000000" w:rsidRPr="00000000">
        <w:rPr>
          <w:i w:val="1"/>
          <w:iCs w:val="1"/>
          <w:rtl w:val="0"/>
        </w:rPr>
        <w:t xml:space="preserve">stake</w:t>
      </w:r>
      <w:r w:rsidDel="00000000" w:rsidR="00000000" w:rsidRPr="00000000">
        <w:rPr>
          <w:rtl w:val="0"/>
        </w:rPr>
        <w:t xml:space="preserve">) una cantidad mínima de token nativo (e.g., 32 ETH) para obtener la oportunidad aleatoria de proponer el siguiente bloque. La probabilidad de ser elegido es proporcional al monto </w:t>
      </w:r>
      <w:r w:rsidDel="00000000" w:rsidR="00000000" w:rsidRPr="00000000">
        <w:rPr>
          <w:i w:val="1"/>
          <w:iCs w:val="1"/>
          <w:rtl w:val="0"/>
        </w:rPr>
        <w:t xml:space="preserve">staked</w:t>
      </w:r>
      <w:r w:rsidDel="00000000" w:rsidR="00000000" w:rsidRPr="00000000">
        <w:rPr>
          <w:rtl w:val="0"/>
        </w:rPr>
        <w:t xml:space="preserve"> sobre el total </w:t>
      </w:r>
      <w:r w:rsidDel="00000000" w:rsidR="00000000" w:rsidRPr="00000000">
        <w:rPr>
          <w:i w:val="1"/>
          <w:iCs w:val="1"/>
          <w:rtl w:val="0"/>
        </w:rPr>
        <w:t xml:space="preserve">staked</w:t>
      </w:r>
      <w:r w:rsidDel="00000000" w:rsidR="00000000" w:rsidRPr="00000000">
        <w:rPr>
          <w:rtl w:val="0"/>
        </w:rPr>
        <w:t xml:space="preserve"> en la red. El mecanismo incluye penalizaciones severas (</w:t>
      </w:r>
      <w:r w:rsidDel="00000000" w:rsidR="00000000" w:rsidRPr="00000000">
        <w:rPr>
          <w:i w:val="1"/>
          <w:iCs w:val="1"/>
          <w:rtl w:val="0"/>
        </w:rPr>
        <w:t xml:space="preserve">slashing</w:t>
      </w:r>
      <w:r w:rsidDel="00000000" w:rsidR="00000000" w:rsidRPr="00000000">
        <w:rPr>
          <w:rtl w:val="0"/>
        </w:rPr>
        <w:t xml:space="preserve">) si se proponen transacciones fraudulentas, creando un fuerte incentivo económico (</w:t>
      </w:r>
      <w:r w:rsidDel="00000000" w:rsidR="00000000" w:rsidRPr="00000000">
        <w:rPr>
          <w:i w:val="1"/>
          <w:iCs w:val="1"/>
          <w:rtl w:val="0"/>
        </w:rPr>
        <w:t xml:space="preserve">skin in the game</w:t>
      </w:r>
      <w:r w:rsidDel="00000000" w:rsidR="00000000" w:rsidRPr="00000000">
        <w:rPr>
          <w:rtl w:val="0"/>
        </w:rPr>
        <w:t xml:space="preserve">) para el comportamiento honesto.</w:t>
      </w:r>
    </w:p>
    <w:p w:rsidR="00000000" w:rsidDel="00000000" w:rsidP="00000000" w:rsidRDefault="00000000" w:rsidRPr="00000000" w14:paraId="000001CD">
      <w:pPr>
        <w:numPr>
          <w:ilvl w:val="1"/>
          <w:numId w:val="57"/>
        </w:numPr>
        <w:spacing w:after="0" w:afterAutospacing="0" w:before="0" w:beforeAutospacing="0" w:lineRule="auto"/>
        <w:ind w:left="1440" w:hanging="360"/>
      </w:pPr>
      <w:r w:rsidDel="00000000" w:rsidR="00000000" w:rsidRPr="00000000">
        <w:rPr>
          <w:b w:val="1"/>
          <w:bCs w:val="1"/>
          <w:rtl w:val="0"/>
        </w:rPr>
        <w:t xml:space="preserve">Contexto en la clase:</w:t>
      </w:r>
      <w:r w:rsidDel="00000000" w:rsidR="00000000" w:rsidRPr="00000000">
        <w:rPr>
          <w:rtl w:val="0"/>
        </w:rPr>
        <w:t xml:space="preserve"> Detallado al revisar la seguridad y el rol de mineros y validadores en el Módulo I.</w:t>
      </w:r>
    </w:p>
    <w:p w:rsidR="00000000" w:rsidDel="00000000" w:rsidP="00000000" w:rsidRDefault="00000000" w:rsidRPr="00000000" w14:paraId="000001CE">
      <w:pPr>
        <w:numPr>
          <w:ilvl w:val="1"/>
          <w:numId w:val="57"/>
        </w:numPr>
        <w:spacing w:after="0" w:afterAutospacing="0" w:before="0" w:beforeAutospacing="0" w:lineRule="auto"/>
        <w:ind w:left="1440" w:hanging="360"/>
      </w:pPr>
      <w:r w:rsidDel="00000000" w:rsidR="00000000" w:rsidRPr="00000000">
        <w:rPr>
          <w:b w:val="1"/>
          <w:bCs w:val="1"/>
          <w:rtl w:val="0"/>
        </w:rPr>
        <w:t xml:space="preserve">Relaciones y dependencias:</w:t>
      </w:r>
      <w:r w:rsidDel="00000000" w:rsidR="00000000" w:rsidRPr="00000000">
        <w:rPr>
          <w:rtl w:val="0"/>
        </w:rPr>
        <w:t xml:space="preserve"> Ataque del 51%, Slashing, Nonce.</w:t>
      </w:r>
    </w:p>
    <w:p w:rsidR="00000000" w:rsidDel="00000000" w:rsidP="00000000" w:rsidRDefault="00000000" w:rsidRPr="00000000" w14:paraId="000001CF">
      <w:pPr>
        <w:numPr>
          <w:ilvl w:val="0"/>
          <w:numId w:val="57"/>
        </w:numPr>
        <w:spacing w:after="0" w:afterAutospacing="0" w:before="0" w:beforeAutospacing="0" w:lineRule="auto"/>
        <w:ind w:left="720" w:hanging="360"/>
      </w:pPr>
      <w:r w:rsidDel="00000000" w:rsidR="00000000" w:rsidRPr="00000000">
        <w:rPr>
          <w:b w:val="1"/>
          <w:bCs w:val="1"/>
          <w:rtl w:val="0"/>
        </w:rPr>
        <w:t xml:space="preserve">Ataque del 51%</w:t>
        <w:br w:type="textWrapping"/>
      </w:r>
    </w:p>
    <w:p w:rsidR="00000000" w:rsidDel="00000000" w:rsidP="00000000" w:rsidRDefault="00000000" w:rsidRPr="00000000" w14:paraId="000001D0">
      <w:pPr>
        <w:numPr>
          <w:ilvl w:val="1"/>
          <w:numId w:val="57"/>
        </w:numPr>
        <w:spacing w:after="0" w:afterAutospacing="0" w:before="0" w:beforeAutospacing="0" w:lineRule="auto"/>
        <w:ind w:left="1440" w:hanging="360"/>
      </w:pPr>
      <w:r w:rsidDel="00000000" w:rsidR="00000000" w:rsidRPr="00000000">
        <w:rPr>
          <w:b w:val="1"/>
          <w:bCs w:val="1"/>
          <w:rtl w:val="0"/>
        </w:rPr>
        <w:t xml:space="preserve">Definición breve:</w:t>
      </w:r>
      <w:r w:rsidDel="00000000" w:rsidR="00000000" w:rsidRPr="00000000">
        <w:rPr>
          <w:rtl w:val="0"/>
        </w:rPr>
        <w:t xml:space="preserve"> Riesgo teórico donde una única entidad obtiene control sobre más del 50% de la capacidad de minado (PoW) o del total </w:t>
      </w:r>
      <w:r w:rsidDel="00000000" w:rsidR="00000000" w:rsidRPr="00000000">
        <w:rPr>
          <w:i w:val="1"/>
          <w:iCs w:val="1"/>
          <w:rtl w:val="0"/>
        </w:rPr>
        <w:t xml:space="preserve">staked</w:t>
      </w:r>
      <w:r w:rsidDel="00000000" w:rsidR="00000000" w:rsidRPr="00000000">
        <w:rPr>
          <w:rtl w:val="0"/>
        </w:rPr>
        <w:t xml:space="preserve"> (PoS) de la red, comprometiendo el consenso y la inmutabilidad de la cadena.</w:t>
      </w:r>
    </w:p>
    <w:p w:rsidR="00000000" w:rsidDel="00000000" w:rsidP="00000000" w:rsidRDefault="00000000" w:rsidRPr="00000000" w14:paraId="000001D1">
      <w:pPr>
        <w:numPr>
          <w:ilvl w:val="1"/>
          <w:numId w:val="57"/>
        </w:numPr>
        <w:spacing w:after="0" w:afterAutospacing="0" w:before="0" w:beforeAutospacing="0" w:lineRule="auto"/>
        <w:ind w:left="1440" w:hanging="360"/>
      </w:pPr>
      <w:r w:rsidDel="00000000" w:rsidR="00000000" w:rsidRPr="00000000">
        <w:rPr>
          <w:b w:val="1"/>
          <w:bCs w:val="1"/>
          <w:rtl w:val="0"/>
        </w:rPr>
        <w:t xml:space="preserve">Explicación completa:</w:t>
      </w:r>
      <w:r w:rsidDel="00000000" w:rsidR="00000000" w:rsidRPr="00000000">
        <w:rPr>
          <w:rtl w:val="0"/>
        </w:rPr>
        <w:t xml:space="preserve"> En un sistema PoW o PoS, la seguridad se basa en que la mayoría de los participantes actúen honestamente. Si un atacante supera el umbral del 50%, podría censurar transacciones o ejecutar </w:t>
      </w:r>
      <w:r w:rsidDel="00000000" w:rsidR="00000000" w:rsidRPr="00000000">
        <w:rPr>
          <w:i w:val="1"/>
          <w:iCs w:val="1"/>
          <w:rtl w:val="0"/>
        </w:rPr>
        <w:t xml:space="preserve">double-spending</w:t>
      </w:r>
      <w:r w:rsidDel="00000000" w:rsidR="00000000" w:rsidRPr="00000000">
        <w:rPr>
          <w:rtl w:val="0"/>
        </w:rPr>
        <w:t xml:space="preserve">. Aunque la clase señala que esto es extremadamente difícil de lograr en cadenas grandes debido a la infraestructura masiva requerida, sigue siendo el principal vector de riesgo de la descentralización.</w:t>
      </w:r>
    </w:p>
    <w:p w:rsidR="00000000" w:rsidDel="00000000" w:rsidP="00000000" w:rsidRDefault="00000000" w:rsidRPr="00000000" w14:paraId="000001D2">
      <w:pPr>
        <w:numPr>
          <w:ilvl w:val="1"/>
          <w:numId w:val="57"/>
        </w:numPr>
        <w:spacing w:after="0" w:afterAutospacing="0" w:before="0" w:beforeAutospacing="0" w:lineRule="auto"/>
        <w:ind w:left="1440" w:hanging="360"/>
      </w:pPr>
      <w:r w:rsidDel="00000000" w:rsidR="00000000" w:rsidRPr="00000000">
        <w:rPr>
          <w:b w:val="1"/>
          <w:bCs w:val="1"/>
          <w:rtl w:val="0"/>
        </w:rPr>
        <w:t xml:space="preserve">Contexto en la clase:</w:t>
      </w:r>
      <w:r w:rsidDel="00000000" w:rsidR="00000000" w:rsidRPr="00000000">
        <w:rPr>
          <w:rtl w:val="0"/>
        </w:rPr>
        <w:t xml:space="preserve"> Mención dentro de la discusión sobre descentralización, como la condición necesaria para que alguien pueda "poseer" la blockchain.</w:t>
      </w:r>
    </w:p>
    <w:p w:rsidR="00000000" w:rsidDel="00000000" w:rsidP="00000000" w:rsidRDefault="00000000" w:rsidRPr="00000000" w14:paraId="000001D3">
      <w:pPr>
        <w:numPr>
          <w:ilvl w:val="1"/>
          <w:numId w:val="57"/>
        </w:numPr>
        <w:spacing w:after="0" w:afterAutospacing="0" w:before="0" w:beforeAutospacing="0" w:lineRule="auto"/>
        <w:ind w:left="1440" w:hanging="360"/>
      </w:pPr>
      <w:r w:rsidDel="00000000" w:rsidR="00000000" w:rsidRPr="00000000">
        <w:rPr>
          <w:b w:val="1"/>
          <w:bCs w:val="1"/>
          <w:rtl w:val="0"/>
        </w:rPr>
        <w:t xml:space="preserve">Relaciones y dependencias:</w:t>
      </w:r>
      <w:r w:rsidDel="00000000" w:rsidR="00000000" w:rsidRPr="00000000">
        <w:rPr>
          <w:rtl w:val="0"/>
        </w:rPr>
        <w:t xml:space="preserve"> Descentralización, Proof of Work, Proof of Stake.</w:t>
      </w:r>
    </w:p>
    <w:p w:rsidR="00000000" w:rsidDel="00000000" w:rsidP="00000000" w:rsidRDefault="00000000" w:rsidRPr="00000000" w14:paraId="000001D4">
      <w:pPr>
        <w:numPr>
          <w:ilvl w:val="0"/>
          <w:numId w:val="57"/>
        </w:numPr>
        <w:spacing w:after="0" w:afterAutospacing="0" w:before="0" w:beforeAutospacing="0" w:lineRule="auto"/>
        <w:ind w:left="720" w:hanging="360"/>
      </w:pPr>
      <w:r w:rsidDel="00000000" w:rsidR="00000000" w:rsidRPr="00000000">
        <w:rPr>
          <w:b w:val="1"/>
          <w:bCs w:val="1"/>
          <w:rtl w:val="0"/>
        </w:rPr>
        <w:t xml:space="preserve">Smart Contracts (Contratos Inteligentes)</w:t>
        <w:br w:type="textWrapping"/>
      </w:r>
    </w:p>
    <w:p w:rsidR="00000000" w:rsidDel="00000000" w:rsidP="00000000" w:rsidRDefault="00000000" w:rsidRPr="00000000" w14:paraId="000001D5">
      <w:pPr>
        <w:numPr>
          <w:ilvl w:val="1"/>
          <w:numId w:val="57"/>
        </w:numPr>
        <w:spacing w:after="0" w:afterAutospacing="0" w:before="0" w:beforeAutospacing="0" w:lineRule="auto"/>
        <w:ind w:left="1440" w:hanging="360"/>
      </w:pPr>
      <w:r w:rsidDel="00000000" w:rsidR="00000000" w:rsidRPr="00000000">
        <w:rPr>
          <w:b w:val="1"/>
          <w:bCs w:val="1"/>
          <w:rtl w:val="0"/>
        </w:rPr>
        <w:t xml:space="preserve">Definición breve:</w:t>
      </w:r>
      <w:r w:rsidDel="00000000" w:rsidR="00000000" w:rsidRPr="00000000">
        <w:rPr>
          <w:rtl w:val="0"/>
        </w:rPr>
        <w:t xml:space="preserve"> Código autoejecutable almacenado en una dirección de la blockchain que define reglas inmutables y permite la construcción de lógica programática (dApps).</w:t>
      </w:r>
    </w:p>
    <w:p w:rsidR="00000000" w:rsidDel="00000000" w:rsidP="00000000" w:rsidRDefault="00000000" w:rsidRPr="00000000" w14:paraId="000001D6">
      <w:pPr>
        <w:numPr>
          <w:ilvl w:val="1"/>
          <w:numId w:val="57"/>
        </w:numPr>
        <w:spacing w:after="0" w:afterAutospacing="0" w:before="0" w:beforeAutospacing="0" w:lineRule="auto"/>
        <w:ind w:left="1440" w:hanging="360"/>
      </w:pPr>
      <w:r w:rsidDel="00000000" w:rsidR="00000000" w:rsidRPr="00000000">
        <w:rPr>
          <w:b w:val="1"/>
          <w:bCs w:val="1"/>
          <w:rtl w:val="0"/>
        </w:rPr>
        <w:t xml:space="preserve">Explicación completa:</w:t>
      </w:r>
      <w:r w:rsidDel="00000000" w:rsidR="00000000" w:rsidRPr="00000000">
        <w:rPr>
          <w:rtl w:val="0"/>
        </w:rPr>
        <w:t xml:space="preserve"> Son la diferencia tecnológica fundamental entre Bitcoin y Ethereum. Permiten construir protocolos financieros complejos (swapping, </w:t>
      </w:r>
      <w:r w:rsidDel="00000000" w:rsidR="00000000" w:rsidRPr="00000000">
        <w:rPr>
          <w:i w:val="1"/>
          <w:iCs w:val="1"/>
          <w:rtl w:val="0"/>
        </w:rPr>
        <w:t xml:space="preserve">lending</w:t>
      </w:r>
      <w:r w:rsidDel="00000000" w:rsidR="00000000" w:rsidRPr="00000000">
        <w:rPr>
          <w:rtl w:val="0"/>
        </w:rPr>
        <w:t xml:space="preserve">, etc.). Su característica clave es la </w:t>
      </w:r>
      <w:r w:rsidDel="00000000" w:rsidR="00000000" w:rsidRPr="00000000">
        <w:rPr>
          <w:b w:val="1"/>
          <w:bCs w:val="1"/>
          <w:rtl w:val="0"/>
        </w:rPr>
        <w:t xml:space="preserve">programación orientada a eventos</w:t>
      </w:r>
      <w:r w:rsidDel="00000000" w:rsidR="00000000" w:rsidRPr="00000000">
        <w:rPr>
          <w:rtl w:val="0"/>
        </w:rPr>
        <w:t xml:space="preserve">. A diferencia del software tradicional que corre indefinidamente (</w:t>
      </w:r>
      <w:r w:rsidDel="00000000" w:rsidR="00000000" w:rsidRPr="00000000">
        <w:rPr>
          <w:i w:val="1"/>
          <w:iCs w:val="1"/>
          <w:rtl w:val="0"/>
        </w:rPr>
        <w:t xml:space="preserve">jobs</w:t>
      </w:r>
      <w:r w:rsidDel="00000000" w:rsidR="00000000" w:rsidRPr="00000000">
        <w:rPr>
          <w:rtl w:val="0"/>
        </w:rPr>
        <w:t xml:space="preserve">, </w:t>
      </w:r>
      <w:r w:rsidDel="00000000" w:rsidR="00000000" w:rsidRPr="00000000">
        <w:rPr>
          <w:i w:val="1"/>
          <w:iCs w:val="1"/>
          <w:rtl w:val="0"/>
        </w:rPr>
        <w:t xml:space="preserve">background processes</w:t>
      </w:r>
      <w:r w:rsidDel="00000000" w:rsidR="00000000" w:rsidRPr="00000000">
        <w:rPr>
          <w:rtl w:val="0"/>
        </w:rPr>
        <w:t xml:space="preserve">), un </w:t>
      </w:r>
      <w:r w:rsidDel="00000000" w:rsidR="00000000" w:rsidRPr="00000000">
        <w:rPr>
          <w:i w:val="1"/>
          <w:iCs w:val="1"/>
          <w:rtl w:val="0"/>
        </w:rPr>
        <w:t xml:space="preserve">smart contract</w:t>
      </w:r>
      <w:r w:rsidDel="00000000" w:rsidR="00000000" w:rsidRPr="00000000">
        <w:rPr>
          <w:rtl w:val="0"/>
        </w:rPr>
        <w:t xml:space="preserve"> se invoca a través de una transacción (el evento), se ejecuta atómicamente y termina, modificando el estado si la lógica es válida (regulada por la EVM). No tienen </w:t>
      </w:r>
      <w:r w:rsidDel="00000000" w:rsidR="00000000" w:rsidRPr="00000000">
        <w:rPr>
          <w:i w:val="1"/>
          <w:iCs w:val="1"/>
          <w:rtl w:val="0"/>
        </w:rPr>
        <w:t xml:space="preserve">timers</w:t>
      </w:r>
      <w:r w:rsidDel="00000000" w:rsidR="00000000" w:rsidRPr="00000000">
        <w:rPr>
          <w:rtl w:val="0"/>
        </w:rPr>
        <w:t xml:space="preserve">. Se asemeja al funcionamiento de una </w:t>
      </w:r>
      <w:r w:rsidDel="00000000" w:rsidR="00000000" w:rsidRPr="00000000">
        <w:rPr>
          <w:i w:val="1"/>
          <w:iCs w:val="1"/>
          <w:rtl w:val="0"/>
        </w:rPr>
        <w:t xml:space="preserve">Lambda Function</w:t>
      </w:r>
      <w:r w:rsidDel="00000000" w:rsidR="00000000" w:rsidRPr="00000000">
        <w:rPr>
          <w:rtl w:val="0"/>
        </w:rPr>
        <w:t xml:space="preserve"> de AWS, disparada por un evento externo.</w:t>
      </w:r>
    </w:p>
    <w:p w:rsidR="00000000" w:rsidDel="00000000" w:rsidP="00000000" w:rsidRDefault="00000000" w:rsidRPr="00000000" w14:paraId="000001D7">
      <w:pPr>
        <w:numPr>
          <w:ilvl w:val="1"/>
          <w:numId w:val="57"/>
        </w:numPr>
        <w:spacing w:after="0" w:afterAutospacing="0" w:before="0" w:beforeAutospacing="0" w:lineRule="auto"/>
        <w:ind w:left="1440" w:hanging="360"/>
      </w:pPr>
      <w:r w:rsidDel="00000000" w:rsidR="00000000" w:rsidRPr="00000000">
        <w:rPr>
          <w:b w:val="1"/>
          <w:bCs w:val="1"/>
          <w:rtl w:val="0"/>
        </w:rPr>
        <w:t xml:space="preserve">Contexto en la clase:</w:t>
      </w:r>
      <w:r w:rsidDel="00000000" w:rsidR="00000000" w:rsidRPr="00000000">
        <w:rPr>
          <w:rtl w:val="0"/>
        </w:rPr>
        <w:t xml:space="preserve"> Módulo I y II. Base tecnológica para Ethereum y los </w:t>
      </w:r>
      <w:r w:rsidDel="00000000" w:rsidR="00000000" w:rsidRPr="00000000">
        <w:rPr>
          <w:i w:val="1"/>
          <w:iCs w:val="1"/>
          <w:rtl w:val="0"/>
        </w:rPr>
        <w:t xml:space="preserve">hands-on</w:t>
      </w:r>
      <w:r w:rsidDel="00000000" w:rsidR="00000000" w:rsidRPr="00000000">
        <w:rPr>
          <w:rtl w:val="0"/>
        </w:rPr>
        <w:t xml:space="preserve"> de creación de tokens.</w:t>
      </w:r>
    </w:p>
    <w:p w:rsidR="00000000" w:rsidDel="00000000" w:rsidP="00000000" w:rsidRDefault="00000000" w:rsidRPr="00000000" w14:paraId="000001D8">
      <w:pPr>
        <w:numPr>
          <w:ilvl w:val="1"/>
          <w:numId w:val="57"/>
        </w:numPr>
        <w:spacing w:after="0" w:afterAutospacing="0" w:before="0" w:beforeAutospacing="0" w:lineRule="auto"/>
        <w:ind w:left="1440" w:hanging="360"/>
      </w:pPr>
      <w:r w:rsidDel="00000000" w:rsidR="00000000" w:rsidRPr="00000000">
        <w:rPr>
          <w:b w:val="1"/>
          <w:bCs w:val="1"/>
          <w:rtl w:val="0"/>
        </w:rPr>
        <w:t xml:space="preserve">Relaciones y dependencias:</w:t>
      </w:r>
      <w:r w:rsidDel="00000000" w:rsidR="00000000" w:rsidRPr="00000000">
        <w:rPr>
          <w:rtl w:val="0"/>
        </w:rPr>
        <w:t xml:space="preserve"> EVM, ERC-20, Data (Transacción), ABI.</w:t>
      </w:r>
    </w:p>
    <w:p w:rsidR="00000000" w:rsidDel="00000000" w:rsidP="00000000" w:rsidRDefault="00000000" w:rsidRPr="00000000" w14:paraId="000001D9">
      <w:pPr>
        <w:numPr>
          <w:ilvl w:val="0"/>
          <w:numId w:val="57"/>
        </w:numPr>
        <w:spacing w:after="0" w:afterAutospacing="0" w:before="0" w:beforeAutospacing="0" w:lineRule="auto"/>
        <w:ind w:left="720" w:hanging="360"/>
      </w:pPr>
      <w:r w:rsidDel="00000000" w:rsidR="00000000" w:rsidRPr="00000000">
        <w:rPr>
          <w:b w:val="1"/>
          <w:bCs w:val="1"/>
          <w:rtl w:val="0"/>
        </w:rPr>
        <w:t xml:space="preserve">EVM (Ethereum Virtual Machine)</w:t>
        <w:br w:type="textWrapping"/>
      </w:r>
    </w:p>
    <w:p w:rsidR="00000000" w:rsidDel="00000000" w:rsidP="00000000" w:rsidRDefault="00000000" w:rsidRPr="00000000" w14:paraId="000001DA">
      <w:pPr>
        <w:numPr>
          <w:ilvl w:val="1"/>
          <w:numId w:val="57"/>
        </w:numPr>
        <w:spacing w:after="0" w:afterAutospacing="0" w:before="0" w:beforeAutospacing="0" w:lineRule="auto"/>
        <w:ind w:left="1440" w:hanging="360"/>
      </w:pPr>
      <w:r w:rsidDel="00000000" w:rsidR="00000000" w:rsidRPr="00000000">
        <w:rPr>
          <w:b w:val="1"/>
          <w:bCs w:val="1"/>
          <w:rtl w:val="0"/>
        </w:rPr>
        <w:t xml:space="preserve">Definición breve:</w:t>
      </w:r>
      <w:r w:rsidDel="00000000" w:rsidR="00000000" w:rsidRPr="00000000">
        <w:rPr>
          <w:rtl w:val="0"/>
        </w:rPr>
        <w:t xml:space="preserve"> Máquina virtual turing-completa que ejecuta el código de los </w:t>
      </w:r>
      <w:r w:rsidDel="00000000" w:rsidR="00000000" w:rsidRPr="00000000">
        <w:rPr>
          <w:i w:val="1"/>
          <w:iCs w:val="1"/>
          <w:rtl w:val="0"/>
        </w:rPr>
        <w:t xml:space="preserve">smart contracts</w:t>
      </w:r>
      <w:r w:rsidDel="00000000" w:rsidR="00000000" w:rsidRPr="00000000">
        <w:rPr>
          <w:rtl w:val="0"/>
        </w:rPr>
        <w:t xml:space="preserve"> y garantiza la validez de la lógica de las transacciones en Ethereum y blockchains compatibles.</w:t>
      </w:r>
    </w:p>
    <w:p w:rsidR="00000000" w:rsidDel="00000000" w:rsidP="00000000" w:rsidRDefault="00000000" w:rsidRPr="00000000" w14:paraId="000001DB">
      <w:pPr>
        <w:numPr>
          <w:ilvl w:val="1"/>
          <w:numId w:val="57"/>
        </w:numPr>
        <w:spacing w:after="0" w:afterAutospacing="0" w:before="0" w:beforeAutospacing="0" w:lineRule="auto"/>
        <w:ind w:left="1440" w:hanging="360"/>
      </w:pPr>
      <w:r w:rsidDel="00000000" w:rsidR="00000000" w:rsidRPr="00000000">
        <w:rPr>
          <w:b w:val="1"/>
          <w:bCs w:val="1"/>
          <w:rtl w:val="0"/>
        </w:rPr>
        <w:t xml:space="preserve">Explicación completa:</w:t>
      </w:r>
      <w:r w:rsidDel="00000000" w:rsidR="00000000" w:rsidRPr="00000000">
        <w:rPr>
          <w:rtl w:val="0"/>
        </w:rPr>
        <w:t xml:space="preserve"> Es el entorno de ejecución que define las "reglas del juego". La EVM ejecuta el </w:t>
      </w:r>
      <w:r w:rsidDel="00000000" w:rsidR="00000000" w:rsidRPr="00000000">
        <w:rPr>
          <w:i w:val="1"/>
          <w:iCs w:val="1"/>
          <w:rtl w:val="0"/>
        </w:rPr>
        <w:t xml:space="preserve">bytecode</w:t>
      </w:r>
      <w:r w:rsidDel="00000000" w:rsidR="00000000" w:rsidRPr="00000000">
        <w:rPr>
          <w:rtl w:val="0"/>
        </w:rPr>
        <w:t xml:space="preserve"> de la transacción y regula que la lógica sea válida. Si una operación no tiene suficiente gas o si la lógica programada falla, la EVM revierte la transacción, manteniendo la integridad del estado. Las </w:t>
      </w:r>
      <w:r w:rsidDel="00000000" w:rsidR="00000000" w:rsidRPr="00000000">
        <w:rPr>
          <w:i w:val="1"/>
          <w:iCs w:val="1"/>
          <w:rtl w:val="0"/>
        </w:rPr>
        <w:t xml:space="preserve">EVM-compatible blockchains</w:t>
      </w:r>
      <w:r w:rsidDel="00000000" w:rsidR="00000000" w:rsidRPr="00000000">
        <w:rPr>
          <w:rtl w:val="0"/>
        </w:rPr>
        <w:t xml:space="preserve"> (como Arbitrum, Polygon) utilizan el mismo algoritmo de firma y </w:t>
      </w:r>
      <w:r w:rsidDel="00000000" w:rsidR="00000000" w:rsidRPr="00000000">
        <w:rPr>
          <w:i w:val="1"/>
          <w:iCs w:val="1"/>
          <w:rtl w:val="0"/>
        </w:rPr>
        <w:t xml:space="preserve">addressing</w:t>
      </w:r>
      <w:r w:rsidDel="00000000" w:rsidR="00000000" w:rsidRPr="00000000">
        <w:rPr>
          <w:rtl w:val="0"/>
        </w:rPr>
        <w:t xml:space="preserve">, permitiendo el uso de la misma </w:t>
      </w:r>
      <w:r w:rsidDel="00000000" w:rsidR="00000000" w:rsidRPr="00000000">
        <w:rPr>
          <w:i w:val="1"/>
          <w:iCs w:val="1"/>
          <w:rtl w:val="0"/>
        </w:rPr>
        <w:t xml:space="preserve">wallet</w:t>
      </w:r>
      <w:r w:rsidDel="00000000" w:rsidR="00000000" w:rsidRPr="00000000">
        <w:rPr>
          <w:rtl w:val="0"/>
        </w:rPr>
        <w:t xml:space="preserve"> (Metamask) y herramientas.</w:t>
      </w:r>
    </w:p>
    <w:p w:rsidR="00000000" w:rsidDel="00000000" w:rsidP="00000000" w:rsidRDefault="00000000" w:rsidRPr="00000000" w14:paraId="000001DC">
      <w:pPr>
        <w:numPr>
          <w:ilvl w:val="1"/>
          <w:numId w:val="57"/>
        </w:numPr>
        <w:spacing w:after="0" w:afterAutospacing="0" w:before="0" w:beforeAutospacing="0" w:lineRule="auto"/>
        <w:ind w:left="1440" w:hanging="360"/>
      </w:pPr>
      <w:r w:rsidDel="00000000" w:rsidR="00000000" w:rsidRPr="00000000">
        <w:rPr>
          <w:b w:val="1"/>
          <w:bCs w:val="1"/>
          <w:rtl w:val="0"/>
        </w:rPr>
        <w:t xml:space="preserve">Contexto en la clase:</w:t>
      </w:r>
      <w:r w:rsidDel="00000000" w:rsidR="00000000" w:rsidRPr="00000000">
        <w:rPr>
          <w:rtl w:val="0"/>
        </w:rPr>
        <w:t xml:space="preserve"> Explicación de la diferencia tecnológica con Bitcoin y su rol regulador.</w:t>
      </w:r>
    </w:p>
    <w:p w:rsidR="00000000" w:rsidDel="00000000" w:rsidP="00000000" w:rsidRDefault="00000000" w:rsidRPr="00000000" w14:paraId="000001DD">
      <w:pPr>
        <w:numPr>
          <w:ilvl w:val="1"/>
          <w:numId w:val="57"/>
        </w:numPr>
        <w:spacing w:after="0" w:afterAutospacing="0" w:before="0" w:beforeAutospacing="0" w:lineRule="auto"/>
        <w:ind w:left="1440" w:hanging="360"/>
      </w:pPr>
      <w:r w:rsidDel="00000000" w:rsidR="00000000" w:rsidRPr="00000000">
        <w:rPr>
          <w:b w:val="1"/>
          <w:bCs w:val="1"/>
          <w:rtl w:val="0"/>
        </w:rPr>
        <w:t xml:space="preserve">Relaciones y dependencias:</w:t>
      </w:r>
      <w:r w:rsidDel="00000000" w:rsidR="00000000" w:rsidRPr="00000000">
        <w:rPr>
          <w:rtl w:val="0"/>
        </w:rPr>
        <w:t xml:space="preserve"> Gas, Smart Contracts, Gas Limit.</w:t>
      </w:r>
    </w:p>
    <w:p w:rsidR="00000000" w:rsidDel="00000000" w:rsidP="00000000" w:rsidRDefault="00000000" w:rsidRPr="00000000" w14:paraId="000001DE">
      <w:pPr>
        <w:numPr>
          <w:ilvl w:val="0"/>
          <w:numId w:val="57"/>
        </w:numPr>
        <w:spacing w:after="0" w:afterAutospacing="0" w:before="0" w:beforeAutospacing="0" w:lineRule="auto"/>
        <w:ind w:left="720" w:hanging="360"/>
      </w:pPr>
      <w:r w:rsidDel="00000000" w:rsidR="00000000" w:rsidRPr="00000000">
        <w:rPr>
          <w:b w:val="1"/>
          <w:bCs w:val="1"/>
          <w:rtl w:val="0"/>
        </w:rPr>
        <w:t xml:space="preserve">Gas, Gas Limit, Gas Price y Costo de Transacción</w:t>
        <w:br w:type="textWrapping"/>
      </w:r>
    </w:p>
    <w:p w:rsidR="00000000" w:rsidDel="00000000" w:rsidP="00000000" w:rsidRDefault="00000000" w:rsidRPr="00000000" w14:paraId="000001DF">
      <w:pPr>
        <w:numPr>
          <w:ilvl w:val="1"/>
          <w:numId w:val="57"/>
        </w:numPr>
        <w:spacing w:after="0" w:afterAutospacing="0" w:before="0" w:beforeAutospacing="0" w:lineRule="auto"/>
        <w:ind w:left="1440" w:hanging="360"/>
      </w:pPr>
      <w:r w:rsidDel="00000000" w:rsidR="00000000" w:rsidRPr="00000000">
        <w:rPr>
          <w:b w:val="1"/>
          <w:bCs w:val="1"/>
          <w:rtl w:val="0"/>
        </w:rPr>
        <w:t xml:space="preserve">Definición breve:</w:t>
      </w:r>
      <w:r w:rsidDel="00000000" w:rsidR="00000000" w:rsidRPr="00000000">
        <w:rPr>
          <w:rtl w:val="0"/>
        </w:rPr>
        <w:t xml:space="preserve"> Unidades de cómputo que miden el esfuerzo de procesamiento de una transacción, actuando como el "combustible" del sistema.</w:t>
      </w:r>
    </w:p>
    <w:p w:rsidR="00000000" w:rsidDel="00000000" w:rsidP="00000000" w:rsidRDefault="00000000" w:rsidRPr="00000000" w14:paraId="000001E0">
      <w:pPr>
        <w:numPr>
          <w:ilvl w:val="1"/>
          <w:numId w:val="57"/>
        </w:numPr>
        <w:spacing w:after="0" w:afterAutospacing="0" w:before="0" w:beforeAutospacing="0" w:lineRule="auto"/>
        <w:ind w:left="1440" w:hanging="360"/>
      </w:pPr>
      <w:r w:rsidDel="00000000" w:rsidR="00000000" w:rsidRPr="00000000">
        <w:rPr>
          <w:b w:val="1"/>
          <w:bCs w:val="1"/>
          <w:rtl w:val="0"/>
        </w:rPr>
        <w:t xml:space="preserve">Explicación completa:</w:t>
      </w:r>
      <w:r w:rsidDel="00000000" w:rsidR="00000000" w:rsidRPr="00000000">
        <w:rPr>
          <w:rtl w:val="0"/>
        </w:rPr>
        <w:t xml:space="preserve"> El Gas es la unidad mínima de consumo.</w:t>
      </w:r>
    </w:p>
    <w:p w:rsidR="00000000" w:rsidDel="00000000" w:rsidP="00000000" w:rsidRDefault="00000000" w:rsidRPr="00000000" w14:paraId="000001E1">
      <w:pPr>
        <w:numPr>
          <w:ilvl w:val="2"/>
          <w:numId w:val="57"/>
        </w:numPr>
        <w:spacing w:after="0" w:afterAutospacing="0" w:before="0" w:beforeAutospacing="0" w:lineRule="auto"/>
        <w:ind w:left="2160" w:hanging="360"/>
      </w:pPr>
      <w:r w:rsidDel="00000000" w:rsidR="00000000" w:rsidRPr="00000000">
        <w:rPr>
          <w:b w:val="1"/>
          <w:bCs w:val="1"/>
          <w:rtl w:val="0"/>
        </w:rPr>
        <w:t xml:space="preserve">Gas Limit:</w:t>
      </w:r>
      <w:r w:rsidDel="00000000" w:rsidR="00000000" w:rsidRPr="00000000">
        <w:rPr>
          <w:rtl w:val="0"/>
        </w:rPr>
        <w:t xml:space="preserve"> La cantidad máxima de unidades de gas que el remitente está dispuesto a gastar para prevenir bucles infinitos (</w:t>
      </w:r>
      <w:r w:rsidDel="00000000" w:rsidR="00000000" w:rsidRPr="00000000">
        <w:rPr>
          <w:i w:val="1"/>
          <w:iCs w:val="1"/>
          <w:rtl w:val="0"/>
        </w:rPr>
        <w:t xml:space="preserve">for loops</w:t>
      </w:r>
      <w:r w:rsidDel="00000000" w:rsidR="00000000" w:rsidRPr="00000000">
        <w:rPr>
          <w:rtl w:val="0"/>
        </w:rPr>
        <w:t xml:space="preserve">) o bloqueos en la EVM. El excedente no utilizado es devuelto.</w:t>
      </w:r>
    </w:p>
    <w:p w:rsidR="00000000" w:rsidDel="00000000" w:rsidP="00000000" w:rsidRDefault="00000000" w:rsidRPr="00000000" w14:paraId="000001E2">
      <w:pPr>
        <w:numPr>
          <w:ilvl w:val="2"/>
          <w:numId w:val="57"/>
        </w:numPr>
        <w:spacing w:after="0" w:afterAutospacing="0" w:before="0" w:beforeAutospacing="0" w:lineRule="auto"/>
        <w:ind w:left="2160" w:hanging="360"/>
      </w:pPr>
      <w:r w:rsidDel="00000000" w:rsidR="00000000" w:rsidRPr="00000000">
        <w:rPr>
          <w:b w:val="1"/>
          <w:bCs w:val="1"/>
          <w:rtl w:val="0"/>
        </w:rPr>
        <w:t xml:space="preserve">Gas Price (Tarifa):</w:t>
      </w:r>
      <w:r w:rsidDel="00000000" w:rsidR="00000000" w:rsidRPr="00000000">
        <w:rPr>
          <w:rtl w:val="0"/>
        </w:rPr>
        <w:t xml:space="preserve"> La prima que se paga para que la transacción sea incluida y procesada más rápido. Funciona como una subasta; depende de la congestión de la red. En sistemas modernos, se descompone en </w:t>
      </w:r>
      <w:r w:rsidDel="00000000" w:rsidR="00000000" w:rsidRPr="00000000">
        <w:rPr>
          <w:i w:val="1"/>
          <w:iCs w:val="1"/>
          <w:rtl w:val="0"/>
        </w:rPr>
        <w:t xml:space="preserve">Base Fee</w:t>
      </w:r>
      <w:r w:rsidDel="00000000" w:rsidR="00000000" w:rsidRPr="00000000">
        <w:rPr>
          <w:rtl w:val="0"/>
        </w:rPr>
        <w:t xml:space="preserve"> y </w:t>
      </w:r>
      <w:r w:rsidDel="00000000" w:rsidR="00000000" w:rsidRPr="00000000">
        <w:rPr>
          <w:i w:val="1"/>
          <w:iCs w:val="1"/>
          <w:rtl w:val="0"/>
        </w:rPr>
        <w:t xml:space="preserve">Max Priority Fee per Gas</w:t>
      </w:r>
      <w:r w:rsidDel="00000000" w:rsidR="00000000" w:rsidRPr="00000000">
        <w:rPr>
          <w:rtl w:val="0"/>
        </w:rPr>
        <w:t xml:space="preserve">.</w:t>
      </w:r>
    </w:p>
    <w:p w:rsidR="00000000" w:rsidDel="00000000" w:rsidP="00000000" w:rsidRDefault="00000000" w:rsidRPr="00000000" w14:paraId="000001E3">
      <w:pPr>
        <w:numPr>
          <w:ilvl w:val="2"/>
          <w:numId w:val="57"/>
        </w:numPr>
        <w:spacing w:after="0" w:afterAutospacing="0" w:before="0" w:beforeAutospacing="0" w:lineRule="auto"/>
        <w:ind w:left="2160" w:hanging="360"/>
      </w:pPr>
      <w:r w:rsidDel="00000000" w:rsidR="00000000" w:rsidRPr="00000000">
        <w:rPr>
          <w:b w:val="1"/>
          <w:bCs w:val="1"/>
          <w:rtl w:val="0"/>
        </w:rPr>
        <w:t xml:space="preserve">Costo Mínimo de Gas:</w:t>
      </w:r>
      <w:r w:rsidDel="00000000" w:rsidR="00000000" w:rsidRPr="00000000">
        <w:rPr>
          <w:rtl w:val="0"/>
        </w:rPr>
        <w:t xml:space="preserve"> El costo total de la transacción (excluyendo el </w:t>
      </w:r>
      <w:r w:rsidDel="00000000" w:rsidR="00000000" w:rsidRPr="00000000">
        <w:rPr>
          <w:i w:val="1"/>
          <w:iCs w:val="1"/>
          <w:rtl w:val="0"/>
        </w:rPr>
        <w:t xml:space="preserve">Value</w:t>
      </w:r>
      <w:r w:rsidDel="00000000" w:rsidR="00000000" w:rsidRPr="00000000">
        <w:rPr>
          <w:rtl w:val="0"/>
        </w:rPr>
        <w:t xml:space="preserve"> transferido) se calcula como el producto de: </w:t>
      </w:r>
      <w:hyperlink r:id="rId92">
        <w:r w:rsidDel="00000000" w:rsidR="00000000" w:rsidRPr="00000000">
          <w:rPr/>
          <w:drawing>
            <wp:inline distB="19050" distT="19050" distL="19050" distR="19050">
              <wp:extent cx="2095500" cy="114300"/>
              <wp:effectExtent b="0" l="0" r="0" t="0"/>
              <wp:docPr id="4" name="image3.png"/>
              <a:graphic>
                <a:graphicData uri="http://schemas.openxmlformats.org/drawingml/2006/picture">
                  <pic:pic>
                    <pic:nvPicPr>
                      <pic:cNvPr id="0" name="image3.png"/>
                      <pic:cNvPicPr preferRelativeResize="0"/>
                    </pic:nvPicPr>
                    <pic:blipFill>
                      <a:blip r:embed="rId93"/>
                      <a:srcRect b="0" l="0" r="0" t="0"/>
                      <a:stretch>
                        <a:fillRect/>
                      </a:stretch>
                    </pic:blipFill>
                    <pic:spPr>
                      <a:xfrm>
                        <a:off x="0" y="0"/>
                        <a:ext cx="2095500" cy="114300"/>
                      </a:xfrm>
                      <a:prstGeom prst="rect"/>
                      <a:ln/>
                    </pic:spPr>
                  </pic:pic>
                </a:graphicData>
              </a:graphic>
            </wp:inline>
          </w:drawing>
        </w:r>
      </w:hyperlink>
      <w:r w:rsidDel="00000000" w:rsidR="00000000" w:rsidRPr="00000000">
        <w:rPr>
          <w:rtl w:val="0"/>
        </w:rPr>
        <w:t xml:space="preserve">. El </w:t>
      </w:r>
      <w:r w:rsidDel="00000000" w:rsidR="00000000" w:rsidRPr="00000000">
        <w:rPr>
          <w:rFonts w:ascii="Roboto Mono" w:cs="Roboto Mono" w:eastAsia="Roboto Mono" w:hAnsi="Roboto Mono"/>
          <w:color w:val="188038"/>
          <w:rtl w:val="0"/>
        </w:rPr>
        <w:t xml:space="preserve">Value</w:t>
      </w:r>
      <w:r w:rsidDel="00000000" w:rsidR="00000000" w:rsidRPr="00000000">
        <w:rPr>
          <w:rtl w:val="0"/>
        </w:rPr>
        <w:t xml:space="preserve"> (cantidad de token nativo enviado) es adicional a este costo.</w:t>
      </w:r>
    </w:p>
    <w:p w:rsidR="00000000" w:rsidDel="00000000" w:rsidP="00000000" w:rsidRDefault="00000000" w:rsidRPr="00000000" w14:paraId="000001E4">
      <w:pPr>
        <w:numPr>
          <w:ilvl w:val="1"/>
          <w:numId w:val="57"/>
        </w:numPr>
        <w:spacing w:after="0" w:afterAutospacing="0" w:before="0" w:beforeAutospacing="0" w:lineRule="auto"/>
        <w:ind w:left="1440" w:hanging="360"/>
      </w:pPr>
      <w:r w:rsidDel="00000000" w:rsidR="00000000" w:rsidRPr="00000000">
        <w:rPr>
          <w:b w:val="1"/>
          <w:bCs w:val="1"/>
          <w:rtl w:val="0"/>
        </w:rPr>
        <w:t xml:space="preserve">Contexto en la clase:</w:t>
      </w:r>
      <w:r w:rsidDel="00000000" w:rsidR="00000000" w:rsidRPr="00000000">
        <w:rPr>
          <w:rtl w:val="0"/>
        </w:rPr>
        <w:t xml:space="preserve"> Módulo II, como parámetros adicionales que definen la ejecución y prioridad de una transacción.</w:t>
      </w:r>
    </w:p>
    <w:p w:rsidR="00000000" w:rsidDel="00000000" w:rsidP="00000000" w:rsidRDefault="00000000" w:rsidRPr="00000000" w14:paraId="000001E5">
      <w:pPr>
        <w:numPr>
          <w:ilvl w:val="1"/>
          <w:numId w:val="57"/>
        </w:numPr>
        <w:spacing w:after="0" w:afterAutospacing="0" w:before="0" w:beforeAutospacing="0" w:lineRule="auto"/>
        <w:ind w:left="1440" w:hanging="360"/>
      </w:pPr>
      <w:r w:rsidDel="00000000" w:rsidR="00000000" w:rsidRPr="00000000">
        <w:rPr>
          <w:b w:val="1"/>
          <w:bCs w:val="1"/>
          <w:rtl w:val="0"/>
        </w:rPr>
        <w:t xml:space="preserve">Relaciones y dependencias:</w:t>
      </w:r>
      <w:r w:rsidDel="00000000" w:rsidR="00000000" w:rsidRPr="00000000">
        <w:rPr>
          <w:rtl w:val="0"/>
        </w:rPr>
        <w:t xml:space="preserve"> Transacción, EVM, Rate Limiting.</w:t>
      </w:r>
    </w:p>
    <w:p w:rsidR="00000000" w:rsidDel="00000000" w:rsidP="00000000" w:rsidRDefault="00000000" w:rsidRPr="00000000" w14:paraId="000001E6">
      <w:pPr>
        <w:numPr>
          <w:ilvl w:val="0"/>
          <w:numId w:val="57"/>
        </w:numPr>
        <w:spacing w:after="0" w:afterAutospacing="0" w:before="0" w:beforeAutospacing="0" w:lineRule="auto"/>
        <w:ind w:left="720" w:hanging="360"/>
      </w:pPr>
      <w:r w:rsidDel="00000000" w:rsidR="00000000" w:rsidRPr="00000000">
        <w:rPr>
          <w:b w:val="1"/>
          <w:bCs w:val="1"/>
          <w:rtl w:val="0"/>
        </w:rPr>
        <w:t xml:space="preserve">Decimales y Precisión (Unidades de Wei)</w:t>
        <w:br w:type="textWrapping"/>
      </w:r>
    </w:p>
    <w:p w:rsidR="00000000" w:rsidDel="00000000" w:rsidP="00000000" w:rsidRDefault="00000000" w:rsidRPr="00000000" w14:paraId="000001E7">
      <w:pPr>
        <w:numPr>
          <w:ilvl w:val="1"/>
          <w:numId w:val="57"/>
        </w:numPr>
        <w:spacing w:after="0" w:afterAutospacing="0" w:before="0" w:beforeAutospacing="0" w:lineRule="auto"/>
        <w:ind w:left="1440" w:hanging="360"/>
      </w:pPr>
      <w:r w:rsidDel="00000000" w:rsidR="00000000" w:rsidRPr="00000000">
        <w:rPr>
          <w:b w:val="1"/>
          <w:bCs w:val="1"/>
          <w:rtl w:val="0"/>
        </w:rPr>
        <w:t xml:space="preserve">Definición breve:</w:t>
      </w:r>
      <w:r w:rsidDel="00000000" w:rsidR="00000000" w:rsidRPr="00000000">
        <w:rPr>
          <w:rtl w:val="0"/>
        </w:rPr>
        <w:t xml:space="preserve"> Convención numérica utilizada en EVM donde los tokens se representan internamente como números enteros gigantes, compensando la falta de aritmética de punto flotante.</w:t>
      </w:r>
    </w:p>
    <w:p w:rsidR="00000000" w:rsidDel="00000000" w:rsidP="00000000" w:rsidRDefault="00000000" w:rsidRPr="00000000" w14:paraId="000001E8">
      <w:pPr>
        <w:numPr>
          <w:ilvl w:val="1"/>
          <w:numId w:val="57"/>
        </w:numPr>
        <w:spacing w:after="0" w:afterAutospacing="0" w:before="0" w:beforeAutospacing="0" w:lineRule="auto"/>
        <w:ind w:left="1440" w:hanging="360"/>
      </w:pPr>
      <w:r w:rsidDel="00000000" w:rsidR="00000000" w:rsidRPr="00000000">
        <w:rPr>
          <w:b w:val="1"/>
          <w:bCs w:val="1"/>
          <w:rtl w:val="0"/>
        </w:rPr>
        <w:t xml:space="preserve">Explicación completa:</w:t>
      </w:r>
      <w:r w:rsidDel="00000000" w:rsidR="00000000" w:rsidRPr="00000000">
        <w:rPr>
          <w:rtl w:val="0"/>
        </w:rPr>
        <w:t xml:space="preserve"> Los lenguajes de </w:t>
      </w:r>
      <w:r w:rsidDel="00000000" w:rsidR="00000000" w:rsidRPr="00000000">
        <w:rPr>
          <w:i w:val="1"/>
          <w:iCs w:val="1"/>
          <w:rtl w:val="0"/>
        </w:rPr>
        <w:t xml:space="preserve">smart contracts</w:t>
      </w:r>
      <w:r w:rsidDel="00000000" w:rsidR="00000000" w:rsidRPr="00000000">
        <w:rPr>
          <w:rtl w:val="0"/>
        </w:rPr>
        <w:t xml:space="preserve"> (como Solidity) no utilizan números de punto flotante para evitar errores de precisión (</w:t>
      </w:r>
      <w:r w:rsidDel="00000000" w:rsidR="00000000" w:rsidRPr="00000000">
        <w:rPr>
          <w:i w:val="1"/>
          <w:iCs w:val="1"/>
          <w:rtl w:val="0"/>
        </w:rPr>
        <w:t xml:space="preserve">floating-point errors</w:t>
      </w:r>
      <w:r w:rsidDel="00000000" w:rsidR="00000000" w:rsidRPr="00000000">
        <w:rPr>
          <w:rtl w:val="0"/>
        </w:rPr>
        <w:t xml:space="preserve">). Para manejar decimales (fracciones), se adoptó una escala de $10^{18}$ (o 18 decimales, denominados Wei en Ethereum). Una unidad de Ether se almacena como $1 \times 10^{18}$ en la cadena. Esto asegura que la precisión de los cálculos financieros (críticos en DeFi, e.g., el cálculo de </w:t>
      </w:r>
      <w:r w:rsidDel="00000000" w:rsidR="00000000" w:rsidRPr="00000000">
        <w:rPr>
          <w:i w:val="1"/>
          <w:iCs w:val="1"/>
          <w:rtl w:val="0"/>
        </w:rPr>
        <w:t xml:space="preserve">slippage</w:t>
      </w:r>
      <w:r w:rsidDel="00000000" w:rsidR="00000000" w:rsidRPr="00000000">
        <w:rPr>
          <w:rtl w:val="0"/>
        </w:rPr>
        <w:t xml:space="preserve"> en Uniswap) sea absoluta y no redondeada.</w:t>
      </w:r>
    </w:p>
    <w:p w:rsidR="00000000" w:rsidDel="00000000" w:rsidP="00000000" w:rsidRDefault="00000000" w:rsidRPr="00000000" w14:paraId="000001E9">
      <w:pPr>
        <w:numPr>
          <w:ilvl w:val="1"/>
          <w:numId w:val="57"/>
        </w:numPr>
        <w:spacing w:after="0" w:afterAutospacing="0" w:before="0" w:beforeAutospacing="0" w:lineRule="auto"/>
        <w:ind w:left="1440" w:hanging="360"/>
      </w:pPr>
      <w:r w:rsidDel="00000000" w:rsidR="00000000" w:rsidRPr="00000000">
        <w:rPr>
          <w:b w:val="1"/>
          <w:bCs w:val="1"/>
          <w:rtl w:val="0"/>
        </w:rPr>
        <w:t xml:space="preserve">Contexto en la clase:</w:t>
      </w:r>
      <w:r w:rsidDel="00000000" w:rsidR="00000000" w:rsidRPr="00000000">
        <w:rPr>
          <w:rtl w:val="0"/>
        </w:rPr>
        <w:t xml:space="preserve"> Se explicó al detallar el </w:t>
      </w:r>
      <w:r w:rsidDel="00000000" w:rsidR="00000000" w:rsidRPr="00000000">
        <w:rPr>
          <w:i w:val="1"/>
          <w:iCs w:val="1"/>
          <w:rtl w:val="0"/>
        </w:rPr>
        <w:t xml:space="preserve">Value</w:t>
      </w:r>
      <w:r w:rsidDel="00000000" w:rsidR="00000000" w:rsidRPr="00000000">
        <w:rPr>
          <w:rtl w:val="0"/>
        </w:rPr>
        <w:t xml:space="preserve"> de la transacción, aclarando por qué los montos son tan grandes en la data cruda.</w:t>
      </w:r>
    </w:p>
    <w:p w:rsidR="00000000" w:rsidDel="00000000" w:rsidP="00000000" w:rsidRDefault="00000000" w:rsidRPr="00000000" w14:paraId="000001EA">
      <w:pPr>
        <w:numPr>
          <w:ilvl w:val="1"/>
          <w:numId w:val="57"/>
        </w:numPr>
        <w:spacing w:after="0" w:afterAutospacing="0" w:before="0" w:beforeAutospacing="0" w:lineRule="auto"/>
        <w:ind w:left="1440" w:hanging="360"/>
      </w:pPr>
      <w:r w:rsidDel="00000000" w:rsidR="00000000" w:rsidRPr="00000000">
        <w:rPr>
          <w:b w:val="1"/>
          <w:bCs w:val="1"/>
          <w:rtl w:val="0"/>
        </w:rPr>
        <w:t xml:space="preserve">Relaciones y dependencias:</w:t>
      </w:r>
      <w:r w:rsidDel="00000000" w:rsidR="00000000" w:rsidRPr="00000000">
        <w:rPr>
          <w:rtl w:val="0"/>
        </w:rPr>
        <w:t xml:space="preserve"> Smart Contracts, Solidity, Uniswap V2 (Pool reserves).</w:t>
      </w:r>
    </w:p>
    <w:p w:rsidR="00000000" w:rsidDel="00000000" w:rsidP="00000000" w:rsidRDefault="00000000" w:rsidRPr="00000000" w14:paraId="000001EB">
      <w:pPr>
        <w:numPr>
          <w:ilvl w:val="0"/>
          <w:numId w:val="57"/>
        </w:numPr>
        <w:spacing w:after="0" w:afterAutospacing="0" w:before="0" w:beforeAutospacing="0" w:lineRule="auto"/>
        <w:ind w:left="720" w:hanging="360"/>
      </w:pPr>
      <w:r w:rsidDel="00000000" w:rsidR="00000000" w:rsidRPr="00000000">
        <w:rPr>
          <w:b w:val="1"/>
          <w:bCs w:val="1"/>
          <w:rtl w:val="0"/>
        </w:rPr>
        <w:t xml:space="preserve">ERC-20 (Standard de Token)</w:t>
        <w:br w:type="textWrapping"/>
      </w:r>
    </w:p>
    <w:p w:rsidR="00000000" w:rsidDel="00000000" w:rsidP="00000000" w:rsidRDefault="00000000" w:rsidRPr="00000000" w14:paraId="000001EC">
      <w:pPr>
        <w:numPr>
          <w:ilvl w:val="1"/>
          <w:numId w:val="57"/>
        </w:numPr>
        <w:spacing w:after="0" w:afterAutospacing="0" w:before="0" w:beforeAutospacing="0" w:lineRule="auto"/>
        <w:ind w:left="1440" w:hanging="360"/>
      </w:pPr>
      <w:r w:rsidDel="00000000" w:rsidR="00000000" w:rsidRPr="00000000">
        <w:rPr>
          <w:b w:val="1"/>
          <w:bCs w:val="1"/>
          <w:rtl w:val="0"/>
        </w:rPr>
        <w:t xml:space="preserve">Definición breve:</w:t>
      </w:r>
      <w:r w:rsidDel="00000000" w:rsidR="00000000" w:rsidRPr="00000000">
        <w:rPr>
          <w:rtl w:val="0"/>
        </w:rPr>
        <w:t xml:space="preserve"> Interfaz técnica estándar que define las funciones mínimas que debe implementar un token fungible en la EVM.</w:t>
      </w:r>
    </w:p>
    <w:p w:rsidR="00000000" w:rsidDel="00000000" w:rsidP="00000000" w:rsidRDefault="00000000" w:rsidRPr="00000000" w14:paraId="000001ED">
      <w:pPr>
        <w:numPr>
          <w:ilvl w:val="1"/>
          <w:numId w:val="57"/>
        </w:numPr>
        <w:spacing w:after="0" w:afterAutospacing="0" w:before="0" w:beforeAutospacing="0" w:lineRule="auto"/>
        <w:ind w:left="1440" w:hanging="360"/>
      </w:pPr>
      <w:r w:rsidDel="00000000" w:rsidR="00000000" w:rsidRPr="00000000">
        <w:rPr>
          <w:b w:val="1"/>
          <w:bCs w:val="1"/>
          <w:rtl w:val="0"/>
        </w:rPr>
        <w:t xml:space="preserve">Explicación completa:</w:t>
      </w:r>
      <w:r w:rsidDel="00000000" w:rsidR="00000000" w:rsidRPr="00000000">
        <w:rPr>
          <w:rtl w:val="0"/>
        </w:rPr>
        <w:t xml:space="preserve"> Al ser un estándar ampliamente respetado, permite que cualquier protocolo DeFi (como Uniswap) sepa cómo interactuar con el token. Si un token respeta la interfaz, funcionará en el ecosistema. Los métodos obligatorios incluyen:</w:t>
      </w:r>
    </w:p>
    <w:p w:rsidR="00000000" w:rsidDel="00000000" w:rsidP="00000000" w:rsidRDefault="00000000" w:rsidRPr="00000000" w14:paraId="000001EE">
      <w:pPr>
        <w:numPr>
          <w:ilvl w:val="2"/>
          <w:numId w:val="57"/>
        </w:numPr>
        <w:spacing w:after="0" w:afterAutospacing="0" w:before="0" w:beforeAutospacing="0" w:lineRule="auto"/>
        <w:ind w:left="2160" w:hanging="360"/>
      </w:pPr>
      <w:r w:rsidDel="00000000" w:rsidR="00000000" w:rsidRPr="00000000">
        <w:rPr>
          <w:rFonts w:ascii="Roboto Mono" w:cs="Roboto Mono" w:eastAsia="Roboto Mono" w:hAnsi="Roboto Mono"/>
          <w:color w:val="188038"/>
          <w:rtl w:val="0"/>
        </w:rPr>
        <w:t xml:space="preserve">totalSupply</w:t>
      </w:r>
      <w:r w:rsidDel="00000000" w:rsidR="00000000" w:rsidRPr="00000000">
        <w:rPr>
          <w:rtl w:val="0"/>
        </w:rPr>
        <w:t xml:space="preserve">: Cantidad total de tokens existentes.</w:t>
      </w:r>
    </w:p>
    <w:p w:rsidR="00000000" w:rsidDel="00000000" w:rsidP="00000000" w:rsidRDefault="00000000" w:rsidRPr="00000000" w14:paraId="000001EF">
      <w:pPr>
        <w:numPr>
          <w:ilvl w:val="2"/>
          <w:numId w:val="57"/>
        </w:numPr>
        <w:spacing w:after="0" w:afterAutospacing="0" w:before="0" w:beforeAutospacing="0" w:lineRule="auto"/>
        <w:ind w:left="2160" w:hanging="360"/>
      </w:pPr>
      <w:r w:rsidDel="00000000" w:rsidR="00000000" w:rsidRPr="00000000">
        <w:rPr>
          <w:rFonts w:ascii="Roboto Mono" w:cs="Roboto Mono" w:eastAsia="Roboto Mono" w:hAnsi="Roboto Mono"/>
          <w:color w:val="188038"/>
          <w:rtl w:val="0"/>
        </w:rPr>
        <w:t xml:space="preserve">balanceOf(address)</w:t>
      </w:r>
      <w:r w:rsidDel="00000000" w:rsidR="00000000" w:rsidRPr="00000000">
        <w:rPr>
          <w:rtl w:val="0"/>
        </w:rPr>
        <w:t xml:space="preserve">: Consulta el balance de una dirección.</w:t>
      </w:r>
    </w:p>
    <w:p w:rsidR="00000000" w:rsidDel="00000000" w:rsidP="00000000" w:rsidRDefault="00000000" w:rsidRPr="00000000" w14:paraId="000001F0">
      <w:pPr>
        <w:numPr>
          <w:ilvl w:val="2"/>
          <w:numId w:val="57"/>
        </w:numPr>
        <w:spacing w:after="0" w:afterAutospacing="0" w:before="0" w:beforeAutospacing="0" w:lineRule="auto"/>
        <w:ind w:left="2160" w:hanging="360"/>
      </w:pPr>
      <w:r w:rsidDel="00000000" w:rsidR="00000000" w:rsidRPr="00000000">
        <w:rPr>
          <w:rFonts w:ascii="Roboto Mono" w:cs="Roboto Mono" w:eastAsia="Roboto Mono" w:hAnsi="Roboto Mono"/>
          <w:color w:val="188038"/>
          <w:rtl w:val="0"/>
        </w:rPr>
        <w:t xml:space="preserve">transfer(address recipient, uint amount)</w:t>
      </w:r>
      <w:r w:rsidDel="00000000" w:rsidR="00000000" w:rsidRPr="00000000">
        <w:rPr>
          <w:rtl w:val="0"/>
        </w:rPr>
        <w:t xml:space="preserve">: Envía tokens directamente.</w:t>
      </w:r>
    </w:p>
    <w:p w:rsidR="00000000" w:rsidDel="00000000" w:rsidP="00000000" w:rsidRDefault="00000000" w:rsidRPr="00000000" w14:paraId="000001F1">
      <w:pPr>
        <w:numPr>
          <w:ilvl w:val="2"/>
          <w:numId w:val="57"/>
        </w:numPr>
        <w:spacing w:after="0" w:afterAutospacing="0" w:before="0" w:beforeAutospacing="0" w:lineRule="auto"/>
        <w:ind w:left="2160" w:hanging="360"/>
      </w:pPr>
      <w:r w:rsidDel="00000000" w:rsidR="00000000" w:rsidRPr="00000000">
        <w:rPr>
          <w:rFonts w:ascii="Roboto Mono" w:cs="Roboto Mono" w:eastAsia="Roboto Mono" w:hAnsi="Roboto Mono"/>
          <w:b w:val="1"/>
          <w:bCs w:val="1"/>
          <w:color w:val="188038"/>
          <w:rtl w:val="0"/>
        </w:rPr>
        <w:t xml:space="preserve">approve</w:t>
      </w:r>
      <w:r w:rsidDel="00000000" w:rsidR="00000000" w:rsidRPr="00000000">
        <w:rPr>
          <w:b w:val="1"/>
          <w:bCs w:val="1"/>
          <w:rtl w:val="0"/>
        </w:rPr>
        <w:t xml:space="preserve"> y </w:t>
      </w:r>
      <w:r w:rsidDel="00000000" w:rsidR="00000000" w:rsidRPr="00000000">
        <w:rPr>
          <w:rFonts w:ascii="Roboto Mono" w:cs="Roboto Mono" w:eastAsia="Roboto Mono" w:hAnsi="Roboto Mono"/>
          <w:b w:val="1"/>
          <w:bCs w:val="1"/>
          <w:color w:val="188038"/>
          <w:rtl w:val="0"/>
        </w:rPr>
        <w:t xml:space="preserve">transferFrom</w:t>
      </w:r>
      <w:r w:rsidDel="00000000" w:rsidR="00000000" w:rsidRPr="00000000">
        <w:rPr>
          <w:b w:val="1"/>
          <w:bCs w:val="1"/>
          <w:rtl w:val="0"/>
        </w:rPr>
        <w:t xml:space="preserve"> (Lógica de Allowance):</w:t>
      </w:r>
      <w:r w:rsidDel="00000000" w:rsidR="00000000" w:rsidRPr="00000000">
        <w:rPr>
          <w:rtl w:val="0"/>
        </w:rPr>
        <w:t xml:space="preserve"> Permiten que un tercero (e.g., un </w:t>
      </w:r>
      <w:r w:rsidDel="00000000" w:rsidR="00000000" w:rsidRPr="00000000">
        <w:rPr>
          <w:i w:val="1"/>
          <w:iCs w:val="1"/>
          <w:rtl w:val="0"/>
        </w:rPr>
        <w:t xml:space="preserve">smart contract</w:t>
      </w:r>
      <w:r w:rsidDel="00000000" w:rsidR="00000000" w:rsidRPr="00000000">
        <w:rPr>
          <w:rtl w:val="0"/>
        </w:rPr>
        <w:t xml:space="preserve"> de </w:t>
      </w:r>
      <w:r w:rsidDel="00000000" w:rsidR="00000000" w:rsidRPr="00000000">
        <w:rPr>
          <w:i w:val="1"/>
          <w:iCs w:val="1"/>
          <w:rtl w:val="0"/>
        </w:rPr>
        <w:t xml:space="preserve">swapping</w:t>
      </w:r>
      <w:r w:rsidDel="00000000" w:rsidR="00000000" w:rsidRPr="00000000">
        <w:rPr>
          <w:rtl w:val="0"/>
        </w:rPr>
        <w:t xml:space="preserve"> o </w:t>
      </w:r>
      <w:r w:rsidDel="00000000" w:rsidR="00000000" w:rsidRPr="00000000">
        <w:rPr>
          <w:i w:val="1"/>
          <w:iCs w:val="1"/>
          <w:rtl w:val="0"/>
        </w:rPr>
        <w:t xml:space="preserve">lending</w:t>
      </w:r>
      <w:r w:rsidDel="00000000" w:rsidR="00000000" w:rsidRPr="00000000">
        <w:rPr>
          <w:rtl w:val="0"/>
        </w:rPr>
        <w:t xml:space="preserve">) retire fondos en nombre del dueño de la </w:t>
      </w:r>
      <w:r w:rsidDel="00000000" w:rsidR="00000000" w:rsidRPr="00000000">
        <w:rPr>
          <w:i w:val="1"/>
          <w:iCs w:val="1"/>
          <w:rtl w:val="0"/>
        </w:rPr>
        <w:t xml:space="preserve">wallet</w:t>
      </w:r>
      <w:r w:rsidDel="00000000" w:rsidR="00000000" w:rsidRPr="00000000">
        <w:rPr>
          <w:rtl w:val="0"/>
        </w:rPr>
        <w:t xml:space="preserve">, siempre hasta el límite previamente aprobado (</w:t>
      </w:r>
      <w:r w:rsidDel="00000000" w:rsidR="00000000" w:rsidRPr="00000000">
        <w:rPr>
          <w:i w:val="1"/>
          <w:iCs w:val="1"/>
          <w:rtl w:val="0"/>
        </w:rPr>
        <w:t xml:space="preserve">allowance</w:t>
      </w:r>
      <w:r w:rsidDel="00000000" w:rsidR="00000000" w:rsidRPr="00000000">
        <w:rPr>
          <w:rtl w:val="0"/>
        </w:rPr>
        <w:t xml:space="preserve">). El riesgo de </w:t>
      </w:r>
      <w:r w:rsidDel="00000000" w:rsidR="00000000" w:rsidRPr="00000000">
        <w:rPr>
          <w:i w:val="1"/>
          <w:iCs w:val="1"/>
          <w:rtl w:val="0"/>
        </w:rPr>
        <w:t xml:space="preserve">Max Approve</w:t>
      </w:r>
      <w:r w:rsidDel="00000000" w:rsidR="00000000" w:rsidRPr="00000000">
        <w:rPr>
          <w:rtl w:val="0"/>
        </w:rPr>
        <w:t xml:space="preserve"> fue señalado como un peligro en ciertos protocolos.</w:t>
      </w:r>
    </w:p>
    <w:p w:rsidR="00000000" w:rsidDel="00000000" w:rsidP="00000000" w:rsidRDefault="00000000" w:rsidRPr="00000000" w14:paraId="000001F2">
      <w:pPr>
        <w:numPr>
          <w:ilvl w:val="1"/>
          <w:numId w:val="57"/>
        </w:numPr>
        <w:spacing w:after="0" w:afterAutospacing="0" w:before="0" w:beforeAutospacing="0" w:lineRule="auto"/>
        <w:ind w:left="1440" w:hanging="360"/>
      </w:pPr>
      <w:r w:rsidDel="00000000" w:rsidR="00000000" w:rsidRPr="00000000">
        <w:rPr>
          <w:b w:val="1"/>
          <w:bCs w:val="1"/>
          <w:rtl w:val="0"/>
        </w:rPr>
        <w:t xml:space="preserve">Contexto en la clase:</w:t>
      </w:r>
      <w:r w:rsidDel="00000000" w:rsidR="00000000" w:rsidRPr="00000000">
        <w:rPr>
          <w:rtl w:val="0"/>
        </w:rPr>
        <w:t xml:space="preserve"> Explicado al detallar cómo interactuar con </w:t>
      </w:r>
      <w:r w:rsidDel="00000000" w:rsidR="00000000" w:rsidRPr="00000000">
        <w:rPr>
          <w:i w:val="1"/>
          <w:iCs w:val="1"/>
          <w:rtl w:val="0"/>
        </w:rPr>
        <w:t xml:space="preserve">smart contracts</w:t>
      </w:r>
      <w:r w:rsidDel="00000000" w:rsidR="00000000" w:rsidRPr="00000000">
        <w:rPr>
          <w:rtl w:val="0"/>
        </w:rPr>
        <w:t xml:space="preserve"> y durante el ejercicio práctico de creación de la criptomoneda "QuantToken".</w:t>
      </w:r>
    </w:p>
    <w:p w:rsidR="00000000" w:rsidDel="00000000" w:rsidP="00000000" w:rsidRDefault="00000000" w:rsidRPr="00000000" w14:paraId="000001F3">
      <w:pPr>
        <w:numPr>
          <w:ilvl w:val="1"/>
          <w:numId w:val="57"/>
        </w:numPr>
        <w:spacing w:after="0" w:afterAutospacing="0" w:before="0" w:beforeAutospacing="0" w:lineRule="auto"/>
        <w:ind w:left="1440" w:hanging="360"/>
      </w:pPr>
      <w:r w:rsidDel="00000000" w:rsidR="00000000" w:rsidRPr="00000000">
        <w:rPr>
          <w:b w:val="1"/>
          <w:bCs w:val="1"/>
          <w:rtl w:val="0"/>
        </w:rPr>
        <w:t xml:space="preserve">Relaciones y dependencias:</w:t>
      </w:r>
      <w:r w:rsidDel="00000000" w:rsidR="00000000" w:rsidRPr="00000000">
        <w:rPr>
          <w:rtl w:val="0"/>
        </w:rPr>
        <w:t xml:space="preserve"> Smart Contracts, ABI, Allowance.</w:t>
      </w:r>
    </w:p>
    <w:p w:rsidR="00000000" w:rsidDel="00000000" w:rsidP="00000000" w:rsidRDefault="00000000" w:rsidRPr="00000000" w14:paraId="000001F4">
      <w:pPr>
        <w:numPr>
          <w:ilvl w:val="0"/>
          <w:numId w:val="57"/>
        </w:numPr>
        <w:spacing w:after="0" w:afterAutospacing="0" w:before="0" w:beforeAutospacing="0" w:lineRule="auto"/>
        <w:ind w:left="720" w:hanging="360"/>
      </w:pPr>
      <w:r w:rsidDel="00000000" w:rsidR="00000000" w:rsidRPr="00000000">
        <w:rPr>
          <w:b w:val="1"/>
          <w:bCs w:val="1"/>
          <w:rtl w:val="0"/>
        </w:rPr>
        <w:t xml:space="preserve">Eventos y Logs (On-Chain Data)</w:t>
        <w:br w:type="textWrapping"/>
      </w:r>
    </w:p>
    <w:p w:rsidR="00000000" w:rsidDel="00000000" w:rsidP="00000000" w:rsidRDefault="00000000" w:rsidRPr="00000000" w14:paraId="000001F5">
      <w:pPr>
        <w:numPr>
          <w:ilvl w:val="1"/>
          <w:numId w:val="57"/>
        </w:numPr>
        <w:spacing w:after="0" w:afterAutospacing="0" w:before="0" w:beforeAutospacing="0" w:lineRule="auto"/>
        <w:ind w:left="1440" w:hanging="360"/>
      </w:pPr>
      <w:r w:rsidDel="00000000" w:rsidR="00000000" w:rsidRPr="00000000">
        <w:rPr>
          <w:b w:val="1"/>
          <w:bCs w:val="1"/>
          <w:rtl w:val="0"/>
        </w:rPr>
        <w:t xml:space="preserve">Definición breve:</w:t>
      </w:r>
      <w:r w:rsidDel="00000000" w:rsidR="00000000" w:rsidRPr="00000000">
        <w:rPr>
          <w:rtl w:val="0"/>
        </w:rPr>
        <w:t xml:space="preserve"> Registros inmutables emitidos por los </w:t>
      </w:r>
      <w:r w:rsidDel="00000000" w:rsidR="00000000" w:rsidRPr="00000000">
        <w:rPr>
          <w:i w:val="1"/>
          <w:iCs w:val="1"/>
          <w:rtl w:val="0"/>
        </w:rPr>
        <w:t xml:space="preserve">smart contracts</w:t>
      </w:r>
      <w:r w:rsidDel="00000000" w:rsidR="00000000" w:rsidRPr="00000000">
        <w:rPr>
          <w:rtl w:val="0"/>
        </w:rPr>
        <w:t xml:space="preserve"> durante su ejecución, que sirven para describir la lógica interna y reconstruir el estado de la naturaleza.</w:t>
      </w:r>
    </w:p>
    <w:p w:rsidR="00000000" w:rsidDel="00000000" w:rsidP="00000000" w:rsidRDefault="00000000" w:rsidRPr="00000000" w14:paraId="000001F6">
      <w:pPr>
        <w:numPr>
          <w:ilvl w:val="1"/>
          <w:numId w:val="57"/>
        </w:numPr>
        <w:spacing w:after="0" w:afterAutospacing="0" w:before="0" w:beforeAutospacing="0" w:lineRule="auto"/>
        <w:ind w:left="1440" w:hanging="360"/>
      </w:pPr>
      <w:r w:rsidDel="00000000" w:rsidR="00000000" w:rsidRPr="00000000">
        <w:rPr>
          <w:b w:val="1"/>
          <w:bCs w:val="1"/>
          <w:rtl w:val="0"/>
        </w:rPr>
        <w:t xml:space="preserve">Explicación completa:</w:t>
      </w:r>
      <w:r w:rsidDel="00000000" w:rsidR="00000000" w:rsidRPr="00000000">
        <w:rPr>
          <w:rtl w:val="0"/>
        </w:rPr>
        <w:t xml:space="preserve"> Los eventos son el mecanismo principal para extraer datos de la cadena de forma eficiente y estructurada. Permiten decodificar la información de los cambios de estado. Por ejemplo, el evento </w:t>
      </w:r>
      <w:r w:rsidDel="00000000" w:rsidR="00000000" w:rsidRPr="00000000">
        <w:rPr>
          <w:rFonts w:ascii="Roboto Mono" w:cs="Roboto Mono" w:eastAsia="Roboto Mono" w:hAnsi="Roboto Mono"/>
          <w:color w:val="188038"/>
          <w:rtl w:val="0"/>
        </w:rPr>
        <w:t xml:space="preserve">Transfer</w:t>
      </w:r>
      <w:r w:rsidDel="00000000" w:rsidR="00000000" w:rsidRPr="00000000">
        <w:rPr>
          <w:rtl w:val="0"/>
        </w:rPr>
        <w:t xml:space="preserve"> de un token ERC-20 registrará quién fue el origen, el destino y la cantidad.</w:t>
      </w:r>
    </w:p>
    <w:p w:rsidR="00000000" w:rsidDel="00000000" w:rsidP="00000000" w:rsidRDefault="00000000" w:rsidRPr="00000000" w14:paraId="000001F7">
      <w:pPr>
        <w:numPr>
          <w:ilvl w:val="1"/>
          <w:numId w:val="57"/>
        </w:numPr>
        <w:spacing w:after="0" w:afterAutospacing="0" w:before="0" w:beforeAutospacing="0" w:lineRule="auto"/>
        <w:ind w:left="1440" w:hanging="360"/>
      </w:pPr>
      <w:r w:rsidDel="00000000" w:rsidR="00000000" w:rsidRPr="00000000">
        <w:rPr>
          <w:b w:val="1"/>
          <w:bCs w:val="1"/>
          <w:rtl w:val="0"/>
        </w:rPr>
        <w:t xml:space="preserve">Rigor y Uso Cuantitativo:</w:t>
      </w:r>
      <w:r w:rsidDel="00000000" w:rsidR="00000000" w:rsidRPr="00000000">
        <w:rPr>
          <w:rtl w:val="0"/>
        </w:rPr>
        <w:t xml:space="preserve"> Los </w:t>
      </w:r>
      <w:r w:rsidDel="00000000" w:rsidR="00000000" w:rsidRPr="00000000">
        <w:rPr>
          <w:i w:val="1"/>
          <w:iCs w:val="1"/>
          <w:rtl w:val="0"/>
        </w:rPr>
        <w:t xml:space="preserve">logs</w:t>
      </w:r>
      <w:r w:rsidDel="00000000" w:rsidR="00000000" w:rsidRPr="00000000">
        <w:rPr>
          <w:rtl w:val="0"/>
        </w:rPr>
        <w:t xml:space="preserve"> son fundamentales para el análisis </w:t>
      </w:r>
      <w:r w:rsidDel="00000000" w:rsidR="00000000" w:rsidRPr="00000000">
        <w:rPr>
          <w:i w:val="1"/>
          <w:iCs w:val="1"/>
          <w:rtl w:val="0"/>
        </w:rPr>
        <w:t xml:space="preserve">on-chain</w:t>
      </w:r>
      <w:r w:rsidDel="00000000" w:rsidR="00000000" w:rsidRPr="00000000">
        <w:rPr>
          <w:rtl w:val="0"/>
        </w:rPr>
        <w:t xml:space="preserve"> y la generación de señales. Mediante el uso de </w:t>
      </w:r>
      <w:r w:rsidDel="00000000" w:rsidR="00000000" w:rsidRPr="00000000">
        <w:rPr>
          <w:b w:val="1"/>
          <w:bCs w:val="1"/>
          <w:rtl w:val="0"/>
        </w:rPr>
        <w:t xml:space="preserve">Filtros</w:t>
      </w:r>
      <w:r w:rsidDel="00000000" w:rsidR="00000000" w:rsidRPr="00000000">
        <w:rPr>
          <w:rtl w:val="0"/>
        </w:rPr>
        <w:t xml:space="preserve">, se puede buscar logs de eventos específicos (como </w:t>
      </w:r>
      <w:r w:rsidDel="00000000" w:rsidR="00000000" w:rsidRPr="00000000">
        <w:rPr>
          <w:rFonts w:ascii="Roboto Mono" w:cs="Roboto Mono" w:eastAsia="Roboto Mono" w:hAnsi="Roboto Mono"/>
          <w:color w:val="188038"/>
          <w:rtl w:val="0"/>
        </w:rPr>
        <w:t xml:space="preserve">Swap</w:t>
      </w:r>
      <w:r w:rsidDel="00000000" w:rsidR="00000000" w:rsidRPr="00000000">
        <w:rPr>
          <w:rtl w:val="0"/>
        </w:rPr>
        <w:t xml:space="preserve"> o </w:t>
      </w:r>
      <w:r w:rsidDel="00000000" w:rsidR="00000000" w:rsidRPr="00000000">
        <w:rPr>
          <w:rFonts w:ascii="Roboto Mono" w:cs="Roboto Mono" w:eastAsia="Roboto Mono" w:hAnsi="Roboto Mono"/>
          <w:color w:val="188038"/>
          <w:rtl w:val="0"/>
        </w:rPr>
        <w:t xml:space="preserve">Transfer</w:t>
      </w:r>
      <w:r w:rsidDel="00000000" w:rsidR="00000000" w:rsidRPr="00000000">
        <w:rPr>
          <w:rtl w:val="0"/>
        </w:rPr>
        <w:t xml:space="preserve">) dentro de un rango de bloques, lo que permite monitorear volúmenes, </w:t>
      </w:r>
      <w:r w:rsidDel="00000000" w:rsidR="00000000" w:rsidRPr="00000000">
        <w:rPr>
          <w:i w:val="1"/>
          <w:iCs w:val="1"/>
          <w:rtl w:val="0"/>
        </w:rPr>
        <w:t xml:space="preserve">inflows</w:t>
      </w:r>
      <w:r w:rsidDel="00000000" w:rsidR="00000000" w:rsidRPr="00000000">
        <w:rPr>
          <w:rtl w:val="0"/>
        </w:rPr>
        <w:t xml:space="preserve"> o </w:t>
      </w:r>
      <w:r w:rsidDel="00000000" w:rsidR="00000000" w:rsidRPr="00000000">
        <w:rPr>
          <w:i w:val="1"/>
          <w:iCs w:val="1"/>
          <w:rtl w:val="0"/>
        </w:rPr>
        <w:t xml:space="preserve">outflows</w:t>
      </w:r>
      <w:r w:rsidDel="00000000" w:rsidR="00000000" w:rsidRPr="00000000">
        <w:rPr>
          <w:rtl w:val="0"/>
        </w:rPr>
        <w:t xml:space="preserve"> a gran escala.</w:t>
      </w:r>
    </w:p>
    <w:p w:rsidR="00000000" w:rsidDel="00000000" w:rsidP="00000000" w:rsidRDefault="00000000" w:rsidRPr="00000000" w14:paraId="000001F8">
      <w:pPr>
        <w:numPr>
          <w:ilvl w:val="1"/>
          <w:numId w:val="57"/>
        </w:numPr>
        <w:spacing w:after="0" w:afterAutospacing="0" w:before="0" w:beforeAutospacing="0" w:lineRule="auto"/>
        <w:ind w:left="1440" w:hanging="360"/>
      </w:pPr>
      <w:r w:rsidDel="00000000" w:rsidR="00000000" w:rsidRPr="00000000">
        <w:rPr>
          <w:b w:val="1"/>
          <w:bCs w:val="1"/>
          <w:rtl w:val="0"/>
        </w:rPr>
        <w:t xml:space="preserve">Contexto en la clase:</w:t>
      </w:r>
      <w:r w:rsidDel="00000000" w:rsidR="00000000" w:rsidRPr="00000000">
        <w:rPr>
          <w:rtl w:val="0"/>
        </w:rPr>
        <w:t xml:space="preserve"> Discutido en el Módulo II (Interacciones con </w:t>
      </w:r>
      <w:r w:rsidDel="00000000" w:rsidR="00000000" w:rsidRPr="00000000">
        <w:rPr>
          <w:i w:val="1"/>
          <w:iCs w:val="1"/>
          <w:rtl w:val="0"/>
        </w:rPr>
        <w:t xml:space="preserve">smart contracts</w:t>
      </w:r>
      <w:r w:rsidDel="00000000" w:rsidR="00000000" w:rsidRPr="00000000">
        <w:rPr>
          <w:rtl w:val="0"/>
        </w:rPr>
        <w:t xml:space="preserve">) y aplicado en el Módulo IV (Web3.py) para crear filtros de transacciones.</w:t>
      </w:r>
    </w:p>
    <w:p w:rsidR="00000000" w:rsidDel="00000000" w:rsidP="00000000" w:rsidRDefault="00000000" w:rsidRPr="00000000" w14:paraId="000001F9">
      <w:pPr>
        <w:numPr>
          <w:ilvl w:val="1"/>
          <w:numId w:val="57"/>
        </w:numPr>
        <w:spacing w:after="0" w:afterAutospacing="0" w:before="0" w:beforeAutospacing="0" w:lineRule="auto"/>
        <w:ind w:left="1440" w:hanging="360"/>
      </w:pPr>
      <w:r w:rsidDel="00000000" w:rsidR="00000000" w:rsidRPr="00000000">
        <w:rPr>
          <w:b w:val="1"/>
          <w:bCs w:val="1"/>
          <w:rtl w:val="0"/>
        </w:rPr>
        <w:t xml:space="preserve">Relaciones y dependencias:</w:t>
      </w:r>
      <w:r w:rsidDel="00000000" w:rsidR="00000000" w:rsidRPr="00000000">
        <w:rPr>
          <w:rtl w:val="0"/>
        </w:rPr>
        <w:t xml:space="preserve"> Filtros, ABI, Analytics.</w:t>
      </w:r>
    </w:p>
    <w:p w:rsidR="00000000" w:rsidDel="00000000" w:rsidP="00000000" w:rsidRDefault="00000000" w:rsidRPr="00000000" w14:paraId="000001FA">
      <w:pPr>
        <w:numPr>
          <w:ilvl w:val="0"/>
          <w:numId w:val="57"/>
        </w:numPr>
        <w:spacing w:after="0" w:afterAutospacing="0" w:before="0" w:beforeAutospacing="0" w:lineRule="auto"/>
        <w:ind w:left="720" w:hanging="360"/>
      </w:pPr>
      <w:r w:rsidDel="00000000" w:rsidR="00000000" w:rsidRPr="00000000">
        <w:rPr>
          <w:b w:val="1"/>
          <w:bCs w:val="1"/>
          <w:rtl w:val="0"/>
        </w:rPr>
        <w:t xml:space="preserve">ABI (Application Binary Interface)</w:t>
        <w:br w:type="textWrapping"/>
      </w:r>
    </w:p>
    <w:p w:rsidR="00000000" w:rsidDel="00000000" w:rsidP="00000000" w:rsidRDefault="00000000" w:rsidRPr="00000000" w14:paraId="000001FB">
      <w:pPr>
        <w:numPr>
          <w:ilvl w:val="1"/>
          <w:numId w:val="57"/>
        </w:numPr>
        <w:spacing w:after="0" w:afterAutospacing="0" w:before="0" w:beforeAutospacing="0" w:lineRule="auto"/>
        <w:ind w:left="1440" w:hanging="360"/>
      </w:pPr>
      <w:r w:rsidDel="00000000" w:rsidR="00000000" w:rsidRPr="00000000">
        <w:rPr>
          <w:b w:val="1"/>
          <w:bCs w:val="1"/>
          <w:rtl w:val="0"/>
        </w:rPr>
        <w:t xml:space="preserve">Definición breve:</w:t>
      </w:r>
      <w:r w:rsidDel="00000000" w:rsidR="00000000" w:rsidRPr="00000000">
        <w:rPr>
          <w:rtl w:val="0"/>
        </w:rPr>
        <w:t xml:space="preserve"> Interfaz del contrato, típicamente en formato JSON, que describe todos los métodos y eventos públicos, permitiendo a las aplicaciones externas interactuar con el </w:t>
      </w:r>
      <w:r w:rsidDel="00000000" w:rsidR="00000000" w:rsidRPr="00000000">
        <w:rPr>
          <w:i w:val="1"/>
          <w:iCs w:val="1"/>
          <w:rtl w:val="0"/>
        </w:rPr>
        <w:t xml:space="preserve">smart contract</w:t>
      </w:r>
      <w:r w:rsidDel="00000000" w:rsidR="00000000" w:rsidRPr="00000000">
        <w:rPr>
          <w:rtl w:val="0"/>
        </w:rPr>
        <w:t xml:space="preserve">.</w:t>
      </w:r>
    </w:p>
    <w:p w:rsidR="00000000" w:rsidDel="00000000" w:rsidP="00000000" w:rsidRDefault="00000000" w:rsidRPr="00000000" w14:paraId="000001FC">
      <w:pPr>
        <w:numPr>
          <w:ilvl w:val="1"/>
          <w:numId w:val="57"/>
        </w:numPr>
        <w:spacing w:after="0" w:afterAutospacing="0" w:before="0" w:beforeAutospacing="0" w:lineRule="auto"/>
        <w:ind w:left="1440" w:hanging="360"/>
      </w:pPr>
      <w:r w:rsidDel="00000000" w:rsidR="00000000" w:rsidRPr="00000000">
        <w:rPr>
          <w:b w:val="1"/>
          <w:bCs w:val="1"/>
          <w:rtl w:val="0"/>
        </w:rPr>
        <w:t xml:space="preserve">Explicación completa:</w:t>
      </w:r>
      <w:r w:rsidDel="00000000" w:rsidR="00000000" w:rsidRPr="00000000">
        <w:rPr>
          <w:rtl w:val="0"/>
        </w:rPr>
        <w:t xml:space="preserve"> Es el "diccionario" que traduce las llamadas de función legibles (como </w:t>
      </w:r>
      <w:r w:rsidDel="00000000" w:rsidR="00000000" w:rsidRPr="00000000">
        <w:rPr>
          <w:rFonts w:ascii="Roboto Mono" w:cs="Roboto Mono" w:eastAsia="Roboto Mono" w:hAnsi="Roboto Mono"/>
          <w:color w:val="188038"/>
          <w:rtl w:val="0"/>
        </w:rPr>
        <w:t xml:space="preserve">transfer(address, uint)</w:t>
      </w:r>
      <w:r w:rsidDel="00000000" w:rsidR="00000000" w:rsidRPr="00000000">
        <w:rPr>
          <w:rtl w:val="0"/>
        </w:rPr>
        <w:t xml:space="preserve">) a los hashes de función y la codificación binaria que la EVM puede entender. Cuando se usa una librería externa (como Web3.py), se necesita el ABI para inicializar el objeto del contrato y saber qué funciones se pueden llamar.</w:t>
      </w:r>
    </w:p>
    <w:p w:rsidR="00000000" w:rsidDel="00000000" w:rsidP="00000000" w:rsidRDefault="00000000" w:rsidRPr="00000000" w14:paraId="000001FD">
      <w:pPr>
        <w:numPr>
          <w:ilvl w:val="1"/>
          <w:numId w:val="57"/>
        </w:numPr>
        <w:spacing w:after="0" w:afterAutospacing="0" w:before="0" w:beforeAutospacing="0" w:lineRule="auto"/>
        <w:ind w:left="1440" w:hanging="360"/>
      </w:pPr>
      <w:r w:rsidDel="00000000" w:rsidR="00000000" w:rsidRPr="00000000">
        <w:rPr>
          <w:b w:val="1"/>
          <w:bCs w:val="1"/>
          <w:rtl w:val="0"/>
        </w:rPr>
        <w:t xml:space="preserve">Contexto en la clase:</w:t>
      </w:r>
      <w:r w:rsidDel="00000000" w:rsidR="00000000" w:rsidRPr="00000000">
        <w:rPr>
          <w:rtl w:val="0"/>
        </w:rPr>
        <w:t xml:space="preserve"> Se mostró cómo obtener el ABI de un contrato verificado (e.g., USDC) desde un </w:t>
      </w:r>
      <w:r w:rsidDel="00000000" w:rsidR="00000000" w:rsidRPr="00000000">
        <w:rPr>
          <w:i w:val="1"/>
          <w:iCs w:val="1"/>
          <w:rtl w:val="0"/>
        </w:rPr>
        <w:t xml:space="preserve">scanner</w:t>
      </w:r>
      <w:r w:rsidDel="00000000" w:rsidR="00000000" w:rsidRPr="00000000">
        <w:rPr>
          <w:rtl w:val="0"/>
        </w:rPr>
        <w:t xml:space="preserve"> y se usó en el </w:t>
      </w:r>
      <w:r w:rsidDel="00000000" w:rsidR="00000000" w:rsidRPr="00000000">
        <w:rPr>
          <w:i w:val="1"/>
          <w:iCs w:val="1"/>
          <w:rtl w:val="0"/>
        </w:rPr>
        <w:t xml:space="preserve">walkthrough</w:t>
      </w:r>
      <w:r w:rsidDel="00000000" w:rsidR="00000000" w:rsidRPr="00000000">
        <w:rPr>
          <w:rtl w:val="0"/>
        </w:rPr>
        <w:t xml:space="preserve"> de Web3.py para instanciar el Router de Uniswap.</w:t>
      </w:r>
    </w:p>
    <w:p w:rsidR="00000000" w:rsidDel="00000000" w:rsidP="00000000" w:rsidRDefault="00000000" w:rsidRPr="00000000" w14:paraId="000001FE">
      <w:pPr>
        <w:numPr>
          <w:ilvl w:val="1"/>
          <w:numId w:val="57"/>
        </w:numPr>
        <w:spacing w:after="0" w:afterAutospacing="0" w:before="0" w:beforeAutospacing="0" w:lineRule="auto"/>
        <w:ind w:left="1440" w:hanging="360"/>
      </w:pPr>
      <w:r w:rsidDel="00000000" w:rsidR="00000000" w:rsidRPr="00000000">
        <w:rPr>
          <w:b w:val="1"/>
          <w:bCs w:val="1"/>
          <w:rtl w:val="0"/>
        </w:rPr>
        <w:t xml:space="preserve">Relaciones y dependencias:</w:t>
      </w:r>
      <w:r w:rsidDel="00000000" w:rsidR="00000000" w:rsidRPr="00000000">
        <w:rPr>
          <w:rtl w:val="0"/>
        </w:rPr>
        <w:t xml:space="preserve"> Smart Contracts, Web3.py, Interfaz.</w:t>
      </w:r>
    </w:p>
    <w:p w:rsidR="00000000" w:rsidDel="00000000" w:rsidP="00000000" w:rsidRDefault="00000000" w:rsidRPr="00000000" w14:paraId="000001FF">
      <w:pPr>
        <w:numPr>
          <w:ilvl w:val="0"/>
          <w:numId w:val="57"/>
        </w:numPr>
        <w:spacing w:after="0" w:afterAutospacing="0" w:before="0" w:beforeAutospacing="0" w:lineRule="auto"/>
        <w:ind w:left="720" w:hanging="360"/>
      </w:pPr>
      <w:r w:rsidDel="00000000" w:rsidR="00000000" w:rsidRPr="00000000">
        <w:rPr>
          <w:b w:val="1"/>
          <w:bCs w:val="1"/>
          <w:rtl w:val="0"/>
        </w:rPr>
        <w:t xml:space="preserve">Proveedores RPC de Servicio (Infura, Alchemy, BloxRoute, BlockNative)</w:t>
        <w:br w:type="textWrapping"/>
      </w:r>
    </w:p>
    <w:p w:rsidR="00000000" w:rsidDel="00000000" w:rsidP="00000000" w:rsidRDefault="00000000" w:rsidRPr="00000000" w14:paraId="00000200">
      <w:pPr>
        <w:numPr>
          <w:ilvl w:val="1"/>
          <w:numId w:val="57"/>
        </w:numPr>
        <w:spacing w:after="0" w:afterAutospacing="0" w:before="0" w:beforeAutospacing="0" w:lineRule="auto"/>
        <w:ind w:left="1440" w:hanging="360"/>
      </w:pPr>
      <w:r w:rsidDel="00000000" w:rsidR="00000000" w:rsidRPr="00000000">
        <w:rPr>
          <w:b w:val="1"/>
          <w:bCs w:val="1"/>
          <w:rtl w:val="0"/>
        </w:rPr>
        <w:t xml:space="preserve">Definición breve:</w:t>
      </w:r>
      <w:r w:rsidDel="00000000" w:rsidR="00000000" w:rsidRPr="00000000">
        <w:rPr>
          <w:rtl w:val="0"/>
        </w:rPr>
        <w:t xml:space="preserve"> Servicios comerciales que ofrecen nodos RPC dedicados, proporcionando conexiones de alta fiabilidad y baja latencia a la blockchain.</w:t>
      </w:r>
    </w:p>
    <w:p w:rsidR="00000000" w:rsidDel="00000000" w:rsidP="00000000" w:rsidRDefault="00000000" w:rsidRPr="00000000" w14:paraId="00000201">
      <w:pPr>
        <w:numPr>
          <w:ilvl w:val="1"/>
          <w:numId w:val="57"/>
        </w:numPr>
        <w:spacing w:after="0" w:afterAutospacing="0" w:before="0" w:beforeAutospacing="0" w:lineRule="auto"/>
        <w:ind w:left="1440" w:hanging="360"/>
      </w:pPr>
      <w:r w:rsidDel="00000000" w:rsidR="00000000" w:rsidRPr="00000000">
        <w:rPr>
          <w:b w:val="1"/>
          <w:bCs w:val="1"/>
          <w:rtl w:val="0"/>
        </w:rPr>
        <w:t xml:space="preserve">Explicación completa:</w:t>
      </w:r>
      <w:r w:rsidDel="00000000" w:rsidR="00000000" w:rsidRPr="00000000">
        <w:rPr>
          <w:rtl w:val="0"/>
        </w:rPr>
        <w:t xml:space="preserve"> Si bien existen nodos públicos, los </w:t>
      </w:r>
      <w:r w:rsidDel="00000000" w:rsidR="00000000" w:rsidRPr="00000000">
        <w:rPr>
          <w:i w:val="1"/>
          <w:iCs w:val="1"/>
          <w:rtl w:val="0"/>
        </w:rPr>
        <w:t xml:space="preserve">providers</w:t>
      </w:r>
      <w:r w:rsidDel="00000000" w:rsidR="00000000" w:rsidRPr="00000000">
        <w:rPr>
          <w:rtl w:val="0"/>
        </w:rPr>
        <w:t xml:space="preserve"> pagos (y sus planes </w:t>
      </w:r>
      <w:r w:rsidDel="00000000" w:rsidR="00000000" w:rsidRPr="00000000">
        <w:rPr>
          <w:i w:val="1"/>
          <w:iCs w:val="1"/>
          <w:rtl w:val="0"/>
        </w:rPr>
        <w:t xml:space="preserve">freemium</w:t>
      </w:r>
      <w:r w:rsidDel="00000000" w:rsidR="00000000" w:rsidRPr="00000000">
        <w:rPr>
          <w:rtl w:val="0"/>
        </w:rPr>
        <w:t xml:space="preserve">) garantizan una mejor respuesta técnica que los nodos públicos. Son esenciales para entornos de producción y </w:t>
      </w:r>
      <w:r w:rsidDel="00000000" w:rsidR="00000000" w:rsidRPr="00000000">
        <w:rPr>
          <w:i w:val="1"/>
          <w:iCs w:val="1"/>
          <w:rtl w:val="0"/>
        </w:rPr>
        <w:t xml:space="preserve">high-frequency trading</w:t>
      </w:r>
      <w:r w:rsidDel="00000000" w:rsidR="00000000" w:rsidRPr="00000000">
        <w:rPr>
          <w:rtl w:val="0"/>
        </w:rPr>
        <w:t xml:space="preserve">.</w:t>
      </w:r>
    </w:p>
    <w:p w:rsidR="00000000" w:rsidDel="00000000" w:rsidP="00000000" w:rsidRDefault="00000000" w:rsidRPr="00000000" w14:paraId="00000202">
      <w:pPr>
        <w:numPr>
          <w:ilvl w:val="2"/>
          <w:numId w:val="57"/>
        </w:numPr>
        <w:spacing w:after="0" w:afterAutospacing="0" w:before="0" w:beforeAutospacing="0" w:lineRule="auto"/>
        <w:ind w:left="2160" w:hanging="360"/>
      </w:pPr>
      <w:r w:rsidDel="00000000" w:rsidR="00000000" w:rsidRPr="00000000">
        <w:rPr>
          <w:b w:val="1"/>
          <w:bCs w:val="1"/>
          <w:rtl w:val="0"/>
        </w:rPr>
        <w:t xml:space="preserve">Latencia:</w:t>
      </w:r>
      <w:r w:rsidDel="00000000" w:rsidR="00000000" w:rsidRPr="00000000">
        <w:rPr>
          <w:rtl w:val="0"/>
        </w:rPr>
        <w:t xml:space="preserve"> La velocidad de propagación de transacciones y el descubrimiento de eventos en el mempool es una métrica clave. Los proveedores premium, como BloxRoute, ofrecen una latencia significativamente menor (casi instantánea), lo cual es crítico para estrategias de Arbitraje o MEV (Miner Extractable Value, aunque no se nombró, está implícito en la discusión de velocidad).</w:t>
      </w:r>
    </w:p>
    <w:p w:rsidR="00000000" w:rsidDel="00000000" w:rsidP="00000000" w:rsidRDefault="00000000" w:rsidRPr="00000000" w14:paraId="00000203">
      <w:pPr>
        <w:numPr>
          <w:ilvl w:val="1"/>
          <w:numId w:val="57"/>
        </w:numPr>
        <w:spacing w:after="0" w:afterAutospacing="0" w:before="0" w:beforeAutospacing="0" w:lineRule="auto"/>
        <w:ind w:left="1440" w:hanging="360"/>
      </w:pPr>
      <w:r w:rsidDel="00000000" w:rsidR="00000000" w:rsidRPr="00000000">
        <w:rPr>
          <w:b w:val="1"/>
          <w:bCs w:val="1"/>
          <w:rtl w:val="0"/>
        </w:rPr>
        <w:t xml:space="preserve">Contexto en la clase:</w:t>
      </w:r>
      <w:r w:rsidDel="00000000" w:rsidR="00000000" w:rsidRPr="00000000">
        <w:rPr>
          <w:rtl w:val="0"/>
        </w:rPr>
        <w:t xml:space="preserve"> Módulo III, donde se contrastó la latencia de los proveedores gratuitos (Alchemy, Infura) con los proveedores de pago (BloxRoute).</w:t>
      </w:r>
    </w:p>
    <w:p w:rsidR="00000000" w:rsidDel="00000000" w:rsidP="00000000" w:rsidRDefault="00000000" w:rsidRPr="00000000" w14:paraId="00000204">
      <w:pPr>
        <w:numPr>
          <w:ilvl w:val="1"/>
          <w:numId w:val="57"/>
        </w:numPr>
        <w:spacing w:after="0" w:afterAutospacing="0" w:before="0" w:beforeAutospacing="0" w:lineRule="auto"/>
        <w:ind w:left="1440" w:hanging="360"/>
      </w:pPr>
      <w:r w:rsidDel="00000000" w:rsidR="00000000" w:rsidRPr="00000000">
        <w:rPr>
          <w:b w:val="1"/>
          <w:bCs w:val="1"/>
          <w:rtl w:val="0"/>
        </w:rPr>
        <w:t xml:space="preserve">Relaciones y dependencias:</w:t>
      </w:r>
      <w:r w:rsidDel="00000000" w:rsidR="00000000" w:rsidRPr="00000000">
        <w:rPr>
          <w:rtl w:val="0"/>
        </w:rPr>
        <w:t xml:space="preserve"> RPC, Mempool, Latencia.</w:t>
      </w:r>
    </w:p>
    <w:p w:rsidR="00000000" w:rsidDel="00000000" w:rsidP="00000000" w:rsidRDefault="00000000" w:rsidRPr="00000000" w14:paraId="00000205">
      <w:pPr>
        <w:numPr>
          <w:ilvl w:val="0"/>
          <w:numId w:val="57"/>
        </w:numPr>
        <w:spacing w:after="0" w:afterAutospacing="0" w:before="0" w:beforeAutospacing="0" w:lineRule="auto"/>
        <w:ind w:left="720" w:hanging="360"/>
      </w:pPr>
      <w:r w:rsidDel="00000000" w:rsidR="00000000" w:rsidRPr="00000000">
        <w:rPr>
          <w:b w:val="1"/>
          <w:bCs w:val="1"/>
          <w:rtl w:val="0"/>
        </w:rPr>
        <w:t xml:space="preserve">Providers y Signers (Metamask)</w:t>
        <w:br w:type="textWrapping"/>
      </w:r>
    </w:p>
    <w:p w:rsidR="00000000" w:rsidDel="00000000" w:rsidP="00000000" w:rsidRDefault="00000000" w:rsidRPr="00000000" w14:paraId="00000206">
      <w:pPr>
        <w:numPr>
          <w:ilvl w:val="1"/>
          <w:numId w:val="57"/>
        </w:numPr>
        <w:spacing w:after="0" w:afterAutospacing="0" w:before="0" w:beforeAutospacing="0" w:lineRule="auto"/>
        <w:ind w:left="1440" w:hanging="360"/>
      </w:pPr>
      <w:r w:rsidDel="00000000" w:rsidR="00000000" w:rsidRPr="00000000">
        <w:rPr>
          <w:b w:val="1"/>
          <w:bCs w:val="1"/>
          <w:rtl w:val="0"/>
        </w:rPr>
        <w:t xml:space="preserve">Definición breve:</w:t>
      </w:r>
      <w:r w:rsidDel="00000000" w:rsidR="00000000" w:rsidRPr="00000000">
        <w:rPr>
          <w:rtl w:val="0"/>
        </w:rPr>
        <w:t xml:space="preserve"> Componentes de infraestructura digital que permiten conectar la aplicación a la cadena (</w:t>
      </w:r>
      <w:r w:rsidDel="00000000" w:rsidR="00000000" w:rsidRPr="00000000">
        <w:rPr>
          <w:i w:val="1"/>
          <w:iCs w:val="1"/>
          <w:rtl w:val="0"/>
        </w:rPr>
        <w:t xml:space="preserve">Provider</w:t>
      </w:r>
      <w:r w:rsidDel="00000000" w:rsidR="00000000" w:rsidRPr="00000000">
        <w:rPr>
          <w:rtl w:val="0"/>
        </w:rPr>
        <w:t xml:space="preserve">) y asegurar la transacción mediante firma criptográfica (</w:t>
      </w:r>
      <w:r w:rsidDel="00000000" w:rsidR="00000000" w:rsidRPr="00000000">
        <w:rPr>
          <w:i w:val="1"/>
          <w:iCs w:val="1"/>
          <w:rtl w:val="0"/>
        </w:rPr>
        <w:t xml:space="preserve">Signer</w:t>
      </w:r>
      <w:r w:rsidDel="00000000" w:rsidR="00000000" w:rsidRPr="00000000">
        <w:rPr>
          <w:rtl w:val="0"/>
        </w:rPr>
        <w:t xml:space="preserve">).</w:t>
      </w:r>
    </w:p>
    <w:p w:rsidR="00000000" w:rsidDel="00000000" w:rsidP="00000000" w:rsidRDefault="00000000" w:rsidRPr="00000000" w14:paraId="00000207">
      <w:pPr>
        <w:numPr>
          <w:ilvl w:val="1"/>
          <w:numId w:val="57"/>
        </w:numPr>
        <w:spacing w:after="0" w:afterAutospacing="0" w:before="0" w:beforeAutospacing="0" w:lineRule="auto"/>
        <w:ind w:left="1440" w:hanging="360"/>
      </w:pPr>
      <w:r w:rsidDel="00000000" w:rsidR="00000000" w:rsidRPr="00000000">
        <w:rPr>
          <w:b w:val="1"/>
          <w:bCs w:val="1"/>
          <w:rtl w:val="0"/>
        </w:rPr>
        <w:t xml:space="preserve">Explicación completa:</w:t>
      </w:r>
    </w:p>
    <w:p w:rsidR="00000000" w:rsidDel="00000000" w:rsidP="00000000" w:rsidRDefault="00000000" w:rsidRPr="00000000" w14:paraId="00000208">
      <w:pPr>
        <w:numPr>
          <w:ilvl w:val="2"/>
          <w:numId w:val="57"/>
        </w:numPr>
        <w:spacing w:after="0" w:afterAutospacing="0" w:before="0" w:beforeAutospacing="0" w:lineRule="auto"/>
        <w:ind w:left="2160" w:hanging="360"/>
      </w:pPr>
      <w:r w:rsidDel="00000000" w:rsidR="00000000" w:rsidRPr="00000000">
        <w:rPr>
          <w:b w:val="1"/>
          <w:bCs w:val="1"/>
          <w:rtl w:val="0"/>
        </w:rPr>
        <w:t xml:space="preserve">Providers:</w:t>
      </w:r>
      <w:r w:rsidDel="00000000" w:rsidR="00000000" w:rsidRPr="00000000">
        <w:rPr>
          <w:rtl w:val="0"/>
        </w:rPr>
        <w:t xml:space="preserve"> Funcionan como el "puente" (</w:t>
      </w:r>
      <w:r w:rsidDel="00000000" w:rsidR="00000000" w:rsidRPr="00000000">
        <w:rPr>
          <w:i w:val="1"/>
          <w:iCs w:val="1"/>
          <w:rtl w:val="0"/>
        </w:rPr>
        <w:t xml:space="preserve">Bridge to Ethereum</w:t>
      </w:r>
      <w:r w:rsidDel="00000000" w:rsidR="00000000" w:rsidRPr="00000000">
        <w:rPr>
          <w:rtl w:val="0"/>
        </w:rPr>
        <w:t xml:space="preserve">) entre el código de la aplicación (dApps) y la lógica de la blockchain.</w:t>
      </w:r>
    </w:p>
    <w:p w:rsidR="00000000" w:rsidDel="00000000" w:rsidP="00000000" w:rsidRDefault="00000000" w:rsidRPr="00000000" w14:paraId="00000209">
      <w:pPr>
        <w:numPr>
          <w:ilvl w:val="2"/>
          <w:numId w:val="57"/>
        </w:numPr>
        <w:spacing w:after="0" w:afterAutospacing="0" w:before="0" w:beforeAutospacing="0" w:lineRule="auto"/>
        <w:ind w:left="2160" w:hanging="360"/>
      </w:pPr>
      <w:r w:rsidDel="00000000" w:rsidR="00000000" w:rsidRPr="00000000">
        <w:rPr>
          <w:b w:val="1"/>
          <w:bCs w:val="1"/>
          <w:rtl w:val="0"/>
        </w:rPr>
        <w:t xml:space="preserve">Signers:</w:t>
      </w:r>
      <w:r w:rsidDel="00000000" w:rsidR="00000000" w:rsidRPr="00000000">
        <w:rPr>
          <w:rtl w:val="0"/>
        </w:rPr>
        <w:t xml:space="preserve"> Entidades (e.g., una </w:t>
      </w:r>
      <w:r w:rsidDel="00000000" w:rsidR="00000000" w:rsidRPr="00000000">
        <w:rPr>
          <w:i w:val="1"/>
          <w:iCs w:val="1"/>
          <w:rtl w:val="0"/>
        </w:rPr>
        <w:t xml:space="preserve">wallet</w:t>
      </w:r>
      <w:r w:rsidDel="00000000" w:rsidR="00000000" w:rsidRPr="00000000">
        <w:rPr>
          <w:rtl w:val="0"/>
        </w:rPr>
        <w:t xml:space="preserve"> o una clave privada cargada) responsables de tomar la transacción cruda y aplicarle la firma criptográfica usando la clave privada, asegurando su validez.</w:t>
      </w:r>
    </w:p>
    <w:p w:rsidR="00000000" w:rsidDel="00000000" w:rsidP="00000000" w:rsidRDefault="00000000" w:rsidRPr="00000000" w14:paraId="0000020A">
      <w:pPr>
        <w:numPr>
          <w:ilvl w:val="2"/>
          <w:numId w:val="57"/>
        </w:numPr>
        <w:spacing w:after="0" w:afterAutospacing="0" w:before="0" w:beforeAutospacing="0" w:lineRule="auto"/>
        <w:ind w:left="2160" w:hanging="360"/>
      </w:pPr>
      <w:r w:rsidDel="00000000" w:rsidR="00000000" w:rsidRPr="00000000">
        <w:rPr>
          <w:b w:val="1"/>
          <w:bCs w:val="1"/>
          <w:rtl w:val="0"/>
        </w:rPr>
        <w:t xml:space="preserve">Metamask:</w:t>
      </w:r>
      <w:r w:rsidDel="00000000" w:rsidR="00000000" w:rsidRPr="00000000">
        <w:rPr>
          <w:rtl w:val="0"/>
        </w:rPr>
        <w:t xml:space="preserve"> Es un software híbrido que combina ambas funciones, actuando como </w:t>
      </w:r>
      <w:r w:rsidDel="00000000" w:rsidR="00000000" w:rsidRPr="00000000">
        <w:rPr>
          <w:i w:val="1"/>
          <w:iCs w:val="1"/>
          <w:rtl w:val="0"/>
        </w:rPr>
        <w:t xml:space="preserve">provider</w:t>
      </w:r>
      <w:r w:rsidDel="00000000" w:rsidR="00000000" w:rsidRPr="00000000">
        <w:rPr>
          <w:rtl w:val="0"/>
        </w:rPr>
        <w:t xml:space="preserve"> para la conexión y como </w:t>
      </w:r>
      <w:r w:rsidDel="00000000" w:rsidR="00000000" w:rsidRPr="00000000">
        <w:rPr>
          <w:i w:val="1"/>
          <w:iCs w:val="1"/>
          <w:rtl w:val="0"/>
        </w:rPr>
        <w:t xml:space="preserve">signer</w:t>
      </w:r>
      <w:r w:rsidDel="00000000" w:rsidR="00000000" w:rsidRPr="00000000">
        <w:rPr>
          <w:rtl w:val="0"/>
        </w:rPr>
        <w:t xml:space="preserve"> para la firma de transacciones.</w:t>
      </w:r>
    </w:p>
    <w:p w:rsidR="00000000" w:rsidDel="00000000" w:rsidP="00000000" w:rsidRDefault="00000000" w:rsidRPr="00000000" w14:paraId="0000020B">
      <w:pPr>
        <w:numPr>
          <w:ilvl w:val="1"/>
          <w:numId w:val="57"/>
        </w:numPr>
        <w:spacing w:after="0" w:afterAutospacing="0" w:before="0" w:beforeAutospacing="0" w:lineRule="auto"/>
        <w:ind w:left="1440" w:hanging="360"/>
      </w:pPr>
      <w:r w:rsidDel="00000000" w:rsidR="00000000" w:rsidRPr="00000000">
        <w:rPr>
          <w:b w:val="1"/>
          <w:bCs w:val="1"/>
          <w:rtl w:val="0"/>
        </w:rPr>
        <w:t xml:space="preserve">Contexto en la clase:</w:t>
      </w:r>
      <w:r w:rsidDel="00000000" w:rsidR="00000000" w:rsidRPr="00000000">
        <w:rPr>
          <w:rtl w:val="0"/>
        </w:rPr>
        <w:t xml:space="preserve"> Se usó para demostrar la firma de transacciones y la conexión a las testnets.</w:t>
      </w:r>
    </w:p>
    <w:p w:rsidR="00000000" w:rsidDel="00000000" w:rsidP="00000000" w:rsidRDefault="00000000" w:rsidRPr="00000000" w14:paraId="0000020C">
      <w:pPr>
        <w:numPr>
          <w:ilvl w:val="1"/>
          <w:numId w:val="57"/>
        </w:numPr>
        <w:spacing w:after="0" w:afterAutospacing="0" w:before="0" w:beforeAutospacing="0" w:lineRule="auto"/>
        <w:ind w:left="1440" w:hanging="360"/>
      </w:pPr>
      <w:r w:rsidDel="00000000" w:rsidR="00000000" w:rsidRPr="00000000">
        <w:rPr>
          <w:b w:val="1"/>
          <w:bCs w:val="1"/>
          <w:rtl w:val="0"/>
        </w:rPr>
        <w:t xml:space="preserve">Relaciones y dependencias:</w:t>
      </w:r>
      <w:r w:rsidDel="00000000" w:rsidR="00000000" w:rsidRPr="00000000">
        <w:rPr>
          <w:rtl w:val="0"/>
        </w:rPr>
        <w:t xml:space="preserve"> Clave Privada, Metamask.</w:t>
      </w:r>
    </w:p>
    <w:p w:rsidR="00000000" w:rsidDel="00000000" w:rsidP="00000000" w:rsidRDefault="00000000" w:rsidRPr="00000000" w14:paraId="0000020D">
      <w:pPr>
        <w:numPr>
          <w:ilvl w:val="0"/>
          <w:numId w:val="57"/>
        </w:numPr>
        <w:spacing w:after="0" w:afterAutospacing="0" w:before="0" w:beforeAutospacing="0" w:lineRule="auto"/>
        <w:ind w:left="720" w:hanging="360"/>
      </w:pPr>
      <w:r w:rsidDel="00000000" w:rsidR="00000000" w:rsidRPr="00000000">
        <w:rPr>
          <w:b w:val="1"/>
          <w:bCs w:val="1"/>
          <w:rtl w:val="0"/>
        </w:rPr>
        <w:t xml:space="preserve">Web3.py y Web3.js (Librerías de Interacción)</w:t>
        <w:br w:type="textWrapping"/>
      </w:r>
    </w:p>
    <w:p w:rsidR="00000000" w:rsidDel="00000000" w:rsidP="00000000" w:rsidRDefault="00000000" w:rsidRPr="00000000" w14:paraId="0000020E">
      <w:pPr>
        <w:numPr>
          <w:ilvl w:val="1"/>
          <w:numId w:val="57"/>
        </w:numPr>
        <w:spacing w:after="0" w:afterAutospacing="0" w:before="0" w:beforeAutospacing="0" w:lineRule="auto"/>
        <w:ind w:left="1440" w:hanging="360"/>
      </w:pPr>
      <w:r w:rsidDel="00000000" w:rsidR="00000000" w:rsidRPr="00000000">
        <w:rPr>
          <w:b w:val="1"/>
          <w:bCs w:val="1"/>
          <w:rtl w:val="0"/>
        </w:rPr>
        <w:t xml:space="preserve">Definición breve:</w:t>
      </w:r>
      <w:r w:rsidDel="00000000" w:rsidR="00000000" w:rsidRPr="00000000">
        <w:rPr>
          <w:rtl w:val="0"/>
        </w:rPr>
        <w:t xml:space="preserve"> </w:t>
      </w:r>
      <w:r w:rsidDel="00000000" w:rsidR="00000000" w:rsidRPr="00000000">
        <w:rPr>
          <w:i w:val="1"/>
          <w:iCs w:val="1"/>
          <w:rtl w:val="0"/>
        </w:rPr>
        <w:t xml:space="preserve">Software Development Kits</w:t>
      </w:r>
      <w:r w:rsidDel="00000000" w:rsidR="00000000" w:rsidRPr="00000000">
        <w:rPr>
          <w:rtl w:val="0"/>
        </w:rPr>
        <w:t xml:space="preserve"> (SDK) que simplifican la interacción programática con blockchains EVM-compatibles, abstrayendo las complejidades del protocolo JSON-RPC.</w:t>
      </w:r>
    </w:p>
    <w:p w:rsidR="00000000" w:rsidDel="00000000" w:rsidP="00000000" w:rsidRDefault="00000000" w:rsidRPr="00000000" w14:paraId="0000020F">
      <w:pPr>
        <w:numPr>
          <w:ilvl w:val="1"/>
          <w:numId w:val="57"/>
        </w:numPr>
        <w:spacing w:after="0" w:afterAutospacing="0" w:before="0" w:beforeAutospacing="0" w:lineRule="auto"/>
        <w:ind w:left="1440" w:hanging="360"/>
      </w:pPr>
      <w:r w:rsidDel="00000000" w:rsidR="00000000" w:rsidRPr="00000000">
        <w:rPr>
          <w:b w:val="1"/>
          <w:bCs w:val="1"/>
          <w:rtl w:val="0"/>
        </w:rPr>
        <w:t xml:space="preserve">Explicación completa:</w:t>
      </w:r>
      <w:r w:rsidDel="00000000" w:rsidR="00000000" w:rsidRPr="00000000">
        <w:rPr>
          <w:rtl w:val="0"/>
        </w:rPr>
        <w:t xml:space="preserve"> Estas librerías (Python y Javascript) son el medio principal para desarrolladores y </w:t>
      </w:r>
      <w:r w:rsidDel="00000000" w:rsidR="00000000" w:rsidRPr="00000000">
        <w:rPr>
          <w:i w:val="1"/>
          <w:iCs w:val="1"/>
          <w:rtl w:val="0"/>
        </w:rPr>
        <w:t xml:space="preserve">quants</w:t>
      </w:r>
      <w:r w:rsidDel="00000000" w:rsidR="00000000" w:rsidRPr="00000000">
        <w:rPr>
          <w:rtl w:val="0"/>
        </w:rPr>
        <w:t xml:space="preserve"> que buscan automatizar la extracción de datos (R/O) y la ejecución de transacciones (R/W). Permiten llamar métodos RPC de forma simplificada, en lugar de construir manualmente los objetos JSON para cada solicitud.</w:t>
      </w:r>
    </w:p>
    <w:p w:rsidR="00000000" w:rsidDel="00000000" w:rsidP="00000000" w:rsidRDefault="00000000" w:rsidRPr="00000000" w14:paraId="00000210">
      <w:pPr>
        <w:numPr>
          <w:ilvl w:val="1"/>
          <w:numId w:val="57"/>
        </w:numPr>
        <w:spacing w:after="0" w:afterAutospacing="0" w:before="0" w:beforeAutospacing="0" w:lineRule="auto"/>
        <w:ind w:left="1440" w:hanging="360"/>
      </w:pPr>
      <w:r w:rsidDel="00000000" w:rsidR="00000000" w:rsidRPr="00000000">
        <w:rPr>
          <w:b w:val="1"/>
          <w:bCs w:val="1"/>
          <w:rtl w:val="0"/>
        </w:rPr>
        <w:t xml:space="preserve">Métodos Clave (Web3.py):</w:t>
      </w:r>
    </w:p>
    <w:p w:rsidR="00000000" w:rsidDel="00000000" w:rsidP="00000000" w:rsidRDefault="00000000" w:rsidRPr="00000000" w14:paraId="00000211">
      <w:pPr>
        <w:numPr>
          <w:ilvl w:val="2"/>
          <w:numId w:val="57"/>
        </w:numPr>
        <w:spacing w:after="0" w:afterAutospacing="0" w:before="0" w:beforeAutospacing="0" w:lineRule="auto"/>
        <w:ind w:left="2160" w:hanging="360"/>
      </w:pPr>
      <w:r w:rsidDel="00000000" w:rsidR="00000000" w:rsidRPr="00000000">
        <w:rPr>
          <w:rFonts w:ascii="Roboto Mono" w:cs="Roboto Mono" w:eastAsia="Roboto Mono" w:hAnsi="Roboto Mono"/>
          <w:color w:val="188038"/>
          <w:rtl w:val="0"/>
        </w:rPr>
        <w:t xml:space="preserve">eth.call()</w:t>
      </w:r>
      <w:r w:rsidDel="00000000" w:rsidR="00000000" w:rsidRPr="00000000">
        <w:rPr>
          <w:rtl w:val="0"/>
        </w:rPr>
        <w:t xml:space="preserve">: Utilizado para simular la ejecución de un contrato (</w:t>
      </w:r>
      <w:r w:rsidDel="00000000" w:rsidR="00000000" w:rsidRPr="00000000">
        <w:rPr>
          <w:i w:val="1"/>
          <w:iCs w:val="1"/>
          <w:rtl w:val="0"/>
        </w:rPr>
        <w:t xml:space="preserve">quoting</w:t>
      </w:r>
      <w:r w:rsidDel="00000000" w:rsidR="00000000" w:rsidRPr="00000000">
        <w:rPr>
          <w:rtl w:val="0"/>
        </w:rPr>
        <w:t xml:space="preserve">) sin costo de gas.</w:t>
      </w:r>
    </w:p>
    <w:p w:rsidR="00000000" w:rsidDel="00000000" w:rsidP="00000000" w:rsidRDefault="00000000" w:rsidRPr="00000000" w14:paraId="00000212">
      <w:pPr>
        <w:numPr>
          <w:ilvl w:val="2"/>
          <w:numId w:val="57"/>
        </w:numPr>
        <w:spacing w:after="0" w:afterAutospacing="0" w:before="0" w:beforeAutospacing="0" w:lineRule="auto"/>
        <w:ind w:left="2160" w:hanging="360"/>
      </w:pPr>
      <w:r w:rsidDel="00000000" w:rsidR="00000000" w:rsidRPr="00000000">
        <w:rPr>
          <w:rFonts w:ascii="Roboto Mono" w:cs="Roboto Mono" w:eastAsia="Roboto Mono" w:hAnsi="Roboto Mono"/>
          <w:color w:val="188038"/>
          <w:rtl w:val="0"/>
        </w:rPr>
        <w:t xml:space="preserve">eth.send_transaction()</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ContractFunction.transact()</w:t>
      </w:r>
      <w:r w:rsidDel="00000000" w:rsidR="00000000" w:rsidRPr="00000000">
        <w:rPr>
          <w:rtl w:val="0"/>
        </w:rPr>
        <w:t xml:space="preserve">: Utilizado para enviar una transacción real a la red, retornando el hash de la transacción.</w:t>
      </w:r>
    </w:p>
    <w:p w:rsidR="00000000" w:rsidDel="00000000" w:rsidP="00000000" w:rsidRDefault="00000000" w:rsidRPr="00000000" w14:paraId="00000213">
      <w:pPr>
        <w:numPr>
          <w:ilvl w:val="1"/>
          <w:numId w:val="57"/>
        </w:numPr>
        <w:spacing w:after="0" w:afterAutospacing="0" w:before="0" w:beforeAutospacing="0" w:lineRule="auto"/>
        <w:ind w:left="1440" w:hanging="360"/>
      </w:pPr>
      <w:r w:rsidDel="00000000" w:rsidR="00000000" w:rsidRPr="00000000">
        <w:rPr>
          <w:b w:val="1"/>
          <w:bCs w:val="1"/>
          <w:rtl w:val="0"/>
        </w:rPr>
        <w:t xml:space="preserve">Contexto en la clase:</w:t>
      </w:r>
      <w:r w:rsidDel="00000000" w:rsidR="00000000" w:rsidRPr="00000000">
        <w:rPr>
          <w:rtl w:val="0"/>
        </w:rPr>
        <w:t xml:space="preserve"> Módulo IV, donde se introdujeron como herramientas esenciales para la conexión de </w:t>
      </w:r>
      <w:r w:rsidDel="00000000" w:rsidR="00000000" w:rsidRPr="00000000">
        <w:rPr>
          <w:i w:val="1"/>
          <w:iCs w:val="1"/>
          <w:rtl w:val="0"/>
        </w:rPr>
        <w:t xml:space="preserve">scripts</w:t>
      </w:r>
      <w:r w:rsidDel="00000000" w:rsidR="00000000" w:rsidRPr="00000000">
        <w:rPr>
          <w:rtl w:val="0"/>
        </w:rPr>
        <w:t xml:space="preserve"> de Python a la blockchain.</w:t>
      </w:r>
    </w:p>
    <w:p w:rsidR="00000000" w:rsidDel="00000000" w:rsidP="00000000" w:rsidRDefault="00000000" w:rsidRPr="00000000" w14:paraId="00000214">
      <w:pPr>
        <w:numPr>
          <w:ilvl w:val="1"/>
          <w:numId w:val="57"/>
        </w:numPr>
        <w:spacing w:after="0" w:afterAutospacing="0" w:before="0" w:beforeAutospacing="0" w:lineRule="auto"/>
        <w:ind w:left="1440" w:hanging="360"/>
      </w:pPr>
      <w:r w:rsidDel="00000000" w:rsidR="00000000" w:rsidRPr="00000000">
        <w:rPr>
          <w:b w:val="1"/>
          <w:bCs w:val="1"/>
          <w:rtl w:val="0"/>
        </w:rPr>
        <w:t xml:space="preserve">Relaciones y dependencias:</w:t>
      </w:r>
      <w:r w:rsidDel="00000000" w:rsidR="00000000" w:rsidRPr="00000000">
        <w:rPr>
          <w:rtl w:val="0"/>
        </w:rPr>
        <w:t xml:space="preserve"> RPC, ABI, Transacción, Quoting.</w:t>
      </w:r>
    </w:p>
    <w:p w:rsidR="00000000" w:rsidDel="00000000" w:rsidP="00000000" w:rsidRDefault="00000000" w:rsidRPr="00000000" w14:paraId="00000215">
      <w:pPr>
        <w:numPr>
          <w:ilvl w:val="0"/>
          <w:numId w:val="57"/>
        </w:numPr>
        <w:spacing w:after="0" w:afterAutospacing="0" w:before="0" w:beforeAutospacing="0" w:lineRule="auto"/>
        <w:ind w:left="720" w:hanging="360"/>
      </w:pPr>
      <w:r w:rsidDel="00000000" w:rsidR="00000000" w:rsidRPr="00000000">
        <w:rPr>
          <w:b w:val="1"/>
          <w:bCs w:val="1"/>
          <w:rtl w:val="0"/>
        </w:rPr>
        <w:t xml:space="preserve">Gamble on Success vs. Gamble on Failure (Filosofía de Desarrollo)</w:t>
        <w:br w:type="textWrapping"/>
      </w:r>
    </w:p>
    <w:p w:rsidR="00000000" w:rsidDel="00000000" w:rsidP="00000000" w:rsidRDefault="00000000" w:rsidRPr="00000000" w14:paraId="00000216">
      <w:pPr>
        <w:numPr>
          <w:ilvl w:val="1"/>
          <w:numId w:val="57"/>
        </w:numPr>
        <w:spacing w:after="0" w:afterAutospacing="0" w:before="0" w:beforeAutospacing="0" w:lineRule="auto"/>
        <w:ind w:left="1440" w:hanging="360"/>
      </w:pPr>
      <w:r w:rsidDel="00000000" w:rsidR="00000000" w:rsidRPr="00000000">
        <w:rPr>
          <w:b w:val="1"/>
          <w:bCs w:val="1"/>
          <w:rtl w:val="0"/>
        </w:rPr>
        <w:t xml:space="preserve">Definición breve:</w:t>
      </w:r>
      <w:r w:rsidDel="00000000" w:rsidR="00000000" w:rsidRPr="00000000">
        <w:rPr>
          <w:rtl w:val="0"/>
        </w:rPr>
        <w:t xml:space="preserve"> Paradigmas de manejo de errores en sistemas de software. </w:t>
      </w:r>
      <w:r w:rsidDel="00000000" w:rsidR="00000000" w:rsidRPr="00000000">
        <w:rPr>
          <w:i w:val="1"/>
          <w:iCs w:val="1"/>
          <w:rtl w:val="0"/>
        </w:rPr>
        <w:t xml:space="preserve">Gamble on Success</w:t>
      </w:r>
      <w:r w:rsidDel="00000000" w:rsidR="00000000" w:rsidRPr="00000000">
        <w:rPr>
          <w:rtl w:val="0"/>
        </w:rPr>
        <w:t xml:space="preserve"> asume que el proceso funcionará; </w:t>
      </w:r>
      <w:r w:rsidDel="00000000" w:rsidR="00000000" w:rsidRPr="00000000">
        <w:rPr>
          <w:i w:val="1"/>
          <w:iCs w:val="1"/>
          <w:rtl w:val="0"/>
        </w:rPr>
        <w:t xml:space="preserve">Gamble on Failure</w:t>
      </w:r>
      <w:r w:rsidDel="00000000" w:rsidR="00000000" w:rsidRPr="00000000">
        <w:rPr>
          <w:rtl w:val="0"/>
        </w:rPr>
        <w:t xml:space="preserve"> asume que fallará y planifica en consecuencia.</w:t>
      </w:r>
    </w:p>
    <w:p w:rsidR="00000000" w:rsidDel="00000000" w:rsidP="00000000" w:rsidRDefault="00000000" w:rsidRPr="00000000" w14:paraId="00000217">
      <w:pPr>
        <w:numPr>
          <w:ilvl w:val="1"/>
          <w:numId w:val="57"/>
        </w:numPr>
        <w:spacing w:after="0" w:afterAutospacing="0" w:before="0" w:beforeAutospacing="0" w:lineRule="auto"/>
        <w:ind w:left="1440" w:hanging="360"/>
      </w:pPr>
      <w:r w:rsidDel="00000000" w:rsidR="00000000" w:rsidRPr="00000000">
        <w:rPr>
          <w:b w:val="1"/>
          <w:bCs w:val="1"/>
          <w:rtl w:val="0"/>
        </w:rPr>
        <w:t xml:space="preserve">Explicación completa:</w:t>
      </w:r>
      <w:r w:rsidDel="00000000" w:rsidR="00000000" w:rsidRPr="00000000">
        <w:rPr>
          <w:rtl w:val="0"/>
        </w:rPr>
        <w:t xml:space="preserve"> En lenguajes como Python, es fácil asumir que una llamada de función (</w:t>
      </w:r>
      <w:r w:rsidDel="00000000" w:rsidR="00000000" w:rsidRPr="00000000">
        <w:rPr>
          <w:rFonts w:ascii="Roboto Mono" w:cs="Roboto Mono" w:eastAsia="Roboto Mono" w:hAnsi="Roboto Mono"/>
          <w:color w:val="188038"/>
          <w:rtl w:val="0"/>
        </w:rPr>
        <w:t xml:space="preserve">get_block</w:t>
      </w:r>
      <w:r w:rsidDel="00000000" w:rsidR="00000000" w:rsidRPr="00000000">
        <w:rPr>
          <w:rtl w:val="0"/>
        </w:rPr>
        <w:t xml:space="preserve">) será exitosa (</w:t>
      </w:r>
      <w:r w:rsidDel="00000000" w:rsidR="00000000" w:rsidRPr="00000000">
        <w:rPr>
          <w:i w:val="1"/>
          <w:iCs w:val="1"/>
          <w:rtl w:val="0"/>
        </w:rPr>
        <w:t xml:space="preserve">Gamble on Success</w:t>
      </w:r>
      <w:r w:rsidDel="00000000" w:rsidR="00000000" w:rsidRPr="00000000">
        <w:rPr>
          <w:rtl w:val="0"/>
        </w:rPr>
        <w:t xml:space="preserve">). Sin embargo, en sistemas distribuidos de alta latencia, esto lleva a fallos difíciles de diagnosticar. La aproximación recomendada (</w:t>
      </w:r>
      <w:r w:rsidDel="00000000" w:rsidR="00000000" w:rsidRPr="00000000">
        <w:rPr>
          <w:i w:val="1"/>
          <w:iCs w:val="1"/>
          <w:rtl w:val="0"/>
        </w:rPr>
        <w:t xml:space="preserve">Gamble on Failure</w:t>
      </w:r>
      <w:r w:rsidDel="00000000" w:rsidR="00000000" w:rsidRPr="00000000">
        <w:rPr>
          <w:rtl w:val="0"/>
        </w:rPr>
        <w:t xml:space="preserve">) es asumir la falla (e.g., no encontrar el bloque) y manejar explícitamente las excepciones (</w:t>
      </w:r>
      <w:r w:rsidDel="00000000" w:rsidR="00000000" w:rsidRPr="00000000">
        <w:rPr>
          <w:rFonts w:ascii="Roboto Mono" w:cs="Roboto Mono" w:eastAsia="Roboto Mono" w:hAnsi="Roboto Mono"/>
          <w:color w:val="188038"/>
          <w:rtl w:val="0"/>
        </w:rPr>
        <w:t xml:space="preserve">TransactionNotFound</w:t>
      </w:r>
      <w:r w:rsidDel="00000000" w:rsidR="00000000" w:rsidRPr="00000000">
        <w:rPr>
          <w:rtl w:val="0"/>
        </w:rPr>
        <w:t xml:space="preserve">), implementando lógicas de reintento (</w:t>
      </w:r>
      <w:r w:rsidDel="00000000" w:rsidR="00000000" w:rsidRPr="00000000">
        <w:rPr>
          <w:i w:val="1"/>
          <w:iCs w:val="1"/>
          <w:rtl w:val="0"/>
        </w:rPr>
        <w:t xml:space="preserve">retry</w:t>
      </w:r>
      <w:r w:rsidDel="00000000" w:rsidR="00000000" w:rsidRPr="00000000">
        <w:rPr>
          <w:rtl w:val="0"/>
        </w:rPr>
        <w:t xml:space="preserve">) o propagando el error de manera controlada. Esto es vital para </w:t>
      </w:r>
      <w:r w:rsidDel="00000000" w:rsidR="00000000" w:rsidRPr="00000000">
        <w:rPr>
          <w:i w:val="1"/>
          <w:iCs w:val="1"/>
          <w:rtl w:val="0"/>
        </w:rPr>
        <w:t xml:space="preserve">workloads</w:t>
      </w:r>
      <w:r w:rsidDel="00000000" w:rsidR="00000000" w:rsidRPr="00000000">
        <w:rPr>
          <w:rtl w:val="0"/>
        </w:rPr>
        <w:t xml:space="preserve"> de producción que interactúan con APIs externas (RPC).</w:t>
      </w:r>
    </w:p>
    <w:p w:rsidR="00000000" w:rsidDel="00000000" w:rsidP="00000000" w:rsidRDefault="00000000" w:rsidRPr="00000000" w14:paraId="00000218">
      <w:pPr>
        <w:numPr>
          <w:ilvl w:val="1"/>
          <w:numId w:val="57"/>
        </w:numPr>
        <w:spacing w:after="0" w:afterAutospacing="0" w:before="0" w:beforeAutospacing="0" w:lineRule="auto"/>
        <w:ind w:left="1440" w:hanging="360"/>
      </w:pPr>
      <w:r w:rsidDel="00000000" w:rsidR="00000000" w:rsidRPr="00000000">
        <w:rPr>
          <w:b w:val="1"/>
          <w:bCs w:val="1"/>
          <w:rtl w:val="0"/>
        </w:rPr>
        <w:t xml:space="preserve">Contexto en la clase:</w:t>
      </w:r>
      <w:r w:rsidDel="00000000" w:rsidR="00000000" w:rsidRPr="00000000">
        <w:rPr>
          <w:rtl w:val="0"/>
        </w:rPr>
        <w:t xml:space="preserve"> Mención dentro de la discusión sobre los métodos de Web3.py y la necesidad de manejar excepciones explícitamente.</w:t>
      </w:r>
    </w:p>
    <w:p w:rsidR="00000000" w:rsidDel="00000000" w:rsidP="00000000" w:rsidRDefault="00000000" w:rsidRPr="00000000" w14:paraId="00000219">
      <w:pPr>
        <w:numPr>
          <w:ilvl w:val="1"/>
          <w:numId w:val="57"/>
        </w:numPr>
        <w:spacing w:after="0" w:afterAutospacing="0" w:before="0" w:beforeAutospacing="0" w:lineRule="auto"/>
        <w:ind w:left="1440" w:hanging="360"/>
      </w:pPr>
      <w:r w:rsidDel="00000000" w:rsidR="00000000" w:rsidRPr="00000000">
        <w:rPr>
          <w:b w:val="1"/>
          <w:bCs w:val="1"/>
          <w:rtl w:val="0"/>
        </w:rPr>
        <w:t xml:space="preserve">Relaciones y dependencias:</w:t>
      </w:r>
      <w:r w:rsidDel="00000000" w:rsidR="00000000" w:rsidRPr="00000000">
        <w:rPr>
          <w:rtl w:val="0"/>
        </w:rPr>
        <w:t xml:space="preserve"> Web3.py, Transacción, Robustez.</w:t>
      </w:r>
    </w:p>
    <w:p w:rsidR="00000000" w:rsidDel="00000000" w:rsidP="00000000" w:rsidRDefault="00000000" w:rsidRPr="00000000" w14:paraId="0000021A">
      <w:pPr>
        <w:numPr>
          <w:ilvl w:val="0"/>
          <w:numId w:val="57"/>
        </w:numPr>
        <w:spacing w:after="0" w:afterAutospacing="0" w:before="0" w:beforeAutospacing="0" w:lineRule="auto"/>
        <w:ind w:left="720" w:hanging="360"/>
      </w:pPr>
      <w:r w:rsidDel="00000000" w:rsidR="00000000" w:rsidRPr="00000000">
        <w:rPr>
          <w:b w:val="1"/>
          <w:bCs w:val="1"/>
          <w:rtl w:val="0"/>
        </w:rPr>
        <w:t xml:space="preserve">Uniswap V2 y Automated Market Maker (AMM)</w:t>
        <w:br w:type="textWrapping"/>
      </w:r>
    </w:p>
    <w:p w:rsidR="00000000" w:rsidDel="00000000" w:rsidP="00000000" w:rsidRDefault="00000000" w:rsidRPr="00000000" w14:paraId="0000021B">
      <w:pPr>
        <w:numPr>
          <w:ilvl w:val="1"/>
          <w:numId w:val="57"/>
        </w:numPr>
        <w:spacing w:after="0" w:afterAutospacing="0" w:before="0" w:beforeAutospacing="0" w:lineRule="auto"/>
        <w:ind w:left="1440" w:hanging="360"/>
      </w:pPr>
      <w:r w:rsidDel="00000000" w:rsidR="00000000" w:rsidRPr="00000000">
        <w:rPr>
          <w:b w:val="1"/>
          <w:bCs w:val="1"/>
          <w:rtl w:val="0"/>
        </w:rPr>
        <w:t xml:space="preserve">Definición breve:</w:t>
      </w:r>
      <w:r w:rsidDel="00000000" w:rsidR="00000000" w:rsidRPr="00000000">
        <w:rPr>
          <w:rtl w:val="0"/>
        </w:rPr>
        <w:t xml:space="preserve"> Protocolo DeFi descentralizado que permite el intercambio de tokens sin libros de órdenes (order books) ni intermediarios, utilizando un modelo matemático de creación de mercado automatizado.</w:t>
      </w:r>
    </w:p>
    <w:p w:rsidR="00000000" w:rsidDel="00000000" w:rsidP="00000000" w:rsidRDefault="00000000" w:rsidRPr="00000000" w14:paraId="0000021C">
      <w:pPr>
        <w:numPr>
          <w:ilvl w:val="1"/>
          <w:numId w:val="57"/>
        </w:numPr>
        <w:spacing w:after="0" w:afterAutospacing="0" w:before="0" w:beforeAutospacing="0" w:lineRule="auto"/>
        <w:ind w:left="1440" w:hanging="360"/>
      </w:pPr>
      <w:r w:rsidDel="00000000" w:rsidR="00000000" w:rsidRPr="00000000">
        <w:rPr>
          <w:b w:val="1"/>
          <w:bCs w:val="1"/>
          <w:rtl w:val="0"/>
        </w:rPr>
        <w:t xml:space="preserve">Explicación completa:</w:t>
      </w:r>
      <w:r w:rsidDel="00000000" w:rsidR="00000000" w:rsidRPr="00000000">
        <w:rPr>
          <w:rtl w:val="0"/>
        </w:rPr>
        <w:t xml:space="preserve"> Uniswap V2 utiliza el modelo </w:t>
      </w:r>
      <w:r w:rsidDel="00000000" w:rsidR="00000000" w:rsidRPr="00000000">
        <w:rPr>
          <w:b w:val="1"/>
          <w:bCs w:val="1"/>
          <w:rtl w:val="0"/>
        </w:rPr>
        <w:t xml:space="preserve">CPMM</w:t>
      </w:r>
      <w:r w:rsidDel="00000000" w:rsidR="00000000" w:rsidRPr="00000000">
        <w:rPr>
          <w:rtl w:val="0"/>
        </w:rPr>
        <w:t xml:space="preserve"> (</w:t>
      </w:r>
      <w:r w:rsidDel="00000000" w:rsidR="00000000" w:rsidRPr="00000000">
        <w:rPr>
          <w:i w:val="1"/>
          <w:iCs w:val="1"/>
          <w:rtl w:val="0"/>
        </w:rPr>
        <w:t xml:space="preserve">Constant Product Market Maker</w:t>
      </w:r>
      <w:r w:rsidDel="00000000" w:rsidR="00000000" w:rsidRPr="00000000">
        <w:rPr>
          <w:rtl w:val="0"/>
        </w:rPr>
        <w:t xml:space="preserve">). En este modelo, los Proveedores de Liquidez (LPs) depositan pares de tokens en un </w:t>
      </w:r>
      <w:r w:rsidDel="00000000" w:rsidR="00000000" w:rsidRPr="00000000">
        <w:rPr>
          <w:i w:val="1"/>
          <w:iCs w:val="1"/>
          <w:rtl w:val="0"/>
        </w:rPr>
        <w:t xml:space="preserve">pool</w:t>
      </w:r>
      <w:r w:rsidDel="00000000" w:rsidR="00000000" w:rsidRPr="00000000">
        <w:rPr>
          <w:rtl w:val="0"/>
        </w:rPr>
        <w:t xml:space="preserve">. El precio se ajusta automáticamente en función del balance de tokens en el pool. Los LPs reciben comisiones del 0.30% por transacción.</w:t>
      </w:r>
    </w:p>
    <w:p w:rsidR="00000000" w:rsidDel="00000000" w:rsidP="00000000" w:rsidRDefault="00000000" w:rsidRPr="00000000" w14:paraId="0000021D">
      <w:pPr>
        <w:numPr>
          <w:ilvl w:val="1"/>
          <w:numId w:val="57"/>
        </w:numPr>
        <w:spacing w:after="0" w:afterAutospacing="0" w:before="0" w:beforeAutospacing="0" w:lineRule="auto"/>
        <w:ind w:left="1440" w:hanging="360"/>
      </w:pPr>
      <w:r w:rsidDel="00000000" w:rsidR="00000000" w:rsidRPr="00000000">
        <w:rPr>
          <w:b w:val="1"/>
          <w:bCs w:val="1"/>
          <w:rtl w:val="0"/>
        </w:rPr>
        <w:t xml:space="preserve">Restricción de Gas Nativo:</w:t>
      </w:r>
      <w:r w:rsidDel="00000000" w:rsidR="00000000" w:rsidRPr="00000000">
        <w:rPr>
          <w:rtl w:val="0"/>
        </w:rPr>
        <w:t xml:space="preserve"> V2 requiere que el token nativo (ETH) se envuelva (</w:t>
      </w:r>
      <w:r w:rsidDel="00000000" w:rsidR="00000000" w:rsidRPr="00000000">
        <w:rPr>
          <w:i w:val="1"/>
          <w:iCs w:val="1"/>
          <w:rtl w:val="0"/>
        </w:rPr>
        <w:t xml:space="preserve">Wrapped</w:t>
      </w:r>
      <w:r w:rsidDel="00000000" w:rsidR="00000000" w:rsidRPr="00000000">
        <w:rPr>
          <w:rtl w:val="0"/>
        </w:rPr>
        <w:t xml:space="preserve">) a WETH para participar en los </w:t>
      </w:r>
      <w:r w:rsidDel="00000000" w:rsidR="00000000" w:rsidRPr="00000000">
        <w:rPr>
          <w:i w:val="1"/>
          <w:iCs w:val="1"/>
          <w:rtl w:val="0"/>
        </w:rPr>
        <w:t xml:space="preserve">pools</w:t>
      </w:r>
      <w:r w:rsidDel="00000000" w:rsidR="00000000" w:rsidRPr="00000000">
        <w:rPr>
          <w:rtl w:val="0"/>
        </w:rPr>
        <w:t xml:space="preserve">.</w:t>
      </w:r>
    </w:p>
    <w:p w:rsidR="00000000" w:rsidDel="00000000" w:rsidP="00000000" w:rsidRDefault="00000000" w:rsidRPr="00000000" w14:paraId="0000021E">
      <w:pPr>
        <w:numPr>
          <w:ilvl w:val="1"/>
          <w:numId w:val="57"/>
        </w:numPr>
        <w:spacing w:after="0" w:afterAutospacing="0" w:before="0" w:beforeAutospacing="0" w:lineRule="auto"/>
        <w:ind w:left="1440" w:hanging="360"/>
      </w:pPr>
      <w:r w:rsidDel="00000000" w:rsidR="00000000" w:rsidRPr="00000000">
        <w:rPr>
          <w:b w:val="1"/>
          <w:bCs w:val="1"/>
          <w:rtl w:val="0"/>
        </w:rPr>
        <w:t xml:space="preserve">Contexto en la clase:</w:t>
      </w:r>
      <w:r w:rsidDel="00000000" w:rsidR="00000000" w:rsidRPr="00000000">
        <w:rPr>
          <w:rtl w:val="0"/>
        </w:rPr>
        <w:t xml:space="preserve"> Módulo V, donde se introdujo la lógica de AMM y el </w:t>
      </w:r>
      <w:r w:rsidDel="00000000" w:rsidR="00000000" w:rsidRPr="00000000">
        <w:rPr>
          <w:i w:val="1"/>
          <w:iCs w:val="1"/>
          <w:rtl w:val="0"/>
        </w:rPr>
        <w:t xml:space="preserve">whitepaper</w:t>
      </w:r>
      <w:r w:rsidDel="00000000" w:rsidR="00000000" w:rsidRPr="00000000">
        <w:rPr>
          <w:rtl w:val="0"/>
        </w:rPr>
        <w:t xml:space="preserve"> asociado.</w:t>
      </w:r>
    </w:p>
    <w:p w:rsidR="00000000" w:rsidDel="00000000" w:rsidP="00000000" w:rsidRDefault="00000000" w:rsidRPr="00000000" w14:paraId="0000021F">
      <w:pPr>
        <w:numPr>
          <w:ilvl w:val="1"/>
          <w:numId w:val="57"/>
        </w:numPr>
        <w:spacing w:after="0" w:afterAutospacing="0" w:before="0" w:beforeAutospacing="0" w:lineRule="auto"/>
        <w:ind w:left="1440" w:hanging="360"/>
      </w:pPr>
      <w:r w:rsidDel="00000000" w:rsidR="00000000" w:rsidRPr="00000000">
        <w:rPr>
          <w:b w:val="1"/>
          <w:bCs w:val="1"/>
          <w:rtl w:val="0"/>
        </w:rPr>
        <w:t xml:space="preserve">Relaciones y dependencias:</w:t>
      </w:r>
      <w:r w:rsidDel="00000000" w:rsidR="00000000" w:rsidRPr="00000000">
        <w:rPr>
          <w:rtl w:val="0"/>
        </w:rPr>
        <w:t xml:space="preserve"> CPMM, Liquidez, Slippage, Wrapped Ethereum.</w:t>
      </w:r>
    </w:p>
    <w:p w:rsidR="00000000" w:rsidDel="00000000" w:rsidP="00000000" w:rsidRDefault="00000000" w:rsidRPr="00000000" w14:paraId="00000220">
      <w:pPr>
        <w:numPr>
          <w:ilvl w:val="0"/>
          <w:numId w:val="57"/>
        </w:numPr>
        <w:spacing w:after="0" w:afterAutospacing="0" w:before="0" w:beforeAutospacing="0" w:lineRule="auto"/>
        <w:ind w:left="720" w:hanging="360"/>
      </w:pPr>
      <w:r w:rsidDel="00000000" w:rsidR="00000000" w:rsidRPr="00000000">
        <w:rPr>
          <w:b w:val="1"/>
          <w:bCs w:val="1"/>
          <w:rtl w:val="0"/>
        </w:rPr>
        <w:t xml:space="preserve">Constant Product Market Maker (CPMM)</w:t>
        <w:br w:type="textWrapping"/>
      </w:r>
    </w:p>
    <w:p w:rsidR="00000000" w:rsidDel="00000000" w:rsidP="00000000" w:rsidRDefault="00000000" w:rsidRPr="00000000" w14:paraId="00000221">
      <w:pPr>
        <w:numPr>
          <w:ilvl w:val="1"/>
          <w:numId w:val="57"/>
        </w:numPr>
        <w:spacing w:after="0" w:afterAutospacing="0" w:before="0" w:beforeAutospacing="0" w:lineRule="auto"/>
        <w:ind w:left="1440" w:hanging="360"/>
      </w:pPr>
      <w:r w:rsidDel="00000000" w:rsidR="00000000" w:rsidRPr="00000000">
        <w:rPr>
          <w:b w:val="1"/>
          <w:bCs w:val="1"/>
          <w:rtl w:val="0"/>
        </w:rPr>
        <w:t xml:space="preserve">Definición breve:</w:t>
      </w:r>
      <w:r w:rsidDel="00000000" w:rsidR="00000000" w:rsidRPr="00000000">
        <w:rPr>
          <w:rtl w:val="0"/>
        </w:rPr>
        <w:t xml:space="preserve"> Modelo matemático que rige Uniswap V2, manteniendo constante el producto de las reservas de dos activos en un </w:t>
      </w:r>
      <w:r w:rsidDel="00000000" w:rsidR="00000000" w:rsidRPr="00000000">
        <w:rPr>
          <w:i w:val="1"/>
          <w:iCs w:val="1"/>
          <w:rtl w:val="0"/>
        </w:rPr>
        <w:t xml:space="preserve">pool</w:t>
      </w:r>
      <w:r w:rsidDel="00000000" w:rsidR="00000000" w:rsidRPr="00000000">
        <w:rPr>
          <w:rtl w:val="0"/>
        </w:rPr>
        <w:t xml:space="preserve">.</w:t>
      </w:r>
    </w:p>
    <w:p w:rsidR="00000000" w:rsidDel="00000000" w:rsidP="00000000" w:rsidRDefault="00000000" w:rsidRPr="00000000" w14:paraId="00000222">
      <w:pPr>
        <w:numPr>
          <w:ilvl w:val="1"/>
          <w:numId w:val="57"/>
        </w:numPr>
        <w:spacing w:after="0" w:afterAutospacing="0" w:before="0" w:beforeAutospacing="0" w:lineRule="auto"/>
        <w:ind w:left="1440" w:hanging="360"/>
      </w:pPr>
      <w:r w:rsidDel="00000000" w:rsidR="00000000" w:rsidRPr="00000000">
        <w:rPr>
          <w:b w:val="1"/>
          <w:bCs w:val="1"/>
          <w:rtl w:val="0"/>
        </w:rPr>
        <w:t xml:space="preserve">Explicación completa:</w:t>
      </w:r>
      <w:r w:rsidDel="00000000" w:rsidR="00000000" w:rsidRPr="00000000">
        <w:rPr>
          <w:rtl w:val="0"/>
        </w:rPr>
        <w:t xml:space="preserve"> La fórmula central es: </w:t>
      </w:r>
      <w:hyperlink r:id="rId94">
        <w:r w:rsidDel="00000000" w:rsidR="00000000" w:rsidRPr="00000000">
          <w:rPr/>
          <w:drawing>
            <wp:inline distB="19050" distT="19050" distL="19050" distR="19050">
              <wp:extent cx="558800" cy="139700"/>
              <wp:effectExtent b="0" l="0" r="0" t="0"/>
              <wp:docPr id="56" name="image57.png"/>
              <a:graphic>
                <a:graphicData uri="http://schemas.openxmlformats.org/drawingml/2006/picture">
                  <pic:pic>
                    <pic:nvPicPr>
                      <pic:cNvPr id="0" name="image57.png"/>
                      <pic:cNvPicPr preferRelativeResize="0"/>
                    </pic:nvPicPr>
                    <pic:blipFill>
                      <a:blip r:embed="rId95"/>
                      <a:srcRect b="0" l="0" r="0" t="0"/>
                      <a:stretch>
                        <a:fillRect/>
                      </a:stretch>
                    </pic:blipFill>
                    <pic:spPr>
                      <a:xfrm>
                        <a:off x="0" y="0"/>
                        <a:ext cx="558800" cy="139700"/>
                      </a:xfrm>
                      <a:prstGeom prst="rect"/>
                      <a:ln/>
                    </pic:spPr>
                  </pic:pic>
                </a:graphicData>
              </a:graphic>
            </wp:inline>
          </w:drawing>
        </w:r>
      </w:hyperlink>
      <w:r w:rsidDel="00000000" w:rsidR="00000000" w:rsidRPr="00000000">
        <w:rPr>
          <w:rtl w:val="0"/>
        </w:rPr>
        <w:t xml:space="preserve"> Donde $x$ es la cantidad de Token A (reserva), $y$ es la cantidad de Token B (reserva), y $k$ es el valor constante que se mantiene inalterado. Cuando un usuario intercambia $\Delta x$ por $\Delta y$, el nuevo estado del pool $(x - \Delta x)$ y $(y + \Delta y)$ debe seguir cumpliendo la misma constante $k$: </w:t>
      </w:r>
      <w:hyperlink r:id="rId96">
        <w:r w:rsidDel="00000000" w:rsidR="00000000" w:rsidRPr="00000000">
          <w:rPr/>
          <w:drawing>
            <wp:inline distB="19050" distT="19050" distL="19050" distR="19050">
              <wp:extent cx="1587500" cy="152400"/>
              <wp:effectExtent b="0" l="0" r="0" t="0"/>
              <wp:docPr id="55" name="image44.png"/>
              <a:graphic>
                <a:graphicData uri="http://schemas.openxmlformats.org/drawingml/2006/picture">
                  <pic:pic>
                    <pic:nvPicPr>
                      <pic:cNvPr id="0" name="image44.png"/>
                      <pic:cNvPicPr preferRelativeResize="0"/>
                    </pic:nvPicPr>
                    <pic:blipFill>
                      <a:blip r:embed="rId97"/>
                      <a:srcRect b="0" l="0" r="0" t="0"/>
                      <a:stretch>
                        <a:fillRect/>
                      </a:stretch>
                    </pic:blipFill>
                    <pic:spPr>
                      <a:xfrm>
                        <a:off x="0" y="0"/>
                        <a:ext cx="1587500" cy="152400"/>
                      </a:xfrm>
                      <a:prstGeom prst="rect"/>
                      <a:ln/>
                    </pic:spPr>
                  </pic:pic>
                </a:graphicData>
              </a:graphic>
            </wp:inline>
          </w:drawing>
        </w:r>
      </w:hyperlink>
      <w:r w:rsidDel="00000000" w:rsidR="00000000" w:rsidRPr="00000000">
        <w:rPr>
          <w:rtl w:val="0"/>
        </w:rPr>
        <w:t xml:space="preserve"> Esta fórmula determina el precio de intercambio y garantiza la provisión de liquidez en todo momento, ajustando automáticamente el precio en función de los </w:t>
      </w:r>
      <w:r w:rsidDel="00000000" w:rsidR="00000000" w:rsidRPr="00000000">
        <w:rPr>
          <w:i w:val="1"/>
          <w:iCs w:val="1"/>
          <w:rtl w:val="0"/>
        </w:rPr>
        <w:t xml:space="preserve">inputs</w:t>
      </w:r>
      <w:r w:rsidDel="00000000" w:rsidR="00000000" w:rsidRPr="00000000">
        <w:rPr>
          <w:rtl w:val="0"/>
        </w:rPr>
        <w:t xml:space="preserve"> y </w:t>
      </w:r>
      <w:r w:rsidDel="00000000" w:rsidR="00000000" w:rsidRPr="00000000">
        <w:rPr>
          <w:i w:val="1"/>
          <w:iCs w:val="1"/>
          <w:rtl w:val="0"/>
        </w:rPr>
        <w:t xml:space="preserve">outputs</w:t>
      </w:r>
      <w:r w:rsidDel="00000000" w:rsidR="00000000" w:rsidRPr="00000000">
        <w:rPr>
          <w:rtl w:val="0"/>
        </w:rPr>
        <w:t xml:space="preserve">. La curvatura del gráfico $x \cdot y = k$ implica que el impacto en el precio (slippage) depende del punto de operación actual del pool.</w:t>
      </w:r>
    </w:p>
    <w:p w:rsidR="00000000" w:rsidDel="00000000" w:rsidP="00000000" w:rsidRDefault="00000000" w:rsidRPr="00000000" w14:paraId="00000223">
      <w:pPr>
        <w:numPr>
          <w:ilvl w:val="1"/>
          <w:numId w:val="57"/>
        </w:numPr>
        <w:spacing w:after="0" w:afterAutospacing="0" w:before="0" w:beforeAutospacing="0" w:lineRule="auto"/>
        <w:ind w:left="1440" w:hanging="360"/>
      </w:pPr>
      <w:r w:rsidDel="00000000" w:rsidR="00000000" w:rsidRPr="00000000">
        <w:rPr>
          <w:b w:val="1"/>
          <w:bCs w:val="1"/>
          <w:rtl w:val="0"/>
        </w:rPr>
        <w:t xml:space="preserve">Contexto en la clase:</w:t>
      </w:r>
      <w:r w:rsidDel="00000000" w:rsidR="00000000" w:rsidRPr="00000000">
        <w:rPr>
          <w:rtl w:val="0"/>
        </w:rPr>
        <w:t xml:space="preserve"> Explicación detallada de la fórmula básica y la lógica de las reservas.</w:t>
      </w:r>
    </w:p>
    <w:p w:rsidR="00000000" w:rsidDel="00000000" w:rsidP="00000000" w:rsidRDefault="00000000" w:rsidRPr="00000000" w14:paraId="00000224">
      <w:pPr>
        <w:numPr>
          <w:ilvl w:val="1"/>
          <w:numId w:val="57"/>
        </w:numPr>
        <w:spacing w:after="0" w:afterAutospacing="0" w:before="0" w:beforeAutospacing="0" w:lineRule="auto"/>
        <w:ind w:left="1440" w:hanging="360"/>
      </w:pPr>
      <w:r w:rsidDel="00000000" w:rsidR="00000000" w:rsidRPr="00000000">
        <w:rPr>
          <w:b w:val="1"/>
          <w:bCs w:val="1"/>
          <w:rtl w:val="0"/>
        </w:rPr>
        <w:t xml:space="preserve">Relaciones y dependencias:</w:t>
      </w:r>
      <w:r w:rsidDel="00000000" w:rsidR="00000000" w:rsidRPr="00000000">
        <w:rPr>
          <w:rtl w:val="0"/>
        </w:rPr>
        <w:t xml:space="preserve"> Slippage, Liquidez, Quoting.</w:t>
      </w:r>
    </w:p>
    <w:p w:rsidR="00000000" w:rsidDel="00000000" w:rsidP="00000000" w:rsidRDefault="00000000" w:rsidRPr="00000000" w14:paraId="00000225">
      <w:pPr>
        <w:numPr>
          <w:ilvl w:val="0"/>
          <w:numId w:val="57"/>
        </w:numPr>
        <w:spacing w:after="0" w:afterAutospacing="0" w:before="0" w:beforeAutospacing="0" w:lineRule="auto"/>
        <w:ind w:left="720" w:hanging="360"/>
      </w:pPr>
      <w:r w:rsidDel="00000000" w:rsidR="00000000" w:rsidRPr="00000000">
        <w:rPr>
          <w:b w:val="1"/>
          <w:bCs w:val="1"/>
          <w:rtl w:val="0"/>
        </w:rPr>
        <w:t xml:space="preserve">Slippage (Deslizamiento)</w:t>
        <w:br w:type="textWrapping"/>
      </w:r>
    </w:p>
    <w:p w:rsidR="00000000" w:rsidDel="00000000" w:rsidP="00000000" w:rsidRDefault="00000000" w:rsidRPr="00000000" w14:paraId="00000226">
      <w:pPr>
        <w:numPr>
          <w:ilvl w:val="0"/>
          <w:numId w:val="38"/>
        </w:numPr>
        <w:spacing w:after="0" w:afterAutospacing="0" w:before="0" w:beforeAutospacing="0" w:lineRule="auto"/>
        <w:ind w:left="720" w:hanging="360"/>
      </w:pPr>
      <w:r w:rsidDel="00000000" w:rsidR="00000000" w:rsidRPr="00000000">
        <w:rPr>
          <w:b w:val="1"/>
          <w:bCs w:val="1"/>
          <w:rtl w:val="0"/>
        </w:rPr>
        <w:t xml:space="preserve">Definición breve:</w:t>
      </w:r>
      <w:r w:rsidDel="00000000" w:rsidR="00000000" w:rsidRPr="00000000">
        <w:rPr>
          <w:rtl w:val="0"/>
        </w:rPr>
        <w:t xml:space="preserve"> La diferencia de precio experimentada por un </w:t>
      </w:r>
      <w:r w:rsidDel="00000000" w:rsidR="00000000" w:rsidRPr="00000000">
        <w:rPr>
          <w:i w:val="1"/>
          <w:iCs w:val="1"/>
          <w:rtl w:val="0"/>
        </w:rPr>
        <w:t xml:space="preserve">trader</w:t>
      </w:r>
      <w:r w:rsidDel="00000000" w:rsidR="00000000" w:rsidRPr="00000000">
        <w:rPr>
          <w:rtl w:val="0"/>
        </w:rPr>
        <w:t xml:space="preserve"> entre el momento en que se calcula el </w:t>
      </w:r>
      <w:r w:rsidDel="00000000" w:rsidR="00000000" w:rsidRPr="00000000">
        <w:rPr>
          <w:i w:val="1"/>
          <w:iCs w:val="1"/>
          <w:rtl w:val="0"/>
        </w:rPr>
        <w:t xml:space="preserve">quote</w:t>
      </w:r>
      <w:r w:rsidDel="00000000" w:rsidR="00000000" w:rsidRPr="00000000">
        <w:rPr>
          <w:rtl w:val="0"/>
        </w:rPr>
        <w:t xml:space="preserve"> (precio esperado) y el momento en que la transacción es ejecutada y confirmada en el bloque.</w:t>
      </w:r>
    </w:p>
    <w:p w:rsidR="00000000" w:rsidDel="00000000" w:rsidP="00000000" w:rsidRDefault="00000000" w:rsidRPr="00000000" w14:paraId="00000227">
      <w:pPr>
        <w:numPr>
          <w:ilvl w:val="0"/>
          <w:numId w:val="38"/>
        </w:numPr>
        <w:spacing w:after="0" w:afterAutospacing="0" w:before="0" w:beforeAutospacing="0" w:lineRule="auto"/>
        <w:ind w:left="720" w:hanging="360"/>
      </w:pPr>
      <w:r w:rsidDel="00000000" w:rsidR="00000000" w:rsidRPr="00000000">
        <w:rPr>
          <w:b w:val="1"/>
          <w:bCs w:val="1"/>
          <w:rtl w:val="0"/>
        </w:rPr>
        <w:t xml:space="preserve">Explicación completa:</w:t>
      </w:r>
      <w:r w:rsidDel="00000000" w:rsidR="00000000" w:rsidRPr="00000000">
        <w:rPr>
          <w:rtl w:val="0"/>
        </w:rPr>
        <w:t xml:space="preserve"> En un AMM, las transacciones grandes mueven el punto de operación de la curva $x \cdot y = k$, modificando la relación de reservas $x/y$ y, por lo tanto, el precio. El </w:t>
      </w:r>
      <w:r w:rsidDel="00000000" w:rsidR="00000000" w:rsidRPr="00000000">
        <w:rPr>
          <w:i w:val="1"/>
          <w:iCs w:val="1"/>
          <w:rtl w:val="0"/>
        </w:rPr>
        <w:t xml:space="preserve">slippage</w:t>
      </w:r>
      <w:r w:rsidDel="00000000" w:rsidR="00000000" w:rsidRPr="00000000">
        <w:rPr>
          <w:rtl w:val="0"/>
        </w:rPr>
        <w:t xml:space="preserve"> se produce porque el precio depende del tamaño del </w:t>
      </w:r>
      <w:r w:rsidDel="00000000" w:rsidR="00000000" w:rsidRPr="00000000">
        <w:rPr>
          <w:i w:val="1"/>
          <w:iCs w:val="1"/>
          <w:rtl w:val="0"/>
        </w:rPr>
        <w:t xml:space="preserve">trade</w:t>
      </w:r>
      <w:r w:rsidDel="00000000" w:rsidR="00000000" w:rsidRPr="00000000">
        <w:rPr>
          <w:rtl w:val="0"/>
        </w:rPr>
        <w:t xml:space="preserve"> relativo al tamaño total del pool. Los </w:t>
      </w:r>
      <w:r w:rsidDel="00000000" w:rsidR="00000000" w:rsidRPr="00000000">
        <w:rPr>
          <w:i w:val="1"/>
          <w:iCs w:val="1"/>
          <w:rtl w:val="0"/>
        </w:rPr>
        <w:t xml:space="preserve">traders</w:t>
      </w:r>
      <w:r w:rsidDel="00000000" w:rsidR="00000000" w:rsidRPr="00000000">
        <w:rPr>
          <w:rtl w:val="0"/>
        </w:rPr>
        <w:t xml:space="preserve"> cuantitativos buscan operar idealmente en la zona más "lineal" del pool para minimizar el impacto en el precio.</w:t>
      </w:r>
    </w:p>
    <w:p w:rsidR="00000000" w:rsidDel="00000000" w:rsidP="00000000" w:rsidRDefault="00000000" w:rsidRPr="00000000" w14:paraId="00000228">
      <w:pPr>
        <w:numPr>
          <w:ilvl w:val="0"/>
          <w:numId w:val="38"/>
        </w:numPr>
        <w:spacing w:after="0" w:afterAutospacing="0" w:before="0" w:beforeAutospacing="0" w:lineRule="auto"/>
        <w:ind w:left="720" w:hanging="360"/>
      </w:pPr>
      <w:r w:rsidDel="00000000" w:rsidR="00000000" w:rsidRPr="00000000">
        <w:rPr>
          <w:b w:val="1"/>
          <w:bCs w:val="1"/>
          <w:rtl w:val="0"/>
        </w:rPr>
        <w:t xml:space="preserve">Contexto en la clase:</w:t>
      </w:r>
      <w:r w:rsidDel="00000000" w:rsidR="00000000" w:rsidRPr="00000000">
        <w:rPr>
          <w:rtl w:val="0"/>
        </w:rPr>
        <w:t xml:space="preserve"> Mencionado al analizar las fórmulas clave de Uniswap V2 y el impacto de las transacciones grandes.</w:t>
      </w:r>
    </w:p>
    <w:p w:rsidR="00000000" w:rsidDel="00000000" w:rsidP="00000000" w:rsidRDefault="00000000" w:rsidRPr="00000000" w14:paraId="00000229">
      <w:pPr>
        <w:numPr>
          <w:ilvl w:val="0"/>
          <w:numId w:val="38"/>
        </w:numPr>
        <w:spacing w:after="0" w:afterAutospacing="0" w:before="0" w:beforeAutospacing="0" w:lineRule="auto"/>
        <w:ind w:left="720" w:hanging="360"/>
      </w:pPr>
      <w:r w:rsidDel="00000000" w:rsidR="00000000" w:rsidRPr="00000000">
        <w:rPr>
          <w:b w:val="1"/>
          <w:bCs w:val="1"/>
          <w:rtl w:val="0"/>
        </w:rPr>
        <w:t xml:space="preserve">Relaciones y dependencias:</w:t>
      </w:r>
      <w:r w:rsidDel="00000000" w:rsidR="00000000" w:rsidRPr="00000000">
        <w:rPr>
          <w:rtl w:val="0"/>
        </w:rPr>
        <w:t xml:space="preserve"> CPMM, Transacción, Quoting.</w:t>
      </w:r>
    </w:p>
    <w:p w:rsidR="00000000" w:rsidDel="00000000" w:rsidP="00000000" w:rsidRDefault="00000000" w:rsidRPr="00000000" w14:paraId="0000022A">
      <w:pPr>
        <w:numPr>
          <w:ilvl w:val="0"/>
          <w:numId w:val="62"/>
        </w:numPr>
        <w:spacing w:after="0" w:afterAutospacing="0" w:before="0" w:beforeAutospacing="0" w:lineRule="auto"/>
        <w:ind w:left="720" w:hanging="360"/>
      </w:pPr>
      <w:r w:rsidDel="00000000" w:rsidR="00000000" w:rsidRPr="00000000">
        <w:rPr>
          <w:b w:val="1"/>
          <w:bCs w:val="1"/>
          <w:rtl w:val="0"/>
        </w:rPr>
        <w:t xml:space="preserve">Quoting (Obtención de Precio en Simulación)</w:t>
      </w:r>
    </w:p>
    <w:p w:rsidR="00000000" w:rsidDel="00000000" w:rsidP="00000000" w:rsidRDefault="00000000" w:rsidRPr="00000000" w14:paraId="0000022B">
      <w:pPr>
        <w:numPr>
          <w:ilvl w:val="0"/>
          <w:numId w:val="30"/>
        </w:numPr>
        <w:spacing w:after="0" w:afterAutospacing="0" w:before="0" w:beforeAutospacing="0" w:lineRule="auto"/>
        <w:ind w:left="720" w:hanging="360"/>
      </w:pPr>
      <w:r w:rsidDel="00000000" w:rsidR="00000000" w:rsidRPr="00000000">
        <w:rPr>
          <w:b w:val="1"/>
          <w:bCs w:val="1"/>
          <w:rtl w:val="0"/>
        </w:rPr>
        <w:t xml:space="preserve">Definición breve:</w:t>
      </w:r>
      <w:r w:rsidDel="00000000" w:rsidR="00000000" w:rsidRPr="00000000">
        <w:rPr>
          <w:rtl w:val="0"/>
        </w:rPr>
        <w:t xml:space="preserve"> El proceso de calcular el precio de salida de un </w:t>
      </w:r>
      <w:r w:rsidDel="00000000" w:rsidR="00000000" w:rsidRPr="00000000">
        <w:rPr>
          <w:i w:val="1"/>
          <w:iCs w:val="1"/>
          <w:rtl w:val="0"/>
        </w:rPr>
        <w:t xml:space="preserve">swap</w:t>
      </w:r>
      <w:r w:rsidDel="00000000" w:rsidR="00000000" w:rsidRPr="00000000">
        <w:rPr>
          <w:rtl w:val="0"/>
        </w:rPr>
        <w:t xml:space="preserve"> (la cantidad de token que se recibirá) mediante una llamada simulada a la </w:t>
      </w:r>
      <w:r w:rsidDel="00000000" w:rsidR="00000000" w:rsidRPr="00000000">
        <w:rPr>
          <w:i w:val="1"/>
          <w:iCs w:val="1"/>
          <w:rtl w:val="0"/>
        </w:rPr>
        <w:t xml:space="preserve">smart contract</w:t>
      </w:r>
      <w:r w:rsidDel="00000000" w:rsidR="00000000" w:rsidRPr="00000000">
        <w:rPr>
          <w:rtl w:val="0"/>
        </w:rPr>
        <w:t xml:space="preserve"> del Router.</w:t>
      </w:r>
    </w:p>
    <w:p w:rsidR="00000000" w:rsidDel="00000000" w:rsidP="00000000" w:rsidRDefault="00000000" w:rsidRPr="00000000" w14:paraId="0000022C">
      <w:pPr>
        <w:numPr>
          <w:ilvl w:val="0"/>
          <w:numId w:val="30"/>
        </w:numPr>
        <w:spacing w:after="0" w:afterAutospacing="0" w:before="0" w:beforeAutospacing="0" w:lineRule="auto"/>
        <w:ind w:left="720" w:hanging="360"/>
      </w:pPr>
      <w:r w:rsidDel="00000000" w:rsidR="00000000" w:rsidRPr="00000000">
        <w:rPr>
          <w:b w:val="1"/>
          <w:bCs w:val="1"/>
          <w:rtl w:val="0"/>
        </w:rPr>
        <w:t xml:space="preserve">Explicación completa:</w:t>
      </w:r>
      <w:r w:rsidDel="00000000" w:rsidR="00000000" w:rsidRPr="00000000">
        <w:rPr>
          <w:rtl w:val="0"/>
        </w:rPr>
        <w:t xml:space="preserve"> Se utiliza el método RPC </w:t>
      </w:r>
      <w:r w:rsidDel="00000000" w:rsidR="00000000" w:rsidRPr="00000000">
        <w:rPr>
          <w:rFonts w:ascii="Roboto Mono" w:cs="Roboto Mono" w:eastAsia="Roboto Mono" w:hAnsi="Roboto Mono"/>
          <w:color w:val="188038"/>
          <w:rtl w:val="0"/>
        </w:rPr>
        <w:t xml:space="preserve">eth_call</w:t>
      </w:r>
      <w:r w:rsidDel="00000000" w:rsidR="00000000" w:rsidRPr="00000000">
        <w:rPr>
          <w:rtl w:val="0"/>
        </w:rPr>
        <w:t xml:space="preserve"> (o </w:t>
      </w:r>
      <w:r w:rsidDel="00000000" w:rsidR="00000000" w:rsidRPr="00000000">
        <w:rPr>
          <w:rFonts w:ascii="Roboto Mono" w:cs="Roboto Mono" w:eastAsia="Roboto Mono" w:hAnsi="Roboto Mono"/>
          <w:color w:val="188038"/>
          <w:rtl w:val="0"/>
        </w:rPr>
        <w:t xml:space="preserve">ContractFunction.call</w:t>
      </w:r>
      <w:r w:rsidDel="00000000" w:rsidR="00000000" w:rsidRPr="00000000">
        <w:rPr>
          <w:rtl w:val="0"/>
        </w:rPr>
        <w:t xml:space="preserve"> en Web3.py) para simular la ejecución de la función de </w:t>
      </w:r>
      <w:r w:rsidDel="00000000" w:rsidR="00000000" w:rsidRPr="00000000">
        <w:rPr>
          <w:i w:val="1"/>
          <w:iCs w:val="1"/>
          <w:rtl w:val="0"/>
        </w:rPr>
        <w:t xml:space="preserve">swap</w:t>
      </w:r>
      <w:r w:rsidDel="00000000" w:rsidR="00000000" w:rsidRPr="00000000">
        <w:rPr>
          <w:rtl w:val="0"/>
        </w:rPr>
        <w:t xml:space="preserve"> en la EVM localmente. Esto es crucial porque permite obtener una estimación de precios en tiempo real sin gastar gas ni modificar el estado de la cadena. Los </w:t>
      </w:r>
      <w:r w:rsidDel="00000000" w:rsidR="00000000" w:rsidRPr="00000000">
        <w:rPr>
          <w:i w:val="1"/>
          <w:iCs w:val="1"/>
          <w:rtl w:val="0"/>
        </w:rPr>
        <w:t xml:space="preserve">quants</w:t>
      </w:r>
      <w:r w:rsidDel="00000000" w:rsidR="00000000" w:rsidRPr="00000000">
        <w:rPr>
          <w:rtl w:val="0"/>
        </w:rPr>
        <w:t xml:space="preserve"> usan estas llamadas para determinar si un precio es favorable (antes de comprometerse con un </w:t>
      </w:r>
      <w:r w:rsidDel="00000000" w:rsidR="00000000" w:rsidRPr="00000000">
        <w:rPr>
          <w:rFonts w:ascii="Roboto Mono" w:cs="Roboto Mono" w:eastAsia="Roboto Mono" w:hAnsi="Roboto Mono"/>
          <w:color w:val="188038"/>
          <w:rtl w:val="0"/>
        </w:rPr>
        <w:t xml:space="preserve">send_transaction</w:t>
      </w:r>
      <w:r w:rsidDel="00000000" w:rsidR="00000000" w:rsidRPr="00000000">
        <w:rPr>
          <w:rtl w:val="0"/>
        </w:rPr>
        <w:t xml:space="preserve">) y para buscar oportunidades de Arbitraje.</w:t>
      </w:r>
    </w:p>
    <w:p w:rsidR="00000000" w:rsidDel="00000000" w:rsidP="00000000" w:rsidRDefault="00000000" w:rsidRPr="00000000" w14:paraId="0000022D">
      <w:pPr>
        <w:numPr>
          <w:ilvl w:val="0"/>
          <w:numId w:val="30"/>
        </w:numPr>
        <w:spacing w:after="0" w:afterAutospacing="0" w:before="0" w:beforeAutospacing="0" w:lineRule="auto"/>
        <w:ind w:left="720" w:hanging="360"/>
      </w:pPr>
      <w:r w:rsidDel="00000000" w:rsidR="00000000" w:rsidRPr="00000000">
        <w:rPr>
          <w:b w:val="1"/>
          <w:bCs w:val="1"/>
          <w:rtl w:val="0"/>
        </w:rPr>
        <w:t xml:space="preserve">Contexto en la clase:</w:t>
      </w:r>
      <w:r w:rsidDel="00000000" w:rsidR="00000000" w:rsidRPr="00000000">
        <w:rPr>
          <w:rtl w:val="0"/>
        </w:rPr>
        <w:t xml:space="preserve"> Parte del Módulo IV y V, esencial para el desarrollo de la tarea propuesta.</w:t>
      </w:r>
    </w:p>
    <w:p w:rsidR="00000000" w:rsidDel="00000000" w:rsidP="00000000" w:rsidRDefault="00000000" w:rsidRPr="00000000" w14:paraId="0000022E">
      <w:pPr>
        <w:numPr>
          <w:ilvl w:val="0"/>
          <w:numId w:val="30"/>
        </w:numPr>
        <w:spacing w:after="0" w:afterAutospacing="0" w:before="0" w:beforeAutospacing="0" w:lineRule="auto"/>
        <w:ind w:left="720" w:hanging="360"/>
      </w:pPr>
      <w:r w:rsidDel="00000000" w:rsidR="00000000" w:rsidRPr="00000000">
        <w:rPr>
          <w:b w:val="1"/>
          <w:bCs w:val="1"/>
          <w:rtl w:val="0"/>
        </w:rPr>
        <w:t xml:space="preserve">Relaciones y dependencias:</w:t>
      </w:r>
      <w:r w:rsidDel="00000000" w:rsidR="00000000" w:rsidRPr="00000000">
        <w:rPr>
          <w:rtl w:val="0"/>
        </w:rPr>
        <w:t xml:space="preserve"> eth.call, Arbitraje, Transacción.</w:t>
      </w:r>
    </w:p>
    <w:p w:rsidR="00000000" w:rsidDel="00000000" w:rsidP="00000000" w:rsidRDefault="00000000" w:rsidRPr="00000000" w14:paraId="0000022F">
      <w:pPr>
        <w:numPr>
          <w:ilvl w:val="0"/>
          <w:numId w:val="24"/>
        </w:numPr>
        <w:spacing w:after="0" w:afterAutospacing="0" w:before="0" w:beforeAutospacing="0" w:lineRule="auto"/>
        <w:ind w:left="720" w:hanging="360"/>
      </w:pPr>
      <w:r w:rsidDel="00000000" w:rsidR="00000000" w:rsidRPr="00000000">
        <w:rPr>
          <w:b w:val="1"/>
          <w:bCs w:val="1"/>
          <w:rtl w:val="0"/>
        </w:rPr>
        <w:t xml:space="preserve">Swap Path (Ruta de Intercambio)</w:t>
        <w:br w:type="textWrapping"/>
      </w:r>
    </w:p>
    <w:p w:rsidR="00000000" w:rsidDel="00000000" w:rsidP="00000000" w:rsidRDefault="00000000" w:rsidRPr="00000000" w14:paraId="00000230">
      <w:pPr>
        <w:numPr>
          <w:ilvl w:val="1"/>
          <w:numId w:val="24"/>
        </w:numPr>
        <w:spacing w:after="0" w:afterAutospacing="0" w:before="0" w:beforeAutospacing="0" w:lineRule="auto"/>
        <w:ind w:left="1440" w:hanging="360"/>
      </w:pPr>
      <w:r w:rsidDel="00000000" w:rsidR="00000000" w:rsidRPr="00000000">
        <w:rPr>
          <w:b w:val="1"/>
          <w:bCs w:val="1"/>
          <w:rtl w:val="0"/>
        </w:rPr>
        <w:t xml:space="preserve">Definición breve:</w:t>
      </w:r>
      <w:r w:rsidDel="00000000" w:rsidR="00000000" w:rsidRPr="00000000">
        <w:rPr>
          <w:rtl w:val="0"/>
        </w:rPr>
        <w:t xml:space="preserve"> Una secuencia ordenada (array) de direcciones de tokens que define el recorrido de un </w:t>
      </w:r>
      <w:r w:rsidDel="00000000" w:rsidR="00000000" w:rsidRPr="00000000">
        <w:rPr>
          <w:i w:val="1"/>
          <w:iCs w:val="1"/>
          <w:rtl w:val="0"/>
        </w:rPr>
        <w:t xml:space="preserve">swap</w:t>
      </w:r>
      <w:r w:rsidDel="00000000" w:rsidR="00000000" w:rsidRPr="00000000">
        <w:rPr>
          <w:rtl w:val="0"/>
        </w:rPr>
        <w:t xml:space="preserve"> a través de múltiples </w:t>
      </w:r>
      <w:r w:rsidDel="00000000" w:rsidR="00000000" w:rsidRPr="00000000">
        <w:rPr>
          <w:i w:val="1"/>
          <w:iCs w:val="1"/>
          <w:rtl w:val="0"/>
        </w:rPr>
        <w:t xml:space="preserve">pools</w:t>
      </w:r>
      <w:r w:rsidDel="00000000" w:rsidR="00000000" w:rsidRPr="00000000">
        <w:rPr>
          <w:rtl w:val="0"/>
        </w:rPr>
        <w:t xml:space="preserve"> de liquidez.</w:t>
      </w:r>
    </w:p>
    <w:p w:rsidR="00000000" w:rsidDel="00000000" w:rsidP="00000000" w:rsidRDefault="00000000" w:rsidRPr="00000000" w14:paraId="00000231">
      <w:pPr>
        <w:numPr>
          <w:ilvl w:val="1"/>
          <w:numId w:val="24"/>
        </w:numPr>
        <w:spacing w:after="0" w:afterAutospacing="0" w:before="0" w:beforeAutospacing="0" w:lineRule="auto"/>
        <w:ind w:left="1440" w:hanging="360"/>
      </w:pPr>
      <w:r w:rsidDel="00000000" w:rsidR="00000000" w:rsidRPr="00000000">
        <w:rPr>
          <w:b w:val="1"/>
          <w:bCs w:val="1"/>
          <w:rtl w:val="0"/>
        </w:rPr>
        <w:t xml:space="preserve">Explicación completa:</w:t>
      </w:r>
      <w:r w:rsidDel="00000000" w:rsidR="00000000" w:rsidRPr="00000000">
        <w:rPr>
          <w:rtl w:val="0"/>
        </w:rPr>
        <w:t xml:space="preserve"> Si un </w:t>
      </w:r>
      <w:r w:rsidDel="00000000" w:rsidR="00000000" w:rsidRPr="00000000">
        <w:rPr>
          <w:i w:val="1"/>
          <w:iCs w:val="1"/>
          <w:rtl w:val="0"/>
        </w:rPr>
        <w:t xml:space="preserve">trader</w:t>
      </w:r>
      <w:r w:rsidDel="00000000" w:rsidR="00000000" w:rsidRPr="00000000">
        <w:rPr>
          <w:rtl w:val="0"/>
        </w:rPr>
        <w:t xml:space="preserve"> desea intercambiar Token A por Token D, y no existe un pool directo A/D, la operación puede enrutarse a través de pools intermediarios, como A -&gt; B, B -&gt; C, y C -&gt; D. El </w:t>
      </w:r>
      <w:r w:rsidDel="00000000" w:rsidR="00000000" w:rsidRPr="00000000">
        <w:rPr>
          <w:i w:val="1"/>
          <w:iCs w:val="1"/>
          <w:rtl w:val="0"/>
        </w:rPr>
        <w:t xml:space="preserve">Swap Path</w:t>
      </w:r>
      <w:r w:rsidDel="00000000" w:rsidR="00000000" w:rsidRPr="00000000">
        <w:rPr>
          <w:rtl w:val="0"/>
        </w:rPr>
        <w:t xml:space="preserve"> es la lista de direcciones que define este camino. Esto es manejado por el </w:t>
      </w:r>
      <w:r w:rsidDel="00000000" w:rsidR="00000000" w:rsidRPr="00000000">
        <w:rPr>
          <w:i w:val="1"/>
          <w:iCs w:val="1"/>
          <w:rtl w:val="0"/>
        </w:rPr>
        <w:t xml:space="preserve">Router</w:t>
      </w:r>
      <w:r w:rsidDel="00000000" w:rsidR="00000000" w:rsidRPr="00000000">
        <w:rPr>
          <w:rtl w:val="0"/>
        </w:rPr>
        <w:t xml:space="preserve"> del protocolo DEX.</w:t>
      </w:r>
    </w:p>
    <w:p w:rsidR="00000000" w:rsidDel="00000000" w:rsidP="00000000" w:rsidRDefault="00000000" w:rsidRPr="00000000" w14:paraId="00000232">
      <w:pPr>
        <w:numPr>
          <w:ilvl w:val="1"/>
          <w:numId w:val="24"/>
        </w:numPr>
        <w:spacing w:after="0" w:afterAutospacing="0" w:before="0" w:beforeAutospacing="0" w:lineRule="auto"/>
        <w:ind w:left="1440" w:hanging="360"/>
      </w:pPr>
      <w:r w:rsidDel="00000000" w:rsidR="00000000" w:rsidRPr="00000000">
        <w:rPr>
          <w:b w:val="1"/>
          <w:bCs w:val="1"/>
          <w:rtl w:val="0"/>
        </w:rPr>
        <w:t xml:space="preserve">Contexto en la clase:</w:t>
      </w:r>
      <w:r w:rsidDel="00000000" w:rsidR="00000000" w:rsidRPr="00000000">
        <w:rPr>
          <w:rtl w:val="0"/>
        </w:rPr>
        <w:t xml:space="preserve"> Se mencionó en la tarea propuesta y en la discusión sobre los métodos del Router de Uniswap/Sushiswap.</w:t>
      </w:r>
    </w:p>
    <w:p w:rsidR="00000000" w:rsidDel="00000000" w:rsidP="00000000" w:rsidRDefault="00000000" w:rsidRPr="00000000" w14:paraId="00000233">
      <w:pPr>
        <w:numPr>
          <w:ilvl w:val="1"/>
          <w:numId w:val="24"/>
        </w:numPr>
        <w:spacing w:after="0" w:afterAutospacing="0" w:before="0" w:beforeAutospacing="0" w:lineRule="auto"/>
        <w:ind w:left="1440" w:hanging="360"/>
      </w:pPr>
      <w:r w:rsidDel="00000000" w:rsidR="00000000" w:rsidRPr="00000000">
        <w:rPr>
          <w:b w:val="1"/>
          <w:bCs w:val="1"/>
          <w:rtl w:val="0"/>
        </w:rPr>
        <w:t xml:space="preserve">Relaciones y dependencias:</w:t>
      </w:r>
      <w:r w:rsidDel="00000000" w:rsidR="00000000" w:rsidRPr="00000000">
        <w:rPr>
          <w:rtl w:val="0"/>
        </w:rPr>
        <w:t xml:space="preserve"> Router, Swap, Arbitraje.</w:t>
      </w:r>
    </w:p>
    <w:p w:rsidR="00000000" w:rsidDel="00000000" w:rsidP="00000000" w:rsidRDefault="00000000" w:rsidRPr="00000000" w14:paraId="00000234">
      <w:pPr>
        <w:numPr>
          <w:ilvl w:val="0"/>
          <w:numId w:val="24"/>
        </w:numPr>
        <w:spacing w:after="0" w:afterAutospacing="0" w:before="0" w:beforeAutospacing="0" w:lineRule="auto"/>
        <w:ind w:left="720" w:hanging="360"/>
      </w:pPr>
      <w:r w:rsidDel="00000000" w:rsidR="00000000" w:rsidRPr="00000000">
        <w:rPr>
          <w:b w:val="1"/>
          <w:bCs w:val="1"/>
          <w:rtl w:val="0"/>
        </w:rPr>
        <w:t xml:space="preserve">Halving (Bitcoin)</w:t>
        <w:br w:type="textWrapping"/>
      </w:r>
    </w:p>
    <w:p w:rsidR="00000000" w:rsidDel="00000000" w:rsidP="00000000" w:rsidRDefault="00000000" w:rsidRPr="00000000" w14:paraId="00000235">
      <w:pPr>
        <w:numPr>
          <w:ilvl w:val="1"/>
          <w:numId w:val="24"/>
        </w:numPr>
        <w:spacing w:after="0" w:afterAutospacing="0" w:before="0" w:beforeAutospacing="0" w:lineRule="auto"/>
        <w:ind w:left="1440" w:hanging="360"/>
      </w:pPr>
      <w:r w:rsidDel="00000000" w:rsidR="00000000" w:rsidRPr="00000000">
        <w:rPr>
          <w:b w:val="1"/>
          <w:bCs w:val="1"/>
          <w:rtl w:val="0"/>
        </w:rPr>
        <w:t xml:space="preserve">Definición breve:</w:t>
      </w:r>
      <w:r w:rsidDel="00000000" w:rsidR="00000000" w:rsidRPr="00000000">
        <w:rPr>
          <w:rtl w:val="0"/>
        </w:rPr>
        <w:t xml:space="preserve"> Evento programático en Bitcoin que ocurre aproximadamente cada cuatro años, reduciendo a la mitad la recompensa que reciben los mineros por validar un bloque.</w:t>
      </w:r>
    </w:p>
    <w:p w:rsidR="00000000" w:rsidDel="00000000" w:rsidP="00000000" w:rsidRDefault="00000000" w:rsidRPr="00000000" w14:paraId="00000236">
      <w:pPr>
        <w:numPr>
          <w:ilvl w:val="1"/>
          <w:numId w:val="24"/>
        </w:numPr>
        <w:spacing w:after="0" w:afterAutospacing="0" w:before="0" w:beforeAutospacing="0" w:lineRule="auto"/>
        <w:ind w:left="1440" w:hanging="360"/>
      </w:pPr>
      <w:r w:rsidDel="00000000" w:rsidR="00000000" w:rsidRPr="00000000">
        <w:rPr>
          <w:b w:val="1"/>
          <w:bCs w:val="1"/>
          <w:rtl w:val="0"/>
        </w:rPr>
        <w:t xml:space="preserve">Explicación completa:</w:t>
      </w:r>
      <w:r w:rsidDel="00000000" w:rsidR="00000000" w:rsidRPr="00000000">
        <w:rPr>
          <w:rtl w:val="0"/>
        </w:rPr>
        <w:t xml:space="preserve"> El </w:t>
      </w:r>
      <w:r w:rsidDel="00000000" w:rsidR="00000000" w:rsidRPr="00000000">
        <w:rPr>
          <w:i w:val="1"/>
          <w:iCs w:val="1"/>
          <w:rtl w:val="0"/>
        </w:rPr>
        <w:t xml:space="preserve">Halving</w:t>
      </w:r>
      <w:r w:rsidDel="00000000" w:rsidR="00000000" w:rsidRPr="00000000">
        <w:rPr>
          <w:rtl w:val="0"/>
        </w:rPr>
        <w:t xml:space="preserve"> es un mecanismo deflacionario diseñado para controlar la emisión de nuevos Bitcoins y generar escasez. La recompensa se reduce exponencialmente ($1/2^x$). Este proceso continuará hasta que se generen todos los Bitcoins previstos (alrededor del año 2135, con base en el </w:t>
      </w:r>
      <w:r w:rsidDel="00000000" w:rsidR="00000000" w:rsidRPr="00000000">
        <w:rPr>
          <w:i w:val="1"/>
          <w:iCs w:val="1"/>
          <w:rtl w:val="0"/>
        </w:rPr>
        <w:t xml:space="preserve">hash rate</w:t>
      </w:r>
      <w:r w:rsidDel="00000000" w:rsidR="00000000" w:rsidRPr="00000000">
        <w:rPr>
          <w:rtl w:val="0"/>
        </w:rPr>
        <w:t xml:space="preserve"> actual). Desde una perspectiva macroeconómica, el </w:t>
      </w:r>
      <w:r w:rsidDel="00000000" w:rsidR="00000000" w:rsidRPr="00000000">
        <w:rPr>
          <w:i w:val="1"/>
          <w:iCs w:val="1"/>
          <w:rtl w:val="0"/>
        </w:rPr>
        <w:t xml:space="preserve">halving</w:t>
      </w:r>
      <w:r w:rsidDel="00000000" w:rsidR="00000000" w:rsidRPr="00000000">
        <w:rPr>
          <w:rtl w:val="0"/>
        </w:rPr>
        <w:t xml:space="preserve"> impacta la oferta y, por ende, es una señal fundamental para la valoración del activo.</w:t>
      </w:r>
    </w:p>
    <w:p w:rsidR="00000000" w:rsidDel="00000000" w:rsidP="00000000" w:rsidRDefault="00000000" w:rsidRPr="00000000" w14:paraId="00000237">
      <w:pPr>
        <w:numPr>
          <w:ilvl w:val="1"/>
          <w:numId w:val="24"/>
        </w:numPr>
        <w:spacing w:after="0" w:afterAutospacing="0" w:before="0" w:beforeAutospacing="0" w:lineRule="auto"/>
        <w:ind w:left="1440" w:hanging="360"/>
      </w:pPr>
      <w:r w:rsidDel="00000000" w:rsidR="00000000" w:rsidRPr="00000000">
        <w:rPr>
          <w:b w:val="1"/>
          <w:bCs w:val="1"/>
          <w:rtl w:val="0"/>
        </w:rPr>
        <w:t xml:space="preserve">Contexto en la clase:</w:t>
      </w:r>
      <w:r w:rsidDel="00000000" w:rsidR="00000000" w:rsidRPr="00000000">
        <w:rPr>
          <w:rtl w:val="0"/>
        </w:rPr>
        <w:t xml:space="preserve"> Se mencionó brevemente en respuesta a una pregunta sobre si el </w:t>
      </w:r>
      <w:r w:rsidDel="00000000" w:rsidR="00000000" w:rsidRPr="00000000">
        <w:rPr>
          <w:i w:val="1"/>
          <w:iCs w:val="1"/>
          <w:rtl w:val="0"/>
        </w:rPr>
        <w:t xml:space="preserve">halving</w:t>
      </w:r>
      <w:r w:rsidDel="00000000" w:rsidR="00000000" w:rsidRPr="00000000">
        <w:rPr>
          <w:rtl w:val="0"/>
        </w:rPr>
        <w:t xml:space="preserve"> estaba relacionado con la normalidad de la cantidad de decimales.</w:t>
      </w:r>
    </w:p>
    <w:p w:rsidR="00000000" w:rsidDel="00000000" w:rsidP="00000000" w:rsidRDefault="00000000" w:rsidRPr="00000000" w14:paraId="00000238">
      <w:pPr>
        <w:numPr>
          <w:ilvl w:val="1"/>
          <w:numId w:val="24"/>
        </w:numPr>
        <w:spacing w:after="240" w:before="0" w:beforeAutospacing="0" w:lineRule="auto"/>
        <w:ind w:left="1440" w:hanging="360"/>
      </w:pPr>
      <w:r w:rsidDel="00000000" w:rsidR="00000000" w:rsidRPr="00000000">
        <w:rPr>
          <w:b w:val="1"/>
          <w:bCs w:val="1"/>
          <w:rtl w:val="0"/>
        </w:rPr>
        <w:t xml:space="preserve">Relaciones y dependencias:</w:t>
      </w:r>
      <w:r w:rsidDel="00000000" w:rsidR="00000000" w:rsidRPr="00000000">
        <w:rPr>
          <w:rtl w:val="0"/>
        </w:rPr>
        <w:t xml:space="preserve"> Bitcoin, Proof of Work.</w:t>
      </w:r>
    </w:p>
    <w:p w:rsidR="00000000" w:rsidDel="00000000" w:rsidP="00000000" w:rsidRDefault="00000000" w:rsidRPr="00000000" w14:paraId="00000239">
      <w:pPr>
        <w:rPr/>
      </w:pPr>
      <w:r w:rsidDel="00000000" w:rsidR="00000000" w:rsidRPr="00000000">
        <w:rPr>
          <w:rtl w:val="0"/>
        </w:rPr>
        <w:t xml:space="preserve">clase 5 </w:t>
      </w:r>
    </w:p>
    <w:p w:rsidR="00000000" w:rsidDel="00000000" w:rsidP="00000000" w:rsidRDefault="00000000" w:rsidRPr="00000000" w14:paraId="0000023A">
      <w:pPr>
        <w:spacing w:after="240" w:before="240" w:lineRule="auto"/>
        <w:rPr/>
      </w:pPr>
      <w:r w:rsidDel="00000000" w:rsidR="00000000" w:rsidRPr="00000000">
        <w:rPr>
          <w:rtl w:val="0"/>
        </w:rPr>
        <w:t xml:space="preserve">¡Absolutamente! Como Quant, mi misión es desmenuzar la estructura técnica y financiera subyacente. A continuación, detallo exhaustivamente cada concepto extraído de las diapositivas y la transcripción, aplicando el rigor analítico requerido.</w:t>
      </w:r>
    </w:p>
    <w:p w:rsidR="00000000" w:rsidDel="00000000" w:rsidP="00000000" w:rsidRDefault="00000000" w:rsidRPr="00000000" w14:paraId="000002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C">
      <w:pPr>
        <w:pStyle w:val="Heading3"/>
        <w:keepNext w:val="0"/>
        <w:keepLines w:val="0"/>
        <w:spacing w:before="280" w:lineRule="auto"/>
        <w:rPr>
          <w:b w:val="1"/>
          <w:bCs w:val="1"/>
          <w:color w:val="000000"/>
          <w:sz w:val="26"/>
          <w:szCs w:val="26"/>
        </w:rPr>
      </w:pPr>
      <w:bookmarkStart w:colFirst="0" w:colLast="0" w:name="_pu656zn86xmp" w:id="91"/>
      <w:bookmarkEnd w:id="91"/>
      <w:r w:rsidDel="00000000" w:rsidR="00000000" w:rsidRPr="00000000">
        <w:rPr>
          <w:b w:val="1"/>
          <w:bCs w:val="1"/>
          <w:color w:val="000000"/>
          <w:sz w:val="26"/>
          <w:szCs w:val="26"/>
          <w:rtl w:val="0"/>
        </w:rPr>
        <w:t xml:space="preserve">Extracción Exhaustiva de Conceptos de Blockchain y Finanzas Cuantitativas</w:t>
      </w:r>
    </w:p>
    <w:p w:rsidR="00000000" w:rsidDel="00000000" w:rsidP="00000000" w:rsidRDefault="00000000" w:rsidRPr="00000000" w14:paraId="0000023D">
      <w:pPr>
        <w:pStyle w:val="Heading4"/>
        <w:keepNext w:val="0"/>
        <w:keepLines w:val="0"/>
        <w:spacing w:after="40" w:before="240" w:lineRule="auto"/>
        <w:rPr>
          <w:b w:val="1"/>
          <w:bCs w:val="1"/>
          <w:color w:val="000000"/>
          <w:sz w:val="22"/>
          <w:szCs w:val="22"/>
        </w:rPr>
      </w:pPr>
      <w:bookmarkStart w:colFirst="0" w:colLast="0" w:name="_l5mbma74u52w" w:id="92"/>
      <w:bookmarkEnd w:id="92"/>
      <w:r w:rsidDel="00000000" w:rsidR="00000000" w:rsidRPr="00000000">
        <w:rPr>
          <w:b w:val="1"/>
          <w:bCs w:val="1"/>
          <w:color w:val="000000"/>
          <w:sz w:val="22"/>
          <w:szCs w:val="22"/>
          <w:rtl w:val="0"/>
        </w:rPr>
        <w:t xml:space="preserve">I. Marco del Curso y Fundamentos de Conectividad</w:t>
      </w:r>
    </w:p>
    <w:p w:rsidR="00000000" w:rsidDel="00000000" w:rsidP="00000000" w:rsidRDefault="00000000" w:rsidRPr="00000000" w14:paraId="0000023E">
      <w:pPr>
        <w:numPr>
          <w:ilvl w:val="0"/>
          <w:numId w:val="64"/>
        </w:numPr>
        <w:spacing w:after="0" w:afterAutospacing="0" w:before="240" w:lineRule="auto"/>
        <w:ind w:left="720" w:hanging="360"/>
      </w:pPr>
      <w:r w:rsidDel="00000000" w:rsidR="00000000" w:rsidRPr="00000000">
        <w:rPr>
          <w:b w:val="1"/>
          <w:bCs w:val="1"/>
          <w:rtl w:val="0"/>
        </w:rPr>
        <w:t xml:space="preserve">Blockchain y Criptomonedas II</w:t>
      </w:r>
    </w:p>
    <w:p w:rsidR="00000000" w:rsidDel="00000000" w:rsidP="00000000" w:rsidRDefault="00000000" w:rsidRPr="00000000" w14:paraId="0000023F">
      <w:pPr>
        <w:numPr>
          <w:ilvl w:val="1"/>
          <w:numId w:val="64"/>
        </w:numPr>
        <w:spacing w:after="0" w:afterAutospacing="0" w:before="0" w:beforeAutospacing="0" w:lineRule="auto"/>
        <w:ind w:left="1440" w:hanging="360"/>
      </w:pPr>
      <w:r w:rsidDel="00000000" w:rsidR="00000000" w:rsidRPr="00000000">
        <w:rPr>
          <w:b w:val="1"/>
          <w:bCs w:val="1"/>
          <w:rtl w:val="0"/>
        </w:rPr>
        <w:t xml:space="preserve">Definición breve:</w:t>
      </w:r>
      <w:r w:rsidDel="00000000" w:rsidR="00000000" w:rsidRPr="00000000">
        <w:rPr>
          <w:rtl w:val="0"/>
        </w:rPr>
        <w:t xml:space="preserve"> Nombre del curso, dictado en la Clase II (12/11/25).</w:t>
      </w:r>
    </w:p>
    <w:p w:rsidR="00000000" w:rsidDel="00000000" w:rsidP="00000000" w:rsidRDefault="00000000" w:rsidRPr="00000000" w14:paraId="00000240">
      <w:pPr>
        <w:numPr>
          <w:ilvl w:val="1"/>
          <w:numId w:val="64"/>
        </w:numPr>
        <w:spacing w:after="0" w:afterAutospacing="0" w:before="0" w:beforeAutospacing="0" w:lineRule="auto"/>
        <w:ind w:left="1440" w:hanging="360"/>
      </w:pPr>
      <w:r w:rsidDel="00000000" w:rsidR="00000000" w:rsidRPr="00000000">
        <w:rPr>
          <w:b w:val="1"/>
          <w:bCs w:val="1"/>
          <w:rtl w:val="0"/>
        </w:rPr>
        <w:t xml:space="preserve">Explicación según clase:</w:t>
      </w:r>
      <w:r w:rsidDel="00000000" w:rsidR="00000000" w:rsidRPr="00000000">
        <w:rPr>
          <w:rtl w:val="0"/>
        </w:rPr>
        <w:t xml:space="preserve"> Parte del programa UCEMA - QUANT.</w:t>
      </w:r>
    </w:p>
    <w:p w:rsidR="00000000" w:rsidDel="00000000" w:rsidP="00000000" w:rsidRDefault="00000000" w:rsidRPr="00000000" w14:paraId="00000241">
      <w:pPr>
        <w:numPr>
          <w:ilvl w:val="1"/>
          <w:numId w:val="64"/>
        </w:numPr>
        <w:spacing w:after="0" w:afterAutospacing="0" w:before="0" w:beforeAutospacing="0" w:lineRule="auto"/>
        <w:ind w:left="1440" w:hanging="360"/>
      </w:pPr>
      <w:r w:rsidDel="00000000" w:rsidR="00000000" w:rsidRPr="00000000">
        <w:rPr>
          <w:b w:val="1"/>
          <w:bCs w:val="1"/>
          <w:rtl w:val="0"/>
        </w:rPr>
        <w:t xml:space="preserve">Conceptos relacionados:</w:t>
      </w:r>
      <w:r w:rsidDel="00000000" w:rsidR="00000000" w:rsidRPr="00000000">
        <w:rPr>
          <w:rtl w:val="0"/>
        </w:rPr>
        <w:t xml:space="preserve"> UCEMA - QUANT, Clase II.</w:t>
      </w:r>
    </w:p>
    <w:p w:rsidR="00000000" w:rsidDel="00000000" w:rsidP="00000000" w:rsidRDefault="00000000" w:rsidRPr="00000000" w14:paraId="00000242">
      <w:pPr>
        <w:numPr>
          <w:ilvl w:val="0"/>
          <w:numId w:val="64"/>
        </w:numPr>
        <w:spacing w:after="0" w:afterAutospacing="0" w:before="0" w:beforeAutospacing="0" w:lineRule="auto"/>
        <w:ind w:left="720" w:hanging="360"/>
      </w:pPr>
      <w:r w:rsidDel="00000000" w:rsidR="00000000" w:rsidRPr="00000000">
        <w:rPr>
          <w:b w:val="1"/>
          <w:bCs w:val="1"/>
          <w:rtl w:val="0"/>
        </w:rPr>
        <w:t xml:space="preserve">Agenda (Módulos V-IX)</w:t>
      </w:r>
    </w:p>
    <w:p w:rsidR="00000000" w:rsidDel="00000000" w:rsidP="00000000" w:rsidRDefault="00000000" w:rsidRPr="00000000" w14:paraId="00000243">
      <w:pPr>
        <w:numPr>
          <w:ilvl w:val="1"/>
          <w:numId w:val="64"/>
        </w:numPr>
        <w:spacing w:after="0" w:afterAutospacing="0" w:before="0" w:beforeAutospacing="0" w:lineRule="auto"/>
        <w:ind w:left="1440" w:hanging="360"/>
      </w:pPr>
      <w:r w:rsidDel="00000000" w:rsidR="00000000" w:rsidRPr="00000000">
        <w:rPr>
          <w:b w:val="1"/>
          <w:bCs w:val="1"/>
          <w:rtl w:val="0"/>
        </w:rPr>
        <w:t xml:space="preserve">Definición breve:</w:t>
      </w:r>
      <w:r w:rsidDel="00000000" w:rsidR="00000000" w:rsidRPr="00000000">
        <w:rPr>
          <w:rtl w:val="0"/>
        </w:rPr>
        <w:t xml:space="preserve"> Estructura programática de la clase, cubriendo asincronía, mercados centralizados (CeXes), API de Binance y la librería CCXT.</w:t>
      </w:r>
    </w:p>
    <w:p w:rsidR="00000000" w:rsidDel="00000000" w:rsidP="00000000" w:rsidRDefault="00000000" w:rsidRPr="00000000" w14:paraId="00000244">
      <w:pPr>
        <w:numPr>
          <w:ilvl w:val="1"/>
          <w:numId w:val="64"/>
        </w:numPr>
        <w:spacing w:after="0" w:afterAutospacing="0" w:before="0" w:beforeAutospacing="0" w:lineRule="auto"/>
        <w:ind w:left="1440" w:hanging="360"/>
      </w:pPr>
      <w:r w:rsidDel="00000000" w:rsidR="00000000" w:rsidRPr="00000000">
        <w:rPr>
          <w:b w:val="1"/>
          <w:bCs w:val="1"/>
          <w:rtl w:val="0"/>
        </w:rPr>
        <w:t xml:space="preserve">Conceptos relacionados:</w:t>
      </w:r>
      <w:r w:rsidDel="00000000" w:rsidR="00000000" w:rsidRPr="00000000">
        <w:rPr>
          <w:rtl w:val="0"/>
        </w:rPr>
        <w:t xml:space="preserve"> Librería asynco, API de Binance, Mercados centralizados, Librería CCXT.</w:t>
      </w:r>
    </w:p>
    <w:p w:rsidR="00000000" w:rsidDel="00000000" w:rsidP="00000000" w:rsidRDefault="00000000" w:rsidRPr="00000000" w14:paraId="00000245">
      <w:pPr>
        <w:numPr>
          <w:ilvl w:val="0"/>
          <w:numId w:val="64"/>
        </w:numPr>
        <w:spacing w:after="0" w:afterAutospacing="0" w:before="0" w:beforeAutospacing="0" w:lineRule="auto"/>
        <w:ind w:left="720" w:hanging="360"/>
      </w:pPr>
      <w:r w:rsidDel="00000000" w:rsidR="00000000" w:rsidRPr="00000000">
        <w:rPr>
          <w:b w:val="1"/>
          <w:bCs w:val="1"/>
          <w:rtl w:val="0"/>
        </w:rPr>
        <w:t xml:space="preserve">Métodos RPC (Remote Procedure Call)</w:t>
      </w:r>
    </w:p>
    <w:p w:rsidR="00000000" w:rsidDel="00000000" w:rsidP="00000000" w:rsidRDefault="00000000" w:rsidRPr="00000000" w14:paraId="00000246">
      <w:pPr>
        <w:numPr>
          <w:ilvl w:val="1"/>
          <w:numId w:val="64"/>
        </w:numPr>
        <w:spacing w:after="0" w:afterAutospacing="0" w:before="0" w:beforeAutospacing="0" w:lineRule="auto"/>
        <w:ind w:left="1440" w:hanging="360"/>
      </w:pPr>
      <w:r w:rsidDel="00000000" w:rsidR="00000000" w:rsidRPr="00000000">
        <w:rPr>
          <w:b w:val="1"/>
          <w:bCs w:val="1"/>
          <w:rtl w:val="0"/>
        </w:rPr>
        <w:t xml:space="preserve">Definición breve:</w:t>
      </w:r>
      <w:r w:rsidDel="00000000" w:rsidR="00000000" w:rsidRPr="00000000">
        <w:rPr>
          <w:rtl w:val="0"/>
        </w:rPr>
        <w:t xml:space="preserve"> Métodos estándar utilizados para la conectividad y comunicación con la capa base de la blockchain.</w:t>
      </w:r>
    </w:p>
    <w:p w:rsidR="00000000" w:rsidDel="00000000" w:rsidP="00000000" w:rsidRDefault="00000000" w:rsidRPr="00000000" w14:paraId="00000247">
      <w:pPr>
        <w:numPr>
          <w:ilvl w:val="1"/>
          <w:numId w:val="64"/>
        </w:numPr>
        <w:spacing w:after="0" w:afterAutospacing="0" w:before="0" w:beforeAutospacing="0" w:lineRule="auto"/>
        <w:ind w:left="1440" w:hanging="360"/>
      </w:pPr>
      <w:r w:rsidDel="00000000" w:rsidR="00000000" w:rsidRPr="00000000">
        <w:rPr>
          <w:b w:val="1"/>
          <w:bCs w:val="1"/>
          <w:rtl w:val="0"/>
        </w:rPr>
        <w:t xml:space="preserve">Explicación según clase:</w:t>
      </w:r>
      <w:r w:rsidDel="00000000" w:rsidR="00000000" w:rsidRPr="00000000">
        <w:rPr>
          <w:rtl w:val="0"/>
        </w:rPr>
        <w:t xml:space="preserve"> Se hizo una primera introducción a estos métodos en la clase anterior, específicamente asociados a la Blockchain de Ethereum.</w:t>
      </w:r>
    </w:p>
    <w:p w:rsidR="00000000" w:rsidDel="00000000" w:rsidP="00000000" w:rsidRDefault="00000000" w:rsidRPr="00000000" w14:paraId="00000248">
      <w:pPr>
        <w:numPr>
          <w:ilvl w:val="1"/>
          <w:numId w:val="64"/>
        </w:numPr>
        <w:spacing w:after="240" w:before="0" w:beforeAutospacing="0" w:lineRule="auto"/>
        <w:ind w:left="1440" w:hanging="360"/>
      </w:pPr>
      <w:r w:rsidDel="00000000" w:rsidR="00000000" w:rsidRPr="00000000">
        <w:rPr>
          <w:b w:val="1"/>
          <w:bCs w:val="1"/>
          <w:rtl w:val="0"/>
        </w:rPr>
        <w:t xml:space="preserve">Conceptos relacionados:</w:t>
      </w:r>
      <w:r w:rsidDel="00000000" w:rsidR="00000000" w:rsidRPr="00000000">
        <w:rPr>
          <w:rtl w:val="0"/>
        </w:rPr>
        <w:t xml:space="preserve"> Blockchain de Ethereum, Conectividad.</w:t>
      </w:r>
    </w:p>
    <w:p w:rsidR="00000000" w:rsidDel="00000000" w:rsidP="00000000" w:rsidRDefault="00000000" w:rsidRPr="00000000" w14:paraId="00000249">
      <w:pPr>
        <w:pStyle w:val="Heading4"/>
        <w:keepNext w:val="0"/>
        <w:keepLines w:val="0"/>
        <w:spacing w:after="40" w:before="240" w:lineRule="auto"/>
        <w:rPr>
          <w:b w:val="1"/>
          <w:bCs w:val="1"/>
          <w:color w:val="000000"/>
          <w:sz w:val="22"/>
          <w:szCs w:val="22"/>
        </w:rPr>
      </w:pPr>
      <w:bookmarkStart w:colFirst="0" w:colLast="0" w:name="_g1m5ab5npbmy" w:id="93"/>
      <w:bookmarkEnd w:id="93"/>
      <w:r w:rsidDel="00000000" w:rsidR="00000000" w:rsidRPr="00000000">
        <w:rPr>
          <w:b w:val="1"/>
          <w:bCs w:val="1"/>
          <w:color w:val="000000"/>
          <w:sz w:val="22"/>
          <w:szCs w:val="22"/>
          <w:rtl w:val="0"/>
        </w:rPr>
        <w:t xml:space="preserve">II. Concurrencia y Rendimiento (asynco)</w:t>
      </w:r>
    </w:p>
    <w:p w:rsidR="00000000" w:rsidDel="00000000" w:rsidP="00000000" w:rsidRDefault="00000000" w:rsidRPr="00000000" w14:paraId="0000024A">
      <w:pPr>
        <w:numPr>
          <w:ilvl w:val="0"/>
          <w:numId w:val="18"/>
        </w:numPr>
        <w:spacing w:after="0" w:afterAutospacing="0" w:before="240" w:lineRule="auto"/>
        <w:ind w:left="720" w:hanging="360"/>
      </w:pPr>
      <w:r w:rsidDel="00000000" w:rsidR="00000000" w:rsidRPr="00000000">
        <w:rPr>
          <w:b w:val="1"/>
          <w:bCs w:val="1"/>
          <w:rtl w:val="0"/>
        </w:rPr>
        <w:t xml:space="preserve">Librería asynco (Python)</w:t>
      </w:r>
    </w:p>
    <w:p w:rsidR="00000000" w:rsidDel="00000000" w:rsidP="00000000" w:rsidRDefault="00000000" w:rsidRPr="00000000" w14:paraId="0000024B">
      <w:pPr>
        <w:numPr>
          <w:ilvl w:val="1"/>
          <w:numId w:val="18"/>
        </w:numPr>
        <w:spacing w:after="0" w:afterAutospacing="0" w:before="0" w:beforeAutospacing="0" w:lineRule="auto"/>
        <w:ind w:left="1440" w:hanging="360"/>
      </w:pPr>
      <w:r w:rsidDel="00000000" w:rsidR="00000000" w:rsidRPr="00000000">
        <w:rPr>
          <w:b w:val="1"/>
          <w:bCs w:val="1"/>
          <w:rtl w:val="0"/>
        </w:rPr>
        <w:t xml:space="preserve">Definición breve:</w:t>
      </w:r>
      <w:r w:rsidDel="00000000" w:rsidR="00000000" w:rsidRPr="00000000">
        <w:rPr>
          <w:rtl w:val="0"/>
        </w:rPr>
        <w:t xml:space="preserve"> Módulo fundamental de Python para escribir código concurrente.</w:t>
      </w:r>
    </w:p>
    <w:p w:rsidR="00000000" w:rsidDel="00000000" w:rsidP="00000000" w:rsidRDefault="00000000" w:rsidRPr="00000000" w14:paraId="0000024C">
      <w:pPr>
        <w:numPr>
          <w:ilvl w:val="1"/>
          <w:numId w:val="18"/>
        </w:numPr>
        <w:spacing w:after="0" w:afterAutospacing="0" w:before="0" w:beforeAutospacing="0" w:lineRule="auto"/>
        <w:ind w:left="1440" w:hanging="360"/>
      </w:pPr>
      <w:r w:rsidDel="00000000" w:rsidR="00000000" w:rsidRPr="00000000">
        <w:rPr>
          <w:b w:val="1"/>
          <w:bCs w:val="1"/>
          <w:rtl w:val="0"/>
        </w:rPr>
        <w:t xml:space="preserve">Explicación según clase:</w:t>
      </w:r>
      <w:r w:rsidDel="00000000" w:rsidR="00000000" w:rsidRPr="00000000">
        <w:rPr>
          <w:rtl w:val="0"/>
        </w:rPr>
        <w:t xml:space="preserve"> Permite comenzar una operación intensiva en tiempo (I/O o Network requests) antes de que la anterior finalice. Busca optimizar el tiempo total de procesamiento, siendo fundamental para estrategias de Baja Latencia o </w:t>
      </w:r>
      <w:r w:rsidDel="00000000" w:rsidR="00000000" w:rsidRPr="00000000">
        <w:rPr>
          <w:i w:val="1"/>
          <w:iCs w:val="1"/>
          <w:rtl w:val="0"/>
        </w:rPr>
        <w:t xml:space="preserve">High Frequency Trading</w:t>
      </w:r>
      <w:r w:rsidDel="00000000" w:rsidR="00000000" w:rsidRPr="00000000">
        <w:rPr>
          <w:rtl w:val="0"/>
        </w:rPr>
        <w:t xml:space="preserve"> (HFT).</w:t>
      </w:r>
    </w:p>
    <w:p w:rsidR="00000000" w:rsidDel="00000000" w:rsidP="00000000" w:rsidRDefault="00000000" w:rsidRPr="00000000" w14:paraId="0000024D">
      <w:pPr>
        <w:numPr>
          <w:ilvl w:val="1"/>
          <w:numId w:val="18"/>
        </w:numPr>
        <w:spacing w:after="0" w:afterAutospacing="0" w:before="0" w:beforeAutospacing="0" w:lineRule="auto"/>
        <w:ind w:left="1440" w:hanging="360"/>
      </w:pPr>
      <w:r w:rsidDel="00000000" w:rsidR="00000000" w:rsidRPr="00000000">
        <w:rPr>
          <w:b w:val="1"/>
          <w:bCs w:val="1"/>
          <w:rtl w:val="0"/>
        </w:rPr>
        <w:t xml:space="preserve">Ejemplos mencionados:</w:t>
      </w:r>
      <w:r w:rsidDel="00000000" w:rsidR="00000000" w:rsidRPr="00000000">
        <w:rPr>
          <w:rtl w:val="0"/>
        </w:rPr>
        <w:t xml:space="preserve"> Network requests (pegarle a una API), leer/escribir al disco, consultas a Bases de Datos.</w:t>
      </w:r>
    </w:p>
    <w:p w:rsidR="00000000" w:rsidDel="00000000" w:rsidP="00000000" w:rsidRDefault="00000000" w:rsidRPr="00000000" w14:paraId="0000024E">
      <w:pPr>
        <w:numPr>
          <w:ilvl w:val="0"/>
          <w:numId w:val="18"/>
        </w:numPr>
        <w:spacing w:after="0" w:afterAutospacing="0" w:before="0" w:beforeAutospacing="0" w:lineRule="auto"/>
        <w:ind w:left="720" w:hanging="360"/>
      </w:pPr>
      <w:r w:rsidDel="00000000" w:rsidR="00000000" w:rsidRPr="00000000">
        <w:rPr>
          <w:b w:val="1"/>
          <w:bCs w:val="1"/>
          <w:rtl w:val="0"/>
        </w:rPr>
        <w:t xml:space="preserve">Código Concurrente</w:t>
      </w:r>
    </w:p>
    <w:p w:rsidR="00000000" w:rsidDel="00000000" w:rsidP="00000000" w:rsidRDefault="00000000" w:rsidRPr="00000000" w14:paraId="0000024F">
      <w:pPr>
        <w:numPr>
          <w:ilvl w:val="1"/>
          <w:numId w:val="18"/>
        </w:numPr>
        <w:spacing w:after="0" w:afterAutospacing="0" w:before="0" w:beforeAutospacing="0" w:lineRule="auto"/>
        <w:ind w:left="1440" w:hanging="360"/>
      </w:pPr>
      <w:r w:rsidDel="00000000" w:rsidR="00000000" w:rsidRPr="00000000">
        <w:rPr>
          <w:b w:val="1"/>
          <w:bCs w:val="1"/>
          <w:rtl w:val="0"/>
        </w:rPr>
        <w:t xml:space="preserve">Definición breve:</w:t>
      </w:r>
      <w:r w:rsidDel="00000000" w:rsidR="00000000" w:rsidRPr="00000000">
        <w:rPr>
          <w:rtl w:val="0"/>
        </w:rPr>
        <w:t xml:space="preserve"> Paradigma de programación que permite lanzar operaciones en simultáneo, agrupando tareas que van a incurrir en tiempos de espera (I/O Waiting).</w:t>
      </w:r>
    </w:p>
    <w:p w:rsidR="00000000" w:rsidDel="00000000" w:rsidP="00000000" w:rsidRDefault="00000000" w:rsidRPr="00000000" w14:paraId="00000250">
      <w:pPr>
        <w:numPr>
          <w:ilvl w:val="1"/>
          <w:numId w:val="18"/>
        </w:numPr>
        <w:spacing w:after="0" w:afterAutospacing="0" w:before="0" w:beforeAutospacing="0" w:lineRule="auto"/>
        <w:ind w:left="1440" w:hanging="360"/>
      </w:pPr>
      <w:r w:rsidDel="00000000" w:rsidR="00000000" w:rsidRPr="00000000">
        <w:rPr>
          <w:b w:val="1"/>
          <w:bCs w:val="1"/>
          <w:rtl w:val="0"/>
        </w:rPr>
        <w:t xml:space="preserve">Ejemplos mencionados:</w:t>
      </w:r>
      <w:r w:rsidDel="00000000" w:rsidR="00000000" w:rsidRPr="00000000">
        <w:rPr>
          <w:rtl w:val="0"/>
        </w:rPr>
        <w:t xml:space="preserve"> Lanzar 5 órdenes (requests) a distintos exchanges a la vez.</w:t>
      </w:r>
    </w:p>
    <w:p w:rsidR="00000000" w:rsidDel="00000000" w:rsidP="00000000" w:rsidRDefault="00000000" w:rsidRPr="00000000" w14:paraId="00000251">
      <w:pPr>
        <w:numPr>
          <w:ilvl w:val="1"/>
          <w:numId w:val="18"/>
        </w:numPr>
        <w:spacing w:after="0" w:afterAutospacing="0" w:before="0" w:beforeAutospacing="0" w:lineRule="auto"/>
        <w:ind w:left="1440" w:hanging="360"/>
      </w:pPr>
      <w:r w:rsidDel="00000000" w:rsidR="00000000" w:rsidRPr="00000000">
        <w:rPr>
          <w:b w:val="1"/>
          <w:bCs w:val="1"/>
          <w:rtl w:val="0"/>
        </w:rPr>
        <w:t xml:space="preserve">Conceptos relacionados:</w:t>
      </w:r>
      <w:r w:rsidDel="00000000" w:rsidR="00000000" w:rsidRPr="00000000">
        <w:rPr>
          <w:rtl w:val="0"/>
        </w:rPr>
        <w:t xml:space="preserve"> Multiprocessing, Multi-threading (conceptos distintos pero relacionados con la gestión de tareas).</w:t>
      </w:r>
    </w:p>
    <w:p w:rsidR="00000000" w:rsidDel="00000000" w:rsidP="00000000" w:rsidRDefault="00000000" w:rsidRPr="00000000" w14:paraId="00000252">
      <w:pPr>
        <w:numPr>
          <w:ilvl w:val="0"/>
          <w:numId w:val="18"/>
        </w:numPr>
        <w:spacing w:after="0" w:afterAutospacing="0" w:before="0" w:beforeAutospacing="0" w:lineRule="auto"/>
        <w:ind w:left="720" w:hanging="360"/>
      </w:pPr>
      <w:r w:rsidDel="00000000" w:rsidR="00000000" w:rsidRPr="00000000">
        <w:rPr>
          <w:b w:val="1"/>
          <w:bCs w:val="1"/>
          <w:rtl w:val="0"/>
        </w:rPr>
        <w:t xml:space="preserve">I/O Waiting</w:t>
      </w:r>
    </w:p>
    <w:p w:rsidR="00000000" w:rsidDel="00000000" w:rsidP="00000000" w:rsidRDefault="00000000" w:rsidRPr="00000000" w14:paraId="00000253">
      <w:pPr>
        <w:numPr>
          <w:ilvl w:val="1"/>
          <w:numId w:val="18"/>
        </w:numPr>
        <w:spacing w:after="0" w:afterAutospacing="0" w:before="0" w:beforeAutospacing="0" w:lineRule="auto"/>
        <w:ind w:left="1440" w:hanging="360"/>
      </w:pPr>
      <w:r w:rsidDel="00000000" w:rsidR="00000000" w:rsidRPr="00000000">
        <w:rPr>
          <w:b w:val="1"/>
          <w:bCs w:val="1"/>
          <w:rtl w:val="0"/>
        </w:rPr>
        <w:t xml:space="preserve">Definición breve:</w:t>
      </w:r>
      <w:r w:rsidDel="00000000" w:rsidR="00000000" w:rsidRPr="00000000">
        <w:rPr>
          <w:rtl w:val="0"/>
        </w:rPr>
        <w:t xml:space="preserve"> El tiempo que la CPU permanece inactiva esperando que se complete una operación de Entrada/Salida o de red.</w:t>
      </w:r>
    </w:p>
    <w:p w:rsidR="00000000" w:rsidDel="00000000" w:rsidP="00000000" w:rsidRDefault="00000000" w:rsidRPr="00000000" w14:paraId="00000254">
      <w:pPr>
        <w:numPr>
          <w:ilvl w:val="1"/>
          <w:numId w:val="18"/>
        </w:numPr>
        <w:spacing w:after="0" w:afterAutospacing="0" w:before="0" w:beforeAutospacing="0" w:lineRule="auto"/>
        <w:ind w:left="1440" w:hanging="360"/>
      </w:pPr>
      <w:r w:rsidDel="00000000" w:rsidR="00000000" w:rsidRPr="00000000">
        <w:rPr>
          <w:b w:val="1"/>
          <w:bCs w:val="1"/>
          <w:rtl w:val="0"/>
        </w:rPr>
        <w:t xml:space="preserve">Explicación según clase:</w:t>
      </w:r>
      <w:r w:rsidDel="00000000" w:rsidR="00000000" w:rsidRPr="00000000">
        <w:rPr>
          <w:rtl w:val="0"/>
        </w:rPr>
        <w:t xml:space="preserve"> En el </w:t>
      </w:r>
      <w:r w:rsidDel="00000000" w:rsidR="00000000" w:rsidRPr="00000000">
        <w:rPr>
          <w:b w:val="1"/>
          <w:bCs w:val="1"/>
          <w:rtl w:val="0"/>
        </w:rPr>
        <w:t xml:space="preserve">Caso Sincrónico</w:t>
      </w:r>
      <w:r w:rsidDel="00000000" w:rsidR="00000000" w:rsidRPr="00000000">
        <w:rPr>
          <w:rtl w:val="0"/>
        </w:rPr>
        <w:t xml:space="preserve">, el </w:t>
      </w:r>
      <w:r w:rsidDel="00000000" w:rsidR="00000000" w:rsidRPr="00000000">
        <w:rPr>
          <w:rFonts w:ascii="Roboto Mono" w:cs="Roboto Mono" w:eastAsia="Roboto Mono" w:hAnsi="Roboto Mono"/>
          <w:color w:val="188038"/>
          <w:rtl w:val="0"/>
        </w:rPr>
        <w:t xml:space="preserve">I/O Waiting</w:t>
      </w:r>
      <w:r w:rsidDel="00000000" w:rsidR="00000000" w:rsidRPr="00000000">
        <w:rPr>
          <w:rtl w:val="0"/>
        </w:rPr>
        <w:t xml:space="preserve"> de cada </w:t>
      </w:r>
      <w:r w:rsidDel="00000000" w:rsidR="00000000" w:rsidRPr="00000000">
        <w:rPr>
          <w:rFonts w:ascii="Roboto Mono" w:cs="Roboto Mono" w:eastAsia="Roboto Mono" w:hAnsi="Roboto Mono"/>
          <w:color w:val="188038"/>
          <w:rtl w:val="0"/>
        </w:rPr>
        <w:t xml:space="preserve">Request</w:t>
      </w:r>
      <w:r w:rsidDel="00000000" w:rsidR="00000000" w:rsidRPr="00000000">
        <w:rPr>
          <w:rtl w:val="0"/>
        </w:rPr>
        <w:t xml:space="preserve"> se acumula secuencialmente, mientras que en el </w:t>
      </w:r>
      <w:r w:rsidDel="00000000" w:rsidR="00000000" w:rsidRPr="00000000">
        <w:rPr>
          <w:b w:val="1"/>
          <w:bCs w:val="1"/>
          <w:rtl w:val="0"/>
        </w:rPr>
        <w:t xml:space="preserve">Caso Asincrónico</w:t>
      </w:r>
      <w:r w:rsidDel="00000000" w:rsidR="00000000" w:rsidRPr="00000000">
        <w:rPr>
          <w:rtl w:val="0"/>
        </w:rPr>
        <w:t xml:space="preserve">, las esperas se solapan o se utilizan para iniciar otros procesos, reduciendo el tiempo total.</w:t>
      </w:r>
    </w:p>
    <w:p w:rsidR="00000000" w:rsidDel="00000000" w:rsidP="00000000" w:rsidRDefault="00000000" w:rsidRPr="00000000" w14:paraId="00000255">
      <w:pPr>
        <w:numPr>
          <w:ilvl w:val="1"/>
          <w:numId w:val="18"/>
        </w:numPr>
        <w:spacing w:after="0" w:afterAutospacing="0" w:before="0" w:beforeAutospacing="0" w:lineRule="auto"/>
        <w:ind w:left="1440" w:hanging="360"/>
      </w:pPr>
      <w:r w:rsidDel="00000000" w:rsidR="00000000" w:rsidRPr="00000000">
        <w:rPr>
          <w:b w:val="1"/>
          <w:bCs w:val="1"/>
          <w:rtl w:val="0"/>
        </w:rPr>
        <w:t xml:space="preserve">Conceptos relacionados:</w:t>
      </w:r>
      <w:r w:rsidDel="00000000" w:rsidR="00000000" w:rsidRPr="00000000">
        <w:rPr>
          <w:rtl w:val="0"/>
        </w:rPr>
        <w:t xml:space="preserve"> CPU Processing, Caso Sincrónico, Caso Asincrónico.</w:t>
      </w:r>
    </w:p>
    <w:p w:rsidR="00000000" w:rsidDel="00000000" w:rsidP="00000000" w:rsidRDefault="00000000" w:rsidRPr="00000000" w14:paraId="00000256">
      <w:pPr>
        <w:numPr>
          <w:ilvl w:val="0"/>
          <w:numId w:val="18"/>
        </w:numPr>
        <w:spacing w:after="0" w:afterAutospacing="0" w:before="0" w:beforeAutospacing="0" w:lineRule="auto"/>
        <w:ind w:left="720" w:hanging="360"/>
      </w:pPr>
      <w:r w:rsidDel="00000000" w:rsidR="00000000" w:rsidRPr="00000000">
        <w:rPr>
          <w:b w:val="1"/>
          <w:bCs w:val="1"/>
          <w:rtl w:val="0"/>
        </w:rPr>
        <w:t xml:space="preserve">Roundtrip (de costo)</w:t>
      </w:r>
    </w:p>
    <w:p w:rsidR="00000000" w:rsidDel="00000000" w:rsidP="00000000" w:rsidRDefault="00000000" w:rsidRPr="00000000" w14:paraId="00000257">
      <w:pPr>
        <w:numPr>
          <w:ilvl w:val="1"/>
          <w:numId w:val="18"/>
        </w:numPr>
        <w:spacing w:after="0" w:afterAutospacing="0" w:before="0" w:beforeAutospacing="0" w:lineRule="auto"/>
        <w:ind w:left="1440" w:hanging="360"/>
      </w:pPr>
      <w:r w:rsidDel="00000000" w:rsidR="00000000" w:rsidRPr="00000000">
        <w:rPr>
          <w:b w:val="1"/>
          <w:bCs w:val="1"/>
          <w:rtl w:val="0"/>
        </w:rPr>
        <w:t xml:space="preserve">Definición breve:</w:t>
      </w:r>
      <w:r w:rsidDel="00000000" w:rsidR="00000000" w:rsidRPr="00000000">
        <w:rPr>
          <w:rtl w:val="0"/>
        </w:rPr>
        <w:t xml:space="preserve"> El tiempo que toma enviar una solicitud a un servidor (exchange o blockchain) y recibir una respuesta.</w:t>
      </w:r>
    </w:p>
    <w:p w:rsidR="00000000" w:rsidDel="00000000" w:rsidP="00000000" w:rsidRDefault="00000000" w:rsidRPr="00000000" w14:paraId="00000258">
      <w:pPr>
        <w:numPr>
          <w:ilvl w:val="1"/>
          <w:numId w:val="18"/>
        </w:numPr>
        <w:spacing w:after="0" w:afterAutospacing="0" w:before="0" w:beforeAutospacing="0" w:lineRule="auto"/>
        <w:ind w:left="1440" w:hanging="360"/>
      </w:pPr>
      <w:r w:rsidDel="00000000" w:rsidR="00000000" w:rsidRPr="00000000">
        <w:rPr>
          <w:b w:val="1"/>
          <w:bCs w:val="1"/>
          <w:rtl w:val="0"/>
        </w:rPr>
        <w:t xml:space="preserve">Explicación según clase:</w:t>
      </w:r>
      <w:r w:rsidDel="00000000" w:rsidR="00000000" w:rsidRPr="00000000">
        <w:rPr>
          <w:rtl w:val="0"/>
        </w:rPr>
        <w:t xml:space="preserve"> Este costo se puede medir en $100$ ms o $2$ ms dependiendo de la infraestructura y debe ser minimizado, por ejemplo, manteniendo un </w:t>
      </w:r>
      <w:r w:rsidDel="00000000" w:rsidR="00000000" w:rsidRPr="00000000">
        <w:rPr>
          <w:i w:val="1"/>
          <w:iCs w:val="1"/>
          <w:rtl w:val="0"/>
        </w:rPr>
        <w:t xml:space="preserve">Estado Consistente</w:t>
      </w:r>
      <w:r w:rsidDel="00000000" w:rsidR="00000000" w:rsidRPr="00000000">
        <w:rPr>
          <w:rtl w:val="0"/>
        </w:rPr>
        <w:t xml:space="preserve"> en memoria local.</w:t>
      </w:r>
    </w:p>
    <w:p w:rsidR="00000000" w:rsidDel="00000000" w:rsidP="00000000" w:rsidRDefault="00000000" w:rsidRPr="00000000" w14:paraId="00000259">
      <w:pPr>
        <w:numPr>
          <w:ilvl w:val="1"/>
          <w:numId w:val="18"/>
        </w:numPr>
        <w:spacing w:after="240" w:before="0" w:beforeAutospacing="0" w:lineRule="auto"/>
        <w:ind w:left="1440" w:hanging="360"/>
      </w:pPr>
      <w:r w:rsidDel="00000000" w:rsidR="00000000" w:rsidRPr="00000000">
        <w:rPr>
          <w:b w:val="1"/>
          <w:bCs w:val="1"/>
          <w:rtl w:val="0"/>
        </w:rPr>
        <w:t xml:space="preserve">Conceptos relacionados:</w:t>
      </w:r>
      <w:r w:rsidDel="00000000" w:rsidR="00000000" w:rsidRPr="00000000">
        <w:rPr>
          <w:rtl w:val="0"/>
        </w:rPr>
        <w:t xml:space="preserve"> Latencia, Estado Consistente.</w:t>
      </w:r>
    </w:p>
    <w:p w:rsidR="00000000" w:rsidDel="00000000" w:rsidP="00000000" w:rsidRDefault="00000000" w:rsidRPr="00000000" w14:paraId="0000025A">
      <w:pPr>
        <w:pStyle w:val="Heading4"/>
        <w:keepNext w:val="0"/>
        <w:keepLines w:val="0"/>
        <w:spacing w:after="40" w:before="240" w:lineRule="auto"/>
        <w:rPr>
          <w:b w:val="1"/>
          <w:bCs w:val="1"/>
          <w:color w:val="000000"/>
          <w:sz w:val="22"/>
          <w:szCs w:val="22"/>
        </w:rPr>
      </w:pPr>
      <w:bookmarkStart w:colFirst="0" w:colLast="0" w:name="_la88re6sxesm" w:id="94"/>
      <w:bookmarkEnd w:id="94"/>
      <w:r w:rsidDel="00000000" w:rsidR="00000000" w:rsidRPr="00000000">
        <w:rPr>
          <w:b w:val="1"/>
          <w:bCs w:val="1"/>
          <w:color w:val="000000"/>
          <w:sz w:val="22"/>
          <w:szCs w:val="22"/>
          <w:rtl w:val="0"/>
        </w:rPr>
        <w:t xml:space="preserve">III. Infraestructura y Modelado de Datos</w:t>
      </w:r>
    </w:p>
    <w:p w:rsidR="00000000" w:rsidDel="00000000" w:rsidP="00000000" w:rsidRDefault="00000000" w:rsidRPr="00000000" w14:paraId="0000025B">
      <w:pPr>
        <w:numPr>
          <w:ilvl w:val="0"/>
          <w:numId w:val="9"/>
        </w:numPr>
        <w:spacing w:after="0" w:afterAutospacing="0" w:before="240" w:lineRule="auto"/>
        <w:ind w:left="720" w:hanging="360"/>
      </w:pPr>
      <w:r w:rsidDel="00000000" w:rsidR="00000000" w:rsidRPr="00000000">
        <w:rPr>
          <w:b w:val="1"/>
          <w:bCs w:val="1"/>
          <w:rtl w:val="0"/>
        </w:rPr>
        <w:t xml:space="preserve">Entornos Virtuales (Python)</w:t>
      </w:r>
    </w:p>
    <w:p w:rsidR="00000000" w:rsidDel="00000000" w:rsidP="00000000" w:rsidRDefault="00000000" w:rsidRPr="00000000" w14:paraId="0000025C">
      <w:pPr>
        <w:numPr>
          <w:ilvl w:val="1"/>
          <w:numId w:val="9"/>
        </w:numPr>
        <w:spacing w:after="0" w:afterAutospacing="0" w:before="0" w:beforeAutospacing="0" w:lineRule="auto"/>
        <w:ind w:left="1440" w:hanging="360"/>
      </w:pPr>
      <w:r w:rsidDel="00000000" w:rsidR="00000000" w:rsidRPr="00000000">
        <w:rPr>
          <w:b w:val="1"/>
          <w:bCs w:val="1"/>
          <w:rtl w:val="0"/>
        </w:rPr>
        <w:t xml:space="preserve">Definición breve:</w:t>
      </w:r>
      <w:r w:rsidDel="00000000" w:rsidR="00000000" w:rsidRPr="00000000">
        <w:rPr>
          <w:rtl w:val="0"/>
        </w:rPr>
        <w:t xml:space="preserve"> Ambiente aislado que contiene la instalación de Python, sus librerías y dependencias específicas para un proyecto.</w:t>
      </w:r>
    </w:p>
    <w:p w:rsidR="00000000" w:rsidDel="00000000" w:rsidP="00000000" w:rsidRDefault="00000000" w:rsidRPr="00000000" w14:paraId="0000025D">
      <w:pPr>
        <w:numPr>
          <w:ilvl w:val="1"/>
          <w:numId w:val="9"/>
        </w:numPr>
        <w:spacing w:after="0" w:afterAutospacing="0" w:before="0" w:beforeAutospacing="0" w:lineRule="auto"/>
        <w:ind w:left="1440" w:hanging="360"/>
      </w:pPr>
      <w:r w:rsidDel="00000000" w:rsidR="00000000" w:rsidRPr="00000000">
        <w:rPr>
          <w:b w:val="1"/>
          <w:bCs w:val="1"/>
          <w:rtl w:val="0"/>
        </w:rPr>
        <w:t xml:space="preserve">Explicación según clase:</w:t>
      </w:r>
      <w:r w:rsidDel="00000000" w:rsidR="00000000" w:rsidRPr="00000000">
        <w:rPr>
          <w:rtl w:val="0"/>
        </w:rPr>
        <w:t xml:space="preserve"> Son cruciales como buena práctica para prevenir la colisión de dependencias entre diferentes proyectos. El comando básico para crearlo es </w:t>
      </w:r>
      <w:r w:rsidDel="00000000" w:rsidR="00000000" w:rsidRPr="00000000">
        <w:rPr>
          <w:rFonts w:ascii="Roboto Mono" w:cs="Roboto Mono" w:eastAsia="Roboto Mono" w:hAnsi="Roboto Mono"/>
          <w:color w:val="188038"/>
          <w:rtl w:val="0"/>
        </w:rPr>
        <w:t xml:space="preserve">python -m venv</w:t>
      </w:r>
      <w:r w:rsidDel="00000000" w:rsidR="00000000" w:rsidRPr="00000000">
        <w:rPr>
          <w:rtl w:val="0"/>
        </w:rPr>
        <w:t xml:space="preserve">.</w:t>
      </w:r>
    </w:p>
    <w:p w:rsidR="00000000" w:rsidDel="00000000" w:rsidP="00000000" w:rsidRDefault="00000000" w:rsidRPr="00000000" w14:paraId="0000025E">
      <w:pPr>
        <w:numPr>
          <w:ilvl w:val="1"/>
          <w:numId w:val="9"/>
        </w:numPr>
        <w:spacing w:after="0" w:afterAutospacing="0" w:before="0" w:beforeAutospacing="0" w:lineRule="auto"/>
        <w:ind w:left="1440" w:hanging="360"/>
      </w:pPr>
      <w:r w:rsidDel="00000000" w:rsidR="00000000" w:rsidRPr="00000000">
        <w:rPr>
          <w:b w:val="1"/>
          <w:bCs w:val="1"/>
          <w:rtl w:val="0"/>
        </w:rPr>
        <w:t xml:space="preserve">Conceptos relacionados:</w:t>
      </w:r>
      <w:r w:rsidDel="00000000" w:rsidR="00000000" w:rsidRPr="00000000">
        <w:rPr>
          <w:rtl w:val="0"/>
        </w:rPr>
        <w:t xml:space="preserve"> Dependencias, </w:t>
      </w:r>
      <w:r w:rsidDel="00000000" w:rsidR="00000000" w:rsidRPr="00000000">
        <w:rPr>
          <w:rFonts w:ascii="Roboto Mono" w:cs="Roboto Mono" w:eastAsia="Roboto Mono" w:hAnsi="Roboto Mono"/>
          <w:color w:val="188038"/>
          <w:rtl w:val="0"/>
        </w:rPr>
        <w:t xml:space="preserve">Pip Install</w:t>
      </w:r>
      <w:r w:rsidDel="00000000" w:rsidR="00000000" w:rsidRPr="00000000">
        <w:rPr>
          <w:rtl w:val="0"/>
        </w:rPr>
        <w:t xml:space="preserve">.</w:t>
      </w:r>
    </w:p>
    <w:p w:rsidR="00000000" w:rsidDel="00000000" w:rsidP="00000000" w:rsidRDefault="00000000" w:rsidRPr="00000000" w14:paraId="0000025F">
      <w:pPr>
        <w:numPr>
          <w:ilvl w:val="0"/>
          <w:numId w:val="9"/>
        </w:numPr>
        <w:spacing w:after="0" w:afterAutospacing="0" w:before="0" w:beforeAutospacing="0" w:lineRule="auto"/>
        <w:ind w:left="720" w:hanging="360"/>
      </w:pPr>
      <w:r w:rsidDel="00000000" w:rsidR="00000000" w:rsidRPr="00000000">
        <w:rPr>
          <w:b w:val="1"/>
          <w:bCs w:val="1"/>
          <w:rtl w:val="0"/>
        </w:rPr>
        <w:t xml:space="preserve">Containerización (Docker)</w:t>
      </w:r>
    </w:p>
    <w:p w:rsidR="00000000" w:rsidDel="00000000" w:rsidP="00000000" w:rsidRDefault="00000000" w:rsidRPr="00000000" w14:paraId="00000260">
      <w:pPr>
        <w:numPr>
          <w:ilvl w:val="1"/>
          <w:numId w:val="9"/>
        </w:numPr>
        <w:spacing w:after="0" w:afterAutospacing="0" w:before="0" w:beforeAutospacing="0" w:lineRule="auto"/>
        <w:ind w:left="1440" w:hanging="360"/>
      </w:pPr>
      <w:r w:rsidDel="00000000" w:rsidR="00000000" w:rsidRPr="00000000">
        <w:rPr>
          <w:b w:val="1"/>
          <w:bCs w:val="1"/>
          <w:rtl w:val="0"/>
        </w:rPr>
        <w:t xml:space="preserve">Definición breve:</w:t>
      </w:r>
      <w:r w:rsidDel="00000000" w:rsidR="00000000" w:rsidRPr="00000000">
        <w:rPr>
          <w:rtl w:val="0"/>
        </w:rPr>
        <w:t xml:space="preserve"> Arquitectura que empaqueta una aplicación junto con sus dependencias y binarios, facilitando deployments profesionales.</w:t>
      </w:r>
    </w:p>
    <w:p w:rsidR="00000000" w:rsidDel="00000000" w:rsidP="00000000" w:rsidRDefault="00000000" w:rsidRPr="00000000" w14:paraId="00000261">
      <w:pPr>
        <w:numPr>
          <w:ilvl w:val="1"/>
          <w:numId w:val="9"/>
        </w:numPr>
        <w:spacing w:after="0" w:afterAutospacing="0" w:before="0" w:beforeAutospacing="0" w:lineRule="auto"/>
        <w:ind w:left="1440" w:hanging="360"/>
      </w:pPr>
      <w:r w:rsidDel="00000000" w:rsidR="00000000" w:rsidRPr="00000000">
        <w:rPr>
          <w:b w:val="1"/>
          <w:bCs w:val="1"/>
          <w:rtl w:val="0"/>
        </w:rPr>
        <w:t xml:space="preserve">Explicación según clase:</w:t>
      </w:r>
      <w:r w:rsidDel="00000000" w:rsidR="00000000" w:rsidRPr="00000000">
        <w:rPr>
          <w:rtl w:val="0"/>
        </w:rPr>
        <w:t xml:space="preserve"> Permite levantar imágenes con distintos sistemas operativos (ej. Linux en Windows usando WSL 2) y orquestrar múltiples copias (Containers) mediante Docker Compose.</w:t>
      </w:r>
    </w:p>
    <w:p w:rsidR="00000000" w:rsidDel="00000000" w:rsidP="00000000" w:rsidRDefault="00000000" w:rsidRPr="00000000" w14:paraId="00000262">
      <w:pPr>
        <w:numPr>
          <w:ilvl w:val="1"/>
          <w:numId w:val="9"/>
        </w:numPr>
        <w:spacing w:after="0" w:afterAutospacing="0" w:before="0" w:beforeAutospacing="0" w:lineRule="auto"/>
        <w:ind w:left="1440" w:hanging="360"/>
      </w:pPr>
      <w:r w:rsidDel="00000000" w:rsidR="00000000" w:rsidRPr="00000000">
        <w:rPr>
          <w:b w:val="1"/>
          <w:bCs w:val="1"/>
          <w:rtl w:val="0"/>
        </w:rPr>
        <w:t xml:space="preserve">Conceptos relacionados:</w:t>
      </w:r>
      <w:r w:rsidDel="00000000" w:rsidR="00000000" w:rsidRPr="00000000">
        <w:rPr>
          <w:rtl w:val="0"/>
        </w:rPr>
        <w:t xml:space="preserve"> Docker Compose, WSL 2, Releases, Deployments.</w:t>
      </w:r>
    </w:p>
    <w:p w:rsidR="00000000" w:rsidDel="00000000" w:rsidP="00000000" w:rsidRDefault="00000000" w:rsidRPr="00000000" w14:paraId="00000263">
      <w:pPr>
        <w:numPr>
          <w:ilvl w:val="0"/>
          <w:numId w:val="9"/>
        </w:numPr>
        <w:spacing w:after="0" w:afterAutospacing="0" w:before="0" w:beforeAutospacing="0" w:lineRule="auto"/>
        <w:ind w:left="720" w:hanging="360"/>
      </w:pPr>
      <w:r w:rsidDel="00000000" w:rsidR="00000000" w:rsidRPr="00000000">
        <w:rPr>
          <w:b w:val="1"/>
          <w:bCs w:val="1"/>
          <w:rtl w:val="0"/>
        </w:rPr>
        <w:t xml:space="preserve">Web3 (Librería)</w:t>
      </w:r>
    </w:p>
    <w:p w:rsidR="00000000" w:rsidDel="00000000" w:rsidP="00000000" w:rsidRDefault="00000000" w:rsidRPr="00000000" w14:paraId="00000264">
      <w:pPr>
        <w:numPr>
          <w:ilvl w:val="1"/>
          <w:numId w:val="9"/>
        </w:numPr>
        <w:spacing w:after="0" w:afterAutospacing="0" w:before="0" w:beforeAutospacing="0" w:lineRule="auto"/>
        <w:ind w:left="1440" w:hanging="360"/>
      </w:pPr>
      <w:r w:rsidDel="00000000" w:rsidR="00000000" w:rsidRPr="00000000">
        <w:rPr>
          <w:b w:val="1"/>
          <w:bCs w:val="1"/>
          <w:rtl w:val="0"/>
        </w:rPr>
        <w:t xml:space="preserve">Definición breve:</w:t>
      </w:r>
      <w:r w:rsidDel="00000000" w:rsidR="00000000" w:rsidRPr="00000000">
        <w:rPr>
          <w:rtl w:val="0"/>
        </w:rPr>
        <w:t xml:space="preserve"> Librería esencial de Python para interactuar con la blockchain de Ethereum (y sus </w:t>
      </w:r>
      <w:r w:rsidDel="00000000" w:rsidR="00000000" w:rsidRPr="00000000">
        <w:rPr>
          <w:i w:val="1"/>
          <w:iCs w:val="1"/>
          <w:rtl w:val="0"/>
        </w:rPr>
        <w:t xml:space="preserve">forks</w:t>
      </w:r>
      <w:r w:rsidDel="00000000" w:rsidR="00000000" w:rsidRPr="00000000">
        <w:rPr>
          <w:rtl w:val="0"/>
        </w:rPr>
        <w:t xml:space="preserve">).</w:t>
      </w:r>
    </w:p>
    <w:p w:rsidR="00000000" w:rsidDel="00000000" w:rsidP="00000000" w:rsidRDefault="00000000" w:rsidRPr="00000000" w14:paraId="00000265">
      <w:pPr>
        <w:numPr>
          <w:ilvl w:val="1"/>
          <w:numId w:val="9"/>
        </w:numPr>
        <w:spacing w:after="0" w:afterAutospacing="0" w:before="0" w:beforeAutospacing="0" w:lineRule="auto"/>
        <w:ind w:left="1440" w:hanging="360"/>
      </w:pPr>
      <w:r w:rsidDel="00000000" w:rsidR="00000000" w:rsidRPr="00000000">
        <w:rPr>
          <w:b w:val="1"/>
          <w:bCs w:val="1"/>
          <w:rtl w:val="0"/>
        </w:rPr>
        <w:t xml:space="preserve">Explicación según clase:</w:t>
      </w:r>
      <w:r w:rsidDel="00000000" w:rsidR="00000000" w:rsidRPr="00000000">
        <w:rPr>
          <w:rtl w:val="0"/>
        </w:rPr>
        <w:t xml:space="preserve"> Permite levantar un </w:t>
      </w:r>
      <w:r w:rsidDel="00000000" w:rsidR="00000000" w:rsidRPr="00000000">
        <w:rPr>
          <w:i w:val="1"/>
          <w:iCs w:val="1"/>
          <w:rtl w:val="0"/>
        </w:rPr>
        <w:t xml:space="preserve">provider</w:t>
      </w:r>
      <w:r w:rsidDel="00000000" w:rsidR="00000000" w:rsidRPr="00000000">
        <w:rPr>
          <w:rtl w:val="0"/>
        </w:rPr>
        <w:t xml:space="preserve"> y gestionar la conexión al nodo RPC, incluyendo la configuración para Websockets.</w:t>
      </w:r>
    </w:p>
    <w:p w:rsidR="00000000" w:rsidDel="00000000" w:rsidP="00000000" w:rsidRDefault="00000000" w:rsidRPr="00000000" w14:paraId="00000266">
      <w:pPr>
        <w:numPr>
          <w:ilvl w:val="1"/>
          <w:numId w:val="9"/>
        </w:numPr>
        <w:spacing w:after="0" w:afterAutospacing="0" w:before="0" w:beforeAutospacing="0" w:lineRule="auto"/>
        <w:ind w:left="1440" w:hanging="360"/>
      </w:pPr>
      <w:r w:rsidDel="00000000" w:rsidR="00000000" w:rsidRPr="00000000">
        <w:rPr>
          <w:b w:val="1"/>
          <w:bCs w:val="1"/>
          <w:rtl w:val="0"/>
        </w:rPr>
        <w:t xml:space="preserve">Conceptos relacionados:</w:t>
      </w:r>
      <w:r w:rsidDel="00000000" w:rsidR="00000000" w:rsidRPr="00000000">
        <w:rPr>
          <w:rtl w:val="0"/>
        </w:rPr>
        <w:t xml:space="preserve"> Provider, Nodo RPC, Websockets.</w:t>
      </w:r>
    </w:p>
    <w:p w:rsidR="00000000" w:rsidDel="00000000" w:rsidP="00000000" w:rsidRDefault="00000000" w:rsidRPr="00000000" w14:paraId="00000267">
      <w:pPr>
        <w:numPr>
          <w:ilvl w:val="0"/>
          <w:numId w:val="9"/>
        </w:numPr>
        <w:spacing w:after="0" w:afterAutospacing="0" w:before="0" w:beforeAutospacing="0" w:lineRule="auto"/>
        <w:ind w:left="720" w:hanging="360"/>
      </w:pPr>
      <w:r w:rsidDel="00000000" w:rsidR="00000000" w:rsidRPr="00000000">
        <w:rPr>
          <w:b w:val="1"/>
          <w:bCs w:val="1"/>
          <w:rtl w:val="0"/>
        </w:rPr>
        <w:t xml:space="preserve">Websockets (WS)</w:t>
      </w:r>
    </w:p>
    <w:p w:rsidR="00000000" w:rsidDel="00000000" w:rsidP="00000000" w:rsidRDefault="00000000" w:rsidRPr="00000000" w14:paraId="00000268">
      <w:pPr>
        <w:numPr>
          <w:ilvl w:val="1"/>
          <w:numId w:val="9"/>
        </w:numPr>
        <w:spacing w:after="0" w:afterAutospacing="0" w:before="0" w:beforeAutospacing="0" w:lineRule="auto"/>
        <w:ind w:left="1440" w:hanging="360"/>
      </w:pPr>
      <w:r w:rsidDel="00000000" w:rsidR="00000000" w:rsidRPr="00000000">
        <w:rPr>
          <w:b w:val="1"/>
          <w:bCs w:val="1"/>
          <w:rtl w:val="0"/>
        </w:rPr>
        <w:t xml:space="preserve">Definición breve:</w:t>
      </w:r>
      <w:r w:rsidDel="00000000" w:rsidR="00000000" w:rsidRPr="00000000">
        <w:rPr>
          <w:rtl w:val="0"/>
        </w:rPr>
        <w:t xml:space="preserve"> Protocolo de conexión persistente y "viva" utilizado para mantener una comunicación estable con servicios como un nodo RPC.</w:t>
      </w:r>
    </w:p>
    <w:p w:rsidR="00000000" w:rsidDel="00000000" w:rsidP="00000000" w:rsidRDefault="00000000" w:rsidRPr="00000000" w14:paraId="00000269">
      <w:pPr>
        <w:numPr>
          <w:ilvl w:val="1"/>
          <w:numId w:val="9"/>
        </w:numPr>
        <w:spacing w:after="0" w:afterAutospacing="0" w:before="0" w:beforeAutospacing="0" w:lineRule="auto"/>
        <w:ind w:left="1440" w:hanging="360"/>
      </w:pPr>
      <w:r w:rsidDel="00000000" w:rsidR="00000000" w:rsidRPr="00000000">
        <w:rPr>
          <w:b w:val="1"/>
          <w:bCs w:val="1"/>
          <w:rtl w:val="0"/>
        </w:rPr>
        <w:t xml:space="preserve">Explicación según clase:</w:t>
      </w:r>
      <w:r w:rsidDel="00000000" w:rsidR="00000000" w:rsidRPr="00000000">
        <w:rPr>
          <w:rtl w:val="0"/>
        </w:rPr>
        <w:t xml:space="preserve"> Requiere un </w:t>
      </w:r>
      <w:r w:rsidDel="00000000" w:rsidR="00000000" w:rsidRPr="00000000">
        <w:rPr>
          <w:i w:val="1"/>
          <w:iCs w:val="1"/>
          <w:rtl w:val="0"/>
        </w:rPr>
        <w:t xml:space="preserve">handshake</w:t>
      </w:r>
      <w:r w:rsidDel="00000000" w:rsidR="00000000" w:rsidRPr="00000000">
        <w:rPr>
          <w:rtl w:val="0"/>
        </w:rPr>
        <w:t xml:space="preserve"> inicial de </w:t>
      </w:r>
      <w:r w:rsidDel="00000000" w:rsidR="00000000" w:rsidRPr="00000000">
        <w:rPr>
          <w:i w:val="1"/>
          <w:iCs w:val="1"/>
          <w:rtl w:val="0"/>
        </w:rPr>
        <w:t xml:space="preserve">upgrade</w:t>
      </w:r>
      <w:r w:rsidDel="00000000" w:rsidR="00000000" w:rsidRPr="00000000">
        <w:rPr>
          <w:rtl w:val="0"/>
        </w:rPr>
        <w:t xml:space="preserve"> y mantiene la conexión viva mediante el mecanismo de </w:t>
      </w:r>
      <w:r w:rsidDel="00000000" w:rsidR="00000000" w:rsidRPr="00000000">
        <w:rPr>
          <w:b w:val="1"/>
          <w:bCs w:val="1"/>
          <w:rtl w:val="0"/>
        </w:rPr>
        <w:t xml:space="preserve">Ping-Pong</w:t>
      </w:r>
      <w:r w:rsidDel="00000000" w:rsidR="00000000" w:rsidRPr="00000000">
        <w:rPr>
          <w:rtl w:val="0"/>
        </w:rPr>
        <w:t xml:space="preserve">.</w:t>
      </w:r>
    </w:p>
    <w:p w:rsidR="00000000" w:rsidDel="00000000" w:rsidP="00000000" w:rsidRDefault="00000000" w:rsidRPr="00000000" w14:paraId="0000026A">
      <w:pPr>
        <w:numPr>
          <w:ilvl w:val="1"/>
          <w:numId w:val="9"/>
        </w:numPr>
        <w:spacing w:after="0" w:afterAutospacing="0" w:before="0" w:beforeAutospacing="0" w:lineRule="auto"/>
        <w:ind w:left="1440" w:hanging="360"/>
      </w:pPr>
      <w:r w:rsidDel="00000000" w:rsidR="00000000" w:rsidRPr="00000000">
        <w:rPr>
          <w:b w:val="1"/>
          <w:bCs w:val="1"/>
          <w:rtl w:val="0"/>
        </w:rPr>
        <w:t xml:space="preserve">Conceptos relacionados:</w:t>
      </w:r>
      <w:r w:rsidDel="00000000" w:rsidR="00000000" w:rsidRPr="00000000">
        <w:rPr>
          <w:rtl w:val="0"/>
        </w:rPr>
        <w:t xml:space="preserve"> Handshake, Ping-Pong, Conexión viva.</w:t>
      </w:r>
    </w:p>
    <w:p w:rsidR="00000000" w:rsidDel="00000000" w:rsidP="00000000" w:rsidRDefault="00000000" w:rsidRPr="00000000" w14:paraId="0000026B">
      <w:pPr>
        <w:numPr>
          <w:ilvl w:val="0"/>
          <w:numId w:val="9"/>
        </w:numPr>
        <w:spacing w:after="0" w:afterAutospacing="0" w:before="0" w:beforeAutospacing="0" w:lineRule="auto"/>
        <w:ind w:left="720" w:hanging="360"/>
      </w:pPr>
      <w:r w:rsidDel="00000000" w:rsidR="00000000" w:rsidRPr="00000000">
        <w:rPr>
          <w:b w:val="1"/>
          <w:bCs w:val="1"/>
          <w:rtl w:val="0"/>
        </w:rPr>
        <w:t xml:space="preserve">Token (Modelado)</w:t>
      </w:r>
    </w:p>
    <w:p w:rsidR="00000000" w:rsidDel="00000000" w:rsidP="00000000" w:rsidRDefault="00000000" w:rsidRPr="00000000" w14:paraId="0000026C">
      <w:pPr>
        <w:numPr>
          <w:ilvl w:val="1"/>
          <w:numId w:val="9"/>
        </w:numPr>
        <w:spacing w:after="0" w:afterAutospacing="0" w:before="0" w:beforeAutospacing="0" w:lineRule="auto"/>
        <w:ind w:left="1440" w:hanging="360"/>
      </w:pPr>
      <w:r w:rsidDel="00000000" w:rsidR="00000000" w:rsidRPr="00000000">
        <w:rPr>
          <w:b w:val="1"/>
          <w:bCs w:val="1"/>
          <w:rtl w:val="0"/>
        </w:rPr>
        <w:t xml:space="preserve">Definición breve:</w:t>
      </w:r>
      <w:r w:rsidDel="00000000" w:rsidR="00000000" w:rsidRPr="00000000">
        <w:rPr>
          <w:rtl w:val="0"/>
        </w:rPr>
        <w:t xml:space="preserve"> Representación programática de un activo digital.</w:t>
      </w:r>
    </w:p>
    <w:p w:rsidR="00000000" w:rsidDel="00000000" w:rsidP="00000000" w:rsidRDefault="00000000" w:rsidRPr="00000000" w14:paraId="0000026D">
      <w:pPr>
        <w:numPr>
          <w:ilvl w:val="1"/>
          <w:numId w:val="9"/>
        </w:numPr>
        <w:spacing w:after="0" w:afterAutospacing="0" w:before="0" w:beforeAutospacing="0" w:lineRule="auto"/>
        <w:ind w:left="1440" w:hanging="360"/>
      </w:pPr>
      <w:r w:rsidDel="00000000" w:rsidR="00000000" w:rsidRPr="00000000">
        <w:rPr>
          <w:b w:val="1"/>
          <w:bCs w:val="1"/>
          <w:rtl w:val="0"/>
        </w:rPr>
        <w:t xml:space="preserve">Explicación según clase:</w:t>
      </w:r>
      <w:r w:rsidDel="00000000" w:rsidR="00000000" w:rsidRPr="00000000">
        <w:rPr>
          <w:rtl w:val="0"/>
        </w:rPr>
        <w:t xml:space="preserve"> El modelado más básico incluye: </w:t>
      </w:r>
      <w:r w:rsidDel="00000000" w:rsidR="00000000" w:rsidRPr="00000000">
        <w:rPr>
          <w:rFonts w:ascii="Roboto Mono" w:cs="Roboto Mono" w:eastAsia="Roboto Mono" w:hAnsi="Roboto Mono"/>
          <w:color w:val="188038"/>
          <w:rtl w:val="0"/>
        </w:rPr>
        <w:t xml:space="preserve">Token Address</w:t>
      </w:r>
      <w:r w:rsidDel="00000000" w:rsidR="00000000" w:rsidRPr="00000000">
        <w:rPr>
          <w:rtl w:val="0"/>
        </w:rPr>
        <w:t xml:space="preserve"> (dirección on-chain), </w:t>
      </w:r>
      <w:r w:rsidDel="00000000" w:rsidR="00000000" w:rsidRPr="00000000">
        <w:rPr>
          <w:rFonts w:ascii="Roboto Mono" w:cs="Roboto Mono" w:eastAsia="Roboto Mono" w:hAnsi="Roboto Mono"/>
          <w:color w:val="188038"/>
          <w:rtl w:val="0"/>
        </w:rPr>
        <w:t xml:space="preserve">Token Decimals</w:t>
      </w:r>
      <w:r w:rsidDel="00000000" w:rsidR="00000000" w:rsidRPr="00000000">
        <w:rPr>
          <w:rtl w:val="0"/>
        </w:rPr>
        <w:t xml:space="preserve"> (necesario para la correcta lectura de cantidades) y </w:t>
      </w:r>
      <w:r w:rsidDel="00000000" w:rsidR="00000000" w:rsidRPr="00000000">
        <w:rPr>
          <w:rFonts w:ascii="Roboto Mono" w:cs="Roboto Mono" w:eastAsia="Roboto Mono" w:hAnsi="Roboto Mono"/>
          <w:color w:val="188038"/>
          <w:rtl w:val="0"/>
        </w:rPr>
        <w:t xml:space="preserve">Token Name</w:t>
      </w:r>
      <w:r w:rsidDel="00000000" w:rsidR="00000000" w:rsidRPr="00000000">
        <w:rPr>
          <w:rtl w:val="0"/>
        </w:rPr>
        <w:t xml:space="preserve">.</w:t>
      </w:r>
    </w:p>
    <w:p w:rsidR="00000000" w:rsidDel="00000000" w:rsidP="00000000" w:rsidRDefault="00000000" w:rsidRPr="00000000" w14:paraId="0000026E">
      <w:pPr>
        <w:numPr>
          <w:ilvl w:val="1"/>
          <w:numId w:val="9"/>
        </w:numPr>
        <w:spacing w:after="240" w:before="0" w:beforeAutospacing="0" w:lineRule="auto"/>
        <w:ind w:left="1440" w:hanging="360"/>
      </w:pPr>
      <w:r w:rsidDel="00000000" w:rsidR="00000000" w:rsidRPr="00000000">
        <w:rPr>
          <w:b w:val="1"/>
          <w:bCs w:val="1"/>
          <w:rtl w:val="0"/>
        </w:rPr>
        <w:t xml:space="preserve">Conceptos relacionados:</w:t>
      </w:r>
      <w:r w:rsidDel="00000000" w:rsidR="00000000" w:rsidRPr="00000000">
        <w:rPr>
          <w:rtl w:val="0"/>
        </w:rPr>
        <w:t xml:space="preserve"> Token Address, Token Decimals, Tupla.</w:t>
      </w:r>
    </w:p>
    <w:p w:rsidR="00000000" w:rsidDel="00000000" w:rsidP="00000000" w:rsidRDefault="00000000" w:rsidRPr="00000000" w14:paraId="0000026F">
      <w:pPr>
        <w:pStyle w:val="Heading4"/>
        <w:keepNext w:val="0"/>
        <w:keepLines w:val="0"/>
        <w:spacing w:after="40" w:before="240" w:lineRule="auto"/>
        <w:rPr>
          <w:b w:val="1"/>
          <w:bCs w:val="1"/>
          <w:color w:val="000000"/>
          <w:sz w:val="22"/>
          <w:szCs w:val="22"/>
        </w:rPr>
      </w:pPr>
      <w:bookmarkStart w:colFirst="0" w:colLast="0" w:name="_delil024r749" w:id="95"/>
      <w:bookmarkEnd w:id="95"/>
      <w:r w:rsidDel="00000000" w:rsidR="00000000" w:rsidRPr="00000000">
        <w:rPr>
          <w:b w:val="1"/>
          <w:bCs w:val="1"/>
          <w:color w:val="000000"/>
          <w:sz w:val="22"/>
          <w:szCs w:val="22"/>
          <w:rtl w:val="0"/>
        </w:rPr>
        <w:t xml:space="preserve">IV. Exchanges Descentralizados (DEX) y Patrones de Diseño</w:t>
      </w:r>
    </w:p>
    <w:p w:rsidR="00000000" w:rsidDel="00000000" w:rsidP="00000000" w:rsidRDefault="00000000" w:rsidRPr="00000000" w14:paraId="00000270">
      <w:pPr>
        <w:numPr>
          <w:ilvl w:val="0"/>
          <w:numId w:val="14"/>
        </w:numPr>
        <w:spacing w:after="0" w:afterAutospacing="0" w:before="240" w:lineRule="auto"/>
        <w:ind w:left="720" w:hanging="360"/>
      </w:pPr>
      <w:r w:rsidDel="00000000" w:rsidR="00000000" w:rsidRPr="00000000">
        <w:rPr>
          <w:b w:val="1"/>
          <w:bCs w:val="1"/>
          <w:rtl w:val="0"/>
        </w:rPr>
        <w:t xml:space="preserve">Interfaces de Mercado (Patrón de Diseño)</w:t>
      </w:r>
    </w:p>
    <w:p w:rsidR="00000000" w:rsidDel="00000000" w:rsidP="00000000" w:rsidRDefault="00000000" w:rsidRPr="00000000" w14:paraId="00000271">
      <w:pPr>
        <w:numPr>
          <w:ilvl w:val="1"/>
          <w:numId w:val="14"/>
        </w:numPr>
        <w:spacing w:after="0" w:afterAutospacing="0" w:before="0" w:beforeAutospacing="0" w:lineRule="auto"/>
        <w:ind w:left="1440" w:hanging="360"/>
      </w:pPr>
      <w:r w:rsidDel="00000000" w:rsidR="00000000" w:rsidRPr="00000000">
        <w:rPr>
          <w:b w:val="1"/>
          <w:bCs w:val="1"/>
          <w:rtl w:val="0"/>
        </w:rPr>
        <w:t xml:space="preserve">Definición breve:</w:t>
      </w:r>
      <w:r w:rsidDel="00000000" w:rsidR="00000000" w:rsidRPr="00000000">
        <w:rPr>
          <w:rtl w:val="0"/>
        </w:rPr>
        <w:t xml:space="preserve"> Una abstracción o clase base que define métodos estándar (</w:t>
      </w:r>
      <w:r w:rsidDel="00000000" w:rsidR="00000000" w:rsidRPr="00000000">
        <w:rPr>
          <w:rFonts w:ascii="Roboto Mono" w:cs="Roboto Mono" w:eastAsia="Roboto Mono" w:hAnsi="Roboto Mono"/>
          <w:color w:val="188038"/>
          <w:rtl w:val="0"/>
        </w:rPr>
        <w:t xml:space="preserve">quote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get_price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swap</w:t>
      </w:r>
      <w:r w:rsidDel="00000000" w:rsidR="00000000" w:rsidRPr="00000000">
        <w:rPr>
          <w:rtl w:val="0"/>
        </w:rPr>
        <w:t xml:space="preserve">) para interactuar con cualquier mercado (DEX o CEX).</w:t>
      </w:r>
    </w:p>
    <w:p w:rsidR="00000000" w:rsidDel="00000000" w:rsidP="00000000" w:rsidRDefault="00000000" w:rsidRPr="00000000" w14:paraId="00000272">
      <w:pPr>
        <w:numPr>
          <w:ilvl w:val="1"/>
          <w:numId w:val="14"/>
        </w:numPr>
        <w:spacing w:after="0" w:afterAutospacing="0" w:before="0" w:beforeAutospacing="0" w:lineRule="auto"/>
        <w:ind w:left="1440" w:hanging="360"/>
      </w:pPr>
      <w:r w:rsidDel="00000000" w:rsidR="00000000" w:rsidRPr="00000000">
        <w:rPr>
          <w:b w:val="1"/>
          <w:bCs w:val="1"/>
          <w:rtl w:val="0"/>
        </w:rPr>
        <w:t xml:space="preserve">Explicación según clase:</w:t>
      </w:r>
      <w:r w:rsidDel="00000000" w:rsidR="00000000" w:rsidRPr="00000000">
        <w:rPr>
          <w:rtl w:val="0"/>
        </w:rPr>
        <w:t xml:space="preserve"> Su uso permite a los algoritmos interactuar indistintamente con Sushiswap, Quickswap, etc., y facilita enormemente el </w:t>
      </w:r>
      <w:r w:rsidDel="00000000" w:rsidR="00000000" w:rsidRPr="00000000">
        <w:rPr>
          <w:i w:val="1"/>
          <w:iCs w:val="1"/>
          <w:rtl w:val="0"/>
        </w:rPr>
        <w:t xml:space="preserve">Unit Testing</w:t>
      </w:r>
      <w:r w:rsidDel="00000000" w:rsidR="00000000" w:rsidRPr="00000000">
        <w:rPr>
          <w:rtl w:val="0"/>
        </w:rPr>
        <w:t xml:space="preserve">.</w:t>
      </w:r>
    </w:p>
    <w:p w:rsidR="00000000" w:rsidDel="00000000" w:rsidP="00000000" w:rsidRDefault="00000000" w:rsidRPr="00000000" w14:paraId="00000273">
      <w:pPr>
        <w:numPr>
          <w:ilvl w:val="1"/>
          <w:numId w:val="14"/>
        </w:numPr>
        <w:spacing w:after="0" w:afterAutospacing="0" w:before="0" w:beforeAutospacing="0" w:lineRule="auto"/>
        <w:ind w:left="1440" w:hanging="360"/>
      </w:pPr>
      <w:r w:rsidDel="00000000" w:rsidR="00000000" w:rsidRPr="00000000">
        <w:rPr>
          <w:b w:val="1"/>
          <w:bCs w:val="1"/>
          <w:rtl w:val="0"/>
        </w:rPr>
        <w:t xml:space="preserve">Conceptos relacionados:</w:t>
      </w:r>
      <w:r w:rsidDel="00000000" w:rsidR="00000000" w:rsidRPr="00000000">
        <w:rPr>
          <w:rtl w:val="0"/>
        </w:rPr>
        <w:t xml:space="preserve"> Unit Testing, Test de Integración, Test de Regresión.</w:t>
      </w:r>
    </w:p>
    <w:p w:rsidR="00000000" w:rsidDel="00000000" w:rsidP="00000000" w:rsidRDefault="00000000" w:rsidRPr="00000000" w14:paraId="00000274">
      <w:pPr>
        <w:numPr>
          <w:ilvl w:val="0"/>
          <w:numId w:val="14"/>
        </w:numPr>
        <w:spacing w:after="0" w:afterAutospacing="0" w:before="0" w:beforeAutospacing="0" w:lineRule="auto"/>
        <w:ind w:left="720" w:hanging="360"/>
      </w:pPr>
      <w:r w:rsidDel="00000000" w:rsidR="00000000" w:rsidRPr="00000000">
        <w:rPr>
          <w:b w:val="1"/>
          <w:bCs w:val="1"/>
          <w:rtl w:val="0"/>
        </w:rPr>
        <w:t xml:space="preserve">DEX (Sushiswap, Quickswap)</w:t>
      </w:r>
    </w:p>
    <w:p w:rsidR="00000000" w:rsidDel="00000000" w:rsidP="00000000" w:rsidRDefault="00000000" w:rsidRPr="00000000" w14:paraId="00000275">
      <w:pPr>
        <w:numPr>
          <w:ilvl w:val="1"/>
          <w:numId w:val="14"/>
        </w:numPr>
        <w:spacing w:after="0" w:afterAutospacing="0" w:before="0" w:beforeAutospacing="0" w:lineRule="auto"/>
        <w:ind w:left="1440" w:hanging="360"/>
      </w:pPr>
      <w:r w:rsidDel="00000000" w:rsidR="00000000" w:rsidRPr="00000000">
        <w:rPr>
          <w:b w:val="1"/>
          <w:bCs w:val="1"/>
          <w:rtl w:val="0"/>
        </w:rPr>
        <w:t xml:space="preserve">Definición breve:</w:t>
      </w:r>
      <w:r w:rsidDel="00000000" w:rsidR="00000000" w:rsidRPr="00000000">
        <w:rPr>
          <w:rtl w:val="0"/>
        </w:rPr>
        <w:t xml:space="preserve"> Ejemplos de Exchanges Descentralizados, a menudo </w:t>
      </w:r>
      <w:r w:rsidDel="00000000" w:rsidR="00000000" w:rsidRPr="00000000">
        <w:rPr>
          <w:i w:val="1"/>
          <w:iCs w:val="1"/>
          <w:rtl w:val="0"/>
        </w:rPr>
        <w:t xml:space="preserve">forks</w:t>
      </w:r>
      <w:r w:rsidDel="00000000" w:rsidR="00000000" w:rsidRPr="00000000">
        <w:rPr>
          <w:rtl w:val="0"/>
        </w:rPr>
        <w:t xml:space="preserve"> del protocolo Uniswap V2.</w:t>
      </w:r>
    </w:p>
    <w:p w:rsidR="00000000" w:rsidDel="00000000" w:rsidP="00000000" w:rsidRDefault="00000000" w:rsidRPr="00000000" w14:paraId="00000276">
      <w:pPr>
        <w:numPr>
          <w:ilvl w:val="1"/>
          <w:numId w:val="14"/>
        </w:numPr>
        <w:spacing w:after="0" w:afterAutospacing="0" w:before="0" w:beforeAutospacing="0" w:lineRule="auto"/>
        <w:ind w:left="1440" w:hanging="360"/>
      </w:pPr>
      <w:r w:rsidDel="00000000" w:rsidR="00000000" w:rsidRPr="00000000">
        <w:rPr>
          <w:b w:val="1"/>
          <w:bCs w:val="1"/>
          <w:rtl w:val="0"/>
        </w:rPr>
        <w:t xml:space="preserve">Explicación según clase:</w:t>
      </w:r>
      <w:r w:rsidDel="00000000" w:rsidR="00000000" w:rsidRPr="00000000">
        <w:rPr>
          <w:rtl w:val="0"/>
        </w:rPr>
        <w:t xml:space="preserve"> Para interactuar programáticamente requieren la localización de sus contratos clave: Router, Factory y sus respectivos ABIs.</w:t>
      </w:r>
    </w:p>
    <w:p w:rsidR="00000000" w:rsidDel="00000000" w:rsidP="00000000" w:rsidRDefault="00000000" w:rsidRPr="00000000" w14:paraId="00000277">
      <w:pPr>
        <w:numPr>
          <w:ilvl w:val="1"/>
          <w:numId w:val="14"/>
        </w:numPr>
        <w:spacing w:after="0" w:afterAutospacing="0" w:before="0" w:beforeAutospacing="0" w:lineRule="auto"/>
        <w:ind w:left="1440" w:hanging="360"/>
      </w:pPr>
      <w:r w:rsidDel="00000000" w:rsidR="00000000" w:rsidRPr="00000000">
        <w:rPr>
          <w:b w:val="1"/>
          <w:bCs w:val="1"/>
          <w:rtl w:val="0"/>
        </w:rPr>
        <w:t xml:space="preserve">Conceptos relacionados:</w:t>
      </w:r>
      <w:r w:rsidDel="00000000" w:rsidR="00000000" w:rsidRPr="00000000">
        <w:rPr>
          <w:rtl w:val="0"/>
        </w:rPr>
        <w:t xml:space="preserve"> Uniswap V2, Forks, Router, Factory.</w:t>
      </w:r>
    </w:p>
    <w:p w:rsidR="00000000" w:rsidDel="00000000" w:rsidP="00000000" w:rsidRDefault="00000000" w:rsidRPr="00000000" w14:paraId="00000278">
      <w:pPr>
        <w:numPr>
          <w:ilvl w:val="0"/>
          <w:numId w:val="14"/>
        </w:numPr>
        <w:spacing w:after="0" w:afterAutospacing="0" w:before="0" w:beforeAutospacing="0" w:lineRule="auto"/>
        <w:ind w:left="720" w:hanging="360"/>
      </w:pPr>
      <w:r w:rsidDel="00000000" w:rsidR="00000000" w:rsidRPr="00000000">
        <w:rPr>
          <w:b w:val="1"/>
          <w:bCs w:val="1"/>
          <w:rtl w:val="0"/>
        </w:rPr>
        <w:t xml:space="preserve">Factory (Contrato)</w:t>
      </w:r>
    </w:p>
    <w:p w:rsidR="00000000" w:rsidDel="00000000" w:rsidP="00000000" w:rsidRDefault="00000000" w:rsidRPr="00000000" w14:paraId="00000279">
      <w:pPr>
        <w:numPr>
          <w:ilvl w:val="1"/>
          <w:numId w:val="14"/>
        </w:numPr>
        <w:spacing w:after="0" w:afterAutospacing="0" w:before="0" w:beforeAutospacing="0" w:lineRule="auto"/>
        <w:ind w:left="1440" w:hanging="360"/>
      </w:pPr>
      <w:r w:rsidDel="00000000" w:rsidR="00000000" w:rsidRPr="00000000">
        <w:rPr>
          <w:b w:val="1"/>
          <w:bCs w:val="1"/>
          <w:rtl w:val="0"/>
        </w:rPr>
        <w:t xml:space="preserve">Definición breve:</w:t>
      </w:r>
      <w:r w:rsidDel="00000000" w:rsidR="00000000" w:rsidRPr="00000000">
        <w:rPr>
          <w:rtl w:val="0"/>
        </w:rPr>
        <w:t xml:space="preserve"> Contrato </w:t>
      </w:r>
      <w:r w:rsidDel="00000000" w:rsidR="00000000" w:rsidRPr="00000000">
        <w:rPr>
          <w:i w:val="1"/>
          <w:iCs w:val="1"/>
          <w:rtl w:val="0"/>
        </w:rPr>
        <w:t xml:space="preserve">Singleton</w:t>
      </w:r>
      <w:r w:rsidDel="00000000" w:rsidR="00000000" w:rsidRPr="00000000">
        <w:rPr>
          <w:rtl w:val="0"/>
        </w:rPr>
        <w:t xml:space="preserve"> (existe uno solo por chain/protocolo) cuya función es crear nuevos </w:t>
      </w:r>
      <w:r w:rsidDel="00000000" w:rsidR="00000000" w:rsidRPr="00000000">
        <w:rPr>
          <w:i w:val="1"/>
          <w:iCs w:val="1"/>
          <w:rtl w:val="0"/>
        </w:rPr>
        <w:t xml:space="preserve">pools</w:t>
      </w:r>
      <w:r w:rsidDel="00000000" w:rsidR="00000000" w:rsidRPr="00000000">
        <w:rPr>
          <w:rtl w:val="0"/>
        </w:rPr>
        <w:t xml:space="preserve"> o pares de liquidez.</w:t>
      </w:r>
    </w:p>
    <w:p w:rsidR="00000000" w:rsidDel="00000000" w:rsidP="00000000" w:rsidRDefault="00000000" w:rsidRPr="00000000" w14:paraId="0000027A">
      <w:pPr>
        <w:numPr>
          <w:ilvl w:val="1"/>
          <w:numId w:val="14"/>
        </w:numPr>
        <w:spacing w:after="0" w:afterAutospacing="0" w:before="0" w:beforeAutospacing="0" w:lineRule="auto"/>
        <w:ind w:left="1440" w:hanging="360"/>
      </w:pPr>
      <w:r w:rsidDel="00000000" w:rsidR="00000000" w:rsidRPr="00000000">
        <w:rPr>
          <w:b w:val="1"/>
          <w:bCs w:val="1"/>
          <w:rtl w:val="0"/>
        </w:rPr>
        <w:t xml:space="preserve">Explicación según clase:</w:t>
      </w:r>
      <w:r w:rsidDel="00000000" w:rsidR="00000000" w:rsidRPr="00000000">
        <w:rPr>
          <w:rtl w:val="0"/>
        </w:rPr>
        <w:t xml:space="preserve"> Contiene el método </w:t>
      </w:r>
      <w:r w:rsidDel="00000000" w:rsidR="00000000" w:rsidRPr="00000000">
        <w:rPr>
          <w:rFonts w:ascii="Roboto Mono" w:cs="Roboto Mono" w:eastAsia="Roboto Mono" w:hAnsi="Roboto Mono"/>
          <w:color w:val="188038"/>
          <w:rtl w:val="0"/>
        </w:rPr>
        <w:t xml:space="preserve">getPair</w:t>
      </w:r>
      <w:r w:rsidDel="00000000" w:rsidR="00000000" w:rsidRPr="00000000">
        <w:rPr>
          <w:rtl w:val="0"/>
        </w:rPr>
        <w:t xml:space="preserve"> que, dados dos tokens, devuelve la dirección del par de liquidez existente.</w:t>
      </w:r>
    </w:p>
    <w:p w:rsidR="00000000" w:rsidDel="00000000" w:rsidP="00000000" w:rsidRDefault="00000000" w:rsidRPr="00000000" w14:paraId="0000027B">
      <w:pPr>
        <w:numPr>
          <w:ilvl w:val="1"/>
          <w:numId w:val="14"/>
        </w:numPr>
        <w:spacing w:after="0" w:afterAutospacing="0" w:before="0" w:beforeAutospacing="0" w:lineRule="auto"/>
        <w:ind w:left="1440" w:hanging="360"/>
      </w:pPr>
      <w:r w:rsidDel="00000000" w:rsidR="00000000" w:rsidRPr="00000000">
        <w:rPr>
          <w:b w:val="1"/>
          <w:bCs w:val="1"/>
          <w:rtl w:val="0"/>
        </w:rPr>
        <w:t xml:space="preserve">Conceptos relacionados:</w:t>
      </w:r>
      <w:r w:rsidDel="00000000" w:rsidR="00000000" w:rsidRPr="00000000">
        <w:rPr>
          <w:rtl w:val="0"/>
        </w:rPr>
        <w:t xml:space="preserve"> Router, Pair, ABI, Singleton.</w:t>
      </w:r>
    </w:p>
    <w:p w:rsidR="00000000" w:rsidDel="00000000" w:rsidP="00000000" w:rsidRDefault="00000000" w:rsidRPr="00000000" w14:paraId="0000027C">
      <w:pPr>
        <w:numPr>
          <w:ilvl w:val="0"/>
          <w:numId w:val="14"/>
        </w:numPr>
        <w:spacing w:after="0" w:afterAutospacing="0" w:before="0" w:beforeAutospacing="0" w:lineRule="auto"/>
        <w:ind w:left="720" w:hanging="360"/>
      </w:pPr>
      <w:r w:rsidDel="00000000" w:rsidR="00000000" w:rsidRPr="00000000">
        <w:rPr>
          <w:b w:val="1"/>
          <w:bCs w:val="1"/>
          <w:rtl w:val="0"/>
        </w:rPr>
        <w:t xml:space="preserve">Router (Contrato)</w:t>
      </w:r>
    </w:p>
    <w:p w:rsidR="00000000" w:rsidDel="00000000" w:rsidP="00000000" w:rsidRDefault="00000000" w:rsidRPr="00000000" w14:paraId="0000027D">
      <w:pPr>
        <w:numPr>
          <w:ilvl w:val="1"/>
          <w:numId w:val="14"/>
        </w:numPr>
        <w:spacing w:after="0" w:afterAutospacing="0" w:before="0" w:beforeAutospacing="0" w:lineRule="auto"/>
        <w:ind w:left="1440" w:hanging="360"/>
      </w:pPr>
      <w:r w:rsidDel="00000000" w:rsidR="00000000" w:rsidRPr="00000000">
        <w:rPr>
          <w:b w:val="1"/>
          <w:bCs w:val="1"/>
          <w:rtl w:val="0"/>
        </w:rPr>
        <w:t xml:space="preserve">Definición breve:</w:t>
      </w:r>
      <w:r w:rsidDel="00000000" w:rsidR="00000000" w:rsidRPr="00000000">
        <w:rPr>
          <w:rtl w:val="0"/>
        </w:rPr>
        <w:t xml:space="preserve"> Contrato </w:t>
      </w:r>
      <w:r w:rsidDel="00000000" w:rsidR="00000000" w:rsidRPr="00000000">
        <w:rPr>
          <w:i w:val="1"/>
          <w:iCs w:val="1"/>
          <w:rtl w:val="0"/>
        </w:rPr>
        <w:t xml:space="preserve">Singleton</w:t>
      </w:r>
      <w:r w:rsidDel="00000000" w:rsidR="00000000" w:rsidRPr="00000000">
        <w:rPr>
          <w:rtl w:val="0"/>
        </w:rPr>
        <w:t xml:space="preserve"> que rutea los trades, simplificando la operación de </w:t>
      </w:r>
      <w:r w:rsidDel="00000000" w:rsidR="00000000" w:rsidRPr="00000000">
        <w:rPr>
          <w:i w:val="1"/>
          <w:iCs w:val="1"/>
          <w:rtl w:val="0"/>
        </w:rPr>
        <w:t xml:space="preserve">swap</w:t>
      </w:r>
      <w:r w:rsidDel="00000000" w:rsidR="00000000" w:rsidRPr="00000000">
        <w:rPr>
          <w:rtl w:val="0"/>
        </w:rPr>
        <w:t xml:space="preserve"> para el usuario.</w:t>
      </w:r>
    </w:p>
    <w:p w:rsidR="00000000" w:rsidDel="00000000" w:rsidP="00000000" w:rsidRDefault="00000000" w:rsidRPr="00000000" w14:paraId="0000027E">
      <w:pPr>
        <w:numPr>
          <w:ilvl w:val="1"/>
          <w:numId w:val="14"/>
        </w:numPr>
        <w:spacing w:after="0" w:afterAutospacing="0" w:before="0" w:beforeAutospacing="0" w:lineRule="auto"/>
        <w:ind w:left="1440" w:hanging="360"/>
      </w:pPr>
      <w:r w:rsidDel="00000000" w:rsidR="00000000" w:rsidRPr="00000000">
        <w:rPr>
          <w:b w:val="1"/>
          <w:bCs w:val="1"/>
          <w:rtl w:val="0"/>
        </w:rPr>
        <w:t xml:space="preserve">Explicación según clase:</w:t>
      </w:r>
      <w:r w:rsidDel="00000000" w:rsidR="00000000" w:rsidRPr="00000000">
        <w:rPr>
          <w:rtl w:val="0"/>
        </w:rPr>
        <w:t xml:space="preserve"> Permite llamar a funciones clave como </w:t>
      </w:r>
      <w:r w:rsidDel="00000000" w:rsidR="00000000" w:rsidRPr="00000000">
        <w:rPr>
          <w:rFonts w:ascii="Roboto Mono" w:cs="Roboto Mono" w:eastAsia="Roboto Mono" w:hAnsi="Roboto Mono"/>
          <w:color w:val="188038"/>
          <w:rtl w:val="0"/>
        </w:rPr>
        <w:t xml:space="preserve">getAmountsOut</w:t>
      </w:r>
      <w:r w:rsidDel="00000000" w:rsidR="00000000" w:rsidRPr="00000000">
        <w:rPr>
          <w:rtl w:val="0"/>
        </w:rPr>
        <w:t xml:space="preserve"> para obtener cotizaciones sin interactuar directamente con el pool.</w:t>
      </w:r>
    </w:p>
    <w:p w:rsidR="00000000" w:rsidDel="00000000" w:rsidP="00000000" w:rsidRDefault="00000000" w:rsidRPr="00000000" w14:paraId="0000027F">
      <w:pPr>
        <w:numPr>
          <w:ilvl w:val="1"/>
          <w:numId w:val="14"/>
        </w:numPr>
        <w:spacing w:after="0" w:afterAutospacing="0" w:before="0" w:beforeAutospacing="0" w:lineRule="auto"/>
        <w:ind w:left="1440" w:hanging="360"/>
      </w:pPr>
      <w:r w:rsidDel="00000000" w:rsidR="00000000" w:rsidRPr="00000000">
        <w:rPr>
          <w:b w:val="1"/>
          <w:bCs w:val="1"/>
          <w:rtl w:val="0"/>
        </w:rPr>
        <w:t xml:space="preserve">Conceptos relacionados:</w:t>
      </w:r>
      <w:r w:rsidDel="00000000" w:rsidR="00000000" w:rsidRPr="00000000">
        <w:rPr>
          <w:rtl w:val="0"/>
        </w:rPr>
        <w:t xml:space="preserve"> Factory, Swap, </w:t>
      </w:r>
      <w:r w:rsidDel="00000000" w:rsidR="00000000" w:rsidRPr="00000000">
        <w:rPr>
          <w:rFonts w:ascii="Roboto Mono" w:cs="Roboto Mono" w:eastAsia="Roboto Mono" w:hAnsi="Roboto Mono"/>
          <w:color w:val="188038"/>
          <w:rtl w:val="0"/>
        </w:rPr>
        <w:t xml:space="preserve">getAmountsOut</w:t>
      </w:r>
      <w:r w:rsidDel="00000000" w:rsidR="00000000" w:rsidRPr="00000000">
        <w:rPr>
          <w:rtl w:val="0"/>
        </w:rPr>
        <w:t xml:space="preserve">.</w:t>
      </w:r>
    </w:p>
    <w:p w:rsidR="00000000" w:rsidDel="00000000" w:rsidP="00000000" w:rsidRDefault="00000000" w:rsidRPr="00000000" w14:paraId="00000280">
      <w:pPr>
        <w:numPr>
          <w:ilvl w:val="0"/>
          <w:numId w:val="14"/>
        </w:numPr>
        <w:spacing w:after="0" w:afterAutospacing="0" w:before="0" w:beforeAutospacing="0" w:lineRule="auto"/>
        <w:ind w:left="720" w:hanging="360"/>
      </w:pPr>
      <w:r w:rsidDel="00000000" w:rsidR="00000000" w:rsidRPr="00000000">
        <w:rPr>
          <w:b w:val="1"/>
          <w:bCs w:val="1"/>
          <w:rtl w:val="0"/>
        </w:rPr>
        <w:t xml:space="preserve">ABI (Application Binary Interface)</w:t>
      </w:r>
    </w:p>
    <w:p w:rsidR="00000000" w:rsidDel="00000000" w:rsidP="00000000" w:rsidRDefault="00000000" w:rsidRPr="00000000" w14:paraId="00000281">
      <w:pPr>
        <w:numPr>
          <w:ilvl w:val="1"/>
          <w:numId w:val="14"/>
        </w:numPr>
        <w:spacing w:after="0" w:afterAutospacing="0" w:before="0" w:beforeAutospacing="0" w:lineRule="auto"/>
        <w:ind w:left="1440" w:hanging="360"/>
      </w:pPr>
      <w:r w:rsidDel="00000000" w:rsidR="00000000" w:rsidRPr="00000000">
        <w:rPr>
          <w:b w:val="1"/>
          <w:bCs w:val="1"/>
          <w:rtl w:val="0"/>
        </w:rPr>
        <w:t xml:space="preserve">Definición breve:</w:t>
      </w:r>
      <w:r w:rsidDel="00000000" w:rsidR="00000000" w:rsidRPr="00000000">
        <w:rPr>
          <w:rtl w:val="0"/>
        </w:rPr>
        <w:t xml:space="preserve"> Interfaz del contrato inteligente que define su estructura y métodos. Es necesaria para que el código externo (ej. Python/Web3) pueda interactuar con él en la blockchain.</w:t>
      </w:r>
    </w:p>
    <w:p w:rsidR="00000000" w:rsidDel="00000000" w:rsidP="00000000" w:rsidRDefault="00000000" w:rsidRPr="00000000" w14:paraId="00000282">
      <w:pPr>
        <w:numPr>
          <w:ilvl w:val="1"/>
          <w:numId w:val="14"/>
        </w:numPr>
        <w:spacing w:after="0" w:afterAutospacing="0" w:before="0" w:beforeAutospacing="0" w:lineRule="auto"/>
        <w:ind w:left="1440" w:hanging="360"/>
      </w:pPr>
      <w:r w:rsidDel="00000000" w:rsidR="00000000" w:rsidRPr="00000000">
        <w:rPr>
          <w:b w:val="1"/>
          <w:bCs w:val="1"/>
          <w:rtl w:val="0"/>
        </w:rPr>
        <w:t xml:space="preserve">Conceptos relacionados:</w:t>
      </w:r>
      <w:r w:rsidDel="00000000" w:rsidR="00000000" w:rsidRPr="00000000">
        <w:rPr>
          <w:rtl w:val="0"/>
        </w:rPr>
        <w:t xml:space="preserve"> Contrato Inteligente, Factory, Router.</w:t>
      </w:r>
    </w:p>
    <w:p w:rsidR="00000000" w:rsidDel="00000000" w:rsidP="00000000" w:rsidRDefault="00000000" w:rsidRPr="00000000" w14:paraId="00000283">
      <w:pPr>
        <w:numPr>
          <w:ilvl w:val="0"/>
          <w:numId w:val="14"/>
        </w:numPr>
        <w:spacing w:after="0" w:afterAutospacing="0" w:before="0" w:beforeAutospacing="0" w:lineRule="auto"/>
        <w:ind w:left="720" w:hanging="360"/>
      </w:pPr>
      <w:r w:rsidDel="00000000" w:rsidR="00000000" w:rsidRPr="00000000">
        <w:rPr>
          <w:b w:val="1"/>
          <w:bCs w:val="1"/>
          <w:rtl w:val="0"/>
        </w:rPr>
        <w:t xml:space="preserve">Reservas (Pool)</w:t>
      </w:r>
    </w:p>
    <w:p w:rsidR="00000000" w:rsidDel="00000000" w:rsidP="00000000" w:rsidRDefault="00000000" w:rsidRPr="00000000" w14:paraId="00000284">
      <w:pPr>
        <w:numPr>
          <w:ilvl w:val="1"/>
          <w:numId w:val="14"/>
        </w:numPr>
        <w:spacing w:after="0" w:afterAutospacing="0" w:before="0" w:beforeAutospacing="0" w:lineRule="auto"/>
        <w:ind w:left="1440" w:hanging="360"/>
      </w:pPr>
      <w:r w:rsidDel="00000000" w:rsidR="00000000" w:rsidRPr="00000000">
        <w:rPr>
          <w:b w:val="1"/>
          <w:bCs w:val="1"/>
          <w:rtl w:val="0"/>
        </w:rPr>
        <w:t xml:space="preserve">Definición breve:</w:t>
      </w:r>
      <w:r w:rsidDel="00000000" w:rsidR="00000000" w:rsidRPr="00000000">
        <w:rPr>
          <w:rtl w:val="0"/>
        </w:rPr>
        <w:t xml:space="preserve"> La cantidad de Token 0 y Token 1 almacenada en un par de liquidez.</w:t>
      </w:r>
    </w:p>
    <w:p w:rsidR="00000000" w:rsidDel="00000000" w:rsidP="00000000" w:rsidRDefault="00000000" w:rsidRPr="00000000" w14:paraId="00000285">
      <w:pPr>
        <w:numPr>
          <w:ilvl w:val="1"/>
          <w:numId w:val="14"/>
        </w:numPr>
        <w:spacing w:after="0" w:afterAutospacing="0" w:before="0" w:beforeAutospacing="0" w:lineRule="auto"/>
        <w:ind w:left="1440" w:hanging="360"/>
      </w:pPr>
      <w:r w:rsidDel="00000000" w:rsidR="00000000" w:rsidRPr="00000000">
        <w:rPr>
          <w:b w:val="1"/>
          <w:bCs w:val="1"/>
          <w:rtl w:val="0"/>
        </w:rPr>
        <w:t xml:space="preserve">Fórmula clave:</w:t>
      </w:r>
      <w:r w:rsidDel="00000000" w:rsidR="00000000" w:rsidRPr="00000000">
        <w:rPr>
          <w:rtl w:val="0"/>
        </w:rPr>
        <w:t xml:space="preserve"> Su relación define el precio instantáneo según la fórmula de Uniswap V2: $X \cdot Y = K$.</w:t>
      </w:r>
    </w:p>
    <w:p w:rsidR="00000000" w:rsidDel="00000000" w:rsidP="00000000" w:rsidRDefault="00000000" w:rsidRPr="00000000" w14:paraId="00000286">
      <w:pPr>
        <w:numPr>
          <w:ilvl w:val="1"/>
          <w:numId w:val="14"/>
        </w:numPr>
        <w:spacing w:after="0" w:afterAutospacing="0" w:before="0" w:beforeAutospacing="0" w:lineRule="auto"/>
        <w:ind w:left="1440" w:hanging="360"/>
      </w:pPr>
      <w:r w:rsidDel="00000000" w:rsidR="00000000" w:rsidRPr="00000000">
        <w:rPr>
          <w:b w:val="1"/>
          <w:bCs w:val="1"/>
          <w:rtl w:val="0"/>
        </w:rPr>
        <w:t xml:space="preserve">Explicación según clase:</w:t>
      </w:r>
      <w:r w:rsidDel="00000000" w:rsidR="00000000" w:rsidRPr="00000000">
        <w:rPr>
          <w:rtl w:val="0"/>
        </w:rPr>
        <w:t xml:space="preserve"> Se obtienen mediante el método </w:t>
      </w:r>
      <w:r w:rsidDel="00000000" w:rsidR="00000000" w:rsidRPr="00000000">
        <w:rPr>
          <w:rFonts w:ascii="Roboto Mono" w:cs="Roboto Mono" w:eastAsia="Roboto Mono" w:hAnsi="Roboto Mono"/>
          <w:color w:val="188038"/>
          <w:rtl w:val="0"/>
        </w:rPr>
        <w:t xml:space="preserve">getReserve</w:t>
      </w:r>
      <w:r w:rsidDel="00000000" w:rsidR="00000000" w:rsidRPr="00000000">
        <w:rPr>
          <w:rtl w:val="0"/>
        </w:rPr>
        <w:t xml:space="preserve"> del contrato </w:t>
      </w:r>
      <w:r w:rsidDel="00000000" w:rsidR="00000000" w:rsidRPr="00000000">
        <w:rPr>
          <w:i w:val="1"/>
          <w:iCs w:val="1"/>
          <w:rtl w:val="0"/>
        </w:rPr>
        <w:t xml:space="preserve">Pair</w:t>
      </w:r>
      <w:r w:rsidDel="00000000" w:rsidR="00000000" w:rsidRPr="00000000">
        <w:rPr>
          <w:rtl w:val="0"/>
        </w:rPr>
        <w:t xml:space="preserve">. El orden de Token 0 y Token 1 está determinado determinísticamente por el ordenamiento alfabético/numérico de sus direcciones </w:t>
      </w:r>
      <w:r w:rsidDel="00000000" w:rsidR="00000000" w:rsidRPr="00000000">
        <w:rPr>
          <w:i w:val="1"/>
          <w:iCs w:val="1"/>
          <w:rtl w:val="0"/>
        </w:rPr>
        <w:t xml:space="preserve">on-chain</w:t>
      </w:r>
      <w:r w:rsidDel="00000000" w:rsidR="00000000" w:rsidRPr="00000000">
        <w:rPr>
          <w:rtl w:val="0"/>
        </w:rPr>
        <w:t xml:space="preserve">.</w:t>
      </w:r>
    </w:p>
    <w:p w:rsidR="00000000" w:rsidDel="00000000" w:rsidP="00000000" w:rsidRDefault="00000000" w:rsidRPr="00000000" w14:paraId="00000287">
      <w:pPr>
        <w:numPr>
          <w:ilvl w:val="1"/>
          <w:numId w:val="14"/>
        </w:numPr>
        <w:spacing w:after="0" w:afterAutospacing="0" w:before="0" w:beforeAutospacing="0" w:lineRule="auto"/>
        <w:ind w:left="1440" w:hanging="360"/>
      </w:pPr>
      <w:r w:rsidDel="00000000" w:rsidR="00000000" w:rsidRPr="00000000">
        <w:rPr>
          <w:b w:val="1"/>
          <w:bCs w:val="1"/>
          <w:rtl w:val="0"/>
        </w:rPr>
        <w:t xml:space="preserve">Conceptos relacionados:</w:t>
      </w:r>
      <w:r w:rsidDel="00000000" w:rsidR="00000000" w:rsidRPr="00000000">
        <w:rPr>
          <w:rtl w:val="0"/>
        </w:rPr>
        <w:t xml:space="preserve"> Token 0, Token 1, Ordenamiento On-Chain.</w:t>
      </w:r>
    </w:p>
    <w:p w:rsidR="00000000" w:rsidDel="00000000" w:rsidP="00000000" w:rsidRDefault="00000000" w:rsidRPr="00000000" w14:paraId="00000288">
      <w:pPr>
        <w:numPr>
          <w:ilvl w:val="0"/>
          <w:numId w:val="14"/>
        </w:numPr>
        <w:spacing w:after="0" w:afterAutospacing="0" w:before="0" w:beforeAutospacing="0" w:lineRule="auto"/>
        <w:ind w:left="720" w:hanging="360"/>
      </w:pPr>
      <w:r w:rsidDel="00000000" w:rsidR="00000000" w:rsidRPr="00000000">
        <w:rPr>
          <w:b w:val="1"/>
          <w:bCs w:val="1"/>
          <w:rtl w:val="0"/>
        </w:rPr>
        <w:t xml:space="preserve">Wrapped Tokens</w:t>
      </w:r>
    </w:p>
    <w:p w:rsidR="00000000" w:rsidDel="00000000" w:rsidP="00000000" w:rsidRDefault="00000000" w:rsidRPr="00000000" w14:paraId="00000289">
      <w:pPr>
        <w:numPr>
          <w:ilvl w:val="1"/>
          <w:numId w:val="14"/>
        </w:numPr>
        <w:spacing w:after="0" w:afterAutospacing="0" w:before="0" w:beforeAutospacing="0" w:lineRule="auto"/>
        <w:ind w:left="1440" w:hanging="360"/>
      </w:pPr>
      <w:r w:rsidDel="00000000" w:rsidR="00000000" w:rsidRPr="00000000">
        <w:rPr>
          <w:b w:val="1"/>
          <w:bCs w:val="1"/>
          <w:rtl w:val="0"/>
        </w:rPr>
        <w:t xml:space="preserve">Definición breve:</w:t>
      </w:r>
      <w:r w:rsidDel="00000000" w:rsidR="00000000" w:rsidRPr="00000000">
        <w:rPr>
          <w:rtl w:val="0"/>
        </w:rPr>
        <w:t xml:space="preserve"> Tokens nativos (como ETH o MATIC) envueltos en un contrato ERC-20 para ser usados en pools DEX, ya que estos contratos solo soportan ERC-20.</w:t>
      </w:r>
    </w:p>
    <w:p w:rsidR="00000000" w:rsidDel="00000000" w:rsidP="00000000" w:rsidRDefault="00000000" w:rsidRPr="00000000" w14:paraId="0000028A">
      <w:pPr>
        <w:numPr>
          <w:ilvl w:val="1"/>
          <w:numId w:val="14"/>
        </w:numPr>
        <w:spacing w:after="0" w:afterAutospacing="0" w:before="0" w:beforeAutospacing="0" w:lineRule="auto"/>
        <w:ind w:left="1440" w:hanging="360"/>
      </w:pPr>
      <w:r w:rsidDel="00000000" w:rsidR="00000000" w:rsidRPr="00000000">
        <w:rPr>
          <w:b w:val="1"/>
          <w:bCs w:val="1"/>
          <w:rtl w:val="0"/>
        </w:rPr>
        <w:t xml:space="preserve">Ejemplos mencionados:</w:t>
      </w:r>
      <w:r w:rsidDel="00000000" w:rsidR="00000000" w:rsidRPr="00000000">
        <w:rPr>
          <w:rtl w:val="0"/>
        </w:rPr>
        <w:t xml:space="preserve"> Rap Ethereum (WETH), Rap Matic.</w:t>
      </w:r>
    </w:p>
    <w:p w:rsidR="00000000" w:rsidDel="00000000" w:rsidP="00000000" w:rsidRDefault="00000000" w:rsidRPr="00000000" w14:paraId="0000028B">
      <w:pPr>
        <w:numPr>
          <w:ilvl w:val="1"/>
          <w:numId w:val="14"/>
        </w:numPr>
        <w:spacing w:after="0" w:afterAutospacing="0" w:before="0" w:beforeAutospacing="0" w:lineRule="auto"/>
        <w:ind w:left="1440" w:hanging="360"/>
      </w:pPr>
      <w:r w:rsidDel="00000000" w:rsidR="00000000" w:rsidRPr="00000000">
        <w:rPr>
          <w:b w:val="1"/>
          <w:bCs w:val="1"/>
          <w:rtl w:val="0"/>
        </w:rPr>
        <w:t xml:space="preserve">Conceptos relacionados:</w:t>
      </w:r>
      <w:r w:rsidDel="00000000" w:rsidR="00000000" w:rsidRPr="00000000">
        <w:rPr>
          <w:rtl w:val="0"/>
        </w:rPr>
        <w:t xml:space="preserve"> ERC-20, Tokens nativos.</w:t>
      </w:r>
    </w:p>
    <w:p w:rsidR="00000000" w:rsidDel="00000000" w:rsidP="00000000" w:rsidRDefault="00000000" w:rsidRPr="00000000" w14:paraId="0000028C">
      <w:pPr>
        <w:numPr>
          <w:ilvl w:val="0"/>
          <w:numId w:val="14"/>
        </w:numPr>
        <w:spacing w:after="0" w:afterAutospacing="0" w:before="0" w:beforeAutospacing="0" w:lineRule="auto"/>
        <w:ind w:left="720" w:hanging="360"/>
      </w:pPr>
      <w:r w:rsidDel="00000000" w:rsidR="00000000" w:rsidRPr="00000000">
        <w:rPr>
          <w:b w:val="1"/>
          <w:bCs w:val="1"/>
          <w:rtl w:val="0"/>
        </w:rPr>
        <w:t xml:space="preserve">Checksum Addresses</w:t>
      </w:r>
    </w:p>
    <w:p w:rsidR="00000000" w:rsidDel="00000000" w:rsidP="00000000" w:rsidRDefault="00000000" w:rsidRPr="00000000" w14:paraId="0000028D">
      <w:pPr>
        <w:numPr>
          <w:ilvl w:val="1"/>
          <w:numId w:val="14"/>
        </w:numPr>
        <w:spacing w:after="0" w:afterAutospacing="0" w:before="0" w:beforeAutospacing="0" w:lineRule="auto"/>
        <w:ind w:left="1440" w:hanging="360"/>
      </w:pPr>
      <w:r w:rsidDel="00000000" w:rsidR="00000000" w:rsidRPr="00000000">
        <w:rPr>
          <w:b w:val="1"/>
          <w:bCs w:val="1"/>
          <w:rtl w:val="0"/>
        </w:rPr>
        <w:t xml:space="preserve">Definición breve:</w:t>
      </w:r>
      <w:r w:rsidDel="00000000" w:rsidR="00000000" w:rsidRPr="00000000">
        <w:rPr>
          <w:rtl w:val="0"/>
        </w:rPr>
        <w:t xml:space="preserve"> Formato de dirección necesario para que la librería Web3 pueda interpretar correctamente los </w:t>
      </w:r>
      <w:r w:rsidDel="00000000" w:rsidR="00000000" w:rsidRPr="00000000">
        <w:rPr>
          <w:i w:val="1"/>
          <w:iCs w:val="1"/>
          <w:rtl w:val="0"/>
        </w:rPr>
        <w:t xml:space="preserve">strings</w:t>
      </w:r>
      <w:r w:rsidDel="00000000" w:rsidR="00000000" w:rsidRPr="00000000">
        <w:rPr>
          <w:rtl w:val="0"/>
        </w:rPr>
        <w:t xml:space="preserve"> de las direcciones y pasarlos como </w:t>
      </w:r>
      <w:r w:rsidDel="00000000" w:rsidR="00000000" w:rsidRPr="00000000">
        <w:rPr>
          <w:i w:val="1"/>
          <w:iCs w:val="1"/>
          <w:rtl w:val="0"/>
        </w:rPr>
        <w:t xml:space="preserve">bytes</w:t>
      </w:r>
      <w:r w:rsidDel="00000000" w:rsidR="00000000" w:rsidRPr="00000000">
        <w:rPr>
          <w:rtl w:val="0"/>
        </w:rPr>
        <w:t xml:space="preserve"> a la blockchain.</w:t>
      </w:r>
    </w:p>
    <w:p w:rsidR="00000000" w:rsidDel="00000000" w:rsidP="00000000" w:rsidRDefault="00000000" w:rsidRPr="00000000" w14:paraId="0000028E">
      <w:pPr>
        <w:numPr>
          <w:ilvl w:val="1"/>
          <w:numId w:val="14"/>
        </w:numPr>
        <w:spacing w:after="240" w:before="0" w:beforeAutospacing="0" w:lineRule="auto"/>
        <w:ind w:left="1440" w:hanging="360"/>
      </w:pPr>
      <w:r w:rsidDel="00000000" w:rsidR="00000000" w:rsidRPr="00000000">
        <w:rPr>
          <w:b w:val="1"/>
          <w:bCs w:val="1"/>
          <w:rtl w:val="0"/>
        </w:rPr>
        <w:t xml:space="preserve">Conceptos relacionados:</w:t>
      </w:r>
      <w:r w:rsidDel="00000000" w:rsidR="00000000" w:rsidRPr="00000000">
        <w:rPr>
          <w:rtl w:val="0"/>
        </w:rPr>
        <w:t xml:space="preserve"> Web3, Hex address (bytes).</w:t>
      </w:r>
    </w:p>
    <w:p w:rsidR="00000000" w:rsidDel="00000000" w:rsidP="00000000" w:rsidRDefault="00000000" w:rsidRPr="00000000" w14:paraId="0000028F">
      <w:pPr>
        <w:pStyle w:val="Heading4"/>
        <w:keepNext w:val="0"/>
        <w:keepLines w:val="0"/>
        <w:spacing w:after="40" w:before="240" w:lineRule="auto"/>
        <w:rPr>
          <w:b w:val="1"/>
          <w:bCs w:val="1"/>
          <w:color w:val="000000"/>
          <w:sz w:val="22"/>
          <w:szCs w:val="22"/>
        </w:rPr>
      </w:pPr>
      <w:bookmarkStart w:colFirst="0" w:colLast="0" w:name="_2oaiagr9fcdr" w:id="96"/>
      <w:bookmarkEnd w:id="96"/>
      <w:r w:rsidDel="00000000" w:rsidR="00000000" w:rsidRPr="00000000">
        <w:rPr>
          <w:b w:val="1"/>
          <w:bCs w:val="1"/>
          <w:color w:val="000000"/>
          <w:sz w:val="22"/>
          <w:szCs w:val="22"/>
          <w:rtl w:val="0"/>
        </w:rPr>
        <w:t xml:space="preserve">V. Seguridad y Ejecución de Trades On-Chain</w:t>
      </w:r>
    </w:p>
    <w:p w:rsidR="00000000" w:rsidDel="00000000" w:rsidP="00000000" w:rsidRDefault="00000000" w:rsidRPr="00000000" w14:paraId="00000290">
      <w:pPr>
        <w:numPr>
          <w:ilvl w:val="0"/>
          <w:numId w:val="35"/>
        </w:numPr>
        <w:spacing w:after="0" w:afterAutospacing="0" w:before="240" w:lineRule="auto"/>
        <w:ind w:left="720" w:hanging="360"/>
      </w:pPr>
      <w:r w:rsidDel="00000000" w:rsidR="00000000" w:rsidRPr="00000000">
        <w:rPr>
          <w:b w:val="1"/>
          <w:bCs w:val="1"/>
          <w:rtl w:val="0"/>
        </w:rPr>
        <w:t xml:space="preserve">Slippage (Deslizamiento)</w:t>
      </w:r>
    </w:p>
    <w:p w:rsidR="00000000" w:rsidDel="00000000" w:rsidP="00000000" w:rsidRDefault="00000000" w:rsidRPr="00000000" w14:paraId="00000291">
      <w:pPr>
        <w:numPr>
          <w:ilvl w:val="1"/>
          <w:numId w:val="35"/>
        </w:numPr>
        <w:spacing w:after="0" w:afterAutospacing="0" w:before="0" w:beforeAutospacing="0" w:lineRule="auto"/>
        <w:ind w:left="1440" w:hanging="360"/>
      </w:pPr>
      <w:r w:rsidDel="00000000" w:rsidR="00000000" w:rsidRPr="00000000">
        <w:rPr>
          <w:b w:val="1"/>
          <w:bCs w:val="1"/>
          <w:rtl w:val="0"/>
        </w:rPr>
        <w:t xml:space="preserve">Definición breve:</w:t>
      </w:r>
      <w:r w:rsidDel="00000000" w:rsidR="00000000" w:rsidRPr="00000000">
        <w:rPr>
          <w:rtl w:val="0"/>
        </w:rPr>
        <w:t xml:space="preserve"> El cambio de precio que ocurre entre el cálculo de la cotización (</w:t>
      </w:r>
      <w:r w:rsidDel="00000000" w:rsidR="00000000" w:rsidRPr="00000000">
        <w:rPr>
          <w:rFonts w:ascii="Roboto Mono" w:cs="Roboto Mono" w:eastAsia="Roboto Mono" w:hAnsi="Roboto Mono"/>
          <w:color w:val="188038"/>
          <w:rtl w:val="0"/>
        </w:rPr>
        <w:t xml:space="preserve">quote</w:t>
      </w:r>
      <w:r w:rsidDel="00000000" w:rsidR="00000000" w:rsidRPr="00000000">
        <w:rPr>
          <w:rtl w:val="0"/>
        </w:rPr>
        <w:t xml:space="preserve">) y el momento real de la ejecución de la transacción en la blockchain.</w:t>
      </w:r>
    </w:p>
    <w:p w:rsidR="00000000" w:rsidDel="00000000" w:rsidP="00000000" w:rsidRDefault="00000000" w:rsidRPr="00000000" w14:paraId="00000292">
      <w:pPr>
        <w:numPr>
          <w:ilvl w:val="1"/>
          <w:numId w:val="35"/>
        </w:numPr>
        <w:spacing w:after="0" w:afterAutospacing="0" w:before="0" w:beforeAutospacing="0" w:lineRule="auto"/>
        <w:ind w:left="1440" w:hanging="360"/>
      </w:pPr>
      <w:r w:rsidDel="00000000" w:rsidR="00000000" w:rsidRPr="00000000">
        <w:rPr>
          <w:b w:val="1"/>
          <w:bCs w:val="1"/>
          <w:rtl w:val="0"/>
        </w:rPr>
        <w:t xml:space="preserve">Explicación según clase:</w:t>
      </w:r>
      <w:r w:rsidDel="00000000" w:rsidR="00000000" w:rsidRPr="00000000">
        <w:rPr>
          <w:rtl w:val="0"/>
        </w:rPr>
        <w:t xml:space="preserve"> Un </w:t>
      </w:r>
      <w:r w:rsidDel="00000000" w:rsidR="00000000" w:rsidRPr="00000000">
        <w:rPr>
          <w:rFonts w:ascii="Roboto Mono" w:cs="Roboto Mono" w:eastAsia="Roboto Mono" w:hAnsi="Roboto Mono"/>
          <w:color w:val="188038"/>
          <w:rtl w:val="0"/>
        </w:rPr>
        <w:t xml:space="preserve">slippage</w:t>
      </w:r>
      <w:r w:rsidDel="00000000" w:rsidR="00000000" w:rsidRPr="00000000">
        <w:rPr>
          <w:rtl w:val="0"/>
        </w:rPr>
        <w:t xml:space="preserve"> no controlado puede llevar a pérdidas sustanciales (ej. $40,000$) y se mitiga estableciendo la </w:t>
      </w:r>
      <w:r w:rsidDel="00000000" w:rsidR="00000000" w:rsidRPr="00000000">
        <w:rPr>
          <w:b w:val="1"/>
          <w:bCs w:val="1"/>
          <w:rtl w:val="0"/>
        </w:rPr>
        <w:t xml:space="preserve">Cantidad Mínima de Salida</w:t>
      </w:r>
      <w:r w:rsidDel="00000000" w:rsidR="00000000" w:rsidRPr="00000000">
        <w:rPr>
          <w:rtl w:val="0"/>
        </w:rPr>
        <w:t xml:space="preserve">.</w:t>
      </w:r>
    </w:p>
    <w:p w:rsidR="00000000" w:rsidDel="00000000" w:rsidP="00000000" w:rsidRDefault="00000000" w:rsidRPr="00000000" w14:paraId="00000293">
      <w:pPr>
        <w:numPr>
          <w:ilvl w:val="1"/>
          <w:numId w:val="35"/>
        </w:numPr>
        <w:spacing w:after="0" w:afterAutospacing="0" w:before="0" w:beforeAutospacing="0" w:lineRule="auto"/>
        <w:ind w:left="1440" w:hanging="360"/>
      </w:pPr>
      <w:r w:rsidDel="00000000" w:rsidR="00000000" w:rsidRPr="00000000">
        <w:rPr>
          <w:b w:val="1"/>
          <w:bCs w:val="1"/>
          <w:rtl w:val="0"/>
        </w:rPr>
        <w:t xml:space="preserve">Conceptos relacionados:</w:t>
      </w:r>
      <w:r w:rsidDel="00000000" w:rsidR="00000000" w:rsidRPr="00000000">
        <w:rPr>
          <w:rtl w:val="0"/>
        </w:rPr>
        <w:t xml:space="preserve"> Cantidad Mínima de Salida, Quote, Front-running.</w:t>
      </w:r>
    </w:p>
    <w:p w:rsidR="00000000" w:rsidDel="00000000" w:rsidP="00000000" w:rsidRDefault="00000000" w:rsidRPr="00000000" w14:paraId="00000294">
      <w:pPr>
        <w:numPr>
          <w:ilvl w:val="0"/>
          <w:numId w:val="35"/>
        </w:numPr>
        <w:spacing w:after="0" w:afterAutospacing="0" w:before="0" w:beforeAutospacing="0" w:lineRule="auto"/>
        <w:ind w:left="720" w:hanging="360"/>
      </w:pPr>
      <w:r w:rsidDel="00000000" w:rsidR="00000000" w:rsidRPr="00000000">
        <w:rPr>
          <w:b w:val="1"/>
          <w:bCs w:val="1"/>
          <w:rtl w:val="0"/>
        </w:rPr>
        <w:t xml:space="preserve">Cantidad Mínima de Salida</w:t>
      </w:r>
    </w:p>
    <w:p w:rsidR="00000000" w:rsidDel="00000000" w:rsidP="00000000" w:rsidRDefault="00000000" w:rsidRPr="00000000" w14:paraId="00000295">
      <w:pPr>
        <w:numPr>
          <w:ilvl w:val="1"/>
          <w:numId w:val="35"/>
        </w:numPr>
        <w:spacing w:after="0" w:afterAutospacing="0" w:before="0" w:beforeAutospacing="0" w:lineRule="auto"/>
        <w:ind w:left="1440" w:hanging="360"/>
      </w:pPr>
      <w:r w:rsidDel="00000000" w:rsidR="00000000" w:rsidRPr="00000000">
        <w:rPr>
          <w:b w:val="1"/>
          <w:bCs w:val="1"/>
          <w:rtl w:val="0"/>
        </w:rPr>
        <w:t xml:space="preserve">Definición breve:</w:t>
      </w:r>
      <w:r w:rsidDel="00000000" w:rsidR="00000000" w:rsidRPr="00000000">
        <w:rPr>
          <w:rtl w:val="0"/>
        </w:rPr>
        <w:t xml:space="preserve"> Parámetro crucial en un </w:t>
      </w:r>
      <w:r w:rsidDel="00000000" w:rsidR="00000000" w:rsidRPr="00000000">
        <w:rPr>
          <w:i w:val="1"/>
          <w:iCs w:val="1"/>
          <w:rtl w:val="0"/>
        </w:rPr>
        <w:t xml:space="preserve">swap</w:t>
      </w:r>
      <w:r w:rsidDel="00000000" w:rsidR="00000000" w:rsidRPr="00000000">
        <w:rPr>
          <w:rtl w:val="0"/>
        </w:rPr>
        <w:t xml:space="preserve"> que define el monto mínimo de tokens de salida que el </w:t>
      </w:r>
      <w:r w:rsidDel="00000000" w:rsidR="00000000" w:rsidRPr="00000000">
        <w:rPr>
          <w:i w:val="1"/>
          <w:iCs w:val="1"/>
          <w:rtl w:val="0"/>
        </w:rPr>
        <w:t xml:space="preserve">trader</w:t>
      </w:r>
      <w:r w:rsidDel="00000000" w:rsidR="00000000" w:rsidRPr="00000000">
        <w:rPr>
          <w:rtl w:val="0"/>
        </w:rPr>
        <w:t xml:space="preserve"> acepta recibir.</w:t>
      </w:r>
    </w:p>
    <w:p w:rsidR="00000000" w:rsidDel="00000000" w:rsidP="00000000" w:rsidRDefault="00000000" w:rsidRPr="00000000" w14:paraId="00000296">
      <w:pPr>
        <w:numPr>
          <w:ilvl w:val="1"/>
          <w:numId w:val="35"/>
        </w:numPr>
        <w:spacing w:after="0" w:afterAutospacing="0" w:before="0" w:beforeAutospacing="0" w:lineRule="auto"/>
        <w:ind w:left="1440" w:hanging="360"/>
      </w:pPr>
      <w:r w:rsidDel="00000000" w:rsidR="00000000" w:rsidRPr="00000000">
        <w:rPr>
          <w:b w:val="1"/>
          <w:bCs w:val="1"/>
          <w:rtl w:val="0"/>
        </w:rPr>
        <w:t xml:space="preserve">Explicación según clase:</w:t>
      </w:r>
      <w:r w:rsidDel="00000000" w:rsidR="00000000" w:rsidRPr="00000000">
        <w:rPr>
          <w:rtl w:val="0"/>
        </w:rPr>
        <w:t xml:space="preserve"> Si la cantidad real de salida es menor a este umbral (ej. 95% del </w:t>
      </w:r>
      <w:r w:rsidDel="00000000" w:rsidR="00000000" w:rsidRPr="00000000">
        <w:rPr>
          <w:i w:val="1"/>
          <w:iCs w:val="1"/>
          <w:rtl w:val="0"/>
        </w:rPr>
        <w:t xml:space="preserve">quote</w:t>
      </w:r>
      <w:r w:rsidDel="00000000" w:rsidR="00000000" w:rsidRPr="00000000">
        <w:rPr>
          <w:rtl w:val="0"/>
        </w:rPr>
        <w:t xml:space="preserve">), la transacción falla sin perder los fondos, protegiendo contra el </w:t>
      </w:r>
      <w:r w:rsidDel="00000000" w:rsidR="00000000" w:rsidRPr="00000000">
        <w:rPr>
          <w:i w:val="1"/>
          <w:iCs w:val="1"/>
          <w:rtl w:val="0"/>
        </w:rPr>
        <w:t xml:space="preserve">slippage</w:t>
      </w:r>
      <w:r w:rsidDel="00000000" w:rsidR="00000000" w:rsidRPr="00000000">
        <w:rPr>
          <w:rtl w:val="0"/>
        </w:rPr>
        <w:t xml:space="preserve">.</w:t>
      </w:r>
    </w:p>
    <w:p w:rsidR="00000000" w:rsidDel="00000000" w:rsidP="00000000" w:rsidRDefault="00000000" w:rsidRPr="00000000" w14:paraId="00000297">
      <w:pPr>
        <w:numPr>
          <w:ilvl w:val="0"/>
          <w:numId w:val="35"/>
        </w:numPr>
        <w:spacing w:after="0" w:afterAutospacing="0" w:before="0" w:beforeAutospacing="0" w:lineRule="auto"/>
        <w:ind w:left="720" w:hanging="360"/>
      </w:pPr>
      <w:r w:rsidDel="00000000" w:rsidR="00000000" w:rsidRPr="00000000">
        <w:rPr>
          <w:b w:val="1"/>
          <w:bCs w:val="1"/>
          <w:rtl w:val="0"/>
        </w:rPr>
        <w:t xml:space="preserve">Approval y Allowance</w:t>
      </w:r>
    </w:p>
    <w:p w:rsidR="00000000" w:rsidDel="00000000" w:rsidP="00000000" w:rsidRDefault="00000000" w:rsidRPr="00000000" w14:paraId="00000298">
      <w:pPr>
        <w:numPr>
          <w:ilvl w:val="1"/>
          <w:numId w:val="35"/>
        </w:numPr>
        <w:spacing w:after="0" w:afterAutospacing="0" w:before="0" w:beforeAutospacing="0" w:lineRule="auto"/>
        <w:ind w:left="1440" w:hanging="360"/>
      </w:pPr>
      <w:r w:rsidDel="00000000" w:rsidR="00000000" w:rsidRPr="00000000">
        <w:rPr>
          <w:b w:val="1"/>
          <w:bCs w:val="1"/>
          <w:rtl w:val="0"/>
        </w:rPr>
        <w:t xml:space="preserve">Definición breve:</w:t>
      </w:r>
      <w:r w:rsidDel="00000000" w:rsidR="00000000" w:rsidRPr="00000000">
        <w:rPr>
          <w:rtl w:val="0"/>
        </w:rPr>
        <w:t xml:space="preserve"> Mecanismo de seguridad ERC-20 que requiere que el usuario (dueño de la </w:t>
      </w:r>
      <w:r w:rsidDel="00000000" w:rsidR="00000000" w:rsidRPr="00000000">
        <w:rPr>
          <w:i w:val="1"/>
          <w:iCs w:val="1"/>
          <w:rtl w:val="0"/>
        </w:rPr>
        <w:t xml:space="preserve">wallet</w:t>
      </w:r>
      <w:r w:rsidDel="00000000" w:rsidR="00000000" w:rsidRPr="00000000">
        <w:rPr>
          <w:rtl w:val="0"/>
        </w:rPr>
        <w:t xml:space="preserve">) dé permiso explícito a un tercero (</w:t>
      </w:r>
      <w:r w:rsidDel="00000000" w:rsidR="00000000" w:rsidRPr="00000000">
        <w:rPr>
          <w:rFonts w:ascii="Roboto Mono" w:cs="Roboto Mono" w:eastAsia="Roboto Mono" w:hAnsi="Roboto Mono"/>
          <w:color w:val="188038"/>
          <w:rtl w:val="0"/>
        </w:rPr>
        <w:t xml:space="preserve">spender</w:t>
      </w:r>
      <w:r w:rsidDel="00000000" w:rsidR="00000000" w:rsidRPr="00000000">
        <w:rPr>
          <w:rtl w:val="0"/>
        </w:rPr>
        <w:t xml:space="preserve">, generalmente el </w:t>
      </w:r>
      <w:r w:rsidDel="00000000" w:rsidR="00000000" w:rsidRPr="00000000">
        <w:rPr>
          <w:i w:val="1"/>
          <w:iCs w:val="1"/>
          <w:rtl w:val="0"/>
        </w:rPr>
        <w:t xml:space="preserve">pool</w:t>
      </w:r>
      <w:r w:rsidDel="00000000" w:rsidR="00000000" w:rsidRPr="00000000">
        <w:rPr>
          <w:rtl w:val="0"/>
        </w:rPr>
        <w:t xml:space="preserve">) para mover una cantidad específica (</w:t>
      </w:r>
      <w:r w:rsidDel="00000000" w:rsidR="00000000" w:rsidRPr="00000000">
        <w:rPr>
          <w:rFonts w:ascii="Roboto Mono" w:cs="Roboto Mono" w:eastAsia="Roboto Mono" w:hAnsi="Roboto Mono"/>
          <w:color w:val="188038"/>
          <w:rtl w:val="0"/>
        </w:rPr>
        <w:t xml:space="preserve">allowance</w:t>
      </w:r>
      <w:r w:rsidDel="00000000" w:rsidR="00000000" w:rsidRPr="00000000">
        <w:rPr>
          <w:rtl w:val="0"/>
        </w:rPr>
        <w:t xml:space="preserve">) de sus tokens.</w:t>
      </w:r>
    </w:p>
    <w:p w:rsidR="00000000" w:rsidDel="00000000" w:rsidP="00000000" w:rsidRDefault="00000000" w:rsidRPr="00000000" w14:paraId="00000299">
      <w:pPr>
        <w:numPr>
          <w:ilvl w:val="1"/>
          <w:numId w:val="35"/>
        </w:numPr>
        <w:spacing w:after="0" w:afterAutospacing="0" w:before="0" w:beforeAutospacing="0" w:lineRule="auto"/>
        <w:ind w:left="1440" w:hanging="360"/>
      </w:pPr>
      <w:r w:rsidDel="00000000" w:rsidR="00000000" w:rsidRPr="00000000">
        <w:rPr>
          <w:b w:val="1"/>
          <w:bCs w:val="1"/>
          <w:rtl w:val="0"/>
        </w:rPr>
        <w:t xml:space="preserve">Explicación según clase:</w:t>
      </w:r>
      <w:r w:rsidDel="00000000" w:rsidR="00000000" w:rsidRPr="00000000">
        <w:rPr>
          <w:rtl w:val="0"/>
        </w:rPr>
        <w:t xml:space="preserve"> El </w:t>
      </w:r>
      <w:r w:rsidDel="00000000" w:rsidR="00000000" w:rsidRPr="00000000">
        <w:rPr>
          <w:b w:val="1"/>
          <w:bCs w:val="1"/>
          <w:rtl w:val="0"/>
        </w:rPr>
        <w:t xml:space="preserve">Approval</w:t>
      </w:r>
      <w:r w:rsidDel="00000000" w:rsidR="00000000" w:rsidRPr="00000000">
        <w:rPr>
          <w:rtl w:val="0"/>
        </w:rPr>
        <w:t xml:space="preserve"> es el acto de habilitar al </w:t>
      </w:r>
      <w:r w:rsidDel="00000000" w:rsidR="00000000" w:rsidRPr="00000000">
        <w:rPr>
          <w:i w:val="1"/>
          <w:iCs w:val="1"/>
          <w:rtl w:val="0"/>
        </w:rPr>
        <w:t xml:space="preserve">pool</w:t>
      </w:r>
      <w:r w:rsidDel="00000000" w:rsidR="00000000" w:rsidRPr="00000000">
        <w:rPr>
          <w:rtl w:val="0"/>
        </w:rPr>
        <w:t xml:space="preserve"> a tomar tokens; el </w:t>
      </w:r>
      <w:r w:rsidDel="00000000" w:rsidR="00000000" w:rsidRPr="00000000">
        <w:rPr>
          <w:b w:val="1"/>
          <w:bCs w:val="1"/>
          <w:rtl w:val="0"/>
        </w:rPr>
        <w:t xml:space="preserve">Allowance</w:t>
      </w:r>
      <w:r w:rsidDel="00000000" w:rsidR="00000000" w:rsidRPr="00000000">
        <w:rPr>
          <w:rtl w:val="0"/>
        </w:rPr>
        <w:t xml:space="preserve"> es el monto máximo permitido. Este paso se hace en una transacción previa (Pre-Approval) al </w:t>
      </w:r>
      <w:r w:rsidDel="00000000" w:rsidR="00000000" w:rsidRPr="00000000">
        <w:rPr>
          <w:rFonts w:ascii="Roboto Mono" w:cs="Roboto Mono" w:eastAsia="Roboto Mono" w:hAnsi="Roboto Mono"/>
          <w:color w:val="188038"/>
          <w:rtl w:val="0"/>
        </w:rPr>
        <w:t xml:space="preserve">swap</w:t>
      </w:r>
      <w:r w:rsidDel="00000000" w:rsidR="00000000" w:rsidRPr="00000000">
        <w:rPr>
          <w:rtl w:val="0"/>
        </w:rPr>
        <w:t xml:space="preserve">.</w:t>
      </w:r>
    </w:p>
    <w:p w:rsidR="00000000" w:rsidDel="00000000" w:rsidP="00000000" w:rsidRDefault="00000000" w:rsidRPr="00000000" w14:paraId="0000029A">
      <w:pPr>
        <w:numPr>
          <w:ilvl w:val="1"/>
          <w:numId w:val="35"/>
        </w:numPr>
        <w:spacing w:after="0" w:afterAutospacing="0" w:before="0" w:beforeAutospacing="0" w:lineRule="auto"/>
        <w:ind w:left="1440" w:hanging="360"/>
      </w:pPr>
      <w:r w:rsidDel="00000000" w:rsidR="00000000" w:rsidRPr="00000000">
        <w:rPr>
          <w:b w:val="1"/>
          <w:bCs w:val="1"/>
          <w:rtl w:val="0"/>
        </w:rPr>
        <w:t xml:space="preserve">Conceptos relacionados:</w:t>
      </w:r>
      <w:r w:rsidDel="00000000" w:rsidR="00000000" w:rsidRPr="00000000">
        <w:rPr>
          <w:rtl w:val="0"/>
        </w:rPr>
        <w:t xml:space="preserve"> Spender, Swap, ERC-20.</w:t>
      </w:r>
    </w:p>
    <w:p w:rsidR="00000000" w:rsidDel="00000000" w:rsidP="00000000" w:rsidRDefault="00000000" w:rsidRPr="00000000" w14:paraId="0000029B">
      <w:pPr>
        <w:numPr>
          <w:ilvl w:val="0"/>
          <w:numId w:val="35"/>
        </w:numPr>
        <w:spacing w:after="0" w:afterAutospacing="0" w:before="0" w:beforeAutospacing="0" w:lineRule="auto"/>
        <w:ind w:left="720" w:hanging="360"/>
      </w:pPr>
      <w:r w:rsidDel="00000000" w:rsidR="00000000" w:rsidRPr="00000000">
        <w:rPr>
          <w:b w:val="1"/>
          <w:bCs w:val="1"/>
          <w:rtl w:val="0"/>
        </w:rPr>
        <w:t xml:space="preserve">Flashbots / Transacciones Privadas</w:t>
      </w:r>
    </w:p>
    <w:p w:rsidR="00000000" w:rsidDel="00000000" w:rsidP="00000000" w:rsidRDefault="00000000" w:rsidRPr="00000000" w14:paraId="0000029C">
      <w:pPr>
        <w:numPr>
          <w:ilvl w:val="1"/>
          <w:numId w:val="35"/>
        </w:numPr>
        <w:spacing w:after="0" w:afterAutospacing="0" w:before="0" w:beforeAutospacing="0" w:lineRule="auto"/>
        <w:ind w:left="1440" w:hanging="360"/>
      </w:pPr>
      <w:r w:rsidDel="00000000" w:rsidR="00000000" w:rsidRPr="00000000">
        <w:rPr>
          <w:b w:val="1"/>
          <w:bCs w:val="1"/>
          <w:rtl w:val="0"/>
        </w:rPr>
        <w:t xml:space="preserve">Definición breve:</w:t>
      </w:r>
      <w:r w:rsidDel="00000000" w:rsidR="00000000" w:rsidRPr="00000000">
        <w:rPr>
          <w:rtl w:val="0"/>
        </w:rPr>
        <w:t xml:space="preserve"> Servicios (ej. Flashbots) o infraestructuras privadas que permiten enviar transacciones directamente a los validadores/mineros sin exponerlas en la </w:t>
      </w:r>
      <w:r w:rsidDel="00000000" w:rsidR="00000000" w:rsidRPr="00000000">
        <w:rPr>
          <w:i w:val="1"/>
          <w:iCs w:val="1"/>
          <w:rtl w:val="0"/>
        </w:rPr>
        <w:t xml:space="preserve">mempool</w:t>
      </w:r>
      <w:r w:rsidDel="00000000" w:rsidR="00000000" w:rsidRPr="00000000">
        <w:rPr>
          <w:rtl w:val="0"/>
        </w:rPr>
        <w:t xml:space="preserve"> pública.</w:t>
      </w:r>
    </w:p>
    <w:p w:rsidR="00000000" w:rsidDel="00000000" w:rsidP="00000000" w:rsidRDefault="00000000" w:rsidRPr="00000000" w14:paraId="0000029D">
      <w:pPr>
        <w:numPr>
          <w:ilvl w:val="1"/>
          <w:numId w:val="35"/>
        </w:numPr>
        <w:spacing w:after="0" w:afterAutospacing="0" w:before="0" w:beforeAutospacing="0" w:lineRule="auto"/>
        <w:ind w:left="1440" w:hanging="360"/>
      </w:pPr>
      <w:r w:rsidDel="00000000" w:rsidR="00000000" w:rsidRPr="00000000">
        <w:rPr>
          <w:b w:val="1"/>
          <w:bCs w:val="1"/>
          <w:rtl w:val="0"/>
        </w:rPr>
        <w:t xml:space="preserve">Explicación según clase:</w:t>
      </w:r>
      <w:r w:rsidDel="00000000" w:rsidR="00000000" w:rsidRPr="00000000">
        <w:rPr>
          <w:rtl w:val="0"/>
        </w:rPr>
        <w:t xml:space="preserve"> Ayuda a mitigar el </w:t>
      </w:r>
      <w:r w:rsidDel="00000000" w:rsidR="00000000" w:rsidRPr="00000000">
        <w:rPr>
          <w:i w:val="1"/>
          <w:iCs w:val="1"/>
          <w:rtl w:val="0"/>
        </w:rPr>
        <w:t xml:space="preserve">front-running</w:t>
      </w:r>
      <w:r w:rsidDel="00000000" w:rsidR="00000000" w:rsidRPr="00000000">
        <w:rPr>
          <w:rtl w:val="0"/>
        </w:rPr>
        <w:t xml:space="preserve">. Permite agrupar transacciones secuenciales en </w:t>
      </w:r>
      <w:r w:rsidDel="00000000" w:rsidR="00000000" w:rsidRPr="00000000">
        <w:rPr>
          <w:b w:val="1"/>
          <w:bCs w:val="1"/>
          <w:rtl w:val="0"/>
        </w:rPr>
        <w:t xml:space="preserve">Bundles</w:t>
      </w:r>
      <w:r w:rsidDel="00000000" w:rsidR="00000000" w:rsidRPr="00000000">
        <w:rPr>
          <w:rtl w:val="0"/>
        </w:rPr>
        <w:t xml:space="preserve">.</w:t>
      </w:r>
    </w:p>
    <w:p w:rsidR="00000000" w:rsidDel="00000000" w:rsidP="00000000" w:rsidRDefault="00000000" w:rsidRPr="00000000" w14:paraId="0000029E">
      <w:pPr>
        <w:numPr>
          <w:ilvl w:val="1"/>
          <w:numId w:val="35"/>
        </w:numPr>
        <w:spacing w:after="0" w:afterAutospacing="0" w:before="0" w:beforeAutospacing="0" w:lineRule="auto"/>
        <w:ind w:left="1440" w:hanging="360"/>
      </w:pPr>
      <w:r w:rsidDel="00000000" w:rsidR="00000000" w:rsidRPr="00000000">
        <w:rPr>
          <w:b w:val="1"/>
          <w:bCs w:val="1"/>
          <w:rtl w:val="0"/>
        </w:rPr>
        <w:t xml:space="preserve">Conceptos relacionados:</w:t>
      </w:r>
      <w:r w:rsidDel="00000000" w:rsidR="00000000" w:rsidRPr="00000000">
        <w:rPr>
          <w:rtl w:val="0"/>
        </w:rPr>
        <w:t xml:space="preserve"> Bundles, Front-running, Back Running.</w:t>
      </w:r>
    </w:p>
    <w:p w:rsidR="00000000" w:rsidDel="00000000" w:rsidP="00000000" w:rsidRDefault="00000000" w:rsidRPr="00000000" w14:paraId="0000029F">
      <w:pPr>
        <w:numPr>
          <w:ilvl w:val="0"/>
          <w:numId w:val="35"/>
        </w:numPr>
        <w:spacing w:after="0" w:afterAutospacing="0" w:before="0" w:beforeAutospacing="0" w:lineRule="auto"/>
        <w:ind w:left="720" w:hanging="360"/>
      </w:pPr>
      <w:r w:rsidDel="00000000" w:rsidR="00000000" w:rsidRPr="00000000">
        <w:rPr>
          <w:b w:val="1"/>
          <w:bCs w:val="1"/>
          <w:rtl w:val="0"/>
        </w:rPr>
        <w:t xml:space="preserve">Back Running / Ataque Sándwich</w:t>
      </w:r>
    </w:p>
    <w:p w:rsidR="00000000" w:rsidDel="00000000" w:rsidP="00000000" w:rsidRDefault="00000000" w:rsidRPr="00000000" w14:paraId="000002A0">
      <w:pPr>
        <w:numPr>
          <w:ilvl w:val="1"/>
          <w:numId w:val="35"/>
        </w:numPr>
        <w:spacing w:after="240" w:before="0" w:beforeAutospacing="0" w:lineRule="auto"/>
        <w:ind w:left="1440" w:hanging="360"/>
      </w:pPr>
      <w:r w:rsidDel="00000000" w:rsidR="00000000" w:rsidRPr="00000000">
        <w:rPr>
          <w:b w:val="1"/>
          <w:bCs w:val="1"/>
          <w:rtl w:val="0"/>
        </w:rPr>
        <w:t xml:space="preserve">Definición breve:</w:t>
      </w:r>
      <w:r w:rsidDel="00000000" w:rsidR="00000000" w:rsidRPr="00000000">
        <w:rPr>
          <w:rtl w:val="0"/>
        </w:rPr>
        <w:t xml:space="preserve"> Estrategia MEV (Miner Extractable Value) donde un actor ejecuta una transacción inmediatamente </w:t>
      </w:r>
      <w:r w:rsidDel="00000000" w:rsidR="00000000" w:rsidRPr="00000000">
        <w:rPr>
          <w:i w:val="1"/>
          <w:iCs w:val="1"/>
          <w:rtl w:val="0"/>
        </w:rPr>
        <w:t xml:space="preserve">después</w:t>
      </w:r>
      <w:r w:rsidDel="00000000" w:rsidR="00000000" w:rsidRPr="00000000">
        <w:rPr>
          <w:rtl w:val="0"/>
        </w:rPr>
        <w:t xml:space="preserve"> de una orden grande que ha movido el precio, buscando un arbitraje. El </w:t>
      </w:r>
      <w:r w:rsidDel="00000000" w:rsidR="00000000" w:rsidRPr="00000000">
        <w:rPr>
          <w:i w:val="1"/>
          <w:iCs w:val="1"/>
          <w:rtl w:val="0"/>
        </w:rPr>
        <w:t xml:space="preserve">Ataque Sándwich</w:t>
      </w:r>
      <w:r w:rsidDel="00000000" w:rsidR="00000000" w:rsidRPr="00000000">
        <w:rPr>
          <w:rtl w:val="0"/>
        </w:rPr>
        <w:t xml:space="preserve"> implica ejecutar </w:t>
      </w:r>
      <w:r w:rsidDel="00000000" w:rsidR="00000000" w:rsidRPr="00000000">
        <w:rPr>
          <w:i w:val="1"/>
          <w:iCs w:val="1"/>
          <w:rtl w:val="0"/>
        </w:rPr>
        <w:t xml:space="preserve">antes</w:t>
      </w:r>
      <w:r w:rsidDel="00000000" w:rsidR="00000000" w:rsidRPr="00000000">
        <w:rPr>
          <w:rtl w:val="0"/>
        </w:rPr>
        <w:t xml:space="preserve"> (front-running) y </w:t>
      </w:r>
      <w:r w:rsidDel="00000000" w:rsidR="00000000" w:rsidRPr="00000000">
        <w:rPr>
          <w:i w:val="1"/>
          <w:iCs w:val="1"/>
          <w:rtl w:val="0"/>
        </w:rPr>
        <w:t xml:space="preserve">después</w:t>
      </w:r>
      <w:r w:rsidDel="00000000" w:rsidR="00000000" w:rsidRPr="00000000">
        <w:rPr>
          <w:rtl w:val="0"/>
        </w:rPr>
        <w:t xml:space="preserve"> (back running) de la transacción víctima.</w:t>
      </w:r>
    </w:p>
    <w:p w:rsidR="00000000" w:rsidDel="00000000" w:rsidP="00000000" w:rsidRDefault="00000000" w:rsidRPr="00000000" w14:paraId="000002A1">
      <w:pPr>
        <w:pStyle w:val="Heading4"/>
        <w:keepNext w:val="0"/>
        <w:keepLines w:val="0"/>
        <w:spacing w:after="40" w:before="240" w:lineRule="auto"/>
        <w:rPr>
          <w:b w:val="1"/>
          <w:bCs w:val="1"/>
          <w:color w:val="000000"/>
          <w:sz w:val="22"/>
          <w:szCs w:val="22"/>
        </w:rPr>
      </w:pPr>
      <w:bookmarkStart w:colFirst="0" w:colLast="0" w:name="_9ixowaiereit" w:id="97"/>
      <w:bookmarkEnd w:id="97"/>
      <w:r w:rsidDel="00000000" w:rsidR="00000000" w:rsidRPr="00000000">
        <w:rPr>
          <w:b w:val="1"/>
          <w:bCs w:val="1"/>
          <w:color w:val="000000"/>
          <w:sz w:val="22"/>
          <w:szCs w:val="22"/>
          <w:rtl w:val="0"/>
        </w:rPr>
        <w:t xml:space="preserve">VI. Mercados Centralizados (CeXes) y Derivados</w:t>
      </w:r>
    </w:p>
    <w:p w:rsidR="00000000" w:rsidDel="00000000" w:rsidP="00000000" w:rsidRDefault="00000000" w:rsidRPr="00000000" w14:paraId="000002A2">
      <w:pPr>
        <w:numPr>
          <w:ilvl w:val="0"/>
          <w:numId w:val="36"/>
        </w:numPr>
        <w:spacing w:after="0" w:afterAutospacing="0" w:before="240" w:lineRule="auto"/>
        <w:ind w:left="720" w:hanging="360"/>
      </w:pPr>
      <w:r w:rsidDel="00000000" w:rsidR="00000000" w:rsidRPr="00000000">
        <w:rPr>
          <w:b w:val="1"/>
          <w:bCs w:val="1"/>
          <w:rtl w:val="0"/>
        </w:rPr>
        <w:t xml:space="preserve">Mercados Centralizados (CeXes)</w:t>
      </w:r>
    </w:p>
    <w:p w:rsidR="00000000" w:rsidDel="00000000" w:rsidP="00000000" w:rsidRDefault="00000000" w:rsidRPr="00000000" w14:paraId="000002A3">
      <w:pPr>
        <w:numPr>
          <w:ilvl w:val="1"/>
          <w:numId w:val="36"/>
        </w:numPr>
        <w:spacing w:after="0" w:afterAutospacing="0" w:before="0" w:beforeAutospacing="0" w:lineRule="auto"/>
        <w:ind w:left="1440" w:hanging="360"/>
      </w:pPr>
      <w:r w:rsidDel="00000000" w:rsidR="00000000" w:rsidRPr="00000000">
        <w:rPr>
          <w:b w:val="1"/>
          <w:bCs w:val="1"/>
          <w:rtl w:val="0"/>
        </w:rPr>
        <w:t xml:space="preserve">Definición breve:</w:t>
      </w:r>
      <w:r w:rsidDel="00000000" w:rsidR="00000000" w:rsidRPr="00000000">
        <w:rPr>
          <w:rtl w:val="0"/>
        </w:rPr>
        <w:t xml:space="preserve"> Plataformas de trading con reglas y estructuras similares a los mercados financieros tradicionales (operan 24/7, usan Order Books).</w:t>
      </w:r>
    </w:p>
    <w:p w:rsidR="00000000" w:rsidDel="00000000" w:rsidP="00000000" w:rsidRDefault="00000000" w:rsidRPr="00000000" w14:paraId="000002A4">
      <w:pPr>
        <w:numPr>
          <w:ilvl w:val="1"/>
          <w:numId w:val="36"/>
        </w:numPr>
        <w:spacing w:after="0" w:afterAutospacing="0" w:before="0" w:beforeAutospacing="0" w:lineRule="auto"/>
        <w:ind w:left="1440" w:hanging="360"/>
      </w:pPr>
      <w:r w:rsidDel="00000000" w:rsidR="00000000" w:rsidRPr="00000000">
        <w:rPr>
          <w:b w:val="1"/>
          <w:bCs w:val="1"/>
          <w:rtl w:val="0"/>
        </w:rPr>
        <w:t xml:space="preserve">Características clave:</w:t>
      </w:r>
      <w:r w:rsidDel="00000000" w:rsidR="00000000" w:rsidRPr="00000000">
        <w:rPr>
          <w:rtl w:val="0"/>
        </w:rPr>
        <w:t xml:space="preserve"> Requieren KYC (Know Your Customer), son más rápidos, tienen mayor liquidez, pero suelen tener </w:t>
      </w:r>
      <w:r w:rsidDel="00000000" w:rsidR="00000000" w:rsidRPr="00000000">
        <w:rPr>
          <w:i w:val="1"/>
          <w:iCs w:val="1"/>
          <w:rtl w:val="0"/>
        </w:rPr>
        <w:t xml:space="preserve">fees</w:t>
      </w:r>
      <w:r w:rsidDel="00000000" w:rsidR="00000000" w:rsidRPr="00000000">
        <w:rPr>
          <w:rtl w:val="0"/>
        </w:rPr>
        <w:t xml:space="preserve"> más caros y el trading es contra el </w:t>
      </w:r>
      <w:r w:rsidDel="00000000" w:rsidR="00000000" w:rsidRPr="00000000">
        <w:rPr>
          <w:i w:val="1"/>
          <w:iCs w:val="1"/>
          <w:rtl w:val="0"/>
        </w:rPr>
        <w:t xml:space="preserve">exchange</w:t>
      </w:r>
      <w:r w:rsidDel="00000000" w:rsidR="00000000" w:rsidRPr="00000000">
        <w:rPr>
          <w:rtl w:val="0"/>
        </w:rPr>
        <w:t xml:space="preserve">.</w:t>
      </w:r>
    </w:p>
    <w:p w:rsidR="00000000" w:rsidDel="00000000" w:rsidP="00000000" w:rsidRDefault="00000000" w:rsidRPr="00000000" w14:paraId="000002A5">
      <w:pPr>
        <w:numPr>
          <w:ilvl w:val="1"/>
          <w:numId w:val="36"/>
        </w:numPr>
        <w:spacing w:after="0" w:afterAutospacing="0" w:before="0" w:beforeAutospacing="0" w:lineRule="auto"/>
        <w:ind w:left="1440" w:hanging="360"/>
      </w:pPr>
      <w:r w:rsidDel="00000000" w:rsidR="00000000" w:rsidRPr="00000000">
        <w:rPr>
          <w:b w:val="1"/>
          <w:bCs w:val="1"/>
          <w:rtl w:val="0"/>
        </w:rPr>
        <w:t xml:space="preserve">Ejemplos mencionados:</w:t>
      </w:r>
      <w:r w:rsidDel="00000000" w:rsidR="00000000" w:rsidRPr="00000000">
        <w:rPr>
          <w:rtl w:val="0"/>
        </w:rPr>
        <w:t xml:space="preserve"> Binance, OKX, Bitfinex, Bybit, Kraken.</w:t>
      </w:r>
    </w:p>
    <w:p w:rsidR="00000000" w:rsidDel="00000000" w:rsidP="00000000" w:rsidRDefault="00000000" w:rsidRPr="00000000" w14:paraId="000002A6">
      <w:pPr>
        <w:numPr>
          <w:ilvl w:val="0"/>
          <w:numId w:val="36"/>
        </w:numPr>
        <w:spacing w:after="0" w:afterAutospacing="0" w:before="0" w:beforeAutospacing="0" w:lineRule="auto"/>
        <w:ind w:left="720" w:hanging="360"/>
      </w:pPr>
      <w:r w:rsidDel="00000000" w:rsidR="00000000" w:rsidRPr="00000000">
        <w:rPr>
          <w:b w:val="1"/>
          <w:bCs w:val="1"/>
          <w:rtl w:val="0"/>
        </w:rPr>
        <w:t xml:space="preserve">Trading en Spot</w:t>
      </w:r>
    </w:p>
    <w:p w:rsidR="00000000" w:rsidDel="00000000" w:rsidP="00000000" w:rsidRDefault="00000000" w:rsidRPr="00000000" w14:paraId="000002A7">
      <w:pPr>
        <w:numPr>
          <w:ilvl w:val="1"/>
          <w:numId w:val="36"/>
        </w:numPr>
        <w:spacing w:after="0" w:afterAutospacing="0" w:before="0" w:beforeAutospacing="0" w:lineRule="auto"/>
        <w:ind w:left="1440" w:hanging="360"/>
      </w:pPr>
      <w:r w:rsidDel="00000000" w:rsidR="00000000" w:rsidRPr="00000000">
        <w:rPr>
          <w:b w:val="1"/>
          <w:bCs w:val="1"/>
          <w:rtl w:val="0"/>
        </w:rPr>
        <w:t xml:space="preserve">Definición breve:</w:t>
      </w:r>
      <w:r w:rsidDel="00000000" w:rsidR="00000000" w:rsidRPr="00000000">
        <w:rPr>
          <w:rtl w:val="0"/>
        </w:rPr>
        <w:t xml:space="preserve"> Operaciones con liquidación instantánea de monedas, similar al mercado FX (Foreign Exchange).</w:t>
      </w:r>
    </w:p>
    <w:p w:rsidR="00000000" w:rsidDel="00000000" w:rsidP="00000000" w:rsidRDefault="00000000" w:rsidRPr="00000000" w14:paraId="000002A8">
      <w:pPr>
        <w:numPr>
          <w:ilvl w:val="0"/>
          <w:numId w:val="36"/>
        </w:numPr>
        <w:spacing w:after="0" w:afterAutospacing="0" w:before="0" w:beforeAutospacing="0" w:lineRule="auto"/>
        <w:ind w:left="720" w:hanging="360"/>
      </w:pPr>
      <w:r w:rsidDel="00000000" w:rsidR="00000000" w:rsidRPr="00000000">
        <w:rPr>
          <w:b w:val="1"/>
          <w:bCs w:val="1"/>
          <w:rtl w:val="0"/>
        </w:rPr>
        <w:t xml:space="preserve">Margin Trading</w:t>
      </w:r>
    </w:p>
    <w:p w:rsidR="00000000" w:rsidDel="00000000" w:rsidP="00000000" w:rsidRDefault="00000000" w:rsidRPr="00000000" w14:paraId="000002A9">
      <w:pPr>
        <w:numPr>
          <w:ilvl w:val="1"/>
          <w:numId w:val="36"/>
        </w:numPr>
        <w:spacing w:after="0" w:afterAutospacing="0" w:before="0" w:beforeAutospacing="0" w:lineRule="auto"/>
        <w:ind w:left="1440" w:hanging="360"/>
      </w:pPr>
      <w:r w:rsidDel="00000000" w:rsidR="00000000" w:rsidRPr="00000000">
        <w:rPr>
          <w:b w:val="1"/>
          <w:bCs w:val="1"/>
          <w:rtl w:val="0"/>
        </w:rPr>
        <w:t xml:space="preserve">Definición breve:</w:t>
      </w:r>
      <w:r w:rsidDel="00000000" w:rsidR="00000000" w:rsidRPr="00000000">
        <w:rPr>
          <w:rtl w:val="0"/>
        </w:rPr>
        <w:t xml:space="preserve"> Permite apalancar una posición tomando fondos prestados del mercado, colateralizando con activos propios (una suerte de </w:t>
      </w:r>
      <w:r w:rsidDel="00000000" w:rsidR="00000000" w:rsidRPr="00000000">
        <w:rPr>
          <w:i w:val="1"/>
          <w:iCs w:val="1"/>
          <w:rtl w:val="0"/>
        </w:rPr>
        <w:t xml:space="preserve">short</w:t>
      </w:r>
      <w:r w:rsidDel="00000000" w:rsidR="00000000" w:rsidRPr="00000000">
        <w:rPr>
          <w:rtl w:val="0"/>
        </w:rPr>
        <w:t xml:space="preserve">).</w:t>
      </w:r>
    </w:p>
    <w:p w:rsidR="00000000" w:rsidDel="00000000" w:rsidP="00000000" w:rsidRDefault="00000000" w:rsidRPr="00000000" w14:paraId="000002AA">
      <w:pPr>
        <w:numPr>
          <w:ilvl w:val="0"/>
          <w:numId w:val="36"/>
        </w:numPr>
        <w:spacing w:after="0" w:afterAutospacing="0" w:before="0" w:beforeAutospacing="0" w:lineRule="auto"/>
        <w:ind w:left="720" w:hanging="360"/>
      </w:pPr>
      <w:r w:rsidDel="00000000" w:rsidR="00000000" w:rsidRPr="00000000">
        <w:rPr>
          <w:b w:val="1"/>
          <w:bCs w:val="1"/>
          <w:rtl w:val="0"/>
        </w:rPr>
        <w:t xml:space="preserve">Derivados</w:t>
      </w:r>
    </w:p>
    <w:p w:rsidR="00000000" w:rsidDel="00000000" w:rsidP="00000000" w:rsidRDefault="00000000" w:rsidRPr="00000000" w14:paraId="000002AB">
      <w:pPr>
        <w:numPr>
          <w:ilvl w:val="1"/>
          <w:numId w:val="36"/>
        </w:numPr>
        <w:spacing w:after="0" w:afterAutospacing="0" w:before="0" w:beforeAutospacing="0" w:lineRule="auto"/>
        <w:ind w:left="1440" w:hanging="360"/>
      </w:pPr>
      <w:r w:rsidDel="00000000" w:rsidR="00000000" w:rsidRPr="00000000">
        <w:rPr>
          <w:b w:val="1"/>
          <w:bCs w:val="1"/>
          <w:rtl w:val="0"/>
        </w:rPr>
        <w:t xml:space="preserve">Definición breve:</w:t>
      </w:r>
      <w:r w:rsidDel="00000000" w:rsidR="00000000" w:rsidRPr="00000000">
        <w:rPr>
          <w:rtl w:val="0"/>
        </w:rPr>
        <w:t xml:space="preserve"> Instrumentos financieros avanzados con alto volumen y liquidez, como futuros con delivery en </w:t>
      </w:r>
      <w:r w:rsidDel="00000000" w:rsidR="00000000" w:rsidRPr="00000000">
        <w:rPr>
          <w:i w:val="1"/>
          <w:iCs w:val="1"/>
          <w:rtl w:val="0"/>
        </w:rPr>
        <w:t xml:space="preserve">token</w:t>
      </w:r>
      <w:r w:rsidDel="00000000" w:rsidR="00000000" w:rsidRPr="00000000">
        <w:rPr>
          <w:rtl w:val="0"/>
        </w:rPr>
        <w:t xml:space="preserve"> o </w:t>
      </w:r>
      <w:r w:rsidDel="00000000" w:rsidR="00000000" w:rsidRPr="00000000">
        <w:rPr>
          <w:i w:val="1"/>
          <w:iCs w:val="1"/>
          <w:rtl w:val="0"/>
        </w:rPr>
        <w:t xml:space="preserve">stablecoin</w:t>
      </w:r>
      <w:r w:rsidDel="00000000" w:rsidR="00000000" w:rsidRPr="00000000">
        <w:rPr>
          <w:rtl w:val="0"/>
        </w:rPr>
        <w:t xml:space="preserve">, y futuros perpetuos.</w:t>
      </w:r>
    </w:p>
    <w:p w:rsidR="00000000" w:rsidDel="00000000" w:rsidP="00000000" w:rsidRDefault="00000000" w:rsidRPr="00000000" w14:paraId="000002AC">
      <w:pPr>
        <w:numPr>
          <w:ilvl w:val="0"/>
          <w:numId w:val="36"/>
        </w:numPr>
        <w:spacing w:after="0" w:afterAutospacing="0" w:before="0" w:beforeAutospacing="0" w:lineRule="auto"/>
        <w:ind w:left="720" w:hanging="360"/>
      </w:pPr>
      <w:r w:rsidDel="00000000" w:rsidR="00000000" w:rsidRPr="00000000">
        <w:rPr>
          <w:b w:val="1"/>
          <w:bCs w:val="1"/>
          <w:rtl w:val="0"/>
        </w:rPr>
        <w:t xml:space="preserve">Futuros Perpetuos (Perpetuals)</w:t>
      </w:r>
    </w:p>
    <w:p w:rsidR="00000000" w:rsidDel="00000000" w:rsidP="00000000" w:rsidRDefault="00000000" w:rsidRPr="00000000" w14:paraId="000002AD">
      <w:pPr>
        <w:numPr>
          <w:ilvl w:val="1"/>
          <w:numId w:val="36"/>
        </w:numPr>
        <w:spacing w:after="0" w:afterAutospacing="0" w:before="0" w:beforeAutospacing="0" w:lineRule="auto"/>
        <w:ind w:left="1440" w:hanging="360"/>
      </w:pPr>
      <w:r w:rsidDel="00000000" w:rsidR="00000000" w:rsidRPr="00000000">
        <w:rPr>
          <w:b w:val="1"/>
          <w:bCs w:val="1"/>
          <w:rtl w:val="0"/>
        </w:rPr>
        <w:t xml:space="preserve">Definición breve:</w:t>
      </w:r>
      <w:r w:rsidDel="00000000" w:rsidR="00000000" w:rsidRPr="00000000">
        <w:rPr>
          <w:rtl w:val="0"/>
        </w:rPr>
        <w:t xml:space="preserve"> Contratos de futuros sin fecha de vencimiento que siguen el precio de un índice subyacente.</w:t>
      </w:r>
    </w:p>
    <w:p w:rsidR="00000000" w:rsidDel="00000000" w:rsidP="00000000" w:rsidRDefault="00000000" w:rsidRPr="00000000" w14:paraId="000002AE">
      <w:pPr>
        <w:numPr>
          <w:ilvl w:val="1"/>
          <w:numId w:val="36"/>
        </w:numPr>
        <w:spacing w:after="0" w:afterAutospacing="0" w:before="0" w:beforeAutospacing="0" w:lineRule="auto"/>
        <w:ind w:left="1440" w:hanging="360"/>
      </w:pPr>
      <w:r w:rsidDel="00000000" w:rsidR="00000000" w:rsidRPr="00000000">
        <w:rPr>
          <w:b w:val="1"/>
          <w:bCs w:val="1"/>
          <w:rtl w:val="0"/>
        </w:rPr>
        <w:t xml:space="preserve">Mecanismo:</w:t>
      </w:r>
      <w:r w:rsidDel="00000000" w:rsidR="00000000" w:rsidRPr="00000000">
        <w:rPr>
          <w:rtl w:val="0"/>
        </w:rPr>
        <w:t xml:space="preserve"> Utilizan el </w:t>
      </w:r>
      <w:r w:rsidDel="00000000" w:rsidR="00000000" w:rsidRPr="00000000">
        <w:rPr>
          <w:b w:val="1"/>
          <w:bCs w:val="1"/>
          <w:rtl w:val="0"/>
        </w:rPr>
        <w:t xml:space="preserve">Funding Rate</w:t>
      </w:r>
      <w:r w:rsidDel="00000000" w:rsidR="00000000" w:rsidRPr="00000000">
        <w:rPr>
          <w:rtl w:val="0"/>
        </w:rPr>
        <w:t xml:space="preserve"> para forzar la convergencia entre el </w:t>
      </w:r>
      <w:r w:rsidDel="00000000" w:rsidR="00000000" w:rsidRPr="00000000">
        <w:rPr>
          <w:rFonts w:ascii="Roboto Mono" w:cs="Roboto Mono" w:eastAsia="Roboto Mono" w:hAnsi="Roboto Mono"/>
          <w:color w:val="188038"/>
          <w:rtl w:val="0"/>
        </w:rPr>
        <w:t xml:space="preserve">Mark Price</w:t>
      </w:r>
      <w:r w:rsidDel="00000000" w:rsidR="00000000" w:rsidRPr="00000000">
        <w:rPr>
          <w:rtl w:val="0"/>
        </w:rPr>
        <w:t xml:space="preserve"> y el </w:t>
      </w:r>
      <w:r w:rsidDel="00000000" w:rsidR="00000000" w:rsidRPr="00000000">
        <w:rPr>
          <w:rFonts w:ascii="Roboto Mono" w:cs="Roboto Mono" w:eastAsia="Roboto Mono" w:hAnsi="Roboto Mono"/>
          <w:color w:val="188038"/>
          <w:rtl w:val="0"/>
        </w:rPr>
        <w:t xml:space="preserve">Index Price</w:t>
      </w:r>
      <w:r w:rsidDel="00000000" w:rsidR="00000000" w:rsidRPr="00000000">
        <w:rPr>
          <w:rtl w:val="0"/>
        </w:rPr>
        <w:t xml:space="preserve">.</w:t>
      </w:r>
    </w:p>
    <w:p w:rsidR="00000000" w:rsidDel="00000000" w:rsidP="00000000" w:rsidRDefault="00000000" w:rsidRPr="00000000" w14:paraId="000002AF">
      <w:pPr>
        <w:numPr>
          <w:ilvl w:val="1"/>
          <w:numId w:val="36"/>
        </w:numPr>
        <w:spacing w:after="0" w:afterAutospacing="0" w:before="0" w:beforeAutospacing="0" w:lineRule="auto"/>
        <w:ind w:left="1440" w:hanging="360"/>
      </w:pPr>
      <w:r w:rsidDel="00000000" w:rsidR="00000000" w:rsidRPr="00000000">
        <w:rPr>
          <w:b w:val="1"/>
          <w:bCs w:val="1"/>
          <w:rtl w:val="0"/>
        </w:rPr>
        <w:t xml:space="preserve">Funding Rate</w:t>
      </w:r>
    </w:p>
    <w:p w:rsidR="00000000" w:rsidDel="00000000" w:rsidP="00000000" w:rsidRDefault="00000000" w:rsidRPr="00000000" w14:paraId="000002B0">
      <w:pPr>
        <w:numPr>
          <w:ilvl w:val="2"/>
          <w:numId w:val="36"/>
        </w:numPr>
        <w:spacing w:after="0" w:afterAutospacing="0" w:before="0" w:beforeAutospacing="0" w:lineRule="auto"/>
        <w:ind w:left="2160" w:hanging="360"/>
      </w:pPr>
      <w:r w:rsidDel="00000000" w:rsidR="00000000" w:rsidRPr="00000000">
        <w:rPr>
          <w:b w:val="1"/>
          <w:bCs w:val="1"/>
          <w:rtl w:val="0"/>
        </w:rPr>
        <w:t xml:space="preserve">Definición breve:</w:t>
      </w:r>
      <w:r w:rsidDel="00000000" w:rsidR="00000000" w:rsidRPr="00000000">
        <w:rPr>
          <w:rtl w:val="0"/>
        </w:rPr>
        <w:t xml:space="preserve"> Tasa de interés que se paga periódicamente entre traders </w:t>
      </w:r>
      <w:r w:rsidDel="00000000" w:rsidR="00000000" w:rsidRPr="00000000">
        <w:rPr>
          <w:i w:val="1"/>
          <w:iCs w:val="1"/>
          <w:rtl w:val="0"/>
        </w:rPr>
        <w:t xml:space="preserve">long</w:t>
      </w:r>
      <w:r w:rsidDel="00000000" w:rsidR="00000000" w:rsidRPr="00000000">
        <w:rPr>
          <w:rtl w:val="0"/>
        </w:rPr>
        <w:t xml:space="preserve"> y </w:t>
      </w:r>
      <w:r w:rsidDel="00000000" w:rsidR="00000000" w:rsidRPr="00000000">
        <w:rPr>
          <w:i w:val="1"/>
          <w:iCs w:val="1"/>
          <w:rtl w:val="0"/>
        </w:rPr>
        <w:t xml:space="preserve">short</w:t>
      </w:r>
      <w:r w:rsidDel="00000000" w:rsidR="00000000" w:rsidRPr="00000000">
        <w:rPr>
          <w:rtl w:val="0"/>
        </w:rPr>
        <w:t xml:space="preserve"> para mantener la paridad del precio del perpetuo con el precio spot.</w:t>
      </w:r>
    </w:p>
    <w:p w:rsidR="00000000" w:rsidDel="00000000" w:rsidP="00000000" w:rsidRDefault="00000000" w:rsidRPr="00000000" w14:paraId="000002B1">
      <w:pPr>
        <w:numPr>
          <w:ilvl w:val="2"/>
          <w:numId w:val="36"/>
        </w:numPr>
        <w:spacing w:after="0" w:afterAutospacing="0" w:before="0" w:beforeAutospacing="0" w:lineRule="auto"/>
        <w:ind w:left="2160" w:hanging="360"/>
      </w:pPr>
      <w:r w:rsidDel="00000000" w:rsidR="00000000" w:rsidRPr="00000000">
        <w:rPr>
          <w:b w:val="1"/>
          <w:bCs w:val="1"/>
          <w:rtl w:val="0"/>
        </w:rPr>
        <w:t xml:space="preserve">Explicación según clase:</w:t>
      </w:r>
      <w:r w:rsidDel="00000000" w:rsidR="00000000" w:rsidRPr="00000000">
        <w:rPr>
          <w:rtl w:val="0"/>
        </w:rPr>
        <w:t xml:space="preserve"> Si muchos están </w:t>
      </w:r>
      <w:r w:rsidDel="00000000" w:rsidR="00000000" w:rsidRPr="00000000">
        <w:rPr>
          <w:i w:val="1"/>
          <w:iCs w:val="1"/>
          <w:rtl w:val="0"/>
        </w:rPr>
        <w:t xml:space="preserve">long</w:t>
      </w:r>
      <w:r w:rsidDel="00000000" w:rsidR="00000000" w:rsidRPr="00000000">
        <w:rPr>
          <w:rtl w:val="0"/>
        </w:rPr>
        <w:t xml:space="preserve">, el precio tiende a subir, generando un </w:t>
      </w:r>
      <w:r w:rsidDel="00000000" w:rsidR="00000000" w:rsidRPr="00000000">
        <w:rPr>
          <w:i w:val="1"/>
          <w:iCs w:val="1"/>
          <w:rtl w:val="0"/>
        </w:rPr>
        <w:t xml:space="preserve">funding rate</w:t>
      </w:r>
      <w:r w:rsidDel="00000000" w:rsidR="00000000" w:rsidRPr="00000000">
        <w:rPr>
          <w:rtl w:val="0"/>
        </w:rPr>
        <w:t xml:space="preserve"> positivo que hace que los </w:t>
      </w:r>
      <w:r w:rsidDel="00000000" w:rsidR="00000000" w:rsidRPr="00000000">
        <w:rPr>
          <w:i w:val="1"/>
          <w:iCs w:val="1"/>
          <w:rtl w:val="0"/>
        </w:rPr>
        <w:t xml:space="preserve">long</w:t>
      </w:r>
      <w:r w:rsidDel="00000000" w:rsidR="00000000" w:rsidRPr="00000000">
        <w:rPr>
          <w:rtl w:val="0"/>
        </w:rPr>
        <w:t xml:space="preserve"> paguen a los </w:t>
      </w:r>
      <w:r w:rsidDel="00000000" w:rsidR="00000000" w:rsidRPr="00000000">
        <w:rPr>
          <w:i w:val="1"/>
          <w:iCs w:val="1"/>
          <w:rtl w:val="0"/>
        </w:rPr>
        <w:t xml:space="preserve">short</w:t>
      </w:r>
      <w:r w:rsidDel="00000000" w:rsidR="00000000" w:rsidRPr="00000000">
        <w:rPr>
          <w:rtl w:val="0"/>
        </w:rPr>
        <w:t xml:space="preserve">, incentivando a tomar la posición contraria.</w:t>
      </w:r>
    </w:p>
    <w:p w:rsidR="00000000" w:rsidDel="00000000" w:rsidP="00000000" w:rsidRDefault="00000000" w:rsidRPr="00000000" w14:paraId="000002B2">
      <w:pPr>
        <w:numPr>
          <w:ilvl w:val="0"/>
          <w:numId w:val="36"/>
        </w:numPr>
        <w:spacing w:after="0" w:afterAutospacing="0" w:before="0" w:beforeAutospacing="0" w:lineRule="auto"/>
        <w:ind w:left="720" w:hanging="360"/>
      </w:pPr>
      <w:r w:rsidDel="00000000" w:rsidR="00000000" w:rsidRPr="00000000">
        <w:rPr>
          <w:b w:val="1"/>
          <w:bCs w:val="1"/>
          <w:rtl w:val="0"/>
        </w:rPr>
        <w:t xml:space="preserve">Trading de Tasa (Carry Trade)</w:t>
      </w:r>
    </w:p>
    <w:p w:rsidR="00000000" w:rsidDel="00000000" w:rsidP="00000000" w:rsidRDefault="00000000" w:rsidRPr="00000000" w14:paraId="000002B3">
      <w:pPr>
        <w:numPr>
          <w:ilvl w:val="1"/>
          <w:numId w:val="36"/>
        </w:numPr>
        <w:spacing w:after="0" w:afterAutospacing="0" w:before="0" w:beforeAutospacing="0" w:lineRule="auto"/>
        <w:ind w:left="1440" w:hanging="360"/>
      </w:pPr>
      <w:r w:rsidDel="00000000" w:rsidR="00000000" w:rsidRPr="00000000">
        <w:rPr>
          <w:b w:val="1"/>
          <w:bCs w:val="1"/>
          <w:rtl w:val="0"/>
        </w:rPr>
        <w:t xml:space="preserve">Definición breve:</w:t>
      </w:r>
      <w:r w:rsidDel="00000000" w:rsidR="00000000" w:rsidRPr="00000000">
        <w:rPr>
          <w:rtl w:val="0"/>
        </w:rPr>
        <w:t xml:space="preserve"> Estrategia que explota la diferencia de precios entre el mercado </w:t>
      </w:r>
      <w:r w:rsidDel="00000000" w:rsidR="00000000" w:rsidRPr="00000000">
        <w:rPr>
          <w:i w:val="1"/>
          <w:iCs w:val="1"/>
          <w:rtl w:val="0"/>
        </w:rPr>
        <w:t xml:space="preserve">Spot</w:t>
      </w:r>
      <w:r w:rsidDel="00000000" w:rsidR="00000000" w:rsidRPr="00000000">
        <w:rPr>
          <w:rtl w:val="0"/>
        </w:rPr>
        <w:t xml:space="preserve"> y el precio de un futuro con </w:t>
      </w:r>
      <w:r w:rsidDel="00000000" w:rsidR="00000000" w:rsidRPr="00000000">
        <w:rPr>
          <w:i w:val="1"/>
          <w:iCs w:val="1"/>
          <w:rtl w:val="0"/>
        </w:rPr>
        <w:t xml:space="preserve">delivery</w:t>
      </w:r>
      <w:r w:rsidDel="00000000" w:rsidR="00000000" w:rsidRPr="00000000">
        <w:rPr>
          <w:rtl w:val="0"/>
        </w:rPr>
        <w:t xml:space="preserve">.</w:t>
      </w:r>
    </w:p>
    <w:p w:rsidR="00000000" w:rsidDel="00000000" w:rsidP="00000000" w:rsidRDefault="00000000" w:rsidRPr="00000000" w14:paraId="000002B4">
      <w:pPr>
        <w:numPr>
          <w:ilvl w:val="1"/>
          <w:numId w:val="36"/>
        </w:numPr>
        <w:spacing w:after="240" w:before="0" w:beforeAutospacing="0" w:lineRule="auto"/>
        <w:ind w:left="1440" w:hanging="360"/>
      </w:pPr>
      <w:r w:rsidDel="00000000" w:rsidR="00000000" w:rsidRPr="00000000">
        <w:rPr>
          <w:b w:val="1"/>
          <w:bCs w:val="1"/>
          <w:rtl w:val="0"/>
        </w:rPr>
        <w:t xml:space="preserve">Ejemplos mencionados:</w:t>
      </w:r>
      <w:r w:rsidDel="00000000" w:rsidR="00000000" w:rsidRPr="00000000">
        <w:rPr>
          <w:rtl w:val="0"/>
        </w:rPr>
        <w:t xml:space="preserve"> Comprar Solana Spot y vender Solana Futuro a 3 meses para asegurar una ganancia (diferencia de precio).</w:t>
      </w:r>
    </w:p>
    <w:p w:rsidR="00000000" w:rsidDel="00000000" w:rsidP="00000000" w:rsidRDefault="00000000" w:rsidRPr="00000000" w14:paraId="000002B5">
      <w:pPr>
        <w:pStyle w:val="Heading4"/>
        <w:keepNext w:val="0"/>
        <w:keepLines w:val="0"/>
        <w:spacing w:after="40" w:before="240" w:lineRule="auto"/>
        <w:rPr>
          <w:b w:val="1"/>
          <w:bCs w:val="1"/>
          <w:color w:val="000000"/>
          <w:sz w:val="22"/>
          <w:szCs w:val="22"/>
        </w:rPr>
      </w:pPr>
      <w:bookmarkStart w:colFirst="0" w:colLast="0" w:name="_y0bq16tlz9lx" w:id="98"/>
      <w:bookmarkEnd w:id="98"/>
      <w:r w:rsidDel="00000000" w:rsidR="00000000" w:rsidRPr="00000000">
        <w:rPr>
          <w:b w:val="1"/>
          <w:bCs w:val="1"/>
          <w:color w:val="000000"/>
          <w:sz w:val="22"/>
          <w:szCs w:val="22"/>
          <w:rtl w:val="0"/>
        </w:rPr>
        <w:t xml:space="preserve">VII. Data Analytics y Métricas (Defillama)</w:t>
      </w:r>
    </w:p>
    <w:p w:rsidR="00000000" w:rsidDel="00000000" w:rsidP="00000000" w:rsidRDefault="00000000" w:rsidRPr="00000000" w14:paraId="000002B6">
      <w:pPr>
        <w:numPr>
          <w:ilvl w:val="0"/>
          <w:numId w:val="10"/>
        </w:numPr>
        <w:spacing w:after="0" w:afterAutospacing="0" w:before="240" w:lineRule="auto"/>
        <w:ind w:left="720" w:hanging="360"/>
      </w:pPr>
      <w:r w:rsidDel="00000000" w:rsidR="00000000" w:rsidRPr="00000000">
        <w:rPr>
          <w:b w:val="1"/>
          <w:bCs w:val="1"/>
          <w:rtl w:val="0"/>
        </w:rPr>
        <w:t xml:space="preserve">Defillama.com</w:t>
      </w:r>
    </w:p>
    <w:p w:rsidR="00000000" w:rsidDel="00000000" w:rsidP="00000000" w:rsidRDefault="00000000" w:rsidRPr="00000000" w14:paraId="000002B7">
      <w:pPr>
        <w:numPr>
          <w:ilvl w:val="1"/>
          <w:numId w:val="10"/>
        </w:numPr>
        <w:spacing w:after="0" w:afterAutospacing="0" w:before="0" w:beforeAutospacing="0" w:lineRule="auto"/>
        <w:ind w:left="1440" w:hanging="360"/>
      </w:pPr>
      <w:r w:rsidDel="00000000" w:rsidR="00000000" w:rsidRPr="00000000">
        <w:rPr>
          <w:b w:val="1"/>
          <w:bCs w:val="1"/>
          <w:rtl w:val="0"/>
        </w:rPr>
        <w:t xml:space="preserve">Definición breve:</w:t>
      </w:r>
      <w:r w:rsidDel="00000000" w:rsidR="00000000" w:rsidRPr="00000000">
        <w:rPr>
          <w:rtl w:val="0"/>
        </w:rPr>
        <w:t xml:space="preserve"> Plataforma de visualización (</w:t>
      </w:r>
      <w:r w:rsidDel="00000000" w:rsidR="00000000" w:rsidRPr="00000000">
        <w:rPr>
          <w:i w:val="1"/>
          <w:iCs w:val="1"/>
          <w:rtl w:val="0"/>
        </w:rPr>
        <w:t xml:space="preserve">dashboard</w:t>
      </w:r>
      <w:r w:rsidDel="00000000" w:rsidR="00000000" w:rsidRPr="00000000">
        <w:rPr>
          <w:rtl w:val="0"/>
        </w:rPr>
        <w:t xml:space="preserve">) de analíticas para el ecosistema cripto y DeFi.</w:t>
      </w:r>
    </w:p>
    <w:p w:rsidR="00000000" w:rsidDel="00000000" w:rsidP="00000000" w:rsidRDefault="00000000" w:rsidRPr="00000000" w14:paraId="000002B8">
      <w:pPr>
        <w:numPr>
          <w:ilvl w:val="1"/>
          <w:numId w:val="10"/>
        </w:numPr>
        <w:spacing w:after="0" w:afterAutospacing="0" w:before="0" w:beforeAutospacing="0" w:lineRule="auto"/>
        <w:ind w:left="1440" w:hanging="360"/>
      </w:pPr>
      <w:r w:rsidDel="00000000" w:rsidR="00000000" w:rsidRPr="00000000">
        <w:rPr>
          <w:b w:val="1"/>
          <w:bCs w:val="1"/>
          <w:rtl w:val="0"/>
        </w:rPr>
        <w:t xml:space="preserve">Utilidad:</w:t>
      </w:r>
      <w:r w:rsidDel="00000000" w:rsidR="00000000" w:rsidRPr="00000000">
        <w:rPr>
          <w:rtl w:val="0"/>
        </w:rPr>
        <w:t xml:space="preserve"> Proporciona métricas como TVL, flujos (</w:t>
      </w:r>
      <w:r w:rsidDel="00000000" w:rsidR="00000000" w:rsidRPr="00000000">
        <w:rPr>
          <w:rFonts w:ascii="Roboto Mono" w:cs="Roboto Mono" w:eastAsia="Roboto Mono" w:hAnsi="Roboto Mono"/>
          <w:color w:val="188038"/>
          <w:rtl w:val="0"/>
        </w:rPr>
        <w:t xml:space="preserve">Inflows</w:t>
      </w:r>
      <w:r w:rsidDel="00000000" w:rsidR="00000000" w:rsidRPr="00000000">
        <w:rPr>
          <w:rtl w:val="0"/>
        </w:rPr>
        <w:t xml:space="preserve">), volumen y capitalización, útiles para generar señales de trading.</w:t>
      </w:r>
    </w:p>
    <w:p w:rsidR="00000000" w:rsidDel="00000000" w:rsidP="00000000" w:rsidRDefault="00000000" w:rsidRPr="00000000" w14:paraId="000002B9">
      <w:pPr>
        <w:numPr>
          <w:ilvl w:val="0"/>
          <w:numId w:val="10"/>
        </w:numPr>
        <w:spacing w:after="0" w:afterAutospacing="0" w:before="0" w:beforeAutospacing="0" w:lineRule="auto"/>
        <w:ind w:left="720" w:hanging="360"/>
      </w:pPr>
      <w:r w:rsidDel="00000000" w:rsidR="00000000" w:rsidRPr="00000000">
        <w:rPr>
          <w:b w:val="1"/>
          <w:bCs w:val="1"/>
          <w:rtl w:val="0"/>
        </w:rPr>
        <w:t xml:space="preserve">TVL (Total Value Locked)</w:t>
      </w:r>
    </w:p>
    <w:p w:rsidR="00000000" w:rsidDel="00000000" w:rsidP="00000000" w:rsidRDefault="00000000" w:rsidRPr="00000000" w14:paraId="000002BA">
      <w:pPr>
        <w:numPr>
          <w:ilvl w:val="1"/>
          <w:numId w:val="10"/>
        </w:numPr>
        <w:spacing w:after="0" w:afterAutospacing="0" w:before="0" w:beforeAutospacing="0" w:lineRule="auto"/>
        <w:ind w:left="1440" w:hanging="360"/>
      </w:pPr>
      <w:r w:rsidDel="00000000" w:rsidR="00000000" w:rsidRPr="00000000">
        <w:rPr>
          <w:b w:val="1"/>
          <w:bCs w:val="1"/>
          <w:rtl w:val="0"/>
        </w:rPr>
        <w:t xml:space="preserve">Definición breve:</w:t>
      </w:r>
      <w:r w:rsidDel="00000000" w:rsidR="00000000" w:rsidRPr="00000000">
        <w:rPr>
          <w:rtl w:val="0"/>
        </w:rPr>
        <w:t xml:space="preserve"> El valor total (en dinero) bloqueado o custodiado por los contratos inteligentes de un protocolo DeFi.</w:t>
      </w:r>
    </w:p>
    <w:p w:rsidR="00000000" w:rsidDel="00000000" w:rsidP="00000000" w:rsidRDefault="00000000" w:rsidRPr="00000000" w14:paraId="000002BB">
      <w:pPr>
        <w:numPr>
          <w:ilvl w:val="1"/>
          <w:numId w:val="10"/>
        </w:numPr>
        <w:spacing w:after="240" w:before="0" w:beforeAutospacing="0" w:lineRule="auto"/>
        <w:ind w:left="1440" w:hanging="360"/>
      </w:pPr>
      <w:r w:rsidDel="00000000" w:rsidR="00000000" w:rsidRPr="00000000">
        <w:rPr>
          <w:b w:val="1"/>
          <w:bCs w:val="1"/>
          <w:rtl w:val="0"/>
        </w:rPr>
        <w:t xml:space="preserve">Explicación según clase:</w:t>
      </w:r>
      <w:r w:rsidDel="00000000" w:rsidR="00000000" w:rsidRPr="00000000">
        <w:rPr>
          <w:rtl w:val="0"/>
        </w:rPr>
        <w:t xml:space="preserve"> Métrica esencial para evaluar el tamaño y crecimiento de los protocolos descentralizados. Se calcula como la suma de todos los </w:t>
      </w:r>
      <w:r w:rsidDel="00000000" w:rsidR="00000000" w:rsidRPr="00000000">
        <w:rPr>
          <w:i w:val="1"/>
          <w:iCs w:val="1"/>
          <w:rtl w:val="0"/>
        </w:rPr>
        <w:t xml:space="preserve">coins</w:t>
      </w:r>
      <w:r w:rsidDel="00000000" w:rsidR="00000000" w:rsidRPr="00000000">
        <w:rPr>
          <w:rtl w:val="0"/>
        </w:rPr>
        <w:t xml:space="preserve"> en los </w:t>
      </w:r>
      <w:r w:rsidDel="00000000" w:rsidR="00000000" w:rsidRPr="00000000">
        <w:rPr>
          <w:i w:val="1"/>
          <w:iCs w:val="1"/>
          <w:rtl w:val="0"/>
        </w:rPr>
        <w:t xml:space="preserve">smart contracts</w:t>
      </w:r>
      <w:r w:rsidDel="00000000" w:rsidR="00000000" w:rsidRPr="00000000">
        <w:rPr>
          <w:rtl w:val="0"/>
        </w:rPr>
        <w:t xml:space="preserve"> de todos los protocolos en todas las chains.</w:t>
      </w:r>
    </w:p>
    <w:p w:rsidR="00000000" w:rsidDel="00000000" w:rsidP="00000000" w:rsidRDefault="00000000" w:rsidRPr="00000000" w14:paraId="000002BC">
      <w:pPr>
        <w:pStyle w:val="Heading4"/>
        <w:keepNext w:val="0"/>
        <w:keepLines w:val="0"/>
        <w:spacing w:after="40" w:before="240" w:lineRule="auto"/>
        <w:rPr>
          <w:b w:val="1"/>
          <w:bCs w:val="1"/>
          <w:color w:val="000000"/>
          <w:sz w:val="22"/>
          <w:szCs w:val="22"/>
        </w:rPr>
      </w:pPr>
      <w:bookmarkStart w:colFirst="0" w:colLast="0" w:name="_e4my8z72mzif" w:id="99"/>
      <w:bookmarkEnd w:id="99"/>
      <w:r w:rsidDel="00000000" w:rsidR="00000000" w:rsidRPr="00000000">
        <w:rPr>
          <w:b w:val="1"/>
          <w:bCs w:val="1"/>
          <w:color w:val="000000"/>
          <w:sz w:val="22"/>
          <w:szCs w:val="22"/>
          <w:rtl w:val="0"/>
        </w:rPr>
        <w:t xml:space="preserve">VIII. Integración de APIs e Infraestructura Avanzada</w:t>
      </w:r>
    </w:p>
    <w:p w:rsidR="00000000" w:rsidDel="00000000" w:rsidP="00000000" w:rsidRDefault="00000000" w:rsidRPr="00000000" w14:paraId="000002BD">
      <w:pPr>
        <w:numPr>
          <w:ilvl w:val="0"/>
          <w:numId w:val="22"/>
        </w:numPr>
        <w:spacing w:after="0" w:afterAutospacing="0" w:before="240" w:lineRule="auto"/>
        <w:ind w:left="720" w:hanging="360"/>
      </w:pPr>
      <w:r w:rsidDel="00000000" w:rsidR="00000000" w:rsidRPr="00000000">
        <w:rPr>
          <w:b w:val="1"/>
          <w:bCs w:val="1"/>
          <w:rtl w:val="0"/>
        </w:rPr>
        <w:t xml:space="preserve">API de Binance (Rest API)</w:t>
      </w:r>
    </w:p>
    <w:p w:rsidR="00000000" w:rsidDel="00000000" w:rsidP="00000000" w:rsidRDefault="00000000" w:rsidRPr="00000000" w14:paraId="000002BE">
      <w:pPr>
        <w:numPr>
          <w:ilvl w:val="1"/>
          <w:numId w:val="22"/>
        </w:numPr>
        <w:spacing w:after="0" w:afterAutospacing="0" w:before="0" w:beforeAutospacing="0" w:lineRule="auto"/>
        <w:ind w:left="1440" w:hanging="360"/>
      </w:pPr>
      <w:r w:rsidDel="00000000" w:rsidR="00000000" w:rsidRPr="00000000">
        <w:rPr>
          <w:b w:val="1"/>
          <w:bCs w:val="1"/>
          <w:rtl w:val="0"/>
        </w:rPr>
        <w:t xml:space="preserve">Definición breve:</w:t>
      </w:r>
      <w:r w:rsidDel="00000000" w:rsidR="00000000" w:rsidRPr="00000000">
        <w:rPr>
          <w:rtl w:val="0"/>
        </w:rPr>
        <w:t xml:space="preserve"> La interfaz de programación para interactuar con los servicios del exchange, requiriendo manejo de sistemas distribuidos y </w:t>
      </w:r>
      <w:r w:rsidDel="00000000" w:rsidR="00000000" w:rsidRPr="00000000">
        <w:rPr>
          <w:i w:val="1"/>
          <w:iCs w:val="1"/>
          <w:rtl w:val="0"/>
        </w:rPr>
        <w:t xml:space="preserve">Rate Limiting</w:t>
      </w:r>
      <w:r w:rsidDel="00000000" w:rsidR="00000000" w:rsidRPr="00000000">
        <w:rPr>
          <w:rtl w:val="0"/>
        </w:rPr>
        <w:t xml:space="preserve">.</w:t>
      </w:r>
    </w:p>
    <w:p w:rsidR="00000000" w:rsidDel="00000000" w:rsidP="00000000" w:rsidRDefault="00000000" w:rsidRPr="00000000" w14:paraId="000002BF">
      <w:pPr>
        <w:numPr>
          <w:ilvl w:val="1"/>
          <w:numId w:val="22"/>
        </w:numPr>
        <w:spacing w:after="0" w:afterAutospacing="0" w:before="0" w:beforeAutospacing="0" w:lineRule="auto"/>
        <w:ind w:left="1440" w:hanging="360"/>
      </w:pPr>
      <w:r w:rsidDel="00000000" w:rsidR="00000000" w:rsidRPr="00000000">
        <w:rPr>
          <w:b w:val="1"/>
          <w:bCs w:val="1"/>
          <w:rtl w:val="0"/>
        </w:rPr>
        <w:t xml:space="preserve">Gestión de errores:</w:t>
      </w:r>
      <w:r w:rsidDel="00000000" w:rsidR="00000000" w:rsidRPr="00000000">
        <w:rPr>
          <w:rtl w:val="0"/>
        </w:rPr>
        <w:t xml:space="preserve"> El código debe manejar el error </w:t>
      </w:r>
      <w:r w:rsidDel="00000000" w:rsidR="00000000" w:rsidRPr="00000000">
        <w:rPr>
          <w:b w:val="1"/>
          <w:bCs w:val="1"/>
          <w:rtl w:val="0"/>
        </w:rPr>
        <w:t xml:space="preserve">429</w:t>
      </w:r>
      <w:r w:rsidDel="00000000" w:rsidR="00000000" w:rsidRPr="00000000">
        <w:rPr>
          <w:rtl w:val="0"/>
        </w:rPr>
        <w:t xml:space="preserve"> (Rate Limit excedido) mediante mecanismos de </w:t>
      </w:r>
      <w:r w:rsidDel="00000000" w:rsidR="00000000" w:rsidRPr="00000000">
        <w:rPr>
          <w:i w:val="1"/>
          <w:iCs w:val="1"/>
          <w:rtl w:val="0"/>
        </w:rPr>
        <w:t xml:space="preserve">retry</w:t>
      </w:r>
      <w:r w:rsidDel="00000000" w:rsidR="00000000" w:rsidRPr="00000000">
        <w:rPr>
          <w:rtl w:val="0"/>
        </w:rPr>
        <w:t xml:space="preserve"> y </w:t>
      </w:r>
      <w:r w:rsidDel="00000000" w:rsidR="00000000" w:rsidRPr="00000000">
        <w:rPr>
          <w:i w:val="1"/>
          <w:iCs w:val="1"/>
          <w:rtl w:val="0"/>
        </w:rPr>
        <w:t xml:space="preserve">back off</w:t>
      </w:r>
      <w:r w:rsidDel="00000000" w:rsidR="00000000" w:rsidRPr="00000000">
        <w:rPr>
          <w:rtl w:val="0"/>
        </w:rPr>
        <w:t xml:space="preserve">.</w:t>
      </w:r>
    </w:p>
    <w:p w:rsidR="00000000" w:rsidDel="00000000" w:rsidP="00000000" w:rsidRDefault="00000000" w:rsidRPr="00000000" w14:paraId="000002C0">
      <w:pPr>
        <w:numPr>
          <w:ilvl w:val="0"/>
          <w:numId w:val="22"/>
        </w:numPr>
        <w:spacing w:after="0" w:afterAutospacing="0" w:before="0" w:beforeAutospacing="0" w:lineRule="auto"/>
        <w:ind w:left="720" w:hanging="360"/>
      </w:pPr>
      <w:r w:rsidDel="00000000" w:rsidR="00000000" w:rsidRPr="00000000">
        <w:rPr>
          <w:b w:val="1"/>
          <w:bCs w:val="1"/>
          <w:rtl w:val="0"/>
        </w:rPr>
        <w:t xml:space="preserve">Métodos Públicos y Privados (Binance)</w:t>
      </w:r>
    </w:p>
    <w:p w:rsidR="00000000" w:rsidDel="00000000" w:rsidP="00000000" w:rsidRDefault="00000000" w:rsidRPr="00000000" w14:paraId="000002C1">
      <w:pPr>
        <w:numPr>
          <w:ilvl w:val="1"/>
          <w:numId w:val="22"/>
        </w:numPr>
        <w:spacing w:after="0" w:afterAutospacing="0" w:before="0" w:beforeAutospacing="0" w:lineRule="auto"/>
        <w:ind w:left="1440" w:hanging="360"/>
      </w:pPr>
      <w:r w:rsidDel="00000000" w:rsidR="00000000" w:rsidRPr="00000000">
        <w:rPr>
          <w:b w:val="1"/>
          <w:bCs w:val="1"/>
          <w:rtl w:val="0"/>
        </w:rPr>
        <w:t xml:space="preserve">Públicos:</w:t>
      </w:r>
      <w:r w:rsidDel="00000000" w:rsidR="00000000" w:rsidRPr="00000000">
        <w:rPr>
          <w:rtl w:val="0"/>
        </w:rPr>
        <w:t xml:space="preserve"> No requieren autenticación, se usan para obtener información pública como precios, el </w:t>
      </w:r>
      <w:r w:rsidDel="00000000" w:rsidR="00000000" w:rsidRPr="00000000">
        <w:rPr>
          <w:rFonts w:ascii="Roboto Mono" w:cs="Roboto Mono" w:eastAsia="Roboto Mono" w:hAnsi="Roboto Mono"/>
          <w:color w:val="188038"/>
          <w:rtl w:val="0"/>
        </w:rPr>
        <w:t xml:space="preserve">Order Book</w:t>
      </w:r>
      <w:r w:rsidDel="00000000" w:rsidR="00000000" w:rsidRPr="00000000">
        <w:rPr>
          <w:rtl w:val="0"/>
        </w:rPr>
        <w:t xml:space="preserve">, mercados disponibles, </w:t>
      </w:r>
      <w:r w:rsidDel="00000000" w:rsidR="00000000" w:rsidRPr="00000000">
        <w:rPr>
          <w:i w:val="1"/>
          <w:iCs w:val="1"/>
          <w:rtl w:val="0"/>
        </w:rPr>
        <w:t xml:space="preserve">Mining</w:t>
      </w:r>
      <w:r w:rsidDel="00000000" w:rsidR="00000000" w:rsidRPr="00000000">
        <w:rPr>
          <w:rtl w:val="0"/>
        </w:rPr>
        <w:t xml:space="preserve">, </w:t>
      </w:r>
      <w:r w:rsidDel="00000000" w:rsidR="00000000" w:rsidRPr="00000000">
        <w:rPr>
          <w:i w:val="1"/>
          <w:iCs w:val="1"/>
          <w:rtl w:val="0"/>
        </w:rPr>
        <w:t xml:space="preserve">Staking</w:t>
      </w:r>
      <w:r w:rsidDel="00000000" w:rsidR="00000000" w:rsidRPr="00000000">
        <w:rPr>
          <w:rtl w:val="0"/>
        </w:rPr>
        <w:t xml:space="preserve"> y </w:t>
      </w:r>
      <w:r w:rsidDel="00000000" w:rsidR="00000000" w:rsidRPr="00000000">
        <w:rPr>
          <w:i w:val="1"/>
          <w:iCs w:val="1"/>
          <w:rtl w:val="0"/>
        </w:rPr>
        <w:t xml:space="preserve">Funding Rates</w:t>
      </w:r>
      <w:r w:rsidDel="00000000" w:rsidR="00000000" w:rsidRPr="00000000">
        <w:rPr>
          <w:rtl w:val="0"/>
        </w:rPr>
        <w:t xml:space="preserve">.</w:t>
      </w:r>
    </w:p>
    <w:p w:rsidR="00000000" w:rsidDel="00000000" w:rsidP="00000000" w:rsidRDefault="00000000" w:rsidRPr="00000000" w14:paraId="000002C2">
      <w:pPr>
        <w:numPr>
          <w:ilvl w:val="1"/>
          <w:numId w:val="22"/>
        </w:numPr>
        <w:spacing w:after="0" w:afterAutospacing="0" w:before="0" w:beforeAutospacing="0" w:lineRule="auto"/>
        <w:ind w:left="1440" w:hanging="360"/>
      </w:pPr>
      <w:r w:rsidDel="00000000" w:rsidR="00000000" w:rsidRPr="00000000">
        <w:rPr>
          <w:b w:val="1"/>
          <w:bCs w:val="1"/>
          <w:rtl w:val="0"/>
        </w:rPr>
        <w:t xml:space="preserve">Privados:</w:t>
      </w:r>
      <w:r w:rsidDel="00000000" w:rsidR="00000000" w:rsidRPr="00000000">
        <w:rPr>
          <w:rtl w:val="0"/>
        </w:rPr>
        <w:t xml:space="preserve"> Requieren autenticación (firma con API Key/HMAC) e involucran balances, movimientos de fondos, </w:t>
      </w:r>
      <w:r w:rsidDel="00000000" w:rsidR="00000000" w:rsidRPr="00000000">
        <w:rPr>
          <w:i w:val="1"/>
          <w:iCs w:val="1"/>
          <w:rtl w:val="0"/>
        </w:rPr>
        <w:t xml:space="preserve">Trading</w:t>
      </w:r>
      <w:r w:rsidDel="00000000" w:rsidR="00000000" w:rsidRPr="00000000">
        <w:rPr>
          <w:rtl w:val="0"/>
        </w:rPr>
        <w:t xml:space="preserve"> o manejo de subcuentas.</w:t>
      </w:r>
    </w:p>
    <w:p w:rsidR="00000000" w:rsidDel="00000000" w:rsidP="00000000" w:rsidRDefault="00000000" w:rsidRPr="00000000" w14:paraId="000002C3">
      <w:pPr>
        <w:numPr>
          <w:ilvl w:val="0"/>
          <w:numId w:val="22"/>
        </w:numPr>
        <w:spacing w:after="0" w:afterAutospacing="0" w:before="0" w:beforeAutospacing="0" w:lineRule="auto"/>
        <w:ind w:left="720" w:hanging="360"/>
      </w:pPr>
      <w:r w:rsidDel="00000000" w:rsidR="00000000" w:rsidRPr="00000000">
        <w:rPr>
          <w:b w:val="1"/>
          <w:bCs w:val="1"/>
          <w:rtl w:val="0"/>
        </w:rPr>
        <w:t xml:space="preserve">Firma de Transacciones (Autenticación)</w:t>
      </w:r>
    </w:p>
    <w:p w:rsidR="00000000" w:rsidDel="00000000" w:rsidP="00000000" w:rsidRDefault="00000000" w:rsidRPr="00000000" w14:paraId="000002C4">
      <w:pPr>
        <w:numPr>
          <w:ilvl w:val="1"/>
          <w:numId w:val="22"/>
        </w:numPr>
        <w:spacing w:after="0" w:afterAutospacing="0" w:before="0" w:beforeAutospacing="0" w:lineRule="auto"/>
        <w:ind w:left="1440" w:hanging="360"/>
      </w:pPr>
      <w:r w:rsidDel="00000000" w:rsidR="00000000" w:rsidRPr="00000000">
        <w:rPr>
          <w:b w:val="1"/>
          <w:bCs w:val="1"/>
          <w:rtl w:val="0"/>
        </w:rPr>
        <w:t xml:space="preserve">Definición breve:</w:t>
      </w:r>
      <w:r w:rsidDel="00000000" w:rsidR="00000000" w:rsidRPr="00000000">
        <w:rPr>
          <w:rtl w:val="0"/>
        </w:rPr>
        <w:t xml:space="preserve"> Proceso criptográfico (usando HMAC y la API Key) para autenticar las llamadas a métodos privados de la API de Binance.</w:t>
      </w:r>
    </w:p>
    <w:p w:rsidR="00000000" w:rsidDel="00000000" w:rsidP="00000000" w:rsidRDefault="00000000" w:rsidRPr="00000000" w14:paraId="000002C5">
      <w:pPr>
        <w:numPr>
          <w:ilvl w:val="1"/>
          <w:numId w:val="22"/>
        </w:numPr>
        <w:spacing w:after="0" w:afterAutospacing="0" w:before="0" w:beforeAutospacing="0" w:lineRule="auto"/>
        <w:ind w:left="1440" w:hanging="360"/>
      </w:pPr>
      <w:r w:rsidDel="00000000" w:rsidR="00000000" w:rsidRPr="00000000">
        <w:rPr>
          <w:b w:val="1"/>
          <w:bCs w:val="1"/>
          <w:rtl w:val="0"/>
        </w:rPr>
        <w:t xml:space="preserve">Implementación:</w:t>
      </w:r>
      <w:r w:rsidDel="00000000" w:rsidR="00000000" w:rsidRPr="00000000">
        <w:rPr>
          <w:rtl w:val="0"/>
        </w:rPr>
        <w:t xml:space="preserve"> El resultado de la firma se incluye en los </w:t>
      </w:r>
      <w:r w:rsidDel="00000000" w:rsidR="00000000" w:rsidRPr="00000000">
        <w:rPr>
          <w:i w:val="1"/>
          <w:iCs w:val="1"/>
          <w:rtl w:val="0"/>
        </w:rPr>
        <w:t xml:space="preserve">headers</w:t>
      </w:r>
      <w:r w:rsidDel="00000000" w:rsidR="00000000" w:rsidRPr="00000000">
        <w:rPr>
          <w:rtl w:val="0"/>
        </w:rPr>
        <w:t xml:space="preserve"> de la solicitud, típicamente en el campo </w:t>
      </w:r>
      <w:r w:rsidDel="00000000" w:rsidR="00000000" w:rsidRPr="00000000">
        <w:rPr>
          <w:rFonts w:ascii="Roboto Mono" w:cs="Roboto Mono" w:eastAsia="Roboto Mono" w:hAnsi="Roboto Mono"/>
          <w:color w:val="188038"/>
          <w:rtl w:val="0"/>
        </w:rPr>
        <w:t xml:space="preserve">X-MBX-APIKEY</w:t>
      </w:r>
      <w:r w:rsidDel="00000000" w:rsidR="00000000" w:rsidRPr="00000000">
        <w:rPr>
          <w:rtl w:val="0"/>
        </w:rPr>
        <w:t xml:space="preserve">.</w:t>
      </w:r>
    </w:p>
    <w:p w:rsidR="00000000" w:rsidDel="00000000" w:rsidP="00000000" w:rsidRDefault="00000000" w:rsidRPr="00000000" w14:paraId="000002C6">
      <w:pPr>
        <w:numPr>
          <w:ilvl w:val="0"/>
          <w:numId w:val="22"/>
        </w:numPr>
        <w:spacing w:after="0" w:afterAutospacing="0" w:before="0" w:beforeAutospacing="0" w:lineRule="auto"/>
        <w:ind w:left="720" w:hanging="360"/>
      </w:pPr>
      <w:r w:rsidDel="00000000" w:rsidR="00000000" w:rsidRPr="00000000">
        <w:rPr>
          <w:b w:val="1"/>
          <w:bCs w:val="1"/>
          <w:rtl w:val="0"/>
        </w:rPr>
        <w:t xml:space="preserve">Librería CCXT</w:t>
      </w:r>
    </w:p>
    <w:p w:rsidR="00000000" w:rsidDel="00000000" w:rsidP="00000000" w:rsidRDefault="00000000" w:rsidRPr="00000000" w14:paraId="000002C7">
      <w:pPr>
        <w:numPr>
          <w:ilvl w:val="1"/>
          <w:numId w:val="22"/>
        </w:numPr>
        <w:spacing w:after="0" w:afterAutospacing="0" w:before="0" w:beforeAutospacing="0" w:lineRule="auto"/>
        <w:ind w:left="1440" w:hanging="360"/>
      </w:pPr>
      <w:r w:rsidDel="00000000" w:rsidR="00000000" w:rsidRPr="00000000">
        <w:rPr>
          <w:b w:val="1"/>
          <w:bCs w:val="1"/>
          <w:rtl w:val="0"/>
        </w:rPr>
        <w:t xml:space="preserve">Definición breve:</w:t>
      </w:r>
      <w:r w:rsidDel="00000000" w:rsidR="00000000" w:rsidRPr="00000000">
        <w:rPr>
          <w:rtl w:val="0"/>
        </w:rPr>
        <w:t xml:space="preserve"> Librería de Python que estandariza la conexión y la interacción con múltiples exchanges centralizados.</w:t>
      </w:r>
    </w:p>
    <w:p w:rsidR="00000000" w:rsidDel="00000000" w:rsidP="00000000" w:rsidRDefault="00000000" w:rsidRPr="00000000" w14:paraId="000002C8">
      <w:pPr>
        <w:numPr>
          <w:ilvl w:val="1"/>
          <w:numId w:val="22"/>
        </w:numPr>
        <w:spacing w:after="0" w:afterAutospacing="0" w:before="0" w:beforeAutospacing="0" w:lineRule="auto"/>
        <w:ind w:left="1440" w:hanging="360"/>
      </w:pPr>
      <w:r w:rsidDel="00000000" w:rsidR="00000000" w:rsidRPr="00000000">
        <w:rPr>
          <w:b w:val="1"/>
          <w:bCs w:val="1"/>
          <w:rtl w:val="0"/>
        </w:rPr>
        <w:t xml:space="preserve">Utilidad:</w:t>
      </w:r>
      <w:r w:rsidDel="00000000" w:rsidR="00000000" w:rsidRPr="00000000">
        <w:rPr>
          <w:rtl w:val="0"/>
        </w:rPr>
        <w:t xml:space="preserve"> Abstrae la lógica manual de autenticación y firma de transacciones, reduciendo drásticamente el tiempo de integración. Ofrece una versión </w:t>
      </w:r>
      <w:r w:rsidDel="00000000" w:rsidR="00000000" w:rsidRPr="00000000">
        <w:rPr>
          <w:i w:val="1"/>
          <w:iCs w:val="1"/>
          <w:rtl w:val="0"/>
        </w:rPr>
        <w:t xml:space="preserve">premium</w:t>
      </w:r>
      <w:r w:rsidDel="00000000" w:rsidR="00000000" w:rsidRPr="00000000">
        <w:rPr>
          <w:rtl w:val="0"/>
        </w:rPr>
        <w:t xml:space="preserve"> con soporte para Websockets.</w:t>
      </w:r>
    </w:p>
    <w:p w:rsidR="00000000" w:rsidDel="00000000" w:rsidP="00000000" w:rsidRDefault="00000000" w:rsidRPr="00000000" w14:paraId="000002C9">
      <w:pPr>
        <w:numPr>
          <w:ilvl w:val="0"/>
          <w:numId w:val="22"/>
        </w:numPr>
        <w:spacing w:after="0" w:afterAutospacing="0" w:before="0" w:beforeAutospacing="0" w:lineRule="auto"/>
        <w:ind w:left="720" w:hanging="360"/>
      </w:pPr>
      <w:r w:rsidDel="00000000" w:rsidR="00000000" w:rsidRPr="00000000">
        <w:rPr>
          <w:b w:val="1"/>
          <w:bCs w:val="1"/>
          <w:rtl w:val="0"/>
        </w:rPr>
        <w:t xml:space="preserve">Redundancia y Colocation</w:t>
      </w:r>
    </w:p>
    <w:p w:rsidR="00000000" w:rsidDel="00000000" w:rsidP="00000000" w:rsidRDefault="00000000" w:rsidRPr="00000000" w14:paraId="000002CA">
      <w:pPr>
        <w:numPr>
          <w:ilvl w:val="1"/>
          <w:numId w:val="22"/>
        </w:numPr>
        <w:spacing w:after="0" w:afterAutospacing="0" w:before="0" w:beforeAutospacing="0" w:lineRule="auto"/>
        <w:ind w:left="1440" w:hanging="360"/>
      </w:pPr>
      <w:r w:rsidDel="00000000" w:rsidR="00000000" w:rsidRPr="00000000">
        <w:rPr>
          <w:b w:val="1"/>
          <w:bCs w:val="1"/>
          <w:rtl w:val="0"/>
        </w:rPr>
        <w:t xml:space="preserve">Redundancia:</w:t>
      </w:r>
      <w:r w:rsidDel="00000000" w:rsidR="00000000" w:rsidRPr="00000000">
        <w:rPr>
          <w:rtl w:val="0"/>
        </w:rPr>
        <w:t xml:space="preserve"> Estrategia de infraestructura que implica usar múltiples </w:t>
      </w:r>
      <w:r w:rsidDel="00000000" w:rsidR="00000000" w:rsidRPr="00000000">
        <w:rPr>
          <w:i w:val="1"/>
          <w:iCs w:val="1"/>
          <w:rtl w:val="0"/>
        </w:rPr>
        <w:t xml:space="preserve">containers</w:t>
      </w:r>
      <w:r w:rsidDel="00000000" w:rsidR="00000000" w:rsidRPr="00000000">
        <w:rPr>
          <w:rtl w:val="0"/>
        </w:rPr>
        <w:t xml:space="preserve"> o conexiones (ej. </w:t>
      </w:r>
      <w:r w:rsidDel="00000000" w:rsidR="00000000" w:rsidRPr="00000000">
        <w:rPr>
          <w:i w:val="1"/>
          <w:iCs w:val="1"/>
          <w:rtl w:val="0"/>
        </w:rPr>
        <w:t xml:space="preserve">shardeando</w:t>
      </w:r>
      <w:r w:rsidDel="00000000" w:rsidR="00000000" w:rsidRPr="00000000">
        <w:rPr>
          <w:rtl w:val="0"/>
        </w:rPr>
        <w:t xml:space="preserve"> 10-30 conexiones de Websockets) para asegurar la alta disponibilidad de la data, especialmente del </w:t>
      </w:r>
      <w:r w:rsidDel="00000000" w:rsidR="00000000" w:rsidRPr="00000000">
        <w:rPr>
          <w:i w:val="1"/>
          <w:iCs w:val="1"/>
          <w:rtl w:val="0"/>
        </w:rPr>
        <w:t xml:space="preserve">Order Book</w:t>
      </w:r>
      <w:r w:rsidDel="00000000" w:rsidR="00000000" w:rsidRPr="00000000">
        <w:rPr>
          <w:rtl w:val="0"/>
        </w:rPr>
        <w:t xml:space="preserve">.</w:t>
      </w:r>
    </w:p>
    <w:p w:rsidR="00000000" w:rsidDel="00000000" w:rsidP="00000000" w:rsidRDefault="00000000" w:rsidRPr="00000000" w14:paraId="000002CB">
      <w:pPr>
        <w:numPr>
          <w:ilvl w:val="1"/>
          <w:numId w:val="22"/>
        </w:numPr>
        <w:spacing w:after="0" w:afterAutospacing="0" w:before="0" w:beforeAutospacing="0" w:lineRule="auto"/>
        <w:ind w:left="1440" w:hanging="360"/>
      </w:pPr>
      <w:r w:rsidDel="00000000" w:rsidR="00000000" w:rsidRPr="00000000">
        <w:rPr>
          <w:b w:val="1"/>
          <w:bCs w:val="1"/>
          <w:rtl w:val="0"/>
        </w:rPr>
        <w:t xml:space="preserve">Colocation:</w:t>
      </w:r>
      <w:r w:rsidDel="00000000" w:rsidR="00000000" w:rsidRPr="00000000">
        <w:rPr>
          <w:rtl w:val="0"/>
        </w:rPr>
        <w:t xml:space="preserve"> Práctica de </w:t>
      </w:r>
      <w:r w:rsidDel="00000000" w:rsidR="00000000" w:rsidRPr="00000000">
        <w:rPr>
          <w:i w:val="1"/>
          <w:iCs w:val="1"/>
          <w:rtl w:val="0"/>
        </w:rPr>
        <w:t xml:space="preserve">Low Latency</w:t>
      </w:r>
      <w:r w:rsidDel="00000000" w:rsidR="00000000" w:rsidRPr="00000000">
        <w:rPr>
          <w:rtl w:val="0"/>
        </w:rPr>
        <w:t xml:space="preserve"> que implica desplegar los servidores del </w:t>
      </w:r>
      <w:r w:rsidDel="00000000" w:rsidR="00000000" w:rsidRPr="00000000">
        <w:rPr>
          <w:i w:val="1"/>
          <w:iCs w:val="1"/>
          <w:rtl w:val="0"/>
        </w:rPr>
        <w:t xml:space="preserve">trader</w:t>
      </w:r>
      <w:r w:rsidDel="00000000" w:rsidR="00000000" w:rsidRPr="00000000">
        <w:rPr>
          <w:rtl w:val="0"/>
        </w:rPr>
        <w:t xml:space="preserve"> lo más cerca posible del Data Center del exchange (ej. AWS Tokio, donde opera Binance) para minimizar la latencia de transporte a milisegundos.</w:t>
      </w:r>
    </w:p>
    <w:p w:rsidR="00000000" w:rsidDel="00000000" w:rsidP="00000000" w:rsidRDefault="00000000" w:rsidRPr="00000000" w14:paraId="000002CC">
      <w:pPr>
        <w:numPr>
          <w:ilvl w:val="0"/>
          <w:numId w:val="22"/>
        </w:numPr>
        <w:spacing w:after="0" w:afterAutospacing="0" w:before="0" w:beforeAutospacing="0" w:lineRule="auto"/>
        <w:ind w:left="720" w:hanging="360"/>
      </w:pPr>
      <w:r w:rsidDel="00000000" w:rsidR="00000000" w:rsidRPr="00000000">
        <w:rPr>
          <w:b w:val="1"/>
          <w:bCs w:val="1"/>
          <w:rtl w:val="0"/>
        </w:rPr>
        <w:t xml:space="preserve">Order Book (Libro de Órdenes)</w:t>
      </w:r>
    </w:p>
    <w:p w:rsidR="00000000" w:rsidDel="00000000" w:rsidP="00000000" w:rsidRDefault="00000000" w:rsidRPr="00000000" w14:paraId="000002CD">
      <w:pPr>
        <w:numPr>
          <w:ilvl w:val="1"/>
          <w:numId w:val="22"/>
        </w:numPr>
        <w:spacing w:after="0" w:afterAutospacing="0" w:before="0" w:beforeAutospacing="0" w:lineRule="auto"/>
        <w:ind w:left="1440" w:hanging="360"/>
      </w:pPr>
      <w:r w:rsidDel="00000000" w:rsidR="00000000" w:rsidRPr="00000000">
        <w:rPr>
          <w:b w:val="1"/>
          <w:bCs w:val="1"/>
          <w:rtl w:val="0"/>
        </w:rPr>
        <w:t xml:space="preserve">Definición breve:</w:t>
      </w:r>
      <w:r w:rsidDel="00000000" w:rsidR="00000000" w:rsidRPr="00000000">
        <w:rPr>
          <w:rtl w:val="0"/>
        </w:rPr>
        <w:t xml:space="preserve"> Registro en tiempo real de las intenciones de compra y venta a diferentes precios, información fundamental en CeXes.</w:t>
      </w:r>
    </w:p>
    <w:p w:rsidR="00000000" w:rsidDel="00000000" w:rsidP="00000000" w:rsidRDefault="00000000" w:rsidRPr="00000000" w14:paraId="000002CE">
      <w:pPr>
        <w:numPr>
          <w:ilvl w:val="1"/>
          <w:numId w:val="22"/>
        </w:numPr>
        <w:spacing w:after="0" w:afterAutospacing="0" w:before="0" w:beforeAutospacing="0" w:lineRule="auto"/>
        <w:ind w:left="1440" w:hanging="360"/>
      </w:pPr>
      <w:r w:rsidDel="00000000" w:rsidR="00000000" w:rsidRPr="00000000">
        <w:rPr>
          <w:b w:val="1"/>
          <w:bCs w:val="1"/>
          <w:rtl w:val="0"/>
        </w:rPr>
        <w:t xml:space="preserve">Data Incompleta:</w:t>
      </w:r>
      <w:r w:rsidDel="00000000" w:rsidR="00000000" w:rsidRPr="00000000">
        <w:rPr>
          <w:rtl w:val="0"/>
        </w:rPr>
        <w:t xml:space="preserve"> La data pública del </w:t>
      </w:r>
      <w:r w:rsidDel="00000000" w:rsidR="00000000" w:rsidRPr="00000000">
        <w:rPr>
          <w:i w:val="1"/>
          <w:iCs w:val="1"/>
          <w:rtl w:val="0"/>
        </w:rPr>
        <w:t xml:space="preserve">Order Book</w:t>
      </w:r>
      <w:r w:rsidDel="00000000" w:rsidR="00000000" w:rsidRPr="00000000">
        <w:rPr>
          <w:rtl w:val="0"/>
        </w:rPr>
        <w:t xml:space="preserve"> suele ser incompleta, ya que no incluye información sobre cancelaciones y reemplazos de órdenes (conocido en el protocolo FIX como </w:t>
      </w:r>
      <w:r w:rsidDel="00000000" w:rsidR="00000000" w:rsidRPr="00000000">
        <w:rPr>
          <w:i w:val="1"/>
          <w:iCs w:val="1"/>
          <w:rtl w:val="0"/>
        </w:rPr>
        <w:t xml:space="preserve">Drop copy</w:t>
      </w:r>
      <w:r w:rsidDel="00000000" w:rsidR="00000000" w:rsidRPr="00000000">
        <w:rPr>
          <w:rtl w:val="0"/>
        </w:rPr>
        <w:t xml:space="preserve"> o </w:t>
      </w:r>
      <w:r w:rsidDel="00000000" w:rsidR="00000000" w:rsidRPr="00000000">
        <w:rPr>
          <w:i w:val="1"/>
          <w:iCs w:val="1"/>
          <w:rtl w:val="0"/>
        </w:rPr>
        <w:t xml:space="preserve">Execution reports</w:t>
      </w:r>
      <w:r w:rsidDel="00000000" w:rsidR="00000000" w:rsidRPr="00000000">
        <w:rPr>
          <w:rtl w:val="0"/>
        </w:rPr>
        <w:t xml:space="preserve">).</w:t>
      </w:r>
    </w:p>
    <w:p w:rsidR="00000000" w:rsidDel="00000000" w:rsidP="00000000" w:rsidRDefault="00000000" w:rsidRPr="00000000" w14:paraId="000002CF">
      <w:pPr>
        <w:numPr>
          <w:ilvl w:val="0"/>
          <w:numId w:val="22"/>
        </w:numPr>
        <w:spacing w:after="0" w:afterAutospacing="0" w:before="0" w:beforeAutospacing="0" w:lineRule="auto"/>
        <w:ind w:left="720" w:hanging="360"/>
      </w:pPr>
      <w:r w:rsidDel="00000000" w:rsidR="00000000" w:rsidRPr="00000000">
        <w:rPr>
          <w:b w:val="1"/>
          <w:bCs w:val="1"/>
          <w:rtl w:val="0"/>
        </w:rPr>
        <w:t xml:space="preserve">Backtesting Engine</w:t>
      </w:r>
    </w:p>
    <w:p w:rsidR="00000000" w:rsidDel="00000000" w:rsidP="00000000" w:rsidRDefault="00000000" w:rsidRPr="00000000" w14:paraId="000002D0">
      <w:pPr>
        <w:numPr>
          <w:ilvl w:val="1"/>
          <w:numId w:val="22"/>
        </w:numPr>
        <w:spacing w:after="0" w:afterAutospacing="0" w:before="0" w:beforeAutospacing="0" w:lineRule="auto"/>
        <w:ind w:left="1440" w:hanging="360"/>
      </w:pPr>
      <w:r w:rsidDel="00000000" w:rsidR="00000000" w:rsidRPr="00000000">
        <w:rPr>
          <w:b w:val="1"/>
          <w:bCs w:val="1"/>
          <w:rtl w:val="0"/>
        </w:rPr>
        <w:t xml:space="preserve">Definición breve:</w:t>
      </w:r>
      <w:r w:rsidDel="00000000" w:rsidR="00000000" w:rsidRPr="00000000">
        <w:rPr>
          <w:rtl w:val="0"/>
        </w:rPr>
        <w:t xml:space="preserve"> Infraestructura de software necesaria para simular estrategias de trading con datos históricos.</w:t>
      </w:r>
    </w:p>
    <w:p w:rsidR="00000000" w:rsidDel="00000000" w:rsidP="00000000" w:rsidRDefault="00000000" w:rsidRPr="00000000" w14:paraId="000002D1">
      <w:pPr>
        <w:numPr>
          <w:ilvl w:val="1"/>
          <w:numId w:val="22"/>
        </w:numPr>
        <w:spacing w:after="0" w:afterAutospacing="0" w:before="0" w:beforeAutospacing="0" w:lineRule="auto"/>
        <w:ind w:left="1440" w:hanging="360"/>
      </w:pPr>
      <w:r w:rsidDel="00000000" w:rsidR="00000000" w:rsidRPr="00000000">
        <w:rPr>
          <w:b w:val="1"/>
          <w:bCs w:val="1"/>
          <w:rtl w:val="0"/>
        </w:rPr>
        <w:t xml:space="preserve">Requerimientos:</w:t>
      </w:r>
      <w:r w:rsidDel="00000000" w:rsidR="00000000" w:rsidRPr="00000000">
        <w:rPr>
          <w:rtl w:val="0"/>
        </w:rPr>
        <w:t xml:space="preserve"> Debe ser capaz de procesar datos incrementales de </w:t>
      </w:r>
      <w:r w:rsidDel="00000000" w:rsidR="00000000" w:rsidRPr="00000000">
        <w:rPr>
          <w:i w:val="1"/>
          <w:iCs w:val="1"/>
          <w:rtl w:val="0"/>
        </w:rPr>
        <w:t xml:space="preserve">Trades</w:t>
      </w:r>
      <w:r w:rsidDel="00000000" w:rsidR="00000000" w:rsidRPr="00000000">
        <w:rPr>
          <w:rtl w:val="0"/>
        </w:rPr>
        <w:t xml:space="preserve"> y </w:t>
      </w:r>
      <w:r w:rsidDel="00000000" w:rsidR="00000000" w:rsidRPr="00000000">
        <w:rPr>
          <w:i w:val="1"/>
          <w:iCs w:val="1"/>
          <w:rtl w:val="0"/>
        </w:rPr>
        <w:t xml:space="preserve">Order Books</w:t>
      </w:r>
      <w:r w:rsidDel="00000000" w:rsidR="00000000" w:rsidRPr="00000000">
        <w:rPr>
          <w:rtl w:val="0"/>
        </w:rPr>
        <w:t xml:space="preserve"> (obtenibles de proveedores como Lobster Data) e incorporar </w:t>
      </w:r>
      <w:r w:rsidDel="00000000" w:rsidR="00000000" w:rsidRPr="00000000">
        <w:rPr>
          <w:i w:val="1"/>
          <w:iCs w:val="1"/>
          <w:rtl w:val="0"/>
        </w:rPr>
        <w:t xml:space="preserve">delays</w:t>
      </w:r>
      <w:r w:rsidDel="00000000" w:rsidR="00000000" w:rsidRPr="00000000">
        <w:rPr>
          <w:rtl w:val="0"/>
        </w:rPr>
        <w:t xml:space="preserve"> reales (de ejecución y de inferencia) para evitar el </w:t>
      </w:r>
      <w:r w:rsidDel="00000000" w:rsidR="00000000" w:rsidRPr="00000000">
        <w:rPr>
          <w:b w:val="1"/>
          <w:bCs w:val="1"/>
          <w:rtl w:val="0"/>
        </w:rPr>
        <w:t xml:space="preserve">Overfitting</w:t>
      </w:r>
      <w:r w:rsidDel="00000000" w:rsidR="00000000" w:rsidRPr="00000000">
        <w:rPr>
          <w:rtl w:val="0"/>
        </w:rPr>
        <w:t xml:space="preserve">.</w:t>
      </w:r>
    </w:p>
    <w:p w:rsidR="00000000" w:rsidDel="00000000" w:rsidP="00000000" w:rsidRDefault="00000000" w:rsidRPr="00000000" w14:paraId="000002D2">
      <w:pPr>
        <w:numPr>
          <w:ilvl w:val="0"/>
          <w:numId w:val="22"/>
        </w:numPr>
        <w:spacing w:after="0" w:afterAutospacing="0" w:before="0" w:beforeAutospacing="0" w:lineRule="auto"/>
        <w:ind w:left="720" w:hanging="360"/>
      </w:pPr>
      <w:r w:rsidDel="00000000" w:rsidR="00000000" w:rsidRPr="00000000">
        <w:rPr>
          <w:b w:val="1"/>
          <w:bCs w:val="1"/>
          <w:rtl w:val="0"/>
        </w:rPr>
        <w:t xml:space="preserve">Time Series Databases (TSDB)</w:t>
      </w:r>
    </w:p>
    <w:p w:rsidR="00000000" w:rsidDel="00000000" w:rsidP="00000000" w:rsidRDefault="00000000" w:rsidRPr="00000000" w14:paraId="000002D3">
      <w:pPr>
        <w:numPr>
          <w:ilvl w:val="1"/>
          <w:numId w:val="22"/>
        </w:numPr>
        <w:spacing w:after="0" w:afterAutospacing="0" w:before="0" w:beforeAutospacing="0" w:lineRule="auto"/>
        <w:ind w:left="1440" w:hanging="360"/>
      </w:pPr>
      <w:r w:rsidDel="00000000" w:rsidR="00000000" w:rsidRPr="00000000">
        <w:rPr>
          <w:b w:val="1"/>
          <w:bCs w:val="1"/>
          <w:rtl w:val="0"/>
        </w:rPr>
        <w:t xml:space="preserve">Definición breve:</w:t>
      </w:r>
      <w:r w:rsidDel="00000000" w:rsidR="00000000" w:rsidRPr="00000000">
        <w:rPr>
          <w:rtl w:val="0"/>
        </w:rPr>
        <w:t xml:space="preserve"> Bases de datos optimizadas para almacenar y consultar grandes volúmenes de datos ordenados cronológicamente.</w:t>
      </w:r>
    </w:p>
    <w:p w:rsidR="00000000" w:rsidDel="00000000" w:rsidP="00000000" w:rsidRDefault="00000000" w:rsidRPr="00000000" w14:paraId="000002D4">
      <w:pPr>
        <w:numPr>
          <w:ilvl w:val="1"/>
          <w:numId w:val="22"/>
        </w:numPr>
        <w:spacing w:after="0" w:afterAutospacing="0" w:before="0" w:beforeAutospacing="0" w:lineRule="auto"/>
        <w:ind w:left="1440" w:hanging="360"/>
      </w:pPr>
      <w:r w:rsidDel="00000000" w:rsidR="00000000" w:rsidRPr="00000000">
        <w:rPr>
          <w:b w:val="1"/>
          <w:bCs w:val="1"/>
          <w:rtl w:val="0"/>
        </w:rPr>
        <w:t xml:space="preserve">Ejemplo:</w:t>
      </w:r>
      <w:r w:rsidDel="00000000" w:rsidR="00000000" w:rsidRPr="00000000">
        <w:rPr>
          <w:rtl w:val="0"/>
        </w:rPr>
        <w:t xml:space="preserve"> </w:t>
      </w:r>
      <w:r w:rsidDel="00000000" w:rsidR="00000000" w:rsidRPr="00000000">
        <w:rPr>
          <w:b w:val="1"/>
          <w:bCs w:val="1"/>
          <w:rtl w:val="0"/>
        </w:rPr>
        <w:t xml:space="preserve">Timescale</w:t>
      </w:r>
      <w:r w:rsidDel="00000000" w:rsidR="00000000" w:rsidRPr="00000000">
        <w:rPr>
          <w:rtl w:val="0"/>
        </w:rPr>
        <w:t xml:space="preserve"> (una extensión de PostgreSQL) es recomendada por su optimización en la compresión y retención de datos históricos de alta frecuencia.</w:t>
      </w:r>
    </w:p>
    <w:p w:rsidR="00000000" w:rsidDel="00000000" w:rsidP="00000000" w:rsidRDefault="00000000" w:rsidRPr="00000000" w14:paraId="000002D5">
      <w:pPr>
        <w:numPr>
          <w:ilvl w:val="1"/>
          <w:numId w:val="22"/>
        </w:numPr>
        <w:spacing w:after="0" w:afterAutospacing="0" w:before="0" w:beforeAutospacing="0" w:lineRule="auto"/>
        <w:ind w:left="1440" w:hanging="360"/>
      </w:pPr>
      <w:r w:rsidDel="00000000" w:rsidR="00000000" w:rsidRPr="00000000">
        <w:rPr>
          <w:b w:val="1"/>
          <w:bCs w:val="1"/>
          <w:rtl w:val="0"/>
        </w:rPr>
        <w:t xml:space="preserve">Conceptos relacionados:</w:t>
      </w:r>
      <w:r w:rsidDel="00000000" w:rsidR="00000000" w:rsidRPr="00000000">
        <w:rPr>
          <w:rtl w:val="0"/>
        </w:rPr>
        <w:t xml:space="preserve"> PostgreSQL, Política de retención y compresión.</w:t>
      </w:r>
    </w:p>
    <w:p w:rsidR="00000000" w:rsidDel="00000000" w:rsidP="00000000" w:rsidRDefault="00000000" w:rsidRPr="00000000" w14:paraId="000002D6">
      <w:pPr>
        <w:numPr>
          <w:ilvl w:val="0"/>
          <w:numId w:val="22"/>
        </w:numPr>
        <w:spacing w:after="0" w:afterAutospacing="0" w:before="0" w:beforeAutospacing="0" w:lineRule="auto"/>
        <w:ind w:left="720" w:hanging="360"/>
      </w:pPr>
      <w:r w:rsidDel="00000000" w:rsidR="00000000" w:rsidRPr="00000000">
        <w:rPr>
          <w:b w:val="1"/>
          <w:bCs w:val="1"/>
          <w:rtl w:val="0"/>
        </w:rPr>
        <w:t xml:space="preserve">Overfitting y Generalización de Modelos</w:t>
      </w:r>
    </w:p>
    <w:p w:rsidR="00000000" w:rsidDel="00000000" w:rsidP="00000000" w:rsidRDefault="00000000" w:rsidRPr="00000000" w14:paraId="000002D7">
      <w:pPr>
        <w:numPr>
          <w:ilvl w:val="1"/>
          <w:numId w:val="22"/>
        </w:numPr>
        <w:spacing w:after="0" w:afterAutospacing="0" w:before="0" w:beforeAutospacing="0" w:lineRule="auto"/>
        <w:ind w:left="1440" w:hanging="360"/>
      </w:pPr>
      <w:r w:rsidDel="00000000" w:rsidR="00000000" w:rsidRPr="00000000">
        <w:rPr>
          <w:b w:val="1"/>
          <w:bCs w:val="1"/>
          <w:rtl w:val="0"/>
        </w:rPr>
        <w:t xml:space="preserve">Definición breve:</w:t>
      </w:r>
      <w:r w:rsidDel="00000000" w:rsidR="00000000" w:rsidRPr="00000000">
        <w:rPr>
          <w:rtl w:val="0"/>
        </w:rPr>
        <w:t xml:space="preserve"> Falla estadística donde un modelo se ajusta demasiado bien a los datos históricos/entrenamiento, perdiendo su capacidad de predicción en la vida real.</w:t>
      </w:r>
    </w:p>
    <w:p w:rsidR="00000000" w:rsidDel="00000000" w:rsidP="00000000" w:rsidRDefault="00000000" w:rsidRPr="00000000" w14:paraId="000002D8">
      <w:pPr>
        <w:numPr>
          <w:ilvl w:val="1"/>
          <w:numId w:val="22"/>
        </w:numPr>
        <w:spacing w:after="240" w:before="0" w:beforeAutospacing="0" w:lineRule="auto"/>
        <w:ind w:left="1440" w:hanging="360"/>
      </w:pPr>
      <w:r w:rsidDel="00000000" w:rsidR="00000000" w:rsidRPr="00000000">
        <w:rPr>
          <w:b w:val="1"/>
          <w:bCs w:val="1"/>
          <w:rtl w:val="0"/>
        </w:rPr>
        <w:t xml:space="preserve">Explicación según clase:</w:t>
      </w:r>
      <w:r w:rsidDel="00000000" w:rsidR="00000000" w:rsidRPr="00000000">
        <w:rPr>
          <w:rtl w:val="0"/>
        </w:rPr>
        <w:t xml:space="preserve"> Es un riesgo alto en quantitative finance debido a la dificultad de obtener datos históricos completos (ej. las cancelaciones de órdenes) y por los </w:t>
      </w:r>
      <w:r w:rsidDel="00000000" w:rsidR="00000000" w:rsidRPr="00000000">
        <w:rPr>
          <w:i w:val="1"/>
          <w:iCs w:val="1"/>
          <w:rtl w:val="0"/>
        </w:rPr>
        <w:t xml:space="preserve">delays</w:t>
      </w:r>
      <w:r w:rsidDel="00000000" w:rsidR="00000000" w:rsidRPr="00000000">
        <w:rPr>
          <w:rtl w:val="0"/>
        </w:rPr>
        <w:t xml:space="preserve"> no simulados.</w:t>
      </w:r>
    </w:p>
    <w:p w:rsidR="00000000" w:rsidDel="00000000" w:rsidP="00000000" w:rsidRDefault="00000000" w:rsidRPr="00000000" w14:paraId="000002D9">
      <w:pPr>
        <w:rPr/>
      </w:pPr>
      <w:r w:rsidDel="00000000" w:rsidR="00000000" w:rsidRPr="00000000">
        <w:rPr>
          <w:rtl w:val="0"/>
        </w:rPr>
        <w:t xml:space="preserve">clase 6</w:t>
      </w:r>
    </w:p>
    <w:p w:rsidR="00000000" w:rsidDel="00000000" w:rsidP="00000000" w:rsidRDefault="00000000" w:rsidRPr="00000000" w14:paraId="000002DA">
      <w:pPr>
        <w:spacing w:after="240" w:before="240" w:lineRule="auto"/>
        <w:rPr/>
      </w:pPr>
      <w:r w:rsidDel="00000000" w:rsidR="00000000" w:rsidRPr="00000000">
        <w:rPr>
          <w:rtl w:val="0"/>
        </w:rPr>
        <w:t xml:space="preserve">¡Absolutamente! Como su extractor exhaustivo Quant, he diseccionado la arquitectura completa de la clase para presentar una lista de conceptos estructurada y detallada. La precisión es paramétrica y la formalidad matemática es nuestra base.</w:t>
      </w:r>
    </w:p>
    <w:p w:rsidR="00000000" w:rsidDel="00000000" w:rsidP="00000000" w:rsidRDefault="00000000" w:rsidRPr="00000000" w14:paraId="000002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C">
      <w:pPr>
        <w:pStyle w:val="Heading3"/>
        <w:keepNext w:val="0"/>
        <w:keepLines w:val="0"/>
        <w:spacing w:before="280" w:lineRule="auto"/>
        <w:ind w:left="1440" w:hanging="360"/>
        <w:rPr>
          <w:b w:val="1"/>
          <w:bCs w:val="1"/>
          <w:color w:val="000000"/>
          <w:sz w:val="26"/>
          <w:szCs w:val="26"/>
        </w:rPr>
      </w:pPr>
      <w:bookmarkStart w:colFirst="0" w:colLast="0" w:name="_e7nvrttg12f3" w:id="100"/>
      <w:bookmarkEnd w:id="100"/>
      <w:r w:rsidDel="00000000" w:rsidR="00000000" w:rsidRPr="00000000">
        <w:rPr>
          <w:b w:val="1"/>
          <w:bCs w:val="1"/>
          <w:color w:val="000000"/>
          <w:sz w:val="26"/>
          <w:szCs w:val="26"/>
          <w:rtl w:val="0"/>
        </w:rPr>
        <w:t xml:space="preserve">Extracción Exhaustiva de Conceptos</w:t>
      </w:r>
    </w:p>
    <w:p w:rsidR="00000000" w:rsidDel="00000000" w:rsidP="00000000" w:rsidRDefault="00000000" w:rsidRPr="00000000" w14:paraId="000002DD">
      <w:pPr>
        <w:pStyle w:val="Heading4"/>
        <w:keepNext w:val="0"/>
        <w:keepLines w:val="0"/>
        <w:spacing w:after="40" w:before="240" w:lineRule="auto"/>
        <w:ind w:left="1440" w:hanging="360"/>
        <w:rPr>
          <w:b w:val="1"/>
          <w:bCs w:val="1"/>
          <w:color w:val="000000"/>
          <w:sz w:val="22"/>
          <w:szCs w:val="22"/>
        </w:rPr>
      </w:pPr>
      <w:bookmarkStart w:colFirst="0" w:colLast="0" w:name="_5id7bqspxwg8" w:id="101"/>
      <w:bookmarkEnd w:id="101"/>
      <w:r w:rsidDel="00000000" w:rsidR="00000000" w:rsidRPr="00000000">
        <w:rPr>
          <w:b w:val="1"/>
          <w:bCs w:val="1"/>
          <w:color w:val="000000"/>
          <w:sz w:val="22"/>
          <w:szCs w:val="22"/>
          <w:rtl w:val="0"/>
        </w:rPr>
        <w:t xml:space="preserve">A. Conceptos Generales y de Curso</w:t>
      </w:r>
    </w:p>
    <w:p w:rsidR="00000000" w:rsidDel="00000000" w:rsidP="00000000" w:rsidRDefault="00000000" w:rsidRPr="00000000" w14:paraId="000002DE">
      <w:pPr>
        <w:numPr>
          <w:ilvl w:val="0"/>
          <w:numId w:val="65"/>
        </w:numPr>
        <w:spacing w:after="0" w:afterAutospacing="0" w:before="240" w:lineRule="auto"/>
        <w:ind w:left="720" w:hanging="360"/>
      </w:pPr>
      <w:r w:rsidDel="00000000" w:rsidR="00000000" w:rsidRPr="00000000">
        <w:rPr>
          <w:b w:val="1"/>
          <w:bCs w:val="1"/>
          <w:rtl w:val="0"/>
        </w:rPr>
        <w:t xml:space="preserve">Blockchain y Criptomonedas II:</w:t>
      </w:r>
      <w:r w:rsidDel="00000000" w:rsidR="00000000" w:rsidRPr="00000000">
        <w:rPr>
          <w:rtl w:val="0"/>
        </w:rPr>
        <w:t xml:space="preserve"> Nombre del curso avanzado impartido dentro del contexto de finanzas cuantitativas.</w:t>
      </w:r>
    </w:p>
    <w:p w:rsidR="00000000" w:rsidDel="00000000" w:rsidP="00000000" w:rsidRDefault="00000000" w:rsidRPr="00000000" w14:paraId="000002DF">
      <w:pPr>
        <w:numPr>
          <w:ilvl w:val="1"/>
          <w:numId w:val="65"/>
        </w:numPr>
        <w:spacing w:after="0" w:afterAutospacing="0" w:before="0" w:beforeAutospacing="0" w:lineRule="auto"/>
        <w:ind w:left="1440" w:hanging="360"/>
      </w:pPr>
      <w:r w:rsidDel="00000000" w:rsidR="00000000" w:rsidRPr="00000000">
        <w:rPr>
          <w:i w:val="1"/>
          <w:iCs w:val="1"/>
          <w:rtl w:val="0"/>
        </w:rPr>
        <w:t xml:space="preserve">Explicación según clase:</w:t>
      </w:r>
      <w:r w:rsidDel="00000000" w:rsidR="00000000" w:rsidRPr="00000000">
        <w:rPr>
          <w:rtl w:val="0"/>
        </w:rPr>
        <w:t xml:space="preserve"> Es la continuidad de la materia, enfocada en la aplicación QUANT en el ecosistema cripto.</w:t>
      </w:r>
    </w:p>
    <w:p w:rsidR="00000000" w:rsidDel="00000000" w:rsidP="00000000" w:rsidRDefault="00000000" w:rsidRPr="00000000" w14:paraId="000002E0">
      <w:pPr>
        <w:numPr>
          <w:ilvl w:val="1"/>
          <w:numId w:val="65"/>
        </w:numPr>
        <w:spacing w:after="0" w:afterAutospacing="0" w:before="0" w:beforeAutospacing="0" w:lineRule="auto"/>
        <w:ind w:left="1440" w:hanging="360"/>
      </w:pPr>
      <w:r w:rsidDel="00000000" w:rsidR="00000000" w:rsidRPr="00000000">
        <w:rPr>
          <w:i w:val="1"/>
          <w:iCs w:val="1"/>
          <w:rtl w:val="0"/>
        </w:rPr>
        <w:t xml:space="preserve">Ejemplos mencionados:</w:t>
      </w:r>
      <w:r w:rsidDel="00000000" w:rsidR="00000000" w:rsidRPr="00000000">
        <w:rPr>
          <w:rtl w:val="0"/>
        </w:rPr>
        <w:t xml:space="preserve"> UCEMA - QUANT.</w:t>
      </w:r>
    </w:p>
    <w:p w:rsidR="00000000" w:rsidDel="00000000" w:rsidP="00000000" w:rsidRDefault="00000000" w:rsidRPr="00000000" w14:paraId="000002E1">
      <w:pPr>
        <w:numPr>
          <w:ilvl w:val="1"/>
          <w:numId w:val="65"/>
        </w:numPr>
        <w:spacing w:after="0" w:afterAutospacing="0" w:before="0" w:beforeAutospacing="0" w:lineRule="auto"/>
        <w:ind w:left="1440" w:hanging="360"/>
      </w:pPr>
      <w:r w:rsidDel="00000000" w:rsidR="00000000" w:rsidRPr="00000000">
        <w:rPr>
          <w:i w:val="1"/>
          <w:iCs w:val="1"/>
          <w:rtl w:val="0"/>
        </w:rPr>
        <w:t xml:space="preserve">Donde aparece:</w:t>
      </w:r>
      <w:r w:rsidDel="00000000" w:rsidR="00000000" w:rsidRPr="00000000">
        <w:rPr>
          <w:rtl w:val="0"/>
        </w:rPr>
        <w:t xml:space="preserve"> Slide 1.</w:t>
      </w:r>
    </w:p>
    <w:p w:rsidR="00000000" w:rsidDel="00000000" w:rsidP="00000000" w:rsidRDefault="00000000" w:rsidRPr="00000000" w14:paraId="000002E2">
      <w:pPr>
        <w:numPr>
          <w:ilvl w:val="1"/>
          <w:numId w:val="65"/>
        </w:numPr>
        <w:spacing w:after="240" w:before="0" w:beforeAutospacing="0" w:lineRule="auto"/>
        <w:ind w:left="1440" w:hanging="360"/>
      </w:pPr>
      <w:r w:rsidDel="00000000" w:rsidR="00000000" w:rsidRPr="00000000">
        <w:rPr>
          <w:i w:val="1"/>
          <w:iCs w:val="1"/>
          <w:rtl w:val="0"/>
        </w:rPr>
        <w:t xml:space="preserve">Conceptos relacionados:</w:t>
      </w:r>
      <w:r w:rsidDel="00000000" w:rsidR="00000000" w:rsidRPr="00000000">
        <w:rPr>
          <w:rtl w:val="0"/>
        </w:rPr>
        <w:t xml:space="preserve"> Finanzas Cuantitativas (Quant).</w:t>
      </w:r>
    </w:p>
    <w:p w:rsidR="00000000" w:rsidDel="00000000" w:rsidP="00000000" w:rsidRDefault="00000000" w:rsidRPr="00000000" w14:paraId="000002E3">
      <w:pPr>
        <w:pStyle w:val="Heading4"/>
        <w:keepNext w:val="0"/>
        <w:keepLines w:val="0"/>
        <w:spacing w:after="40" w:before="240" w:lineRule="auto"/>
        <w:ind w:left="1440" w:hanging="360"/>
        <w:rPr>
          <w:b w:val="1"/>
          <w:bCs w:val="1"/>
          <w:color w:val="000000"/>
          <w:sz w:val="22"/>
          <w:szCs w:val="22"/>
        </w:rPr>
      </w:pPr>
      <w:bookmarkStart w:colFirst="0" w:colLast="0" w:name="_5owdvc9k04ku" w:id="102"/>
      <w:bookmarkEnd w:id="102"/>
      <w:r w:rsidDel="00000000" w:rsidR="00000000" w:rsidRPr="00000000">
        <w:rPr>
          <w:b w:val="1"/>
          <w:bCs w:val="1"/>
          <w:color w:val="000000"/>
          <w:sz w:val="22"/>
          <w:szCs w:val="22"/>
          <w:rtl w:val="0"/>
        </w:rPr>
        <w:t xml:space="preserve">B. Módulo X: Discusión de la Tarea y Monitoreo</w:t>
      </w:r>
    </w:p>
    <w:p w:rsidR="00000000" w:rsidDel="00000000" w:rsidP="00000000" w:rsidRDefault="00000000" w:rsidRPr="00000000" w14:paraId="000002E4">
      <w:pPr>
        <w:numPr>
          <w:ilvl w:val="0"/>
          <w:numId w:val="56"/>
        </w:numPr>
        <w:spacing w:after="0" w:afterAutospacing="0" w:before="240" w:lineRule="auto"/>
        <w:ind w:left="720" w:hanging="360"/>
      </w:pPr>
      <w:r w:rsidDel="00000000" w:rsidR="00000000" w:rsidRPr="00000000">
        <w:rPr>
          <w:b w:val="1"/>
          <w:bCs w:val="1"/>
          <w:rtl w:val="0"/>
        </w:rPr>
        <w:t xml:space="preserve">Algoritmo Algorítmico (Propio):</w:t>
      </w:r>
      <w:r w:rsidDel="00000000" w:rsidR="00000000" w:rsidRPr="00000000">
        <w:rPr>
          <w:rtl w:val="0"/>
        </w:rPr>
        <w:t xml:space="preserve"> Desarrollo de una lógica automatizada de trading, siendo la tarea pendiente avanzar en su construcción.</w:t>
      </w:r>
    </w:p>
    <w:p w:rsidR="00000000" w:rsidDel="00000000" w:rsidP="00000000" w:rsidRDefault="00000000" w:rsidRPr="00000000" w14:paraId="000002E5">
      <w:pPr>
        <w:numPr>
          <w:ilvl w:val="0"/>
          <w:numId w:val="56"/>
        </w:numPr>
        <w:spacing w:after="0" w:afterAutospacing="0" w:before="0" w:beforeAutospacing="0" w:lineRule="auto"/>
        <w:ind w:left="720" w:hanging="360"/>
      </w:pPr>
      <w:r w:rsidDel="00000000" w:rsidR="00000000" w:rsidRPr="00000000">
        <w:rPr>
          <w:b w:val="1"/>
          <w:bCs w:val="1"/>
          <w:rtl w:val="0"/>
        </w:rPr>
        <w:t xml:space="preserve">Librería Web3:</w:t>
      </w:r>
      <w:r w:rsidDel="00000000" w:rsidR="00000000" w:rsidRPr="00000000">
        <w:rPr>
          <w:rtl w:val="0"/>
        </w:rPr>
        <w:t xml:space="preserve"> Herramienta utilizada para interactuar con la blockchain, la cual sufrió una actualización que requirió </w:t>
      </w:r>
      <w:r w:rsidDel="00000000" w:rsidR="00000000" w:rsidRPr="00000000">
        <w:rPr>
          <w:i w:val="1"/>
          <w:iCs w:val="1"/>
          <w:rtl w:val="0"/>
        </w:rPr>
        <w:t xml:space="preserve">portear</w:t>
      </w:r>
      <w:r w:rsidDel="00000000" w:rsidR="00000000" w:rsidRPr="00000000">
        <w:rPr>
          <w:rtl w:val="0"/>
        </w:rPr>
        <w:t xml:space="preserve"> el código.</w:t>
      </w:r>
    </w:p>
    <w:p w:rsidR="00000000" w:rsidDel="00000000" w:rsidP="00000000" w:rsidRDefault="00000000" w:rsidRPr="00000000" w14:paraId="000002E6">
      <w:pPr>
        <w:numPr>
          <w:ilvl w:val="0"/>
          <w:numId w:val="56"/>
        </w:numPr>
        <w:spacing w:after="0" w:afterAutospacing="0" w:before="0" w:beforeAutospacing="0" w:lineRule="auto"/>
        <w:ind w:left="720" w:hanging="360"/>
      </w:pPr>
      <w:r w:rsidDel="00000000" w:rsidR="00000000" w:rsidRPr="00000000">
        <w:rPr>
          <w:b w:val="1"/>
          <w:bCs w:val="1"/>
          <w:rtl w:val="0"/>
        </w:rPr>
        <w:t xml:space="preserve">Tokens (Específicos de la Tarea):</w:t>
      </w:r>
      <w:r w:rsidDel="00000000" w:rsidR="00000000" w:rsidRPr="00000000">
        <w:rPr>
          <w:rtl w:val="0"/>
        </w:rPr>
        <w:t xml:space="preserve"> Activos digitales objeto de monitoreo.</w:t>
      </w:r>
    </w:p>
    <w:p w:rsidR="00000000" w:rsidDel="00000000" w:rsidP="00000000" w:rsidRDefault="00000000" w:rsidRPr="00000000" w14:paraId="000002E7">
      <w:pPr>
        <w:numPr>
          <w:ilvl w:val="1"/>
          <w:numId w:val="56"/>
        </w:numPr>
        <w:spacing w:after="0" w:afterAutospacing="0" w:before="0" w:beforeAutospacing="0" w:lineRule="auto"/>
        <w:ind w:left="1440" w:hanging="360"/>
      </w:pPr>
      <w:r w:rsidDel="00000000" w:rsidR="00000000" w:rsidRPr="00000000">
        <w:rPr>
          <w:i w:val="1"/>
          <w:iCs w:val="1"/>
          <w:rtl w:val="0"/>
        </w:rPr>
        <w:t xml:space="preserve">Ejemplos mencionados:</w:t>
      </w:r>
      <w:r w:rsidDel="00000000" w:rsidR="00000000" w:rsidRPr="00000000">
        <w:rPr>
          <w:rtl w:val="0"/>
        </w:rPr>
        <w:t xml:space="preserve"> Wrapped Matic (wMATIC o Pragmatic), USDC (USD Coin).</w:t>
      </w:r>
    </w:p>
    <w:p w:rsidR="00000000" w:rsidDel="00000000" w:rsidP="00000000" w:rsidRDefault="00000000" w:rsidRPr="00000000" w14:paraId="000002E8">
      <w:pPr>
        <w:numPr>
          <w:ilvl w:val="0"/>
          <w:numId w:val="56"/>
        </w:numPr>
        <w:spacing w:after="0" w:afterAutospacing="0" w:before="0" w:beforeAutospacing="0" w:lineRule="auto"/>
        <w:ind w:left="720" w:hanging="360"/>
      </w:pPr>
      <w:r w:rsidDel="00000000" w:rsidR="00000000" w:rsidRPr="00000000">
        <w:rPr>
          <w:b w:val="1"/>
          <w:bCs w:val="1"/>
          <w:rtl w:val="0"/>
        </w:rPr>
        <w:t xml:space="preserve">Mercados/Exchanges (de la Tarea):</w:t>
      </w:r>
      <w:r w:rsidDel="00000000" w:rsidR="00000000" w:rsidRPr="00000000">
        <w:rPr>
          <w:rtl w:val="0"/>
        </w:rPr>
        <w:t xml:space="preserve"> Exchanges descentralizados (DEX) basados en el fork de Uniswap V2.</w:t>
      </w:r>
    </w:p>
    <w:p w:rsidR="00000000" w:rsidDel="00000000" w:rsidP="00000000" w:rsidRDefault="00000000" w:rsidRPr="00000000" w14:paraId="000002E9">
      <w:pPr>
        <w:numPr>
          <w:ilvl w:val="1"/>
          <w:numId w:val="56"/>
        </w:numPr>
        <w:spacing w:after="0" w:afterAutospacing="0" w:before="0" w:beforeAutospacing="0" w:lineRule="auto"/>
        <w:ind w:left="1440" w:hanging="360"/>
      </w:pPr>
      <w:r w:rsidDel="00000000" w:rsidR="00000000" w:rsidRPr="00000000">
        <w:rPr>
          <w:i w:val="1"/>
          <w:iCs w:val="1"/>
          <w:rtl w:val="0"/>
        </w:rPr>
        <w:t xml:space="preserve">Ejemplos mencionados:</w:t>
      </w:r>
      <w:r w:rsidDel="00000000" w:rsidR="00000000" w:rsidRPr="00000000">
        <w:rPr>
          <w:rtl w:val="0"/>
        </w:rPr>
        <w:t xml:space="preserve"> SushiSwap, QuickSwap.</w:t>
      </w:r>
    </w:p>
    <w:p w:rsidR="00000000" w:rsidDel="00000000" w:rsidP="00000000" w:rsidRDefault="00000000" w:rsidRPr="00000000" w14:paraId="000002EA">
      <w:pPr>
        <w:numPr>
          <w:ilvl w:val="0"/>
          <w:numId w:val="56"/>
        </w:numPr>
        <w:spacing w:after="0" w:afterAutospacing="0" w:before="0" w:beforeAutospacing="0" w:lineRule="auto"/>
        <w:ind w:left="720" w:hanging="360"/>
      </w:pPr>
      <w:r w:rsidDel="00000000" w:rsidR="00000000" w:rsidRPr="00000000">
        <w:rPr>
          <w:b w:val="1"/>
          <w:bCs w:val="1"/>
          <w:rtl w:val="0"/>
        </w:rPr>
        <w:t xml:space="preserve">Método </w:t>
      </w:r>
      <w:r w:rsidDel="00000000" w:rsidR="00000000" w:rsidRPr="00000000">
        <w:rPr>
          <w:rFonts w:ascii="Roboto Mono" w:cs="Roboto Mono" w:eastAsia="Roboto Mono" w:hAnsi="Roboto Mono"/>
          <w:b w:val="1"/>
          <w:bCs w:val="1"/>
          <w:color w:val="188038"/>
          <w:rtl w:val="0"/>
        </w:rPr>
        <w:t xml:space="preserve">Getpair</w:t>
      </w:r>
      <w:r w:rsidDel="00000000" w:rsidR="00000000" w:rsidRPr="00000000">
        <w:rPr>
          <w:b w:val="1"/>
          <w:bCs w:val="1"/>
          <w:rtl w:val="0"/>
        </w:rPr>
        <w:t xml:space="preserve">:</w:t>
      </w:r>
      <w:r w:rsidDel="00000000" w:rsidR="00000000" w:rsidRPr="00000000">
        <w:rPr>
          <w:rtl w:val="0"/>
        </w:rPr>
        <w:t xml:space="preserve"> Función utilizada para obtener el </w:t>
      </w:r>
      <w:r w:rsidDel="00000000" w:rsidR="00000000" w:rsidRPr="00000000">
        <w:rPr>
          <w:i w:val="1"/>
          <w:iCs w:val="1"/>
          <w:rtl w:val="0"/>
        </w:rPr>
        <w:t xml:space="preserve">address</w:t>
      </w:r>
      <w:r w:rsidDel="00000000" w:rsidR="00000000" w:rsidRPr="00000000">
        <w:rPr>
          <w:rtl w:val="0"/>
        </w:rPr>
        <w:t xml:space="preserve"> del par de tokens específico para operar en un DEX.</w:t>
      </w:r>
    </w:p>
    <w:p w:rsidR="00000000" w:rsidDel="00000000" w:rsidP="00000000" w:rsidRDefault="00000000" w:rsidRPr="00000000" w14:paraId="000002EB">
      <w:pPr>
        <w:numPr>
          <w:ilvl w:val="0"/>
          <w:numId w:val="56"/>
        </w:numPr>
        <w:spacing w:after="0" w:afterAutospacing="0" w:before="0" w:beforeAutospacing="0" w:lineRule="auto"/>
        <w:ind w:left="720" w:hanging="360"/>
      </w:pPr>
      <w:r w:rsidDel="00000000" w:rsidR="00000000" w:rsidRPr="00000000">
        <w:rPr>
          <w:b w:val="1"/>
          <w:bCs w:val="1"/>
          <w:rtl w:val="0"/>
        </w:rPr>
        <w:t xml:space="preserve">Address:</w:t>
      </w:r>
      <w:r w:rsidDel="00000000" w:rsidR="00000000" w:rsidRPr="00000000">
        <w:rPr>
          <w:rtl w:val="0"/>
        </w:rPr>
        <w:t xml:space="preserve"> Dirección única de un contrato (ej. del pool o del router) en la blockchain.</w:t>
      </w:r>
    </w:p>
    <w:p w:rsidR="00000000" w:rsidDel="00000000" w:rsidP="00000000" w:rsidRDefault="00000000" w:rsidRPr="00000000" w14:paraId="000002EC">
      <w:pPr>
        <w:numPr>
          <w:ilvl w:val="0"/>
          <w:numId w:val="56"/>
        </w:numPr>
        <w:spacing w:after="0" w:afterAutospacing="0" w:before="0" w:beforeAutospacing="0" w:lineRule="auto"/>
        <w:ind w:left="720" w:hanging="360"/>
      </w:pPr>
      <w:r w:rsidDel="00000000" w:rsidR="00000000" w:rsidRPr="00000000">
        <w:rPr>
          <w:b w:val="1"/>
          <w:bCs w:val="1"/>
          <w:rtl w:val="0"/>
        </w:rPr>
        <w:t xml:space="preserve">Decimales (Token):</w:t>
      </w:r>
      <w:r w:rsidDel="00000000" w:rsidR="00000000" w:rsidRPr="00000000">
        <w:rPr>
          <w:rtl w:val="0"/>
        </w:rPr>
        <w:t xml:space="preserve"> Número de posiciones decimales que posee un token, necesario para convertir valores </w:t>
      </w:r>
      <w:r w:rsidDel="00000000" w:rsidR="00000000" w:rsidRPr="00000000">
        <w:rPr>
          <w:i w:val="1"/>
          <w:iCs w:val="1"/>
          <w:rtl w:val="0"/>
        </w:rPr>
        <w:t xml:space="preserve">on-chain</w:t>
      </w:r>
      <w:r w:rsidDel="00000000" w:rsidR="00000000" w:rsidRPr="00000000">
        <w:rPr>
          <w:rtl w:val="0"/>
        </w:rPr>
        <w:t xml:space="preserve"> a formato humano (ej. 18 para wMATIC, 6 para USDC).</w:t>
      </w:r>
    </w:p>
    <w:p w:rsidR="00000000" w:rsidDel="00000000" w:rsidP="00000000" w:rsidRDefault="00000000" w:rsidRPr="00000000" w14:paraId="000002ED">
      <w:pPr>
        <w:numPr>
          <w:ilvl w:val="0"/>
          <w:numId w:val="56"/>
        </w:numPr>
        <w:spacing w:after="0" w:afterAutospacing="0" w:before="0" w:beforeAutospacing="0" w:lineRule="auto"/>
        <w:ind w:left="720" w:hanging="360"/>
      </w:pPr>
      <w:r w:rsidDel="00000000" w:rsidR="00000000" w:rsidRPr="00000000">
        <w:rPr>
          <w:b w:val="1"/>
          <w:bCs w:val="1"/>
          <w:rtl w:val="0"/>
        </w:rPr>
        <w:t xml:space="preserve">Websocket Provider:</w:t>
      </w:r>
      <w:r w:rsidDel="00000000" w:rsidR="00000000" w:rsidRPr="00000000">
        <w:rPr>
          <w:rtl w:val="0"/>
        </w:rPr>
        <w:t xml:space="preserve"> Protocolo de conexión que permite recibir datos de la blockchain en modo </w:t>
      </w:r>
      <w:r w:rsidDel="00000000" w:rsidR="00000000" w:rsidRPr="00000000">
        <w:rPr>
          <w:i w:val="1"/>
          <w:iCs w:val="1"/>
          <w:rtl w:val="0"/>
        </w:rPr>
        <w:t xml:space="preserve">push</w:t>
      </w:r>
      <w:r w:rsidDel="00000000" w:rsidR="00000000" w:rsidRPr="00000000">
        <w:rPr>
          <w:rtl w:val="0"/>
        </w:rPr>
        <w:t xml:space="preserve"> (en tiempo real) en lugar de usar HTTPS (modo </w:t>
      </w:r>
      <w:r w:rsidDel="00000000" w:rsidR="00000000" w:rsidRPr="00000000">
        <w:rPr>
          <w:i w:val="1"/>
          <w:iCs w:val="1"/>
          <w:rtl w:val="0"/>
        </w:rPr>
        <w:t xml:space="preserve">polling</w:t>
      </w:r>
      <w:r w:rsidDel="00000000" w:rsidR="00000000" w:rsidRPr="00000000">
        <w:rPr>
          <w:rtl w:val="0"/>
        </w:rPr>
        <w:t xml:space="preserve">).</w:t>
      </w:r>
    </w:p>
    <w:p w:rsidR="00000000" w:rsidDel="00000000" w:rsidP="00000000" w:rsidRDefault="00000000" w:rsidRPr="00000000" w14:paraId="000002EE">
      <w:pPr>
        <w:numPr>
          <w:ilvl w:val="0"/>
          <w:numId w:val="56"/>
        </w:numPr>
        <w:spacing w:after="0" w:afterAutospacing="0" w:before="0" w:beforeAutospacing="0" w:lineRule="auto"/>
        <w:ind w:left="720" w:hanging="360"/>
      </w:pPr>
      <w:r w:rsidDel="00000000" w:rsidR="00000000" w:rsidRPr="00000000">
        <w:rPr>
          <w:b w:val="1"/>
          <w:bCs w:val="1"/>
          <w:rtl w:val="0"/>
        </w:rPr>
        <w:t xml:space="preserve">Suscripción a </w:t>
      </w:r>
      <w:r w:rsidDel="00000000" w:rsidR="00000000" w:rsidRPr="00000000">
        <w:rPr>
          <w:rFonts w:ascii="Roboto Mono" w:cs="Roboto Mono" w:eastAsia="Roboto Mono" w:hAnsi="Roboto Mono"/>
          <w:b w:val="1"/>
          <w:bCs w:val="1"/>
          <w:color w:val="188038"/>
          <w:rtl w:val="0"/>
        </w:rPr>
        <w:t xml:space="preserve">New Heads</w:t>
      </w:r>
      <w:r w:rsidDel="00000000" w:rsidR="00000000" w:rsidRPr="00000000">
        <w:rPr>
          <w:b w:val="1"/>
          <w:bCs w:val="1"/>
          <w:rtl w:val="0"/>
        </w:rPr>
        <w:t xml:space="preserve">:</w:t>
      </w:r>
      <w:r w:rsidDel="00000000" w:rsidR="00000000" w:rsidRPr="00000000">
        <w:rPr>
          <w:rtl w:val="0"/>
        </w:rPr>
        <w:t xml:space="preserve"> Mecanismo para recibir una notificación (push) cada vez que un bloque nuevo es minado/validado en la blockchain.</w:t>
      </w:r>
    </w:p>
    <w:p w:rsidR="00000000" w:rsidDel="00000000" w:rsidP="00000000" w:rsidRDefault="00000000" w:rsidRPr="00000000" w14:paraId="000002EF">
      <w:pPr>
        <w:numPr>
          <w:ilvl w:val="1"/>
          <w:numId w:val="56"/>
        </w:numPr>
        <w:spacing w:after="0" w:afterAutospacing="0" w:before="0" w:beforeAutospacing="0" w:lineRule="auto"/>
        <w:ind w:left="1440" w:hanging="360"/>
      </w:pPr>
      <w:r w:rsidDel="00000000" w:rsidR="00000000" w:rsidRPr="00000000">
        <w:rPr>
          <w:i w:val="1"/>
          <w:iCs w:val="1"/>
          <w:rtl w:val="0"/>
        </w:rPr>
        <w:t xml:space="preserve">Explicación según clase:</w:t>
      </w:r>
      <w:r w:rsidDel="00000000" w:rsidR="00000000" w:rsidRPr="00000000">
        <w:rPr>
          <w:rtl w:val="0"/>
        </w:rPr>
        <w:t xml:space="preserve"> Reemplaza el </w:t>
      </w:r>
      <w:r w:rsidDel="00000000" w:rsidR="00000000" w:rsidRPr="00000000">
        <w:rPr>
          <w:i w:val="1"/>
          <w:iCs w:val="1"/>
          <w:rtl w:val="0"/>
        </w:rPr>
        <w:t xml:space="preserve">polling</w:t>
      </w:r>
      <w:r w:rsidDel="00000000" w:rsidR="00000000" w:rsidRPr="00000000">
        <w:rPr>
          <w:rtl w:val="0"/>
        </w:rPr>
        <w:t xml:space="preserve"> y permite tomar decisiones </w:t>
      </w:r>
      <w:r w:rsidDel="00000000" w:rsidR="00000000" w:rsidRPr="00000000">
        <w:rPr>
          <w:i w:val="1"/>
          <w:iCs w:val="1"/>
          <w:rtl w:val="0"/>
        </w:rPr>
        <w:t xml:space="preserve">entre bloque y bloque</w:t>
      </w:r>
      <w:r w:rsidDel="00000000" w:rsidR="00000000" w:rsidRPr="00000000">
        <w:rPr>
          <w:rtl w:val="0"/>
        </w:rPr>
        <w:t xml:space="preserve"> con el estado de la naturaleza inmutable.</w:t>
      </w:r>
    </w:p>
    <w:p w:rsidR="00000000" w:rsidDel="00000000" w:rsidP="00000000" w:rsidRDefault="00000000" w:rsidRPr="00000000" w14:paraId="000002F0">
      <w:pPr>
        <w:numPr>
          <w:ilvl w:val="0"/>
          <w:numId w:val="56"/>
        </w:numPr>
        <w:spacing w:after="0" w:afterAutospacing="0" w:before="0" w:beforeAutospacing="0" w:lineRule="auto"/>
        <w:ind w:left="720" w:hanging="360"/>
      </w:pPr>
      <w:r w:rsidDel="00000000" w:rsidR="00000000" w:rsidRPr="00000000">
        <w:rPr>
          <w:b w:val="1"/>
          <w:bCs w:val="1"/>
          <w:rtl w:val="0"/>
        </w:rPr>
        <w:t xml:space="preserve">Filter Logs:</w:t>
      </w:r>
      <w:r w:rsidDel="00000000" w:rsidR="00000000" w:rsidRPr="00000000">
        <w:rPr>
          <w:rtl w:val="0"/>
        </w:rPr>
        <w:t xml:space="preserve"> Tipo de suscripción más eficiente que solo notifica cuando ocurre un evento específico (ej. un </w:t>
      </w:r>
      <w:r w:rsidDel="00000000" w:rsidR="00000000" w:rsidRPr="00000000">
        <w:rPr>
          <w:rFonts w:ascii="Roboto Mono" w:cs="Roboto Mono" w:eastAsia="Roboto Mono" w:hAnsi="Roboto Mono"/>
          <w:color w:val="188038"/>
          <w:rtl w:val="0"/>
        </w:rPr>
        <w:t xml:space="preserve">Swap</w:t>
      </w:r>
      <w:r w:rsidDel="00000000" w:rsidR="00000000" w:rsidRPr="00000000">
        <w:rPr>
          <w:rtl w:val="0"/>
        </w:rPr>
        <w:t xml:space="preserve">).</w:t>
      </w:r>
    </w:p>
    <w:p w:rsidR="00000000" w:rsidDel="00000000" w:rsidP="00000000" w:rsidRDefault="00000000" w:rsidRPr="00000000" w14:paraId="000002F1">
      <w:pPr>
        <w:numPr>
          <w:ilvl w:val="0"/>
          <w:numId w:val="56"/>
        </w:numPr>
        <w:spacing w:after="0" w:afterAutospacing="0" w:before="0" w:beforeAutospacing="0" w:lineRule="auto"/>
        <w:ind w:left="720" w:hanging="360"/>
      </w:pPr>
      <w:r w:rsidDel="00000000" w:rsidR="00000000" w:rsidRPr="00000000">
        <w:rPr>
          <w:b w:val="1"/>
          <w:bCs w:val="1"/>
          <w:rtl w:val="0"/>
        </w:rPr>
        <w:t xml:space="preserve">Latencia (Polygon):</w:t>
      </w:r>
      <w:r w:rsidDel="00000000" w:rsidR="00000000" w:rsidRPr="00000000">
        <w:rPr>
          <w:rtl w:val="0"/>
        </w:rPr>
        <w:t xml:space="preserve"> El tiempo promedio de generación de bloques (aproximadamente 2 segundos en Polygon), lo cual define el intervalo de inmutabilidad del precio en AMMs.</w:t>
      </w:r>
    </w:p>
    <w:p w:rsidR="00000000" w:rsidDel="00000000" w:rsidP="00000000" w:rsidRDefault="00000000" w:rsidRPr="00000000" w14:paraId="000002F2">
      <w:pPr>
        <w:numPr>
          <w:ilvl w:val="0"/>
          <w:numId w:val="56"/>
        </w:numPr>
        <w:spacing w:after="0" w:afterAutospacing="0" w:before="0" w:beforeAutospacing="0" w:lineRule="auto"/>
        <w:ind w:left="720" w:hanging="360"/>
      </w:pPr>
      <w:r w:rsidDel="00000000" w:rsidR="00000000" w:rsidRPr="00000000">
        <w:rPr>
          <w:b w:val="1"/>
          <w:bCs w:val="1"/>
          <w:rtl w:val="0"/>
        </w:rPr>
        <w:t xml:space="preserve">Precio Desfasado / Discrepancias:</w:t>
      </w:r>
      <w:r w:rsidDel="00000000" w:rsidR="00000000" w:rsidRPr="00000000">
        <w:rPr>
          <w:rtl w:val="0"/>
        </w:rPr>
        <w:t xml:space="preserve"> Existencia de diferencias de precios entre múltiples exchanges (ej. SushiSwap vs. QuickSwap o Cexes) que crean oportunidades de arbitraje.</w:t>
      </w:r>
    </w:p>
    <w:p w:rsidR="00000000" w:rsidDel="00000000" w:rsidP="00000000" w:rsidRDefault="00000000" w:rsidRPr="00000000" w14:paraId="000002F3">
      <w:pPr>
        <w:numPr>
          <w:ilvl w:val="0"/>
          <w:numId w:val="56"/>
        </w:numPr>
        <w:spacing w:after="0" w:afterAutospacing="0" w:before="0" w:beforeAutospacing="0" w:lineRule="auto"/>
        <w:ind w:left="720" w:hanging="360"/>
      </w:pPr>
      <w:r w:rsidDel="00000000" w:rsidR="00000000" w:rsidRPr="00000000">
        <w:rPr>
          <w:b w:val="1"/>
          <w:bCs w:val="1"/>
          <w:rtl w:val="0"/>
        </w:rPr>
        <w:t xml:space="preserve">Librería Csqt:</w:t>
      </w:r>
      <w:r w:rsidDel="00000000" w:rsidR="00000000" w:rsidRPr="00000000">
        <w:rPr>
          <w:rtl w:val="0"/>
        </w:rPr>
        <w:t xml:space="preserve"> Librería utilizada para consultar precios de exchanges centralizados (</w:t>
      </w:r>
      <w:r w:rsidDel="00000000" w:rsidR="00000000" w:rsidRPr="00000000">
        <w:rPr>
          <w:i w:val="1"/>
          <w:iCs w:val="1"/>
          <w:rtl w:val="0"/>
        </w:rPr>
        <w:t xml:space="preserve">off-chain</w:t>
      </w:r>
      <w:r w:rsidDel="00000000" w:rsidR="00000000" w:rsidRPr="00000000">
        <w:rPr>
          <w:rtl w:val="0"/>
        </w:rPr>
        <w:t xml:space="preserve">) para comparar con los precios </w:t>
      </w:r>
      <w:r w:rsidDel="00000000" w:rsidR="00000000" w:rsidRPr="00000000">
        <w:rPr>
          <w:i w:val="1"/>
          <w:iCs w:val="1"/>
          <w:rtl w:val="0"/>
        </w:rPr>
        <w:t xml:space="preserve">on-chain</w:t>
      </w:r>
      <w:r w:rsidDel="00000000" w:rsidR="00000000" w:rsidRPr="00000000">
        <w:rPr>
          <w:rtl w:val="0"/>
        </w:rPr>
        <w:t xml:space="preserve">.</w:t>
      </w:r>
    </w:p>
    <w:p w:rsidR="00000000" w:rsidDel="00000000" w:rsidP="00000000" w:rsidRDefault="00000000" w:rsidRPr="00000000" w14:paraId="000002F4">
      <w:pPr>
        <w:numPr>
          <w:ilvl w:val="0"/>
          <w:numId w:val="56"/>
        </w:numPr>
        <w:spacing w:after="240" w:before="0" w:beforeAutospacing="0" w:lineRule="auto"/>
        <w:ind w:left="720" w:hanging="360"/>
      </w:pPr>
      <w:r w:rsidDel="00000000" w:rsidR="00000000" w:rsidRPr="00000000">
        <w:rPr>
          <w:b w:val="1"/>
          <w:bCs w:val="1"/>
          <w:rtl w:val="0"/>
        </w:rPr>
        <w:t xml:space="preserve">Ineficiencias:</w:t>
      </w:r>
      <w:r w:rsidDel="00000000" w:rsidR="00000000" w:rsidRPr="00000000">
        <w:rPr>
          <w:rtl w:val="0"/>
        </w:rPr>
        <w:t xml:space="preserve"> Discrepancias de precios observadas al agregar la liquidez </w:t>
      </w:r>
      <w:r w:rsidDel="00000000" w:rsidR="00000000" w:rsidRPr="00000000">
        <w:rPr>
          <w:i w:val="1"/>
          <w:iCs w:val="1"/>
          <w:rtl w:val="0"/>
        </w:rPr>
        <w:t xml:space="preserve">on-chain</w:t>
      </w:r>
      <w:r w:rsidDel="00000000" w:rsidR="00000000" w:rsidRPr="00000000">
        <w:rPr>
          <w:rtl w:val="0"/>
        </w:rPr>
        <w:t xml:space="preserve"> y </w:t>
      </w:r>
      <w:r w:rsidDel="00000000" w:rsidR="00000000" w:rsidRPr="00000000">
        <w:rPr>
          <w:i w:val="1"/>
          <w:iCs w:val="1"/>
          <w:rtl w:val="0"/>
        </w:rPr>
        <w:t xml:space="preserve">off-chain</w:t>
      </w:r>
      <w:r w:rsidDel="00000000" w:rsidR="00000000" w:rsidRPr="00000000">
        <w:rPr>
          <w:rtl w:val="0"/>
        </w:rPr>
        <w:t xml:space="preserve">.</w:t>
      </w:r>
    </w:p>
    <w:p w:rsidR="00000000" w:rsidDel="00000000" w:rsidP="00000000" w:rsidRDefault="00000000" w:rsidRPr="00000000" w14:paraId="000002F5">
      <w:pPr>
        <w:pStyle w:val="Heading4"/>
        <w:keepNext w:val="0"/>
        <w:keepLines w:val="0"/>
        <w:spacing w:after="40" w:before="240" w:lineRule="auto"/>
        <w:ind w:left="1440" w:hanging="360"/>
        <w:rPr>
          <w:b w:val="1"/>
          <w:bCs w:val="1"/>
          <w:color w:val="000000"/>
          <w:sz w:val="22"/>
          <w:szCs w:val="22"/>
        </w:rPr>
      </w:pPr>
      <w:bookmarkStart w:colFirst="0" w:colLast="0" w:name="_abhejn115h75" w:id="103"/>
      <w:bookmarkEnd w:id="103"/>
      <w:r w:rsidDel="00000000" w:rsidR="00000000" w:rsidRPr="00000000">
        <w:rPr>
          <w:b w:val="1"/>
          <w:bCs w:val="1"/>
          <w:color w:val="000000"/>
          <w:sz w:val="22"/>
          <w:szCs w:val="22"/>
          <w:rtl w:val="0"/>
        </w:rPr>
        <w:t xml:space="preserve">C. Módulo XI: Flash Loans y Margin Trading</w:t>
      </w:r>
    </w:p>
    <w:p w:rsidR="00000000" w:rsidDel="00000000" w:rsidP="00000000" w:rsidRDefault="00000000" w:rsidRPr="00000000" w14:paraId="000002F6">
      <w:pPr>
        <w:numPr>
          <w:ilvl w:val="0"/>
          <w:numId w:val="33"/>
        </w:numPr>
        <w:spacing w:after="0" w:afterAutospacing="0" w:before="240" w:lineRule="auto"/>
        <w:ind w:left="720" w:hanging="360"/>
      </w:pPr>
      <w:r w:rsidDel="00000000" w:rsidR="00000000" w:rsidRPr="00000000">
        <w:rPr>
          <w:b w:val="1"/>
          <w:bCs w:val="1"/>
          <w:rtl w:val="0"/>
        </w:rPr>
        <w:t xml:space="preserve">Custodia de Tokens (Restricción Operativa):</w:t>
      </w:r>
      <w:r w:rsidDel="00000000" w:rsidR="00000000" w:rsidRPr="00000000">
        <w:rPr>
          <w:rtl w:val="0"/>
        </w:rPr>
        <w:t xml:space="preserve"> Define quién controla los fondos.</w:t>
      </w:r>
    </w:p>
    <w:p w:rsidR="00000000" w:rsidDel="00000000" w:rsidP="00000000" w:rsidRDefault="00000000" w:rsidRPr="00000000" w14:paraId="000002F7">
      <w:pPr>
        <w:numPr>
          <w:ilvl w:val="1"/>
          <w:numId w:val="33"/>
        </w:numPr>
        <w:spacing w:after="0" w:afterAutospacing="0" w:before="0" w:beforeAutospacing="0" w:lineRule="auto"/>
        <w:ind w:left="1440" w:hanging="360"/>
      </w:pPr>
      <w:r w:rsidDel="00000000" w:rsidR="00000000" w:rsidRPr="00000000">
        <w:rPr>
          <w:b w:val="1"/>
          <w:bCs w:val="1"/>
          <w:rtl w:val="0"/>
        </w:rPr>
        <w:t xml:space="preserve">Cexes (Centralized Exchanges):</w:t>
      </w:r>
      <w:r w:rsidDel="00000000" w:rsidR="00000000" w:rsidRPr="00000000">
        <w:rPr>
          <w:rtl w:val="0"/>
        </w:rPr>
        <w:t xml:space="preserve"> Mercados custodiales; controlan el 100% de los fondos (ej. Binance, FTX).</w:t>
      </w:r>
    </w:p>
    <w:p w:rsidR="00000000" w:rsidDel="00000000" w:rsidP="00000000" w:rsidRDefault="00000000" w:rsidRPr="00000000" w14:paraId="000002F8">
      <w:pPr>
        <w:numPr>
          <w:ilvl w:val="1"/>
          <w:numId w:val="33"/>
        </w:numPr>
        <w:spacing w:after="0" w:afterAutospacing="0" w:before="0" w:beforeAutospacing="0" w:lineRule="auto"/>
        <w:ind w:left="1440" w:hanging="360"/>
      </w:pPr>
      <w:r w:rsidDel="00000000" w:rsidR="00000000" w:rsidRPr="00000000">
        <w:rPr>
          <w:b w:val="1"/>
          <w:bCs w:val="1"/>
          <w:rtl w:val="0"/>
        </w:rPr>
        <w:t xml:space="preserve">Dexes (Decentralized Exchanges):</w:t>
      </w:r>
      <w:r w:rsidDel="00000000" w:rsidR="00000000" w:rsidRPr="00000000">
        <w:rPr>
          <w:rtl w:val="0"/>
        </w:rPr>
        <w:t xml:space="preserve"> Mercados no custodiales; el usuario mantiene el control vía </w:t>
      </w:r>
      <w:r w:rsidDel="00000000" w:rsidR="00000000" w:rsidRPr="00000000">
        <w:rPr>
          <w:i w:val="1"/>
          <w:iCs w:val="1"/>
          <w:rtl w:val="0"/>
        </w:rPr>
        <w:t xml:space="preserve">private key</w:t>
      </w:r>
      <w:r w:rsidDel="00000000" w:rsidR="00000000" w:rsidRPr="00000000">
        <w:rPr>
          <w:rtl w:val="0"/>
        </w:rPr>
        <w:t xml:space="preserve">.</w:t>
      </w:r>
    </w:p>
    <w:p w:rsidR="00000000" w:rsidDel="00000000" w:rsidP="00000000" w:rsidRDefault="00000000" w:rsidRPr="00000000" w14:paraId="000002F9">
      <w:pPr>
        <w:numPr>
          <w:ilvl w:val="0"/>
          <w:numId w:val="33"/>
        </w:numPr>
        <w:spacing w:after="0" w:afterAutospacing="0" w:before="0" w:beforeAutospacing="0" w:lineRule="auto"/>
        <w:ind w:left="720" w:hanging="360"/>
      </w:pPr>
      <w:r w:rsidDel="00000000" w:rsidR="00000000" w:rsidRPr="00000000">
        <w:rPr>
          <w:b w:val="1"/>
          <w:bCs w:val="1"/>
          <w:rtl w:val="0"/>
        </w:rPr>
        <w:t xml:space="preserve">Arbitraje Cex-Dex:</w:t>
      </w:r>
      <w:r w:rsidDel="00000000" w:rsidR="00000000" w:rsidRPr="00000000">
        <w:rPr>
          <w:rtl w:val="0"/>
        </w:rPr>
        <w:t xml:space="preserve"> Estrategia que requiere disponer de capital simultáneamente en ambos mundos, lo cual es operacionalmente complejo.</w:t>
      </w:r>
    </w:p>
    <w:p w:rsidR="00000000" w:rsidDel="00000000" w:rsidP="00000000" w:rsidRDefault="00000000" w:rsidRPr="00000000" w14:paraId="000002FA">
      <w:pPr>
        <w:numPr>
          <w:ilvl w:val="0"/>
          <w:numId w:val="33"/>
        </w:numPr>
        <w:spacing w:after="0" w:afterAutospacing="0" w:before="0" w:beforeAutospacing="0" w:lineRule="auto"/>
        <w:ind w:left="720" w:hanging="360"/>
      </w:pPr>
      <w:r w:rsidDel="00000000" w:rsidR="00000000" w:rsidRPr="00000000">
        <w:rPr>
          <w:b w:val="1"/>
          <w:bCs w:val="1"/>
          <w:rtl w:val="0"/>
        </w:rPr>
        <w:t xml:space="preserve">Finality:</w:t>
      </w:r>
      <w:r w:rsidDel="00000000" w:rsidR="00000000" w:rsidRPr="00000000">
        <w:rPr>
          <w:rtl w:val="0"/>
        </w:rPr>
        <w:t xml:space="preserve"> Estado de la transacción requerido por los Cexes para acreditar los fondos, introduciendo latencia operativa (ej. Binance).</w:t>
      </w:r>
    </w:p>
    <w:p w:rsidR="00000000" w:rsidDel="00000000" w:rsidP="00000000" w:rsidRDefault="00000000" w:rsidRPr="00000000" w14:paraId="000002FB">
      <w:pPr>
        <w:numPr>
          <w:ilvl w:val="0"/>
          <w:numId w:val="33"/>
        </w:numPr>
        <w:spacing w:after="0" w:afterAutospacing="0" w:before="0" w:beforeAutospacing="0" w:lineRule="auto"/>
        <w:ind w:left="720" w:hanging="360"/>
      </w:pPr>
      <w:r w:rsidDel="00000000" w:rsidR="00000000" w:rsidRPr="00000000">
        <w:rPr>
          <w:b w:val="1"/>
          <w:bCs w:val="1"/>
          <w:rtl w:val="0"/>
        </w:rPr>
        <w:t xml:space="preserve">Margin Trading:</w:t>
      </w:r>
      <w:r w:rsidDel="00000000" w:rsidR="00000000" w:rsidRPr="00000000">
        <w:rPr>
          <w:rtl w:val="0"/>
        </w:rPr>
        <w:t xml:space="preserve"> Permite operar apalancado mediante el uso de fondos prestados, generalmente colateralizando la posición.</w:t>
      </w:r>
    </w:p>
    <w:p w:rsidR="00000000" w:rsidDel="00000000" w:rsidP="00000000" w:rsidRDefault="00000000" w:rsidRPr="00000000" w14:paraId="000002FC">
      <w:pPr>
        <w:numPr>
          <w:ilvl w:val="1"/>
          <w:numId w:val="33"/>
        </w:numPr>
        <w:spacing w:after="0" w:afterAutospacing="0" w:before="0" w:beforeAutospacing="0" w:lineRule="auto"/>
        <w:ind w:left="1440" w:hanging="360"/>
      </w:pPr>
      <w:r w:rsidDel="00000000" w:rsidR="00000000" w:rsidRPr="00000000">
        <w:rPr>
          <w:b w:val="1"/>
          <w:bCs w:val="1"/>
          <w:rtl w:val="0"/>
        </w:rPr>
        <w:t xml:space="preserve">Short:</w:t>
      </w:r>
      <w:r w:rsidDel="00000000" w:rsidR="00000000" w:rsidRPr="00000000">
        <w:rPr>
          <w:rtl w:val="0"/>
        </w:rPr>
        <w:t xml:space="preserve"> Vender un activo prestado con la intención de recomprarlo después a un precio menor.</w:t>
      </w:r>
    </w:p>
    <w:p w:rsidR="00000000" w:rsidDel="00000000" w:rsidP="00000000" w:rsidRDefault="00000000" w:rsidRPr="00000000" w14:paraId="000002FD">
      <w:pPr>
        <w:numPr>
          <w:ilvl w:val="1"/>
          <w:numId w:val="33"/>
        </w:numPr>
        <w:spacing w:after="0" w:afterAutospacing="0" w:before="0" w:beforeAutospacing="0" w:lineRule="auto"/>
        <w:ind w:left="1440" w:hanging="360"/>
      </w:pPr>
      <w:r w:rsidDel="00000000" w:rsidR="00000000" w:rsidRPr="00000000">
        <w:rPr>
          <w:b w:val="1"/>
          <w:bCs w:val="1"/>
          <w:rtl w:val="0"/>
        </w:rPr>
        <w:t xml:space="preserve">Colateralización:</w:t>
      </w:r>
      <w:r w:rsidDel="00000000" w:rsidR="00000000" w:rsidRPr="00000000">
        <w:rPr>
          <w:rtl w:val="0"/>
        </w:rPr>
        <w:t xml:space="preserve"> Usar un activo (ej. </w:t>
      </w:r>
      <w:r w:rsidDel="00000000" w:rsidR="00000000" w:rsidRPr="00000000">
        <w:rPr>
          <w:i w:val="1"/>
          <w:iCs w:val="1"/>
          <w:rtl w:val="0"/>
        </w:rPr>
        <w:t xml:space="preserve">stablecoin</w:t>
      </w:r>
      <w:r w:rsidDel="00000000" w:rsidR="00000000" w:rsidRPr="00000000">
        <w:rPr>
          <w:rtl w:val="0"/>
        </w:rPr>
        <w:t xml:space="preserve">) como garantía para la posición.</w:t>
      </w:r>
    </w:p>
    <w:p w:rsidR="00000000" w:rsidDel="00000000" w:rsidP="00000000" w:rsidRDefault="00000000" w:rsidRPr="00000000" w14:paraId="000002FE">
      <w:pPr>
        <w:numPr>
          <w:ilvl w:val="1"/>
          <w:numId w:val="33"/>
        </w:numPr>
        <w:spacing w:after="0" w:afterAutospacing="0" w:before="0" w:beforeAutospacing="0" w:lineRule="auto"/>
        <w:ind w:left="1440" w:hanging="360"/>
      </w:pPr>
      <w:r w:rsidDel="00000000" w:rsidR="00000000" w:rsidRPr="00000000">
        <w:rPr>
          <w:b w:val="1"/>
          <w:bCs w:val="1"/>
          <w:rtl w:val="0"/>
        </w:rPr>
        <w:t xml:space="preserve">Tasa de Interés:</w:t>
      </w:r>
      <w:r w:rsidDel="00000000" w:rsidR="00000000" w:rsidRPr="00000000">
        <w:rPr>
          <w:rtl w:val="0"/>
        </w:rPr>
        <w:t xml:space="preserve"> Costo asociado al préstamo, que comprime los márgenes de arbitraje, dependiendo del tiempo de repago.</w:t>
      </w:r>
    </w:p>
    <w:p w:rsidR="00000000" w:rsidDel="00000000" w:rsidP="00000000" w:rsidRDefault="00000000" w:rsidRPr="00000000" w14:paraId="000002FF">
      <w:pPr>
        <w:numPr>
          <w:ilvl w:val="1"/>
          <w:numId w:val="33"/>
        </w:numPr>
        <w:spacing w:after="0" w:afterAutospacing="0" w:before="0" w:beforeAutospacing="0" w:lineRule="auto"/>
        <w:ind w:left="1440" w:hanging="360"/>
      </w:pPr>
      <w:r w:rsidDel="00000000" w:rsidR="00000000" w:rsidRPr="00000000">
        <w:rPr>
          <w:b w:val="1"/>
          <w:bCs w:val="1"/>
          <w:rtl w:val="0"/>
        </w:rPr>
        <w:t xml:space="preserve">Isolated Margin (Margen Aislado):</w:t>
      </w:r>
      <w:r w:rsidDel="00000000" w:rsidR="00000000" w:rsidRPr="00000000">
        <w:rPr>
          <w:rtl w:val="0"/>
        </w:rPr>
        <w:t xml:space="preserve"> Colateralización confinada al par específico operado; permite mayor </w:t>
      </w:r>
      <w:r w:rsidDel="00000000" w:rsidR="00000000" w:rsidRPr="00000000">
        <w:rPr>
          <w:i w:val="1"/>
          <w:iCs w:val="1"/>
          <w:rtl w:val="0"/>
        </w:rPr>
        <w:t xml:space="preserve">leverage</w:t>
      </w:r>
      <w:r w:rsidDel="00000000" w:rsidR="00000000" w:rsidRPr="00000000">
        <w:rPr>
          <w:rtl w:val="0"/>
        </w:rPr>
        <w:t xml:space="preserve">.</w:t>
      </w:r>
    </w:p>
    <w:p w:rsidR="00000000" w:rsidDel="00000000" w:rsidP="00000000" w:rsidRDefault="00000000" w:rsidRPr="00000000" w14:paraId="00000300">
      <w:pPr>
        <w:numPr>
          <w:ilvl w:val="1"/>
          <w:numId w:val="33"/>
        </w:numPr>
        <w:spacing w:after="0" w:afterAutospacing="0" w:before="0" w:beforeAutospacing="0" w:lineRule="auto"/>
        <w:ind w:left="1440" w:hanging="360"/>
      </w:pPr>
      <w:r w:rsidDel="00000000" w:rsidR="00000000" w:rsidRPr="00000000">
        <w:rPr>
          <w:b w:val="1"/>
          <w:bCs w:val="1"/>
          <w:rtl w:val="0"/>
        </w:rPr>
        <w:t xml:space="preserve">Cross Margin (Margen Cruzado):</w:t>
      </w:r>
      <w:r w:rsidDel="00000000" w:rsidR="00000000" w:rsidRPr="00000000">
        <w:rPr>
          <w:rtl w:val="0"/>
        </w:rPr>
        <w:t xml:space="preserve"> Colateralización que usa el portfolio completo como margen. El riesgo de liquidación es total; reduce el </w:t>
      </w:r>
      <w:r w:rsidDel="00000000" w:rsidR="00000000" w:rsidRPr="00000000">
        <w:rPr>
          <w:i w:val="1"/>
          <w:iCs w:val="1"/>
          <w:rtl w:val="0"/>
        </w:rPr>
        <w:t xml:space="preserve">leverage</w:t>
      </w:r>
      <w:r w:rsidDel="00000000" w:rsidR="00000000" w:rsidRPr="00000000">
        <w:rPr>
          <w:rtl w:val="0"/>
        </w:rPr>
        <w:t xml:space="preserve"> permitido.</w:t>
      </w:r>
    </w:p>
    <w:p w:rsidR="00000000" w:rsidDel="00000000" w:rsidP="00000000" w:rsidRDefault="00000000" w:rsidRPr="00000000" w14:paraId="00000301">
      <w:pPr>
        <w:numPr>
          <w:ilvl w:val="0"/>
          <w:numId w:val="33"/>
        </w:numPr>
        <w:spacing w:after="0" w:afterAutospacing="0" w:before="0" w:beforeAutospacing="0" w:lineRule="auto"/>
        <w:ind w:left="720" w:hanging="360"/>
      </w:pPr>
      <w:r w:rsidDel="00000000" w:rsidR="00000000" w:rsidRPr="00000000">
        <w:rPr>
          <w:b w:val="1"/>
          <w:bCs w:val="1"/>
          <w:rtl w:val="0"/>
        </w:rPr>
        <w:t xml:space="preserve">Flash Loans (Préstamos Relámpago):</w:t>
      </w:r>
      <w:r w:rsidDel="00000000" w:rsidR="00000000" w:rsidRPr="00000000">
        <w:rPr>
          <w:rtl w:val="0"/>
        </w:rPr>
        <w:t xml:space="preserve"> Préstamos de activos </w:t>
      </w:r>
      <w:r w:rsidDel="00000000" w:rsidR="00000000" w:rsidRPr="00000000">
        <w:rPr>
          <w:i w:val="1"/>
          <w:iCs w:val="1"/>
          <w:rtl w:val="0"/>
        </w:rPr>
        <w:t xml:space="preserve">sin colateral</w:t>
      </w:r>
      <w:r w:rsidDel="00000000" w:rsidR="00000000" w:rsidRPr="00000000">
        <w:rPr>
          <w:rtl w:val="0"/>
        </w:rPr>
        <w:t xml:space="preserve"> que deben ser devueltos en la misma transacción.</w:t>
      </w:r>
    </w:p>
    <w:p w:rsidR="00000000" w:rsidDel="00000000" w:rsidP="00000000" w:rsidRDefault="00000000" w:rsidRPr="00000000" w14:paraId="00000302">
      <w:pPr>
        <w:numPr>
          <w:ilvl w:val="1"/>
          <w:numId w:val="33"/>
        </w:numPr>
        <w:spacing w:after="0" w:afterAutospacing="0" w:before="0" w:beforeAutospacing="0" w:lineRule="auto"/>
        <w:ind w:left="1440" w:hanging="360"/>
      </w:pPr>
      <w:r w:rsidDel="00000000" w:rsidR="00000000" w:rsidRPr="00000000">
        <w:rPr>
          <w:b w:val="1"/>
          <w:bCs w:val="1"/>
          <w:rtl w:val="0"/>
        </w:rPr>
        <w:t xml:space="preserve">Atomicidad / Intra-transacción:</w:t>
      </w:r>
      <w:r w:rsidDel="00000000" w:rsidR="00000000" w:rsidRPr="00000000">
        <w:rPr>
          <w:rtl w:val="0"/>
        </w:rPr>
        <w:t xml:space="preserve"> El préstamo y el repago deben ocurrir dentro del mismo </w:t>
      </w:r>
      <w:r w:rsidDel="00000000" w:rsidR="00000000" w:rsidRPr="00000000">
        <w:rPr>
          <w:i w:val="1"/>
          <w:iCs w:val="1"/>
          <w:rtl w:val="0"/>
        </w:rPr>
        <w:t xml:space="preserve">hash</w:t>
      </w:r>
      <w:r w:rsidDel="00000000" w:rsidR="00000000" w:rsidRPr="00000000">
        <w:rPr>
          <w:rtl w:val="0"/>
        </w:rPr>
        <w:t xml:space="preserve"> de transacción.</w:t>
      </w:r>
    </w:p>
    <w:p w:rsidR="00000000" w:rsidDel="00000000" w:rsidP="00000000" w:rsidRDefault="00000000" w:rsidRPr="00000000" w14:paraId="00000303">
      <w:pPr>
        <w:numPr>
          <w:ilvl w:val="1"/>
          <w:numId w:val="33"/>
        </w:numPr>
        <w:spacing w:after="0" w:afterAutospacing="0" w:before="0" w:beforeAutospacing="0" w:lineRule="auto"/>
        <w:ind w:left="1440" w:hanging="360"/>
      </w:pPr>
      <w:r w:rsidDel="00000000" w:rsidR="00000000" w:rsidRPr="00000000">
        <w:rPr>
          <w:b w:val="1"/>
          <w:bCs w:val="1"/>
          <w:rtl w:val="0"/>
        </w:rPr>
        <w:t xml:space="preserve">Reversión:</w:t>
      </w:r>
      <w:r w:rsidDel="00000000" w:rsidR="00000000" w:rsidRPr="00000000">
        <w:rPr>
          <w:rtl w:val="0"/>
        </w:rPr>
        <w:t xml:space="preserve"> Si el repago falla, la transacción se anula por completo, garantizando que el prestamista no pierda capital (solo se pierde el costo de computación/gas).</w:t>
      </w:r>
    </w:p>
    <w:p w:rsidR="00000000" w:rsidDel="00000000" w:rsidP="00000000" w:rsidRDefault="00000000" w:rsidRPr="00000000" w14:paraId="00000304">
      <w:pPr>
        <w:numPr>
          <w:ilvl w:val="1"/>
          <w:numId w:val="33"/>
        </w:numPr>
        <w:spacing w:after="0" w:afterAutospacing="0" w:before="0" w:beforeAutospacing="0" w:lineRule="auto"/>
        <w:ind w:left="1440" w:hanging="360"/>
      </w:pPr>
      <w:r w:rsidDel="00000000" w:rsidR="00000000" w:rsidRPr="00000000">
        <w:rPr>
          <w:b w:val="1"/>
          <w:bCs w:val="1"/>
          <w:rtl w:val="0"/>
        </w:rPr>
        <w:t xml:space="preserve">Eficiencia de Capital:</w:t>
      </w:r>
      <w:r w:rsidDel="00000000" w:rsidR="00000000" w:rsidRPr="00000000">
        <w:rPr>
          <w:rtl w:val="0"/>
        </w:rPr>
        <w:t xml:space="preserve"> Maximización del capital al no necesitar </w:t>
      </w:r>
      <w:r w:rsidDel="00000000" w:rsidR="00000000" w:rsidRPr="00000000">
        <w:rPr>
          <w:i w:val="1"/>
          <w:iCs w:val="1"/>
          <w:rtl w:val="0"/>
        </w:rPr>
        <w:t xml:space="preserve">fondear</w:t>
      </w:r>
      <w:r w:rsidDel="00000000" w:rsidR="00000000" w:rsidRPr="00000000">
        <w:rPr>
          <w:rtl w:val="0"/>
        </w:rPr>
        <w:t xml:space="preserve"> ningún token.</w:t>
      </w:r>
    </w:p>
    <w:p w:rsidR="00000000" w:rsidDel="00000000" w:rsidP="00000000" w:rsidRDefault="00000000" w:rsidRPr="00000000" w14:paraId="00000305">
      <w:pPr>
        <w:numPr>
          <w:ilvl w:val="0"/>
          <w:numId w:val="33"/>
        </w:numPr>
        <w:spacing w:after="0" w:afterAutospacing="0" w:before="0" w:beforeAutospacing="0" w:lineRule="auto"/>
        <w:ind w:left="720" w:hanging="360"/>
      </w:pPr>
      <w:r w:rsidDel="00000000" w:rsidR="00000000" w:rsidRPr="00000000">
        <w:rPr>
          <w:b w:val="1"/>
          <w:bCs w:val="1"/>
          <w:rtl w:val="0"/>
        </w:rPr>
        <w:t xml:space="preserve">Borrowing (Préstamos DeFi):</w:t>
      </w:r>
      <w:r w:rsidDel="00000000" w:rsidR="00000000" w:rsidRPr="00000000">
        <w:rPr>
          <w:rtl w:val="0"/>
        </w:rPr>
        <w:t xml:space="preserve"> Préstamos que requieren ser </w:t>
      </w:r>
      <w:r w:rsidDel="00000000" w:rsidR="00000000" w:rsidRPr="00000000">
        <w:rPr>
          <w:b w:val="1"/>
          <w:bCs w:val="1"/>
          <w:rtl w:val="0"/>
        </w:rPr>
        <w:t xml:space="preserve">sobrecolateralizados</w:t>
      </w:r>
      <w:r w:rsidDel="00000000" w:rsidR="00000000" w:rsidRPr="00000000">
        <w:rPr>
          <w:rtl w:val="0"/>
        </w:rPr>
        <w:t xml:space="preserve">.</w:t>
      </w:r>
    </w:p>
    <w:p w:rsidR="00000000" w:rsidDel="00000000" w:rsidP="00000000" w:rsidRDefault="00000000" w:rsidRPr="00000000" w14:paraId="00000306">
      <w:pPr>
        <w:numPr>
          <w:ilvl w:val="1"/>
          <w:numId w:val="33"/>
        </w:numPr>
        <w:spacing w:after="0" w:afterAutospacing="0" w:before="0" w:beforeAutospacing="0" w:lineRule="auto"/>
        <w:ind w:left="1440" w:hanging="360"/>
      </w:pPr>
      <w:r w:rsidDel="00000000" w:rsidR="00000000" w:rsidRPr="00000000">
        <w:rPr>
          <w:i w:val="1"/>
          <w:iCs w:val="1"/>
          <w:rtl w:val="0"/>
        </w:rPr>
        <w:t xml:space="preserve">Ejemplos de Protocolos:</w:t>
      </w:r>
      <w:r w:rsidDel="00000000" w:rsidR="00000000" w:rsidRPr="00000000">
        <w:rPr>
          <w:rtl w:val="0"/>
        </w:rPr>
        <w:t xml:space="preserve"> AAVE, Compound.</w:t>
      </w:r>
    </w:p>
    <w:p w:rsidR="00000000" w:rsidDel="00000000" w:rsidP="00000000" w:rsidRDefault="00000000" w:rsidRPr="00000000" w14:paraId="00000307">
      <w:pPr>
        <w:numPr>
          <w:ilvl w:val="0"/>
          <w:numId w:val="33"/>
        </w:numPr>
        <w:spacing w:after="240" w:before="0" w:beforeAutospacing="0" w:lineRule="auto"/>
        <w:ind w:left="720" w:hanging="360"/>
      </w:pPr>
      <w:r w:rsidDel="00000000" w:rsidR="00000000" w:rsidRPr="00000000">
        <w:rPr>
          <w:b w:val="1"/>
          <w:bCs w:val="1"/>
          <w:rtl w:val="0"/>
        </w:rPr>
        <w:t xml:space="preserve">Transacción (Concepto de Base de Datos):</w:t>
      </w:r>
      <w:r w:rsidDel="00000000" w:rsidR="00000000" w:rsidRPr="00000000">
        <w:rPr>
          <w:rtl w:val="0"/>
        </w:rPr>
        <w:t xml:space="preserve"> La lógica de la blockchain se asemeja a las transacciones ACID, donde es "o haces todo o no haces nada".</w:t>
      </w:r>
    </w:p>
    <w:p w:rsidR="00000000" w:rsidDel="00000000" w:rsidP="00000000" w:rsidRDefault="00000000" w:rsidRPr="00000000" w14:paraId="00000308">
      <w:pPr>
        <w:pStyle w:val="Heading4"/>
        <w:keepNext w:val="0"/>
        <w:keepLines w:val="0"/>
        <w:spacing w:after="40" w:before="240" w:lineRule="auto"/>
        <w:ind w:left="1440" w:hanging="360"/>
        <w:rPr>
          <w:b w:val="1"/>
          <w:bCs w:val="1"/>
          <w:color w:val="000000"/>
          <w:sz w:val="22"/>
          <w:szCs w:val="22"/>
        </w:rPr>
      </w:pPr>
      <w:bookmarkStart w:colFirst="0" w:colLast="0" w:name="_pt1x57942dmq" w:id="104"/>
      <w:bookmarkEnd w:id="104"/>
      <w:r w:rsidDel="00000000" w:rsidR="00000000" w:rsidRPr="00000000">
        <w:rPr>
          <w:b w:val="1"/>
          <w:bCs w:val="1"/>
          <w:color w:val="000000"/>
          <w:sz w:val="22"/>
          <w:szCs w:val="22"/>
          <w:rtl w:val="0"/>
        </w:rPr>
        <w:t xml:space="preserve">D. Módulo XII: Modelos de Arbitraje para AMMs de UNIV2</w:t>
      </w:r>
    </w:p>
    <w:p w:rsidR="00000000" w:rsidDel="00000000" w:rsidP="00000000" w:rsidRDefault="00000000" w:rsidRPr="00000000" w14:paraId="00000309">
      <w:pPr>
        <w:numPr>
          <w:ilvl w:val="0"/>
          <w:numId w:val="7"/>
        </w:numPr>
        <w:spacing w:after="0" w:afterAutospacing="0" w:before="240" w:lineRule="auto"/>
        <w:ind w:left="720" w:hanging="360"/>
      </w:pPr>
      <w:r w:rsidDel="00000000" w:rsidR="00000000" w:rsidRPr="00000000">
        <w:rPr>
          <w:b w:val="1"/>
          <w:bCs w:val="1"/>
          <w:rtl w:val="0"/>
        </w:rPr>
        <w:t xml:space="preserve">AMMs (Automated Market Makers):</w:t>
      </w:r>
      <w:r w:rsidDel="00000000" w:rsidR="00000000" w:rsidRPr="00000000">
        <w:rPr>
          <w:rtl w:val="0"/>
        </w:rPr>
        <w:t xml:space="preserve"> Sistemas que automatizan la provisión de liquidez.</w:t>
      </w:r>
    </w:p>
    <w:p w:rsidR="00000000" w:rsidDel="00000000" w:rsidP="00000000" w:rsidRDefault="00000000" w:rsidRPr="00000000" w14:paraId="0000030A">
      <w:pPr>
        <w:numPr>
          <w:ilvl w:val="0"/>
          <w:numId w:val="7"/>
        </w:numPr>
        <w:spacing w:after="0" w:afterAutospacing="0" w:before="0" w:beforeAutospacing="0" w:lineRule="auto"/>
        <w:ind w:left="720" w:hanging="360"/>
      </w:pPr>
      <w:r w:rsidDel="00000000" w:rsidR="00000000" w:rsidRPr="00000000">
        <w:rPr>
          <w:b w:val="1"/>
          <w:bCs w:val="1"/>
          <w:rtl w:val="0"/>
        </w:rPr>
        <w:t xml:space="preserve">CSMM (Constant Sum Market Maker):</w:t>
      </w:r>
      <w:r w:rsidDel="00000000" w:rsidR="00000000" w:rsidRPr="00000000">
        <w:rPr>
          <w:rtl w:val="0"/>
        </w:rPr>
        <w:t xml:space="preserve"> Modelo donde la suma de las reservas es constante.</w:t>
      </w:r>
    </w:p>
    <w:p w:rsidR="00000000" w:rsidDel="00000000" w:rsidP="00000000" w:rsidRDefault="00000000" w:rsidRPr="00000000" w14:paraId="0000030B">
      <w:pPr>
        <w:numPr>
          <w:ilvl w:val="1"/>
          <w:numId w:val="7"/>
        </w:numPr>
        <w:spacing w:after="0" w:afterAutospacing="0" w:before="0" w:beforeAutospacing="0" w:lineRule="auto"/>
        <w:ind w:left="1440" w:hanging="360"/>
      </w:pPr>
      <w:r w:rsidDel="00000000" w:rsidR="00000000" w:rsidRPr="00000000">
        <w:rPr>
          <w:i w:val="1"/>
          <w:iCs w:val="1"/>
          <w:rtl w:val="0"/>
        </w:rPr>
        <w:t xml:space="preserve">Ecuación:</w:t>
      </w:r>
      <w:r w:rsidDel="00000000" w:rsidR="00000000" w:rsidRPr="00000000">
        <w:rPr>
          <w:rtl w:val="0"/>
        </w:rPr>
        <w:t xml:space="preserve"> </w:t>
      </w:r>
      <w:hyperlink r:id="rId98">
        <w:r w:rsidDel="00000000" w:rsidR="00000000" w:rsidRPr="00000000">
          <w:rPr/>
          <w:drawing>
            <wp:inline distB="19050" distT="19050" distL="19050" distR="19050">
              <wp:extent cx="622300" cy="139700"/>
              <wp:effectExtent b="0" l="0" r="0" t="0"/>
              <wp:docPr id="13" name="image4.png"/>
              <a:graphic>
                <a:graphicData uri="http://schemas.openxmlformats.org/drawingml/2006/picture">
                  <pic:pic>
                    <pic:nvPicPr>
                      <pic:cNvPr id="0" name="image4.png"/>
                      <pic:cNvPicPr preferRelativeResize="0"/>
                    </pic:nvPicPr>
                    <pic:blipFill>
                      <a:blip r:embed="rId99"/>
                      <a:srcRect b="0" l="0" r="0" t="0"/>
                      <a:stretch>
                        <a:fillRect/>
                      </a:stretch>
                    </pic:blipFill>
                    <pic:spPr>
                      <a:xfrm>
                        <a:off x="0" y="0"/>
                        <a:ext cx="622300" cy="139700"/>
                      </a:xfrm>
                      <a:prstGeom prst="rect"/>
                      <a:ln/>
                    </pic:spPr>
                  </pic:pic>
                </a:graphicData>
              </a:graphic>
            </wp:inline>
          </w:drawing>
        </w:r>
      </w:hyperlink>
      <w:r w:rsidDel="00000000" w:rsidR="00000000" w:rsidRPr="00000000">
        <w:rPr>
          <w:rtl w:val="0"/>
        </w:rPr>
        <w:t xml:space="preserve">.</w:t>
      </w:r>
    </w:p>
    <w:p w:rsidR="00000000" w:rsidDel="00000000" w:rsidP="00000000" w:rsidRDefault="00000000" w:rsidRPr="00000000" w14:paraId="0000030C">
      <w:pPr>
        <w:numPr>
          <w:ilvl w:val="1"/>
          <w:numId w:val="7"/>
        </w:numPr>
        <w:spacing w:after="0" w:afterAutospacing="0" w:before="0" w:beforeAutospacing="0" w:lineRule="auto"/>
        <w:ind w:left="1440" w:hanging="360"/>
      </w:pPr>
      <w:r w:rsidDel="00000000" w:rsidR="00000000" w:rsidRPr="00000000">
        <w:rPr>
          <w:i w:val="1"/>
          <w:iCs w:val="1"/>
          <w:rtl w:val="0"/>
        </w:rPr>
        <w:t xml:space="preserve">Falla:</w:t>
      </w:r>
      <w:r w:rsidDel="00000000" w:rsidR="00000000" w:rsidRPr="00000000">
        <w:rPr>
          <w:rtl w:val="0"/>
        </w:rPr>
        <w:t xml:space="preserve"> Permite el drenaje de reservas.</w:t>
      </w:r>
    </w:p>
    <w:p w:rsidR="00000000" w:rsidDel="00000000" w:rsidP="00000000" w:rsidRDefault="00000000" w:rsidRPr="00000000" w14:paraId="0000030D">
      <w:pPr>
        <w:numPr>
          <w:ilvl w:val="0"/>
          <w:numId w:val="7"/>
        </w:numPr>
        <w:spacing w:after="0" w:afterAutospacing="0" w:before="0" w:beforeAutospacing="0" w:lineRule="auto"/>
        <w:ind w:left="720" w:hanging="360"/>
      </w:pPr>
      <w:r w:rsidDel="00000000" w:rsidR="00000000" w:rsidRPr="00000000">
        <w:rPr>
          <w:b w:val="1"/>
          <w:bCs w:val="1"/>
          <w:rtl w:val="0"/>
        </w:rPr>
        <w:t xml:space="preserve">CPMM (Constant Product Market Maker):</w:t>
      </w:r>
      <w:r w:rsidDel="00000000" w:rsidR="00000000" w:rsidRPr="00000000">
        <w:rPr>
          <w:rtl w:val="0"/>
        </w:rPr>
        <w:t xml:space="preserve"> Modelo base de Uniswap V2.</w:t>
      </w:r>
    </w:p>
    <w:p w:rsidR="00000000" w:rsidDel="00000000" w:rsidP="00000000" w:rsidRDefault="00000000" w:rsidRPr="00000000" w14:paraId="0000030E">
      <w:pPr>
        <w:numPr>
          <w:ilvl w:val="1"/>
          <w:numId w:val="7"/>
        </w:numPr>
        <w:spacing w:after="0" w:afterAutospacing="0" w:before="0" w:beforeAutospacing="0" w:lineRule="auto"/>
        <w:ind w:left="1440" w:hanging="360"/>
      </w:pPr>
      <w:r w:rsidDel="00000000" w:rsidR="00000000" w:rsidRPr="00000000">
        <w:rPr>
          <w:i w:val="1"/>
          <w:iCs w:val="1"/>
          <w:rtl w:val="0"/>
        </w:rPr>
        <w:t xml:space="preserve">Ecuación (UNIV2):</w:t>
      </w:r>
      <w:r w:rsidDel="00000000" w:rsidR="00000000" w:rsidRPr="00000000">
        <w:rPr>
          <w:rtl w:val="0"/>
        </w:rPr>
        <w:t xml:space="preserve"> </w:t>
      </w:r>
      <w:hyperlink r:id="rId100">
        <w:r w:rsidDel="00000000" w:rsidR="00000000" w:rsidRPr="00000000">
          <w:rPr/>
          <w:drawing>
            <wp:inline distB="19050" distT="19050" distL="19050" distR="19050">
              <wp:extent cx="444500" cy="139700"/>
              <wp:effectExtent b="0" l="0" r="0" t="0"/>
              <wp:docPr id="40" name="image35.png"/>
              <a:graphic>
                <a:graphicData uri="http://schemas.openxmlformats.org/drawingml/2006/picture">
                  <pic:pic>
                    <pic:nvPicPr>
                      <pic:cNvPr id="0" name="image35.png"/>
                      <pic:cNvPicPr preferRelativeResize="0"/>
                    </pic:nvPicPr>
                    <pic:blipFill>
                      <a:blip r:embed="rId101"/>
                      <a:srcRect b="0" l="0" r="0" t="0"/>
                      <a:stretch>
                        <a:fillRect/>
                      </a:stretch>
                    </pic:blipFill>
                    <pic:spPr>
                      <a:xfrm>
                        <a:off x="0" y="0"/>
                        <a:ext cx="444500" cy="139700"/>
                      </a:xfrm>
                      <a:prstGeom prst="rect"/>
                      <a:ln/>
                    </pic:spPr>
                  </pic:pic>
                </a:graphicData>
              </a:graphic>
            </wp:inline>
          </w:drawing>
        </w:r>
      </w:hyperlink>
      <w:r w:rsidDel="00000000" w:rsidR="00000000" w:rsidRPr="00000000">
        <w:rPr>
          <w:rtl w:val="0"/>
        </w:rPr>
        <w:t xml:space="preserve">.</w:t>
      </w:r>
    </w:p>
    <w:p w:rsidR="00000000" w:rsidDel="00000000" w:rsidP="00000000" w:rsidRDefault="00000000" w:rsidRPr="00000000" w14:paraId="0000030F">
      <w:pPr>
        <w:numPr>
          <w:ilvl w:val="1"/>
          <w:numId w:val="7"/>
        </w:numPr>
        <w:spacing w:after="0" w:afterAutospacing="0" w:before="0" w:beforeAutospacing="0" w:lineRule="auto"/>
        <w:ind w:left="1440" w:hanging="360"/>
      </w:pPr>
      <w:r w:rsidDel="00000000" w:rsidR="00000000" w:rsidRPr="00000000">
        <w:rPr>
          <w:i w:val="1"/>
          <w:iCs w:val="1"/>
          <w:rtl w:val="0"/>
        </w:rPr>
        <w:t xml:space="preserve">Característica:</w:t>
      </w:r>
      <w:r w:rsidDel="00000000" w:rsidR="00000000" w:rsidRPr="00000000">
        <w:rPr>
          <w:rtl w:val="0"/>
        </w:rPr>
        <w:t xml:space="preserve"> Provee liquidez infinita (de 0 a infinito).</w:t>
      </w:r>
    </w:p>
    <w:p w:rsidR="00000000" w:rsidDel="00000000" w:rsidP="00000000" w:rsidRDefault="00000000" w:rsidRPr="00000000" w14:paraId="00000310">
      <w:pPr>
        <w:numPr>
          <w:ilvl w:val="0"/>
          <w:numId w:val="7"/>
        </w:numPr>
        <w:spacing w:after="0" w:afterAutospacing="0" w:before="0" w:beforeAutospacing="0" w:lineRule="auto"/>
        <w:ind w:left="720" w:hanging="360"/>
      </w:pPr>
      <w:r w:rsidDel="00000000" w:rsidR="00000000" w:rsidRPr="00000000">
        <w:rPr>
          <w:b w:val="1"/>
          <w:bCs w:val="1"/>
          <w:rtl w:val="0"/>
        </w:rPr>
        <w:t xml:space="preserve">Impermanent Loss:</w:t>
      </w:r>
      <w:r w:rsidDel="00000000" w:rsidR="00000000" w:rsidRPr="00000000">
        <w:rPr>
          <w:rtl w:val="0"/>
        </w:rPr>
        <w:t xml:space="preserve"> Pérdida potencial de valor al ser LP en comparación con simplemente mantener los tokens, causada por la divergencia de precios.</w:t>
      </w:r>
    </w:p>
    <w:p w:rsidR="00000000" w:rsidDel="00000000" w:rsidP="00000000" w:rsidRDefault="00000000" w:rsidRPr="00000000" w14:paraId="00000311">
      <w:pPr>
        <w:numPr>
          <w:ilvl w:val="0"/>
          <w:numId w:val="7"/>
        </w:numPr>
        <w:spacing w:after="0" w:afterAutospacing="0" w:before="0" w:beforeAutospacing="0" w:lineRule="auto"/>
        <w:ind w:left="720" w:hanging="360"/>
      </w:pPr>
      <w:r w:rsidDel="00000000" w:rsidR="00000000" w:rsidRPr="00000000">
        <w:rPr>
          <w:b w:val="1"/>
          <w:bCs w:val="1"/>
          <w:rtl w:val="0"/>
        </w:rPr>
        <w:t xml:space="preserve">Baja Eficiencia de Capital:</w:t>
      </w:r>
      <w:r w:rsidDel="00000000" w:rsidR="00000000" w:rsidRPr="00000000">
        <w:rPr>
          <w:rtl w:val="0"/>
        </w:rPr>
        <w:t xml:space="preserve"> Se requiere mucho capital en CPMM para lograr un </w:t>
      </w:r>
      <w:r w:rsidDel="00000000" w:rsidR="00000000" w:rsidRPr="00000000">
        <w:rPr>
          <w:i w:val="1"/>
          <w:iCs w:val="1"/>
          <w:rtl w:val="0"/>
        </w:rPr>
        <w:t xml:space="preserve">price impact</w:t>
      </w:r>
      <w:r w:rsidDel="00000000" w:rsidR="00000000" w:rsidRPr="00000000">
        <w:rPr>
          <w:rtl w:val="0"/>
        </w:rPr>
        <w:t xml:space="preserve"> similar a los </w:t>
      </w:r>
      <w:r w:rsidDel="00000000" w:rsidR="00000000" w:rsidRPr="00000000">
        <w:rPr>
          <w:i w:val="1"/>
          <w:iCs w:val="1"/>
          <w:rtl w:val="0"/>
        </w:rPr>
        <w:t xml:space="preserve">orderbooks</w:t>
      </w:r>
      <w:r w:rsidDel="00000000" w:rsidR="00000000" w:rsidRPr="00000000">
        <w:rPr>
          <w:rtl w:val="0"/>
        </w:rPr>
        <w:t xml:space="preserve"> debido a la dispersión de la liquidez.</w:t>
      </w:r>
    </w:p>
    <w:p w:rsidR="00000000" w:rsidDel="00000000" w:rsidP="00000000" w:rsidRDefault="00000000" w:rsidRPr="00000000" w14:paraId="00000312">
      <w:pPr>
        <w:numPr>
          <w:ilvl w:val="0"/>
          <w:numId w:val="7"/>
        </w:numPr>
        <w:spacing w:after="0" w:afterAutospacing="0" w:before="0" w:beforeAutospacing="0" w:lineRule="auto"/>
        <w:ind w:left="720" w:hanging="360"/>
      </w:pPr>
      <w:r w:rsidDel="00000000" w:rsidR="00000000" w:rsidRPr="00000000">
        <w:rPr>
          <w:b w:val="1"/>
          <w:bCs w:val="1"/>
          <w:rtl w:val="0"/>
        </w:rPr>
        <w:t xml:space="preserve">Determinismo (UNIV2):</w:t>
      </w:r>
      <w:r w:rsidDel="00000000" w:rsidR="00000000" w:rsidRPr="00000000">
        <w:rPr>
          <w:rtl w:val="0"/>
        </w:rPr>
        <w:t xml:space="preserve"> La naturaleza de las ecuaciones CPMM permite calcular analíticamente el resultado de un </w:t>
      </w:r>
      <w:r w:rsidDel="00000000" w:rsidR="00000000" w:rsidRPr="00000000">
        <w:rPr>
          <w:i w:val="1"/>
          <w:iCs w:val="1"/>
          <w:rtl w:val="0"/>
        </w:rPr>
        <w:t xml:space="preserve">swap</w:t>
      </w:r>
      <w:r w:rsidDel="00000000" w:rsidR="00000000" w:rsidRPr="00000000">
        <w:rPr>
          <w:rtl w:val="0"/>
        </w:rPr>
        <w:t xml:space="preserve"> y el estado de las reservas subsiguiente.</w:t>
      </w:r>
    </w:p>
    <w:p w:rsidR="00000000" w:rsidDel="00000000" w:rsidP="00000000" w:rsidRDefault="00000000" w:rsidRPr="00000000" w14:paraId="00000313">
      <w:pPr>
        <w:numPr>
          <w:ilvl w:val="0"/>
          <w:numId w:val="7"/>
        </w:numPr>
        <w:spacing w:after="0" w:afterAutospacing="0" w:before="0" w:beforeAutospacing="0" w:lineRule="auto"/>
        <w:ind w:left="720" w:hanging="360"/>
      </w:pPr>
      <w:r w:rsidDel="00000000" w:rsidR="00000000" w:rsidRPr="00000000">
        <w:rPr>
          <w:b w:val="1"/>
          <w:bCs w:val="1"/>
          <w:rtl w:val="0"/>
        </w:rPr>
        <w:t xml:space="preserve">Ecuación de Swap (Cálculo de </w:t>
      </w:r>
      <w:hyperlink r:id="rId102">
        <w:r w:rsidDel="00000000" w:rsidR="00000000" w:rsidRPr="00000000">
          <w:rPr>
            <w:b w:val="1"/>
            <w:bCs w:val="1"/>
          </w:rPr>
          <w:drawing>
            <wp:inline distB="19050" distT="19050" distL="19050" distR="19050">
              <wp:extent cx="152400" cy="139700"/>
              <wp:effectExtent b="0" l="0" r="0" t="0"/>
              <wp:docPr id="42" name="image62.png"/>
              <a:graphic>
                <a:graphicData uri="http://schemas.openxmlformats.org/drawingml/2006/picture">
                  <pic:pic>
                    <pic:nvPicPr>
                      <pic:cNvPr id="0" name="image62.png"/>
                      <pic:cNvPicPr preferRelativeResize="0"/>
                    </pic:nvPicPr>
                    <pic:blipFill>
                      <a:blip r:embed="rId103"/>
                      <a:srcRect b="0" l="0" r="0" t="0"/>
                      <a:stretch>
                        <a:fillRect/>
                      </a:stretch>
                    </pic:blipFill>
                    <pic:spPr>
                      <a:xfrm>
                        <a:off x="0" y="0"/>
                        <a:ext cx="152400" cy="139700"/>
                      </a:xfrm>
                      <a:prstGeom prst="rect"/>
                      <a:ln/>
                    </pic:spPr>
                  </pic:pic>
                </a:graphicData>
              </a:graphic>
            </wp:inline>
          </w:drawing>
        </w:r>
      </w:hyperlink>
      <w:r w:rsidDel="00000000" w:rsidR="00000000" w:rsidRPr="00000000">
        <w:rPr>
          <w:b w:val="1"/>
          <w:bCs w:val="1"/>
          <w:rtl w:val="0"/>
        </w:rPr>
        <w:t xml:space="preserve">):</w:t>
      </w:r>
      <w:r w:rsidDel="00000000" w:rsidR="00000000" w:rsidRPr="00000000">
        <w:rPr>
          <w:rtl w:val="0"/>
        </w:rPr>
        <w:t xml:space="preserve"> Muestra cómo se calcula la cantidad de token </w:t>
      </w:r>
      <w:hyperlink r:id="rId104">
        <w:r w:rsidDel="00000000" w:rsidR="00000000" w:rsidRPr="00000000">
          <w:rPr/>
          <w:drawing>
            <wp:inline distB="19050" distT="19050" distL="19050" distR="19050">
              <wp:extent cx="152400" cy="139700"/>
              <wp:effectExtent b="0" l="0" r="0" t="0"/>
              <wp:docPr id="62" name="image59.png"/>
              <a:graphic>
                <a:graphicData uri="http://schemas.openxmlformats.org/drawingml/2006/picture">
                  <pic:pic>
                    <pic:nvPicPr>
                      <pic:cNvPr id="0" name="image59.png"/>
                      <pic:cNvPicPr preferRelativeResize="0"/>
                    </pic:nvPicPr>
                    <pic:blipFill>
                      <a:blip r:embed="rId103"/>
                      <a:srcRect b="0" l="0" r="0" t="0"/>
                      <a:stretch>
                        <a:fillRect/>
                      </a:stretch>
                    </pic:blipFill>
                    <pic:spPr>
                      <a:xfrm>
                        <a:off x="0" y="0"/>
                        <a:ext cx="152400" cy="139700"/>
                      </a:xfrm>
                      <a:prstGeom prst="rect"/>
                      <a:ln/>
                    </pic:spPr>
                  </pic:pic>
                </a:graphicData>
              </a:graphic>
            </wp:inline>
          </w:drawing>
        </w:r>
      </w:hyperlink>
      <w:r w:rsidDel="00000000" w:rsidR="00000000" w:rsidRPr="00000000">
        <w:rPr>
          <w:rtl w:val="0"/>
        </w:rPr>
        <w:t xml:space="preserve"> a sacar al inyectar </w:t>
      </w:r>
      <w:hyperlink r:id="rId105">
        <w:r w:rsidDel="00000000" w:rsidR="00000000" w:rsidRPr="00000000">
          <w:rPr/>
          <w:drawing>
            <wp:inline distB="19050" distT="19050" distL="19050" distR="19050">
              <wp:extent cx="152400" cy="101600"/>
              <wp:effectExtent b="0" l="0" r="0" t="0"/>
              <wp:docPr id="36" name="image30.png"/>
              <a:graphic>
                <a:graphicData uri="http://schemas.openxmlformats.org/drawingml/2006/picture">
                  <pic:pic>
                    <pic:nvPicPr>
                      <pic:cNvPr id="0" name="image30.png"/>
                      <pic:cNvPicPr preferRelativeResize="0"/>
                    </pic:nvPicPr>
                    <pic:blipFill>
                      <a:blip r:embed="rId106"/>
                      <a:srcRect b="0" l="0" r="0" t="0"/>
                      <a:stretch>
                        <a:fillRect/>
                      </a:stretch>
                    </pic:blipFill>
                    <pic:spPr>
                      <a:xfrm>
                        <a:off x="0" y="0"/>
                        <a:ext cx="152400" cy="101600"/>
                      </a:xfrm>
                      <a:prstGeom prst="rect"/>
                      <a:ln/>
                    </pic:spPr>
                  </pic:pic>
                </a:graphicData>
              </a:graphic>
            </wp:inline>
          </w:drawing>
        </w:r>
      </w:hyperlink>
      <w:r w:rsidDel="00000000" w:rsidR="00000000" w:rsidRPr="00000000">
        <w:rPr>
          <w:rtl w:val="0"/>
        </w:rPr>
        <w:t xml:space="preserve"> para mantener </w:t>
      </w:r>
      <w:hyperlink r:id="rId107">
        <w:r w:rsidDel="00000000" w:rsidR="00000000" w:rsidRPr="00000000">
          <w:rPr/>
          <w:drawing>
            <wp:inline distB="19050" distT="19050" distL="19050" distR="19050">
              <wp:extent cx="63500" cy="101600"/>
              <wp:effectExtent b="0" l="0" r="0" t="0"/>
              <wp:docPr id="33" name="image27.png"/>
              <a:graphic>
                <a:graphicData uri="http://schemas.openxmlformats.org/drawingml/2006/picture">
                  <pic:pic>
                    <pic:nvPicPr>
                      <pic:cNvPr id="0" name="image27.png"/>
                      <pic:cNvPicPr preferRelativeResize="0"/>
                    </pic:nvPicPr>
                    <pic:blipFill>
                      <a:blip r:embed="rId108"/>
                      <a:srcRect b="0" l="0" r="0" t="0"/>
                      <a:stretch>
                        <a:fillRect/>
                      </a:stretch>
                    </pic:blipFill>
                    <pic:spPr>
                      <a:xfrm>
                        <a:off x="0" y="0"/>
                        <a:ext cx="63500" cy="101600"/>
                      </a:xfrm>
                      <a:prstGeom prst="rect"/>
                      <a:ln/>
                    </pic:spPr>
                  </pic:pic>
                </a:graphicData>
              </a:graphic>
            </wp:inline>
          </w:drawing>
        </w:r>
      </w:hyperlink>
      <w:r w:rsidDel="00000000" w:rsidR="00000000" w:rsidRPr="00000000">
        <w:rPr>
          <w:rtl w:val="0"/>
        </w:rPr>
        <w:t xml:space="preserve">. </w:t>
      </w:r>
      <w:hyperlink r:id="rId109">
        <w:r w:rsidDel="00000000" w:rsidR="00000000" w:rsidRPr="00000000">
          <w:rPr/>
          <w:drawing>
            <wp:inline distB="19050" distT="19050" distL="19050" distR="19050">
              <wp:extent cx="1092200" cy="330200"/>
              <wp:effectExtent b="0" l="0" r="0" t="0"/>
              <wp:docPr id="61" name="image54.png"/>
              <a:graphic>
                <a:graphicData uri="http://schemas.openxmlformats.org/drawingml/2006/picture">
                  <pic:pic>
                    <pic:nvPicPr>
                      <pic:cNvPr id="0" name="image54.png"/>
                      <pic:cNvPicPr preferRelativeResize="0"/>
                    </pic:nvPicPr>
                    <pic:blipFill>
                      <a:blip r:embed="rId110"/>
                      <a:srcRect b="0" l="0" r="0" t="0"/>
                      <a:stretch>
                        <a:fillRect/>
                      </a:stretch>
                    </pic:blipFill>
                    <pic:spPr>
                      <a:xfrm>
                        <a:off x="0" y="0"/>
                        <a:ext cx="1092200" cy="3302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314">
      <w:pPr>
        <w:numPr>
          <w:ilvl w:val="0"/>
          <w:numId w:val="7"/>
        </w:numPr>
        <w:spacing w:after="0" w:afterAutospacing="0" w:before="0" w:beforeAutospacing="0" w:lineRule="auto"/>
        <w:ind w:left="720" w:hanging="360"/>
      </w:pPr>
      <w:r w:rsidDel="00000000" w:rsidR="00000000" w:rsidRPr="00000000">
        <w:rPr>
          <w:b w:val="1"/>
          <w:bCs w:val="1"/>
          <w:rtl w:val="0"/>
        </w:rPr>
        <w:t xml:space="preserve">Encadenamiento de Pools:</w:t>
      </w:r>
      <w:r w:rsidDel="00000000" w:rsidR="00000000" w:rsidRPr="00000000">
        <w:rPr>
          <w:rtl w:val="0"/>
        </w:rPr>
        <w:t xml:space="preserve"> Proceso de realizar un swap en un pool y usar el output inmediatamente como input en otro pool para obtener una ganancia de arbitraje.</w:t>
      </w:r>
    </w:p>
    <w:p w:rsidR="00000000" w:rsidDel="00000000" w:rsidP="00000000" w:rsidRDefault="00000000" w:rsidRPr="00000000" w14:paraId="00000315">
      <w:pPr>
        <w:numPr>
          <w:ilvl w:val="0"/>
          <w:numId w:val="7"/>
        </w:numPr>
        <w:spacing w:after="0" w:afterAutospacing="0" w:before="0" w:beforeAutospacing="0" w:lineRule="auto"/>
        <w:ind w:left="720" w:hanging="360"/>
      </w:pPr>
      <w:r w:rsidDel="00000000" w:rsidR="00000000" w:rsidRPr="00000000">
        <w:rPr>
          <w:b w:val="1"/>
          <w:bCs w:val="1"/>
          <w:rtl w:val="0"/>
        </w:rPr>
        <w:t xml:space="preserve">Función de Ganancia de Arbitraje:</w:t>
      </w:r>
      <w:r w:rsidDel="00000000" w:rsidR="00000000" w:rsidRPr="00000000">
        <w:rPr>
          <w:rtl w:val="0"/>
        </w:rPr>
        <w:t xml:space="preserve"> Función que busca optimizar la diferencia entre la salida y la entrada de tokens. </w:t>
      </w:r>
      <w:hyperlink r:id="rId111">
        <w:r w:rsidDel="00000000" w:rsidR="00000000" w:rsidRPr="00000000">
          <w:rPr/>
          <w:drawing>
            <wp:inline distB="19050" distT="19050" distL="19050" distR="19050">
              <wp:extent cx="1790700" cy="254000"/>
              <wp:effectExtent b="0" l="0" r="0" t="0"/>
              <wp:docPr id="10" name="image1.png"/>
              <a:graphic>
                <a:graphicData uri="http://schemas.openxmlformats.org/drawingml/2006/picture">
                  <pic:pic>
                    <pic:nvPicPr>
                      <pic:cNvPr id="0" name="image1.png"/>
                      <pic:cNvPicPr preferRelativeResize="0"/>
                    </pic:nvPicPr>
                    <pic:blipFill>
                      <a:blip r:embed="rId112"/>
                      <a:srcRect b="0" l="0" r="0" t="0"/>
                      <a:stretch>
                        <a:fillRect/>
                      </a:stretch>
                    </pic:blipFill>
                    <pic:spPr>
                      <a:xfrm>
                        <a:off x="0" y="0"/>
                        <a:ext cx="1790700" cy="254000"/>
                      </a:xfrm>
                      <a:prstGeom prst="rect"/>
                      <a:ln/>
                    </pic:spPr>
                  </pic:pic>
                </a:graphicData>
              </a:graphic>
            </wp:inline>
          </w:drawing>
        </w:r>
      </w:hyperlink>
      <w:r w:rsidDel="00000000" w:rsidR="00000000" w:rsidRPr="00000000">
        <w:rPr>
          <w:rtl w:val="0"/>
        </w:rPr>
        <w:t xml:space="preserve">\text{donde} \quad F(x_1, y_1, x_2, y_2, dx_1) = dx_2 - dx_1</w:t>
      </w:r>
    </w:p>
    <w:p w:rsidR="00000000" w:rsidDel="00000000" w:rsidP="00000000" w:rsidRDefault="00000000" w:rsidRPr="00000000" w14:paraId="00000316">
      <w:pPr>
        <w:numPr>
          <w:ilvl w:val="0"/>
          <w:numId w:val="7"/>
        </w:numPr>
        <w:spacing w:after="0" w:afterAutospacing="0" w:before="0" w:beforeAutospacing="0" w:lineRule="auto"/>
        <w:ind w:left="720" w:hanging="360"/>
      </w:pPr>
      <w:r w:rsidDel="00000000" w:rsidR="00000000" w:rsidRPr="00000000">
        <w:rPr>
          <w:b w:val="1"/>
          <w:bCs w:val="1"/>
          <w:rtl w:val="0"/>
        </w:rPr>
        <w:t xml:space="preserve">Problema de Optimización:</w:t>
      </w:r>
      <w:r w:rsidDel="00000000" w:rsidR="00000000" w:rsidRPr="00000000">
        <w:rPr>
          <w:rtl w:val="0"/>
        </w:rPr>
        <w:t xml:space="preserve"> El proceso de encontrar el </w:t>
      </w:r>
      <w:hyperlink r:id="rId113">
        <w:r w:rsidDel="00000000" w:rsidR="00000000" w:rsidRPr="00000000">
          <w:rPr/>
          <w:drawing>
            <wp:inline distB="19050" distT="19050" distL="19050" distR="19050">
              <wp:extent cx="203200" cy="127000"/>
              <wp:effectExtent b="0" l="0" r="0" t="0"/>
              <wp:docPr id="47" name="image39.png"/>
              <a:graphic>
                <a:graphicData uri="http://schemas.openxmlformats.org/drawingml/2006/picture">
                  <pic:pic>
                    <pic:nvPicPr>
                      <pic:cNvPr id="0" name="image39.png"/>
                      <pic:cNvPicPr preferRelativeResize="0"/>
                    </pic:nvPicPr>
                    <pic:blipFill>
                      <a:blip r:embed="rId114"/>
                      <a:srcRect b="0" l="0" r="0" t="0"/>
                      <a:stretch>
                        <a:fillRect/>
                      </a:stretch>
                    </pic:blipFill>
                    <pic:spPr>
                      <a:xfrm>
                        <a:off x="0" y="0"/>
                        <a:ext cx="203200" cy="127000"/>
                      </a:xfrm>
                      <a:prstGeom prst="rect"/>
                      <a:ln/>
                    </pic:spPr>
                  </pic:pic>
                </a:graphicData>
              </a:graphic>
            </wp:inline>
          </w:drawing>
        </w:r>
      </w:hyperlink>
      <w:r w:rsidDel="00000000" w:rsidR="00000000" w:rsidRPr="00000000">
        <w:rPr>
          <w:rtl w:val="0"/>
        </w:rPr>
        <w:t xml:space="preserve"> óptimo que maximice la ganancia, resuelto analíticamente mediante la derivación.</w:t>
      </w:r>
    </w:p>
    <w:p w:rsidR="00000000" w:rsidDel="00000000" w:rsidP="00000000" w:rsidRDefault="00000000" w:rsidRPr="00000000" w14:paraId="00000317">
      <w:pPr>
        <w:numPr>
          <w:ilvl w:val="0"/>
          <w:numId w:val="7"/>
        </w:numPr>
        <w:spacing w:after="0" w:afterAutospacing="0" w:before="0" w:beforeAutospacing="0" w:lineRule="auto"/>
        <w:ind w:left="720" w:hanging="360"/>
      </w:pPr>
      <w:r w:rsidDel="00000000" w:rsidR="00000000" w:rsidRPr="00000000">
        <w:rPr>
          <w:b w:val="1"/>
          <w:bCs w:val="1"/>
          <w:rtl w:val="0"/>
        </w:rPr>
        <w:t xml:space="preserve">Fees de Trading (Impacto):</w:t>
      </w:r>
      <w:r w:rsidDel="00000000" w:rsidR="00000000" w:rsidRPr="00000000">
        <w:rPr>
          <w:rtl w:val="0"/>
        </w:rPr>
        <w:t xml:space="preserve"> Los costos asociados a las comisiones del pool deben ser integrados en las ecuaciones de arbitraje, alterando el óptimo.</w:t>
      </w:r>
    </w:p>
    <w:p w:rsidR="00000000" w:rsidDel="00000000" w:rsidP="00000000" w:rsidRDefault="00000000" w:rsidRPr="00000000" w14:paraId="00000318">
      <w:pPr>
        <w:numPr>
          <w:ilvl w:val="0"/>
          <w:numId w:val="7"/>
        </w:numPr>
        <w:spacing w:after="0" w:afterAutospacing="0" w:before="0" w:beforeAutospacing="0" w:lineRule="auto"/>
        <w:ind w:left="720" w:hanging="360"/>
      </w:pPr>
      <w:r w:rsidDel="00000000" w:rsidR="00000000" w:rsidRPr="00000000">
        <w:rPr>
          <w:b w:val="1"/>
          <w:bCs w:val="1"/>
          <w:rtl w:val="0"/>
        </w:rPr>
        <w:t xml:space="preserve">Restricciones de Capital:</w:t>
      </w:r>
      <w:r w:rsidDel="00000000" w:rsidR="00000000" w:rsidRPr="00000000">
        <w:rPr>
          <w:rtl w:val="0"/>
        </w:rPr>
        <w:t xml:space="preserve"> La limitación del capital disponible (</w:t>
      </w:r>
      <w:r w:rsidDel="00000000" w:rsidR="00000000" w:rsidRPr="00000000">
        <w:rPr>
          <w:i w:val="1"/>
          <w:iCs w:val="1"/>
          <w:rtl w:val="0"/>
        </w:rPr>
        <w:t xml:space="preserve">wallet</w:t>
      </w:r>
      <w:r w:rsidDel="00000000" w:rsidR="00000000" w:rsidRPr="00000000">
        <w:rPr>
          <w:rtl w:val="0"/>
        </w:rPr>
        <w:t xml:space="preserve">), que acota el dominio de las variables en el problema de optimización.</w:t>
      </w:r>
    </w:p>
    <w:p w:rsidR="00000000" w:rsidDel="00000000" w:rsidP="00000000" w:rsidRDefault="00000000" w:rsidRPr="00000000" w14:paraId="00000319">
      <w:pPr>
        <w:numPr>
          <w:ilvl w:val="0"/>
          <w:numId w:val="7"/>
        </w:numPr>
        <w:spacing w:after="240" w:before="0" w:beforeAutospacing="0" w:lineRule="auto"/>
        <w:ind w:left="720" w:hanging="360"/>
      </w:pPr>
      <w:r w:rsidDel="00000000" w:rsidR="00000000" w:rsidRPr="00000000">
        <w:rPr>
          <w:b w:val="1"/>
          <w:bCs w:val="1"/>
          <w:rtl w:val="0"/>
        </w:rPr>
        <w:t xml:space="preserve">Orderbook (Comparación):</w:t>
      </w:r>
      <w:r w:rsidDel="00000000" w:rsidR="00000000" w:rsidRPr="00000000">
        <w:rPr>
          <w:rtl w:val="0"/>
        </w:rPr>
        <w:t xml:space="preserve"> Se plantea el desafío de modelar y derivar soluciones de arbitraje cuando se involucran </w:t>
      </w:r>
      <w:r w:rsidDel="00000000" w:rsidR="00000000" w:rsidRPr="00000000">
        <w:rPr>
          <w:i w:val="1"/>
          <w:iCs w:val="1"/>
          <w:rtl w:val="0"/>
        </w:rPr>
        <w:t xml:space="preserve">orderbooks</w:t>
      </w:r>
      <w:r w:rsidDel="00000000" w:rsidR="00000000" w:rsidRPr="00000000">
        <w:rPr>
          <w:rtl w:val="0"/>
        </w:rPr>
        <w:t xml:space="preserve"> (Cex) cuyas ecuaciones pueden no ser derivables.</w:t>
      </w:r>
    </w:p>
    <w:p w:rsidR="00000000" w:rsidDel="00000000" w:rsidP="00000000" w:rsidRDefault="00000000" w:rsidRPr="00000000" w14:paraId="0000031A">
      <w:pPr>
        <w:pStyle w:val="Heading4"/>
        <w:keepNext w:val="0"/>
        <w:keepLines w:val="0"/>
        <w:spacing w:after="40" w:before="240" w:lineRule="auto"/>
        <w:ind w:left="1440" w:hanging="360"/>
        <w:rPr>
          <w:b w:val="1"/>
          <w:bCs w:val="1"/>
          <w:color w:val="000000"/>
          <w:sz w:val="22"/>
          <w:szCs w:val="22"/>
        </w:rPr>
      </w:pPr>
      <w:bookmarkStart w:colFirst="0" w:colLast="0" w:name="_prmnbkxekh9f" w:id="105"/>
      <w:bookmarkEnd w:id="105"/>
      <w:r w:rsidDel="00000000" w:rsidR="00000000" w:rsidRPr="00000000">
        <w:rPr>
          <w:b w:val="1"/>
          <w:bCs w:val="1"/>
          <w:color w:val="000000"/>
          <w:sz w:val="22"/>
          <w:szCs w:val="22"/>
          <w:rtl w:val="0"/>
        </w:rPr>
        <w:t xml:space="preserve">E. Módulo XIII: Riesgos de Ejecución</w:t>
      </w:r>
    </w:p>
    <w:p w:rsidR="00000000" w:rsidDel="00000000" w:rsidP="00000000" w:rsidRDefault="00000000" w:rsidRPr="00000000" w14:paraId="0000031B">
      <w:pPr>
        <w:numPr>
          <w:ilvl w:val="0"/>
          <w:numId w:val="59"/>
        </w:numPr>
        <w:spacing w:after="0" w:afterAutospacing="0" w:before="240" w:lineRule="auto"/>
        <w:ind w:left="720" w:hanging="360"/>
      </w:pPr>
      <w:r w:rsidDel="00000000" w:rsidR="00000000" w:rsidRPr="00000000">
        <w:rPr>
          <w:b w:val="1"/>
          <w:bCs w:val="1"/>
          <w:rtl w:val="0"/>
        </w:rPr>
        <w:t xml:space="preserve">Mempool (Pila de Transacciones):</w:t>
      </w:r>
      <w:r w:rsidDel="00000000" w:rsidR="00000000" w:rsidRPr="00000000">
        <w:rPr>
          <w:rtl w:val="0"/>
        </w:rPr>
        <w:t xml:space="preserve"> Lista de transacciones sin confirmar que esperan ser incluidas en un bloque.</w:t>
      </w:r>
    </w:p>
    <w:p w:rsidR="00000000" w:rsidDel="00000000" w:rsidP="00000000" w:rsidRDefault="00000000" w:rsidRPr="00000000" w14:paraId="0000031C">
      <w:pPr>
        <w:numPr>
          <w:ilvl w:val="1"/>
          <w:numId w:val="59"/>
        </w:numPr>
        <w:spacing w:after="0" w:afterAutospacing="0" w:before="0" w:beforeAutospacing="0" w:lineRule="auto"/>
        <w:ind w:left="1440" w:hanging="360"/>
      </w:pPr>
      <w:r w:rsidDel="00000000" w:rsidR="00000000" w:rsidRPr="00000000">
        <w:rPr>
          <w:i w:val="1"/>
          <w:iCs w:val="1"/>
          <w:rtl w:val="0"/>
        </w:rPr>
        <w:t xml:space="preserve">Ordenamiento:</w:t>
      </w:r>
      <w:r w:rsidDel="00000000" w:rsidR="00000000" w:rsidRPr="00000000">
        <w:rPr>
          <w:rtl w:val="0"/>
        </w:rPr>
        <w:t xml:space="preserve"> Inicialmente ordenadas por </w:t>
      </w:r>
      <w:r w:rsidDel="00000000" w:rsidR="00000000" w:rsidRPr="00000000">
        <w:rPr>
          <w:i w:val="1"/>
          <w:iCs w:val="1"/>
          <w:rtl w:val="0"/>
        </w:rPr>
        <w:t xml:space="preserve">Gas Fee</w:t>
      </w:r>
      <w:r w:rsidDel="00000000" w:rsidR="00000000" w:rsidRPr="00000000">
        <w:rPr>
          <w:rtl w:val="0"/>
        </w:rPr>
        <w:t xml:space="preserve"> (mayor a menor).</w:t>
      </w:r>
    </w:p>
    <w:p w:rsidR="00000000" w:rsidDel="00000000" w:rsidP="00000000" w:rsidRDefault="00000000" w:rsidRPr="00000000" w14:paraId="0000031D">
      <w:pPr>
        <w:numPr>
          <w:ilvl w:val="0"/>
          <w:numId w:val="59"/>
        </w:numPr>
        <w:spacing w:after="0" w:afterAutospacing="0" w:before="0" w:beforeAutospacing="0" w:lineRule="auto"/>
        <w:ind w:left="720" w:hanging="360"/>
      </w:pPr>
      <w:r w:rsidDel="00000000" w:rsidR="00000000" w:rsidRPr="00000000">
        <w:rPr>
          <w:b w:val="1"/>
          <w:bCs w:val="1"/>
          <w:rtl w:val="0"/>
        </w:rPr>
        <w:t xml:space="preserve">Mineros / Validadores:</w:t>
      </w:r>
      <w:r w:rsidDel="00000000" w:rsidR="00000000" w:rsidRPr="00000000">
        <w:rPr>
          <w:rtl w:val="0"/>
        </w:rPr>
        <w:t xml:space="preserve"> Tienen la potestad de elegir y ordenar las transacciones que incluyen en el bloque, lo cual no es necesariamente el orden por </w:t>
      </w:r>
      <w:r w:rsidDel="00000000" w:rsidR="00000000" w:rsidRPr="00000000">
        <w:rPr>
          <w:i w:val="1"/>
          <w:iCs w:val="1"/>
          <w:rtl w:val="0"/>
        </w:rPr>
        <w:t xml:space="preserve">Gas Fee</w:t>
      </w:r>
      <w:r w:rsidDel="00000000" w:rsidR="00000000" w:rsidRPr="00000000">
        <w:rPr>
          <w:rtl w:val="0"/>
        </w:rPr>
        <w:t xml:space="preserve">.</w:t>
      </w:r>
    </w:p>
    <w:p w:rsidR="00000000" w:rsidDel="00000000" w:rsidP="00000000" w:rsidRDefault="00000000" w:rsidRPr="00000000" w14:paraId="0000031E">
      <w:pPr>
        <w:numPr>
          <w:ilvl w:val="0"/>
          <w:numId w:val="59"/>
        </w:numPr>
        <w:spacing w:after="0" w:afterAutospacing="0" w:before="0" w:beforeAutospacing="0" w:lineRule="auto"/>
        <w:ind w:left="720" w:hanging="360"/>
      </w:pPr>
      <w:r w:rsidDel="00000000" w:rsidR="00000000" w:rsidRPr="00000000">
        <w:rPr>
          <w:b w:val="1"/>
          <w:bCs w:val="1"/>
          <w:rtl w:val="0"/>
        </w:rPr>
        <w:t xml:space="preserve">Ordenamiento de Transacciones (Riesgo):</w:t>
      </w:r>
      <w:r w:rsidDel="00000000" w:rsidR="00000000" w:rsidRPr="00000000">
        <w:rPr>
          <w:rtl w:val="0"/>
        </w:rPr>
        <w:t xml:space="preserve"> La secuencia en la que el validador ejecuta las transacciones es crítica, ya que el orden puede determinar la rentabilidad o pérdida de una operación de arbitraje.</w:t>
      </w:r>
    </w:p>
    <w:p w:rsidR="00000000" w:rsidDel="00000000" w:rsidP="00000000" w:rsidRDefault="00000000" w:rsidRPr="00000000" w14:paraId="0000031F">
      <w:pPr>
        <w:numPr>
          <w:ilvl w:val="0"/>
          <w:numId w:val="59"/>
        </w:numPr>
        <w:spacing w:after="0" w:afterAutospacing="0" w:before="0" w:beforeAutospacing="0" w:lineRule="auto"/>
        <w:ind w:left="720" w:hanging="360"/>
      </w:pPr>
      <w:r w:rsidDel="00000000" w:rsidR="00000000" w:rsidRPr="00000000">
        <w:rPr>
          <w:b w:val="1"/>
          <w:bCs w:val="1"/>
          <w:rtl w:val="0"/>
        </w:rPr>
        <w:t xml:space="preserve">Input Óptimo:</w:t>
      </w:r>
      <w:r w:rsidDel="00000000" w:rsidR="00000000" w:rsidRPr="00000000">
        <w:rPr>
          <w:rtl w:val="0"/>
        </w:rPr>
        <w:t xml:space="preserve"> La cantidad calculada por el Quant que, dado el estado pendiente de la Mempool (ej. el swap de un usuario), maximizaría la ganancia al ejecutar la transacción en una posición estratégica.</w:t>
      </w:r>
    </w:p>
    <w:p w:rsidR="00000000" w:rsidDel="00000000" w:rsidP="00000000" w:rsidRDefault="00000000" w:rsidRPr="00000000" w14:paraId="00000320">
      <w:pPr>
        <w:numPr>
          <w:ilvl w:val="0"/>
          <w:numId w:val="59"/>
        </w:numPr>
        <w:spacing w:after="0" w:afterAutospacing="0" w:before="0" w:beforeAutospacing="0" w:lineRule="auto"/>
        <w:ind w:left="720" w:hanging="360"/>
      </w:pPr>
      <w:r w:rsidDel="00000000" w:rsidR="00000000" w:rsidRPr="00000000">
        <w:rPr>
          <w:b w:val="1"/>
          <w:bCs w:val="1"/>
          <w:rtl w:val="0"/>
        </w:rPr>
        <w:t xml:space="preserve">Double Swap (Solución Operativa):</w:t>
      </w:r>
      <w:r w:rsidDel="00000000" w:rsidR="00000000" w:rsidRPr="00000000">
        <w:rPr>
          <w:rtl w:val="0"/>
        </w:rPr>
        <w:t xml:space="preserve"> Uso de un </w:t>
      </w:r>
      <w:r w:rsidDel="00000000" w:rsidR="00000000" w:rsidRPr="00000000">
        <w:rPr>
          <w:i w:val="1"/>
          <w:iCs w:val="1"/>
          <w:rtl w:val="0"/>
        </w:rPr>
        <w:t xml:space="preserve">smart contract</w:t>
      </w:r>
      <w:r w:rsidDel="00000000" w:rsidR="00000000" w:rsidRPr="00000000">
        <w:rPr>
          <w:rtl w:val="0"/>
        </w:rPr>
        <w:t xml:space="preserve"> para realizar dos </w:t>
      </w:r>
      <w:r w:rsidDel="00000000" w:rsidR="00000000" w:rsidRPr="00000000">
        <w:rPr>
          <w:i w:val="1"/>
          <w:iCs w:val="1"/>
          <w:rtl w:val="0"/>
        </w:rPr>
        <w:t xml:space="preserve">swaps</w:t>
      </w:r>
      <w:r w:rsidDel="00000000" w:rsidR="00000000" w:rsidRPr="00000000">
        <w:rPr>
          <w:rtl w:val="0"/>
        </w:rPr>
        <w:t xml:space="preserve"> (compra/venta) en la misma transacción atómica para garantizar la ejecución completa del arbitraje.</w:t>
      </w:r>
    </w:p>
    <w:p w:rsidR="00000000" w:rsidDel="00000000" w:rsidP="00000000" w:rsidRDefault="00000000" w:rsidRPr="00000000" w14:paraId="00000321">
      <w:pPr>
        <w:numPr>
          <w:ilvl w:val="0"/>
          <w:numId w:val="59"/>
        </w:numPr>
        <w:spacing w:after="0" w:afterAutospacing="0" w:before="0" w:beforeAutospacing="0" w:lineRule="auto"/>
        <w:ind w:left="720" w:hanging="360"/>
      </w:pPr>
      <w:r w:rsidDel="00000000" w:rsidR="00000000" w:rsidRPr="00000000">
        <w:rPr>
          <w:b w:val="1"/>
          <w:bCs w:val="1"/>
          <w:rtl w:val="0"/>
        </w:rPr>
        <w:t xml:space="preserve">Flashbots:</w:t>
      </w:r>
      <w:r w:rsidDel="00000000" w:rsidR="00000000" w:rsidRPr="00000000">
        <w:rPr>
          <w:rtl w:val="0"/>
        </w:rPr>
        <w:t xml:space="preserve"> Nodo RPC especializado que ofrece privacidad al </w:t>
      </w:r>
      <w:r w:rsidDel="00000000" w:rsidR="00000000" w:rsidRPr="00000000">
        <w:rPr>
          <w:b w:val="1"/>
          <w:bCs w:val="1"/>
          <w:rtl w:val="0"/>
        </w:rPr>
        <w:t xml:space="preserve">no</w:t>
      </w:r>
      <w:r w:rsidDel="00000000" w:rsidR="00000000" w:rsidRPr="00000000">
        <w:rPr>
          <w:rtl w:val="0"/>
        </w:rPr>
        <w:t xml:space="preserve"> </w:t>
      </w:r>
      <w:r w:rsidDel="00000000" w:rsidR="00000000" w:rsidRPr="00000000">
        <w:rPr>
          <w:i w:val="1"/>
          <w:iCs w:val="1"/>
          <w:rtl w:val="0"/>
        </w:rPr>
        <w:t xml:space="preserve">broadcastear</w:t>
      </w:r>
      <w:r w:rsidDel="00000000" w:rsidR="00000000" w:rsidRPr="00000000">
        <w:rPr>
          <w:rtl w:val="0"/>
        </w:rPr>
        <w:t xml:space="preserve"> las transacciones pendientes a la </w:t>
      </w:r>
      <w:r w:rsidDel="00000000" w:rsidR="00000000" w:rsidRPr="00000000">
        <w:rPr>
          <w:i w:val="1"/>
          <w:iCs w:val="1"/>
          <w:rtl w:val="0"/>
        </w:rPr>
        <w:t xml:space="preserve">Mempool</w:t>
      </w:r>
      <w:r w:rsidDel="00000000" w:rsidR="00000000" w:rsidRPr="00000000">
        <w:rPr>
          <w:rtl w:val="0"/>
        </w:rPr>
        <w:t xml:space="preserve"> pública.</w:t>
      </w:r>
    </w:p>
    <w:p w:rsidR="00000000" w:rsidDel="00000000" w:rsidP="00000000" w:rsidRDefault="00000000" w:rsidRPr="00000000" w14:paraId="00000322">
      <w:pPr>
        <w:numPr>
          <w:ilvl w:val="0"/>
          <w:numId w:val="59"/>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minAmountOut</w:t>
      </w:r>
      <w:r w:rsidDel="00000000" w:rsidR="00000000" w:rsidRPr="00000000">
        <w:rPr>
          <w:b w:val="1"/>
          <w:bCs w:val="1"/>
          <w:rtl w:val="0"/>
        </w:rPr>
        <w:t xml:space="preserve">:</w:t>
      </w:r>
      <w:r w:rsidDel="00000000" w:rsidR="00000000" w:rsidRPr="00000000">
        <w:rPr>
          <w:rtl w:val="0"/>
        </w:rPr>
        <w:t xml:space="preserve"> Parámetro crucial en los swaps de UNIV2 para proteger al usuario, estableciendo la cantidad mínima aceptable de tokens de salida. Si no se cumple, la transacción se revierte.</w:t>
      </w:r>
    </w:p>
    <w:p w:rsidR="00000000" w:rsidDel="00000000" w:rsidP="00000000" w:rsidRDefault="00000000" w:rsidRPr="00000000" w14:paraId="00000323">
      <w:pPr>
        <w:numPr>
          <w:ilvl w:val="1"/>
          <w:numId w:val="59"/>
        </w:numPr>
        <w:spacing w:after="0" w:afterAutospacing="0" w:before="0" w:beforeAutospacing="0" w:lineRule="auto"/>
        <w:ind w:left="1440" w:hanging="360"/>
      </w:pPr>
      <w:r w:rsidDel="00000000" w:rsidR="00000000" w:rsidRPr="00000000">
        <w:rPr>
          <w:i w:val="1"/>
          <w:iCs w:val="1"/>
          <w:rtl w:val="0"/>
        </w:rPr>
        <w:t xml:space="preserve">Trade Desprotegido:</w:t>
      </w:r>
      <w:r w:rsidDel="00000000" w:rsidR="00000000" w:rsidRPr="00000000">
        <w:rPr>
          <w:rtl w:val="0"/>
        </w:rPr>
        <w:t xml:space="preserve"> Ocurre si </w:t>
      </w:r>
      <w:hyperlink r:id="rId115">
        <w:r w:rsidDel="00000000" w:rsidR="00000000" w:rsidRPr="00000000">
          <w:rPr/>
          <w:drawing>
            <wp:inline distB="19050" distT="19050" distL="19050" distR="19050">
              <wp:extent cx="1371600" cy="114300"/>
              <wp:effectExtent b="0" l="0" r="0" t="0"/>
              <wp:docPr id="46" name="image34.png"/>
              <a:graphic>
                <a:graphicData uri="http://schemas.openxmlformats.org/drawingml/2006/picture">
                  <pic:pic>
                    <pic:nvPicPr>
                      <pic:cNvPr id="0" name="image34.png"/>
                      <pic:cNvPicPr preferRelativeResize="0"/>
                    </pic:nvPicPr>
                    <pic:blipFill>
                      <a:blip r:embed="rId116"/>
                      <a:srcRect b="0" l="0" r="0" t="0"/>
                      <a:stretch>
                        <a:fillRect/>
                      </a:stretch>
                    </pic:blipFill>
                    <pic:spPr>
                      <a:xfrm>
                        <a:off x="0" y="0"/>
                        <a:ext cx="1371600" cy="114300"/>
                      </a:xfrm>
                      <a:prstGeom prst="rect"/>
                      <a:ln/>
                    </pic:spPr>
                  </pic:pic>
                </a:graphicData>
              </a:graphic>
            </wp:inline>
          </w:drawing>
        </w:r>
      </w:hyperlink>
      <w:r w:rsidDel="00000000" w:rsidR="00000000" w:rsidRPr="00000000">
        <w:rPr>
          <w:rtl w:val="0"/>
        </w:rPr>
        <w:t xml:space="preserve">.</w:t>
      </w:r>
    </w:p>
    <w:p w:rsidR="00000000" w:rsidDel="00000000" w:rsidP="00000000" w:rsidRDefault="00000000" w:rsidRPr="00000000" w14:paraId="00000324">
      <w:pPr>
        <w:numPr>
          <w:ilvl w:val="0"/>
          <w:numId w:val="59"/>
        </w:numPr>
        <w:spacing w:after="0" w:afterAutospacing="0" w:before="0" w:beforeAutospacing="0" w:lineRule="auto"/>
        <w:ind w:left="720" w:hanging="360"/>
      </w:pPr>
      <w:r w:rsidDel="00000000" w:rsidR="00000000" w:rsidRPr="00000000">
        <w:rPr>
          <w:b w:val="1"/>
          <w:bCs w:val="1"/>
          <w:rtl w:val="0"/>
        </w:rPr>
        <w:t xml:space="preserve">Ataques de Ejecución (MEV - Miner Extractable Value):</w:t>
      </w:r>
    </w:p>
    <w:p w:rsidR="00000000" w:rsidDel="00000000" w:rsidP="00000000" w:rsidRDefault="00000000" w:rsidRPr="00000000" w14:paraId="00000325">
      <w:pPr>
        <w:numPr>
          <w:ilvl w:val="1"/>
          <w:numId w:val="59"/>
        </w:numPr>
        <w:spacing w:after="0" w:afterAutospacing="0" w:before="0" w:beforeAutospacing="0" w:lineRule="auto"/>
        <w:ind w:left="1440" w:hanging="360"/>
      </w:pPr>
      <w:r w:rsidDel="00000000" w:rsidR="00000000" w:rsidRPr="00000000">
        <w:rPr>
          <w:b w:val="1"/>
          <w:bCs w:val="1"/>
          <w:rtl w:val="0"/>
        </w:rPr>
        <w:t xml:space="preserve">Frontrunning:</w:t>
      </w:r>
      <w:r w:rsidDel="00000000" w:rsidR="00000000" w:rsidRPr="00000000">
        <w:rPr>
          <w:rtl w:val="0"/>
        </w:rPr>
        <w:t xml:space="preserve"> Ejecutar una transacción </w:t>
      </w:r>
      <w:r w:rsidDel="00000000" w:rsidR="00000000" w:rsidRPr="00000000">
        <w:rPr>
          <w:i w:val="1"/>
          <w:iCs w:val="1"/>
          <w:rtl w:val="0"/>
        </w:rPr>
        <w:t xml:space="preserve">antes</w:t>
      </w:r>
      <w:r w:rsidDel="00000000" w:rsidR="00000000" w:rsidRPr="00000000">
        <w:rPr>
          <w:rtl w:val="0"/>
        </w:rPr>
        <w:t xml:space="preserve"> que una pendiente vista en la Mempool (ej. para liquidaciones).</w:t>
      </w:r>
    </w:p>
    <w:p w:rsidR="00000000" w:rsidDel="00000000" w:rsidP="00000000" w:rsidRDefault="00000000" w:rsidRPr="00000000" w14:paraId="00000326">
      <w:pPr>
        <w:numPr>
          <w:ilvl w:val="1"/>
          <w:numId w:val="59"/>
        </w:numPr>
        <w:spacing w:after="0" w:afterAutospacing="0" w:before="0" w:beforeAutospacing="0" w:lineRule="auto"/>
        <w:ind w:left="1440" w:hanging="360"/>
      </w:pPr>
      <w:r w:rsidDel="00000000" w:rsidR="00000000" w:rsidRPr="00000000">
        <w:rPr>
          <w:b w:val="1"/>
          <w:bCs w:val="1"/>
          <w:rtl w:val="0"/>
        </w:rPr>
        <w:t xml:space="preserve">Backrunning (Arbitraje):</w:t>
      </w:r>
      <w:r w:rsidDel="00000000" w:rsidR="00000000" w:rsidRPr="00000000">
        <w:rPr>
          <w:rtl w:val="0"/>
        </w:rPr>
        <w:t xml:space="preserve"> Ejecutar una transacción </w:t>
      </w:r>
      <w:r w:rsidDel="00000000" w:rsidR="00000000" w:rsidRPr="00000000">
        <w:rPr>
          <w:i w:val="1"/>
          <w:iCs w:val="1"/>
          <w:rtl w:val="0"/>
        </w:rPr>
        <w:t xml:space="preserve">justo después</w:t>
      </w:r>
      <w:r w:rsidDel="00000000" w:rsidR="00000000" w:rsidRPr="00000000">
        <w:rPr>
          <w:rtl w:val="0"/>
        </w:rPr>
        <w:t xml:space="preserve"> que una pendiente para arbitrar el movimiento de precio que esta generó. Es el ataque menos nocivo para el usuario original.</w:t>
      </w:r>
    </w:p>
    <w:p w:rsidR="00000000" w:rsidDel="00000000" w:rsidP="00000000" w:rsidRDefault="00000000" w:rsidRPr="00000000" w14:paraId="00000327">
      <w:pPr>
        <w:numPr>
          <w:ilvl w:val="1"/>
          <w:numId w:val="59"/>
        </w:numPr>
        <w:spacing w:after="240" w:before="0" w:beforeAutospacing="0" w:lineRule="auto"/>
        <w:ind w:left="1440" w:hanging="360"/>
      </w:pPr>
      <w:r w:rsidDel="00000000" w:rsidR="00000000" w:rsidRPr="00000000">
        <w:rPr>
          <w:b w:val="1"/>
          <w:bCs w:val="1"/>
          <w:rtl w:val="0"/>
        </w:rPr>
        <w:t xml:space="preserve">Sandwich Trading:</w:t>
      </w:r>
      <w:r w:rsidDel="00000000" w:rsidR="00000000" w:rsidRPr="00000000">
        <w:rPr>
          <w:rtl w:val="0"/>
        </w:rPr>
        <w:t xml:space="preserve"> Ejecutar una transacción </w:t>
      </w:r>
      <w:r w:rsidDel="00000000" w:rsidR="00000000" w:rsidRPr="00000000">
        <w:rPr>
          <w:i w:val="1"/>
          <w:iCs w:val="1"/>
          <w:rtl w:val="0"/>
        </w:rPr>
        <w:t xml:space="preserve">antes</w:t>
      </w:r>
      <w:r w:rsidDel="00000000" w:rsidR="00000000" w:rsidRPr="00000000">
        <w:rPr>
          <w:rtl w:val="0"/>
        </w:rPr>
        <w:t xml:space="preserve"> y otra </w:t>
      </w:r>
      <w:r w:rsidDel="00000000" w:rsidR="00000000" w:rsidRPr="00000000">
        <w:rPr>
          <w:i w:val="1"/>
          <w:iCs w:val="1"/>
          <w:rtl w:val="0"/>
        </w:rPr>
        <w:t xml:space="preserve">después</w:t>
      </w:r>
      <w:r w:rsidDel="00000000" w:rsidR="00000000" w:rsidRPr="00000000">
        <w:rPr>
          <w:rtl w:val="0"/>
        </w:rPr>
        <w:t xml:space="preserve"> de la transacción de la víctima, garantizando un </w:t>
      </w:r>
      <w:r w:rsidDel="00000000" w:rsidR="00000000" w:rsidRPr="00000000">
        <w:rPr>
          <w:i w:val="1"/>
          <w:iCs w:val="1"/>
          <w:rtl w:val="0"/>
        </w:rPr>
        <w:t xml:space="preserve">riskless profit</w:t>
      </w:r>
      <w:r w:rsidDel="00000000" w:rsidR="00000000" w:rsidRPr="00000000">
        <w:rPr>
          <w:rtl w:val="0"/>
        </w:rPr>
        <w:t xml:space="preserve"> (ganancia sin riesgo) a expensas del </w:t>
      </w:r>
      <w:r w:rsidDel="00000000" w:rsidR="00000000" w:rsidRPr="00000000">
        <w:rPr>
          <w:i w:val="1"/>
          <w:iCs w:val="1"/>
          <w:rtl w:val="0"/>
        </w:rPr>
        <w:t xml:space="preserve">slippage</w:t>
      </w:r>
      <w:r w:rsidDel="00000000" w:rsidR="00000000" w:rsidRPr="00000000">
        <w:rPr>
          <w:rtl w:val="0"/>
        </w:rPr>
        <w:t xml:space="preserve"> de la víctima.</w:t>
      </w:r>
    </w:p>
    <w:p w:rsidR="00000000" w:rsidDel="00000000" w:rsidP="00000000" w:rsidRDefault="00000000" w:rsidRPr="00000000" w14:paraId="00000328">
      <w:pPr>
        <w:pStyle w:val="Heading4"/>
        <w:keepNext w:val="0"/>
        <w:keepLines w:val="0"/>
        <w:spacing w:after="40" w:before="240" w:lineRule="auto"/>
        <w:ind w:left="1440" w:hanging="360"/>
        <w:rPr>
          <w:b w:val="1"/>
          <w:bCs w:val="1"/>
          <w:color w:val="000000"/>
          <w:sz w:val="22"/>
          <w:szCs w:val="22"/>
        </w:rPr>
      </w:pPr>
      <w:bookmarkStart w:colFirst="0" w:colLast="0" w:name="_kbas0x1sonn4" w:id="106"/>
      <w:bookmarkEnd w:id="106"/>
      <w:r w:rsidDel="00000000" w:rsidR="00000000" w:rsidRPr="00000000">
        <w:rPr>
          <w:b w:val="1"/>
          <w:bCs w:val="1"/>
          <w:color w:val="000000"/>
          <w:sz w:val="22"/>
          <w:szCs w:val="22"/>
          <w:rtl w:val="0"/>
        </w:rPr>
        <w:t xml:space="preserve">F. Módulo XIV: Otros Productos Financieros (DeFi)</w:t>
      </w:r>
    </w:p>
    <w:p w:rsidR="00000000" w:rsidDel="00000000" w:rsidP="00000000" w:rsidRDefault="00000000" w:rsidRPr="00000000" w14:paraId="00000329">
      <w:pPr>
        <w:numPr>
          <w:ilvl w:val="0"/>
          <w:numId w:val="51"/>
        </w:numPr>
        <w:spacing w:after="0" w:afterAutospacing="0" w:before="240" w:lineRule="auto"/>
        <w:ind w:left="720" w:hanging="360"/>
      </w:pPr>
      <w:r w:rsidDel="00000000" w:rsidR="00000000" w:rsidRPr="00000000">
        <w:rPr>
          <w:b w:val="1"/>
          <w:bCs w:val="1"/>
          <w:rtl w:val="0"/>
        </w:rPr>
        <w:t xml:space="preserve">Staking:</w:t>
      </w:r>
      <w:r w:rsidDel="00000000" w:rsidR="00000000" w:rsidRPr="00000000">
        <w:rPr>
          <w:rtl w:val="0"/>
        </w:rPr>
        <w:t xml:space="preserve"> Colocar un token en un depósito (</w:t>
      </w:r>
      <w:r w:rsidDel="00000000" w:rsidR="00000000" w:rsidRPr="00000000">
        <w:rPr>
          <w:i w:val="1"/>
          <w:iCs w:val="1"/>
          <w:rtl w:val="0"/>
        </w:rPr>
        <w:t xml:space="preserve">plazo fijo</w:t>
      </w:r>
      <w:r w:rsidDel="00000000" w:rsidR="00000000" w:rsidRPr="00000000">
        <w:rPr>
          <w:rtl w:val="0"/>
        </w:rPr>
        <w:t xml:space="preserve">) a cambio de un rendimiento (fijo o variable) en tokens.</w:t>
      </w:r>
    </w:p>
    <w:p w:rsidR="00000000" w:rsidDel="00000000" w:rsidP="00000000" w:rsidRDefault="00000000" w:rsidRPr="00000000" w14:paraId="0000032A">
      <w:pPr>
        <w:numPr>
          <w:ilvl w:val="1"/>
          <w:numId w:val="51"/>
        </w:numPr>
        <w:spacing w:after="0" w:afterAutospacing="0" w:before="0" w:beforeAutospacing="0" w:lineRule="auto"/>
        <w:ind w:left="1440" w:hanging="360"/>
      </w:pPr>
      <w:r w:rsidDel="00000000" w:rsidR="00000000" w:rsidRPr="00000000">
        <w:rPr>
          <w:i w:val="1"/>
          <w:iCs w:val="1"/>
          <w:rtl w:val="0"/>
        </w:rPr>
        <w:t xml:space="preserve">Función:</w:t>
      </w:r>
      <w:r w:rsidDel="00000000" w:rsidR="00000000" w:rsidRPr="00000000">
        <w:rPr>
          <w:rtl w:val="0"/>
        </w:rPr>
        <w:t xml:space="preserve"> Incentivar la tenencia de tokens y reducir el circulante (desincentiva el trading excesivo).</w:t>
      </w:r>
    </w:p>
    <w:p w:rsidR="00000000" w:rsidDel="00000000" w:rsidP="00000000" w:rsidRDefault="00000000" w:rsidRPr="00000000" w14:paraId="0000032B">
      <w:pPr>
        <w:numPr>
          <w:ilvl w:val="1"/>
          <w:numId w:val="51"/>
        </w:numPr>
        <w:spacing w:after="0" w:afterAutospacing="0" w:before="0" w:beforeAutospacing="0" w:lineRule="auto"/>
        <w:ind w:left="1440" w:hanging="360"/>
      </w:pPr>
      <w:r w:rsidDel="00000000" w:rsidR="00000000" w:rsidRPr="00000000">
        <w:rPr>
          <w:i w:val="1"/>
          <w:iCs w:val="1"/>
          <w:rtl w:val="0"/>
        </w:rPr>
        <w:t xml:space="preserve">Ejemplo:</w:t>
      </w:r>
      <w:r w:rsidDel="00000000" w:rsidR="00000000" w:rsidRPr="00000000">
        <w:rPr>
          <w:rtl w:val="0"/>
        </w:rPr>
        <w:t xml:space="preserve"> Pancakeswap.</w:t>
      </w:r>
    </w:p>
    <w:p w:rsidR="00000000" w:rsidDel="00000000" w:rsidP="00000000" w:rsidRDefault="00000000" w:rsidRPr="00000000" w14:paraId="0000032C">
      <w:pPr>
        <w:numPr>
          <w:ilvl w:val="0"/>
          <w:numId w:val="51"/>
        </w:numPr>
        <w:spacing w:after="0" w:afterAutospacing="0" w:before="0" w:beforeAutospacing="0" w:lineRule="auto"/>
        <w:ind w:left="720" w:hanging="360"/>
      </w:pPr>
      <w:r w:rsidDel="00000000" w:rsidR="00000000" w:rsidRPr="00000000">
        <w:rPr>
          <w:b w:val="1"/>
          <w:bCs w:val="1"/>
          <w:rtl w:val="0"/>
        </w:rPr>
        <w:t xml:space="preserve">Liquidity Providing (LP):</w:t>
      </w:r>
      <w:r w:rsidDel="00000000" w:rsidR="00000000" w:rsidRPr="00000000">
        <w:rPr>
          <w:rtl w:val="0"/>
        </w:rPr>
        <w:t xml:space="preserve"> Actividad de "hacer </w:t>
      </w:r>
      <w:r w:rsidDel="00000000" w:rsidR="00000000" w:rsidRPr="00000000">
        <w:rPr>
          <w:i w:val="1"/>
          <w:iCs w:val="1"/>
          <w:rtl w:val="0"/>
        </w:rPr>
        <w:t xml:space="preserve">market making</w:t>
      </w:r>
      <w:r w:rsidDel="00000000" w:rsidR="00000000" w:rsidRPr="00000000">
        <w:rPr>
          <w:rtl w:val="0"/>
        </w:rPr>
        <w:t xml:space="preserve">" en pools, depositando tokens en una proporción definida para recibir </w:t>
      </w:r>
      <w:r w:rsidDel="00000000" w:rsidR="00000000" w:rsidRPr="00000000">
        <w:rPr>
          <w:i w:val="1"/>
          <w:iCs w:val="1"/>
          <w:rtl w:val="0"/>
        </w:rPr>
        <w:t xml:space="preserve">fees</w:t>
      </w:r>
      <w:r w:rsidDel="00000000" w:rsidR="00000000" w:rsidRPr="00000000">
        <w:rPr>
          <w:rtl w:val="0"/>
        </w:rPr>
        <w:t xml:space="preserve"> prorrateados.</w:t>
      </w:r>
    </w:p>
    <w:p w:rsidR="00000000" w:rsidDel="00000000" w:rsidP="00000000" w:rsidRDefault="00000000" w:rsidRPr="00000000" w14:paraId="0000032D">
      <w:pPr>
        <w:numPr>
          <w:ilvl w:val="1"/>
          <w:numId w:val="51"/>
        </w:numPr>
        <w:spacing w:after="0" w:afterAutospacing="0" w:before="0" w:beforeAutospacing="0" w:lineRule="auto"/>
        <w:ind w:left="1440" w:hanging="360"/>
      </w:pPr>
      <w:r w:rsidDel="00000000" w:rsidR="00000000" w:rsidRPr="00000000">
        <w:rPr>
          <w:i w:val="1"/>
          <w:iCs w:val="1"/>
          <w:rtl w:val="0"/>
        </w:rPr>
        <w:t xml:space="preserve">Riesgo:</w:t>
      </w:r>
      <w:r w:rsidDel="00000000" w:rsidR="00000000" w:rsidRPr="00000000">
        <w:rPr>
          <w:rtl w:val="0"/>
        </w:rPr>
        <w:t xml:space="preserve"> Impermanent Loss.</w:t>
      </w:r>
    </w:p>
    <w:p w:rsidR="00000000" w:rsidDel="00000000" w:rsidP="00000000" w:rsidRDefault="00000000" w:rsidRPr="00000000" w14:paraId="0000032E">
      <w:pPr>
        <w:numPr>
          <w:ilvl w:val="0"/>
          <w:numId w:val="51"/>
        </w:numPr>
        <w:spacing w:after="0" w:afterAutospacing="0" w:before="0" w:beforeAutospacing="0" w:lineRule="auto"/>
        <w:ind w:left="720" w:hanging="360"/>
      </w:pPr>
      <w:r w:rsidDel="00000000" w:rsidR="00000000" w:rsidRPr="00000000">
        <w:rPr>
          <w:b w:val="1"/>
          <w:bCs w:val="1"/>
          <w:rtl w:val="0"/>
        </w:rPr>
        <w:t xml:space="preserve">Liquidez Distribuida (UNIV2):</w:t>
      </w:r>
      <w:r w:rsidDel="00000000" w:rsidR="00000000" w:rsidRPr="00000000">
        <w:rPr>
          <w:rtl w:val="0"/>
        </w:rPr>
        <w:t xml:space="preserve"> Provisión de liquidez a lo largo de todo el espectro de precios.</w:t>
      </w:r>
    </w:p>
    <w:p w:rsidR="00000000" w:rsidDel="00000000" w:rsidP="00000000" w:rsidRDefault="00000000" w:rsidRPr="00000000" w14:paraId="0000032F">
      <w:pPr>
        <w:numPr>
          <w:ilvl w:val="0"/>
          <w:numId w:val="51"/>
        </w:numPr>
        <w:spacing w:after="0" w:afterAutospacing="0" w:before="0" w:beforeAutospacing="0" w:lineRule="auto"/>
        <w:ind w:left="720" w:hanging="360"/>
      </w:pPr>
      <w:r w:rsidDel="00000000" w:rsidR="00000000" w:rsidRPr="00000000">
        <w:rPr>
          <w:b w:val="1"/>
          <w:bCs w:val="1"/>
          <w:rtl w:val="0"/>
        </w:rPr>
        <w:t xml:space="preserve">Liquidez Concentrada (UNIV3):</w:t>
      </w:r>
      <w:r w:rsidDel="00000000" w:rsidR="00000000" w:rsidRPr="00000000">
        <w:rPr>
          <w:rtl w:val="0"/>
        </w:rPr>
        <w:t xml:space="preserve"> Provisión de liquidez dentro de un rango de precios específico, mejorando la eficiencia de capital.</w:t>
      </w:r>
    </w:p>
    <w:p w:rsidR="00000000" w:rsidDel="00000000" w:rsidP="00000000" w:rsidRDefault="00000000" w:rsidRPr="00000000" w14:paraId="00000330">
      <w:pPr>
        <w:numPr>
          <w:ilvl w:val="0"/>
          <w:numId w:val="51"/>
        </w:numPr>
        <w:spacing w:after="0" w:afterAutospacing="0" w:before="0" w:beforeAutospacing="0" w:lineRule="auto"/>
        <w:ind w:left="720" w:hanging="360"/>
      </w:pPr>
      <w:r w:rsidDel="00000000" w:rsidR="00000000" w:rsidRPr="00000000">
        <w:rPr>
          <w:b w:val="1"/>
          <w:bCs w:val="1"/>
          <w:rtl w:val="0"/>
        </w:rPr>
        <w:t xml:space="preserve">Yield Farming:</w:t>
      </w:r>
      <w:r w:rsidDel="00000000" w:rsidR="00000000" w:rsidRPr="00000000">
        <w:rPr>
          <w:rtl w:val="0"/>
        </w:rPr>
        <w:t xml:space="preserve"> Estrategia que consiste en </w:t>
      </w:r>
      <w:r w:rsidDel="00000000" w:rsidR="00000000" w:rsidRPr="00000000">
        <w:rPr>
          <w:i w:val="1"/>
          <w:iCs w:val="1"/>
          <w:rtl w:val="0"/>
        </w:rPr>
        <w:t xml:space="preserve">stakear</w:t>
      </w:r>
      <w:r w:rsidDel="00000000" w:rsidR="00000000" w:rsidRPr="00000000">
        <w:rPr>
          <w:rtl w:val="0"/>
        </w:rPr>
        <w:t xml:space="preserve"> un token de provisión de liquidez (</w:t>
      </w:r>
      <w:r w:rsidDel="00000000" w:rsidR="00000000" w:rsidRPr="00000000">
        <w:rPr>
          <w:i w:val="1"/>
          <w:iCs w:val="1"/>
          <w:rtl w:val="0"/>
        </w:rPr>
        <w:t xml:space="preserve">LP token</w:t>
      </w:r>
      <w:r w:rsidDel="00000000" w:rsidR="00000000" w:rsidRPr="00000000">
        <w:rPr>
          <w:rtl w:val="0"/>
        </w:rPr>
        <w:t xml:space="preserve">) para obtener un mayor </w:t>
      </w:r>
      <w:r w:rsidDel="00000000" w:rsidR="00000000" w:rsidRPr="00000000">
        <w:rPr>
          <w:i w:val="1"/>
          <w:iCs w:val="1"/>
          <w:rtl w:val="0"/>
        </w:rPr>
        <w:t xml:space="preserve">share</w:t>
      </w:r>
      <w:r w:rsidDel="00000000" w:rsidR="00000000" w:rsidRPr="00000000">
        <w:rPr>
          <w:rtl w:val="0"/>
        </w:rPr>
        <w:t xml:space="preserve"> del pool (o más rendimiento).</w:t>
      </w:r>
    </w:p>
    <w:p w:rsidR="00000000" w:rsidDel="00000000" w:rsidP="00000000" w:rsidRDefault="00000000" w:rsidRPr="00000000" w14:paraId="00000331">
      <w:pPr>
        <w:numPr>
          <w:ilvl w:val="1"/>
          <w:numId w:val="51"/>
        </w:numPr>
        <w:spacing w:after="0" w:afterAutospacing="0" w:before="0" w:beforeAutospacing="0" w:lineRule="auto"/>
        <w:ind w:left="1440" w:hanging="360"/>
      </w:pPr>
      <w:r w:rsidDel="00000000" w:rsidR="00000000" w:rsidRPr="00000000">
        <w:rPr>
          <w:i w:val="1"/>
          <w:iCs w:val="1"/>
          <w:rtl w:val="0"/>
        </w:rPr>
        <w:t xml:space="preserve">Riesgos:</w:t>
      </w:r>
      <w:r w:rsidDel="00000000" w:rsidR="00000000" w:rsidRPr="00000000">
        <w:rPr>
          <w:rtl w:val="0"/>
        </w:rPr>
        <w:t xml:space="preserve"> Impermanent Loss y alta competitividad.</w:t>
      </w:r>
    </w:p>
    <w:p w:rsidR="00000000" w:rsidDel="00000000" w:rsidP="00000000" w:rsidRDefault="00000000" w:rsidRPr="00000000" w14:paraId="00000332">
      <w:pPr>
        <w:numPr>
          <w:ilvl w:val="0"/>
          <w:numId w:val="51"/>
        </w:numPr>
        <w:spacing w:after="0" w:afterAutospacing="0" w:before="0" w:beforeAutospacing="0" w:lineRule="auto"/>
        <w:ind w:left="720" w:hanging="360"/>
      </w:pPr>
      <w:r w:rsidDel="00000000" w:rsidR="00000000" w:rsidRPr="00000000">
        <w:rPr>
          <w:b w:val="1"/>
          <w:bCs w:val="1"/>
          <w:rtl w:val="0"/>
        </w:rPr>
        <w:t xml:space="preserve">Lending / Borrowing (DeFi):</w:t>
      </w:r>
      <w:r w:rsidDel="00000000" w:rsidR="00000000" w:rsidRPr="00000000">
        <w:rPr>
          <w:rtl w:val="0"/>
        </w:rPr>
        <w:t xml:space="preserve"> Protocolos que permiten tomar préstamos </w:t>
      </w:r>
      <w:r w:rsidDel="00000000" w:rsidR="00000000" w:rsidRPr="00000000">
        <w:rPr>
          <w:i w:val="1"/>
          <w:iCs w:val="1"/>
          <w:rtl w:val="0"/>
        </w:rPr>
        <w:t xml:space="preserve">sobrecolateralizados</w:t>
      </w:r>
      <w:r w:rsidDel="00000000" w:rsidR="00000000" w:rsidRPr="00000000">
        <w:rPr>
          <w:rtl w:val="0"/>
        </w:rPr>
        <w:t xml:space="preserve"> o prestar tokens para obtener rendimiento.</w:t>
      </w:r>
    </w:p>
    <w:p w:rsidR="00000000" w:rsidDel="00000000" w:rsidP="00000000" w:rsidRDefault="00000000" w:rsidRPr="00000000" w14:paraId="00000333">
      <w:pPr>
        <w:numPr>
          <w:ilvl w:val="1"/>
          <w:numId w:val="51"/>
        </w:numPr>
        <w:spacing w:after="0" w:afterAutospacing="0" w:before="0" w:beforeAutospacing="0" w:lineRule="auto"/>
        <w:ind w:left="1440" w:hanging="360"/>
      </w:pPr>
      <w:r w:rsidDel="00000000" w:rsidR="00000000" w:rsidRPr="00000000">
        <w:rPr>
          <w:i w:val="1"/>
          <w:iCs w:val="1"/>
          <w:rtl w:val="0"/>
        </w:rPr>
        <w:t xml:space="preserve">Protocolos:</w:t>
      </w:r>
      <w:r w:rsidDel="00000000" w:rsidR="00000000" w:rsidRPr="00000000">
        <w:rPr>
          <w:rtl w:val="0"/>
        </w:rPr>
        <w:t xml:space="preserve"> AAVE y Compound.</w:t>
      </w:r>
    </w:p>
    <w:p w:rsidR="00000000" w:rsidDel="00000000" w:rsidP="00000000" w:rsidRDefault="00000000" w:rsidRPr="00000000" w14:paraId="00000334">
      <w:pPr>
        <w:numPr>
          <w:ilvl w:val="1"/>
          <w:numId w:val="51"/>
        </w:numPr>
        <w:spacing w:after="0" w:afterAutospacing="0" w:before="0" w:beforeAutospacing="0" w:lineRule="auto"/>
        <w:ind w:left="1440" w:hanging="360"/>
      </w:pPr>
      <w:r w:rsidDel="00000000" w:rsidR="00000000" w:rsidRPr="00000000">
        <w:rPr>
          <w:b w:val="1"/>
          <w:bCs w:val="1"/>
          <w:rtl w:val="0"/>
        </w:rPr>
        <w:t xml:space="preserve">Sobrecolateralización:</w:t>
      </w:r>
      <w:r w:rsidDel="00000000" w:rsidR="00000000" w:rsidRPr="00000000">
        <w:rPr>
          <w:rtl w:val="0"/>
        </w:rPr>
        <w:t xml:space="preserve"> Requisito de que el valor del colateral sea mayor al del préstamo (ej. 1.20 a 1).</w:t>
      </w:r>
    </w:p>
    <w:p w:rsidR="00000000" w:rsidDel="00000000" w:rsidP="00000000" w:rsidRDefault="00000000" w:rsidRPr="00000000" w14:paraId="00000335">
      <w:pPr>
        <w:numPr>
          <w:ilvl w:val="1"/>
          <w:numId w:val="51"/>
        </w:numPr>
        <w:spacing w:after="0" w:afterAutospacing="0" w:before="0" w:beforeAutospacing="0" w:lineRule="auto"/>
        <w:ind w:left="1440" w:hanging="360"/>
      </w:pPr>
      <w:r w:rsidDel="00000000" w:rsidR="00000000" w:rsidRPr="00000000">
        <w:rPr>
          <w:b w:val="1"/>
          <w:bCs w:val="1"/>
          <w:rtl w:val="0"/>
        </w:rPr>
        <w:t xml:space="preserve">Utilization Rate:</w:t>
      </w:r>
      <w:r w:rsidDel="00000000" w:rsidR="00000000" w:rsidRPr="00000000">
        <w:rPr>
          <w:rtl w:val="0"/>
        </w:rPr>
        <w:t xml:space="preserve"> Métrica que influye en el rendimiento generado por lending.</w:t>
      </w:r>
    </w:p>
    <w:p w:rsidR="00000000" w:rsidDel="00000000" w:rsidP="00000000" w:rsidRDefault="00000000" w:rsidRPr="00000000" w14:paraId="00000336">
      <w:pPr>
        <w:numPr>
          <w:ilvl w:val="1"/>
          <w:numId w:val="47"/>
        </w:numPr>
        <w:spacing w:after="240" w:before="0" w:beforeAutospacing="0" w:lineRule="auto"/>
        <w:ind w:left="1440" w:hanging="360"/>
        <w:rPr>
          <w:u w:val="none"/>
        </w:rPr>
      </w:pPr>
      <w:r w:rsidDel="00000000" w:rsidR="00000000" w:rsidRPr="00000000">
        <w:rPr>
          <w:rtl w:val="0"/>
        </w:rPr>
      </w:r>
    </w:p>
    <w:p w:rsidR="00000000" w:rsidDel="00000000" w:rsidP="00000000" w:rsidRDefault="00000000" w:rsidRPr="00000000" w14:paraId="00000337">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23"/>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2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www.texrendr.com/?eqn=%20%24%24#0" TargetMode="External"/><Relationship Id="rId42" Type="http://schemas.openxmlformats.org/officeDocument/2006/relationships/image" Target="media/image36.gif"/><Relationship Id="rId41" Type="http://schemas.openxmlformats.org/officeDocument/2006/relationships/hyperlink" Target="http://www.texrendr.com/?eqn=10%2C000%24%20(obteniendo%2011%2C363%20USDC)%20y%20esperar%20a%20que%20repeggue%20vendiendo%20a%20#0" TargetMode="External"/><Relationship Id="rId44" Type="http://schemas.openxmlformats.org/officeDocument/2006/relationships/image" Target="media/image26.gif"/><Relationship Id="rId43" Type="http://schemas.openxmlformats.org/officeDocument/2006/relationships/hyperlink" Target="http://www.texrendr.com/?eqn=1%2C363%24%20(13.6%25)%20menos%20fees.#0" TargetMode="External"/><Relationship Id="rId46" Type="http://schemas.openxmlformats.org/officeDocument/2006/relationships/image" Target="media/image40.png"/><Relationship Id="rId45" Type="http://schemas.openxmlformats.org/officeDocument/2006/relationships/hyperlink" Target="https://www.codecogs.com/eqnedit.php?latex=%5Ctext%7BLTV%7D%20%3D%20%5Cfrac%7B%5Ctext%7BMonto%20prestado%7D%7D%7B%5Ctext%7BValor%20del%20colateral%7D%7D#0" TargetMode="External"/><Relationship Id="rId107" Type="http://schemas.openxmlformats.org/officeDocument/2006/relationships/hyperlink" Target="https://www.codecogs.com/eqnedit.php?latex=k#0" TargetMode="External"/><Relationship Id="rId106" Type="http://schemas.openxmlformats.org/officeDocument/2006/relationships/image" Target="media/image30.png"/><Relationship Id="rId105" Type="http://schemas.openxmlformats.org/officeDocument/2006/relationships/hyperlink" Target="https://www.codecogs.com/eqnedit.php?latex=dx#0" TargetMode="External"/><Relationship Id="rId104" Type="http://schemas.openxmlformats.org/officeDocument/2006/relationships/hyperlink" Target="https://www.codecogs.com/eqnedit.php?latex=dy#0" TargetMode="External"/><Relationship Id="rId109" Type="http://schemas.openxmlformats.org/officeDocument/2006/relationships/hyperlink" Target="https://www.codecogs.com/eqnedit.php?latex=%5Ctext%7Bdy%7D%20%3D%20%5Ctext%7By%7D%20-%20%5Cfrac%7Bk%7D%7Bx%20%2B%20dx%7D#0" TargetMode="External"/><Relationship Id="rId108" Type="http://schemas.openxmlformats.org/officeDocument/2006/relationships/image" Target="media/image27.png"/><Relationship Id="rId48" Type="http://schemas.openxmlformats.org/officeDocument/2006/relationships/image" Target="media/image58.gif"/><Relationship Id="rId47" Type="http://schemas.openxmlformats.org/officeDocument/2006/relationships/hyperlink" Target="http://www.texrendr.com/?eqn=10%2C000%24%20ETH%2C%20se%20puede%20pedir%20prestado%20hasta%20#0" TargetMode="External"/><Relationship Id="rId49" Type="http://schemas.openxmlformats.org/officeDocument/2006/relationships/hyperlink" Target="https://www.codecogs.com/eqnedit.php?latex=%5Cmathbf%7Bx%20%5Ccdot%20y%20%3D%20k%7D#0" TargetMode="External"/><Relationship Id="rId103" Type="http://schemas.openxmlformats.org/officeDocument/2006/relationships/image" Target="media/image62.png"/><Relationship Id="rId102" Type="http://schemas.openxmlformats.org/officeDocument/2006/relationships/hyperlink" Target="https://www.codecogs.com/eqnedit.php?latex=dy#0" TargetMode="External"/><Relationship Id="rId101" Type="http://schemas.openxmlformats.org/officeDocument/2006/relationships/image" Target="media/image35.png"/><Relationship Id="rId100" Type="http://schemas.openxmlformats.org/officeDocument/2006/relationships/hyperlink" Target="https://www.codecogs.com/eqnedit.php?latex=%5Ctext%7Bxy%7D%20%3D%20%5Ctext%7Bk%7D#0" TargetMode="External"/><Relationship Id="rId31" Type="http://schemas.openxmlformats.org/officeDocument/2006/relationships/hyperlink" Target="http://www.texrendr.com/?eqn=en%20horas.%20La%20congesti%C3%B3n%20de%20red%20caus%C3%B3%20gas%20fees%20alt%C3%ADsimos.%20Result%C3%B3%20en%20%24%24#0" TargetMode="External"/><Relationship Id="rId30" Type="http://schemas.openxmlformats.org/officeDocument/2006/relationships/image" Target="media/image63.gif"/><Relationship Id="rId33" Type="http://schemas.openxmlformats.org/officeDocument/2006/relationships/hyperlink" Target="http://www.texrendr.com/?eqn=Result%C3%B3%20en%20%24%24#0" TargetMode="External"/><Relationship Id="rId32" Type="http://schemas.openxmlformats.org/officeDocument/2006/relationships/image" Target="media/image5.gif"/><Relationship Id="rId35" Type="http://schemas.openxmlformats.org/officeDocument/2006/relationships/image" Target="media/image50.gif"/><Relationship Id="rId34" Type="http://schemas.openxmlformats.org/officeDocument/2006/relationships/hyperlink" Target="http://www.texrendr.com/?eqn=8M%24%20de%20DAI%20bajo%20colateralizaci%C3%B3n%2C%20forzando%20a#0" TargetMode="External"/><Relationship Id="rId37" Type="http://schemas.openxmlformats.org/officeDocument/2006/relationships/hyperlink" Target="http://www.texrendr.com/?eqn=depeg%20inicial%20(a%20%24%24#0" TargetMode="External"/><Relationship Id="rId36" Type="http://schemas.openxmlformats.org/officeDocument/2006/relationships/hyperlink" Target="http://www.texrendr.com/?eqn=en%20mayo%20de%202022.%20El%20depeg%20inicial%20(a%20%24%24#0" TargetMode="External"/><Relationship Id="rId39" Type="http://schemas.openxmlformats.org/officeDocument/2006/relationships/image" Target="media/image60.png"/><Relationship Id="rId38" Type="http://schemas.openxmlformats.org/officeDocument/2006/relationships/hyperlink" Target="https://www.codecogs.com/eqnedit.php?latex=0#0" TargetMode="External"/><Relationship Id="rId20" Type="http://schemas.openxmlformats.org/officeDocument/2006/relationships/image" Target="media/image11.gif"/><Relationship Id="rId22" Type="http://schemas.openxmlformats.org/officeDocument/2006/relationships/image" Target="media/image28.gif"/><Relationship Id="rId21" Type="http://schemas.openxmlformats.org/officeDocument/2006/relationships/hyperlink" Target="http://www.texrendr.com/?eqn=1.00%24.#0" TargetMode="External"/><Relationship Id="rId24" Type="http://schemas.openxmlformats.org/officeDocument/2006/relationships/image" Target="media/image25.gif"/><Relationship Id="rId23" Type="http://schemas.openxmlformats.org/officeDocument/2006/relationships/hyperlink" Target="http://www.texrendr.com/?eqn=0.88%24%20(-12%25).%20El%20resultado%20fue%20la%20recuperaci%C3%B3n%20a%20#0" TargetMode="External"/><Relationship Id="rId26" Type="http://schemas.openxmlformats.org/officeDocument/2006/relationships/image" Target="media/image19.gif"/><Relationship Id="rId25" Type="http://schemas.openxmlformats.org/officeDocument/2006/relationships/hyperlink" Target="http://www.texrendr.com/?eqn=emisor)%20detener%20la%20emisi%C3%B3n%2C%20llevando%20a%20que%20su%20Market%20Cap%20tendiera%20a%20%24%24#0" TargetMode="External"/><Relationship Id="rId28" Type="http://schemas.openxmlformats.org/officeDocument/2006/relationships/image" Target="media/image20.gif"/><Relationship Id="rId27" Type="http://schemas.openxmlformats.org/officeDocument/2006/relationships/hyperlink" Target="http://www.texrendr.com/?eqn=0%24%20(phased%20out).%20L#0" TargetMode="External"/><Relationship Id="rId29" Type="http://schemas.openxmlformats.org/officeDocument/2006/relationships/hyperlink" Target="http://www.texrendr.com/?eqn=150%24%20ETH%20%24%5Cto%24%20mintear%20#0" TargetMode="External"/><Relationship Id="rId95" Type="http://schemas.openxmlformats.org/officeDocument/2006/relationships/image" Target="media/image57.png"/><Relationship Id="rId94" Type="http://schemas.openxmlformats.org/officeDocument/2006/relationships/hyperlink" Target="https://www.codecogs.com/eqnedit.php?latex=x%20%5Ccdot%20y%20%3D%20k#0" TargetMode="External"/><Relationship Id="rId97" Type="http://schemas.openxmlformats.org/officeDocument/2006/relationships/image" Target="media/image44.png"/><Relationship Id="rId96" Type="http://schemas.openxmlformats.org/officeDocument/2006/relationships/hyperlink" Target="https://www.codecogs.com/eqnedit.php?latex=(x%20-%20%5CDelta%20x)%20%5Ccdot%20(y%20%2B%20%5CDelta%20y)%20%3D%20k#0" TargetMode="External"/><Relationship Id="rId11" Type="http://schemas.openxmlformats.org/officeDocument/2006/relationships/image" Target="media/image24.png"/><Relationship Id="rId99" Type="http://schemas.openxmlformats.org/officeDocument/2006/relationships/image" Target="media/image4.png"/><Relationship Id="rId10" Type="http://schemas.openxmlformats.org/officeDocument/2006/relationships/hyperlink" Target="https://www.codecogs.com/eqnedit.php?latex=%5Ctext%7BCosto%20Total%20(ETH)%7D%20%3D%20%5Ctext%7BGas%20Utilizado%7D%20%5Ctimes%20%5Ctext%7BGas%20Price%7D#0" TargetMode="External"/><Relationship Id="rId98" Type="http://schemas.openxmlformats.org/officeDocument/2006/relationships/hyperlink" Target="https://www.codecogs.com/eqnedit.php?latex=%5Ctext%7Bx%7D%20%2B%20%5Ctext%7By%7D%20%3D%20%5Ctext%7Bk%7D#0" TargetMode="External"/><Relationship Id="rId13" Type="http://schemas.openxmlformats.org/officeDocument/2006/relationships/image" Target="media/image67.png"/><Relationship Id="rId12" Type="http://schemas.openxmlformats.org/officeDocument/2006/relationships/hyperlink" Target="https://www.codecogs.com/eqnedit.php?latex=%5Ctext%7BTPS%7D%20%5Capprox%20%5Cfrac%7B%5Ctext%7BBlock%20Gas%20Limit%20(30M%20gas)%7D%20%2F%20%5Ctext%7BSimple%20Transfer%20(21%2C000%20gas)%7D%7D%7B12%20%5Ctext%7B%20segundos%7D%7D%20%5Capprox%2015%20%5Ctext%7B%20TPS%7D#0" TargetMode="External"/><Relationship Id="rId91" Type="http://schemas.openxmlformats.org/officeDocument/2006/relationships/image" Target="media/image48.png"/><Relationship Id="rId90" Type="http://schemas.openxmlformats.org/officeDocument/2006/relationships/hyperlink" Target="https://www.codecogs.com/eqnedit.php?latex=%5Ctext%7BKelly%20%25%7D%20%3D%20W%20-%20%5Cfrac%7B%5B(1-W)%5D%7D%7BR%7D#0" TargetMode="External"/><Relationship Id="rId93" Type="http://schemas.openxmlformats.org/officeDocument/2006/relationships/image" Target="media/image3.png"/><Relationship Id="rId92" Type="http://schemas.openxmlformats.org/officeDocument/2006/relationships/hyperlink" Target="https://www.codecogs.com/eqnedit.php?latex=%5Ctext%7BCosto%7D%20%3D%20%5Ctext%7BGas%20Price%7D%20%5Ctimes%20%5Ctext%7BGas%20Limit%7D#0" TargetMode="External"/><Relationship Id="rId116" Type="http://schemas.openxmlformats.org/officeDocument/2006/relationships/image" Target="media/image34.png"/><Relationship Id="rId115" Type="http://schemas.openxmlformats.org/officeDocument/2006/relationships/hyperlink" Target="https://www.codecogs.com/eqnedit.php?latex=minAmountOut%20%3D%200#0" TargetMode="External"/><Relationship Id="rId15" Type="http://schemas.openxmlformats.org/officeDocument/2006/relationships/image" Target="media/image66.png"/><Relationship Id="rId110" Type="http://schemas.openxmlformats.org/officeDocument/2006/relationships/image" Target="media/image54.png"/><Relationship Id="rId14" Type="http://schemas.openxmlformats.org/officeDocument/2006/relationships/hyperlink" Target="https://www.codecogs.com/eqnedit.php?latex=X%20%5Ccdot%20Y%20%3D%20K#0" TargetMode="External"/><Relationship Id="rId17" Type="http://schemas.openxmlformats.org/officeDocument/2006/relationships/image" Target="media/image69.gif"/><Relationship Id="rId16" Type="http://schemas.openxmlformats.org/officeDocument/2006/relationships/hyperlink" Target="http://www.texrendr.com/?eqn=ca%20anclar%20su%20precio%20a%20un%20activo%20estable%20(t%C3%ADpicamente%20%24%24#0" TargetMode="External"/><Relationship Id="rId19" Type="http://schemas.openxmlformats.org/officeDocument/2006/relationships/hyperlink" Target="http://www.texrendr.com/?eqn=1%24).%20Sin%20embargo%2C%20e#0" TargetMode="External"/><Relationship Id="rId114" Type="http://schemas.openxmlformats.org/officeDocument/2006/relationships/image" Target="media/image39.png"/><Relationship Id="rId18" Type="http://schemas.openxmlformats.org/officeDocument/2006/relationships/hyperlink" Target="http://www.texrendr.com/?eqn=le%20(t%C3%ADpicamente%20%24%24#0" TargetMode="External"/><Relationship Id="rId113" Type="http://schemas.openxmlformats.org/officeDocument/2006/relationships/hyperlink" Target="https://www.codecogs.com/eqnedit.php?latex=dx_1#0" TargetMode="External"/><Relationship Id="rId112" Type="http://schemas.openxmlformats.org/officeDocument/2006/relationships/image" Target="media/image1.png"/><Relationship Id="rId111" Type="http://schemas.openxmlformats.org/officeDocument/2006/relationships/hyperlink" Target="https://www.codecogs.com/eqnedit.php?latex=%5Cunderset%7Bdx_1%7D%7B%5Coperatorname%7Bargmax%7D%7D%20F(x_1%2C%20y_1%2C%20x_2%2C%20y_2%2C%20dx_1)%20#0" TargetMode="External"/><Relationship Id="rId84" Type="http://schemas.openxmlformats.org/officeDocument/2006/relationships/hyperlink" Target="http://www.texrendr.com/?eqn=en%20%24%24#0" TargetMode="External"/><Relationship Id="rId83" Type="http://schemas.openxmlformats.org/officeDocument/2006/relationships/hyperlink" Target="http://www.texrendr.com/?eqn=o%20en%20%24%24#0" TargetMode="External"/><Relationship Id="rId86" Type="http://schemas.openxmlformats.org/officeDocument/2006/relationships/hyperlink" Target="https://www.codecogs.com/eqnedit.php?latex=%5Crho_%7BX%2C%20Y%7D%20%3D%20%5Cfrac%7B%5Ctext%7BCov%7D(R_X%2C%20R_Y)%7D%7B%5Csigma_X%20%5Csigma_Y%7D#0" TargetMode="External"/><Relationship Id="rId85" Type="http://schemas.openxmlformats.org/officeDocument/2006/relationships/hyperlink" Target="http://www.texrendr.com/?eqn=%20%24%24#0" TargetMode="External"/><Relationship Id="rId88" Type="http://schemas.openxmlformats.org/officeDocument/2006/relationships/hyperlink" Target="https://www.codecogs.com/eqnedit.php?latex=%5Ctext%7BRSI%7D%20%3D%20100%20-%20%5Cleft%5B%20%5Cfrac%7B100%7D%7B1%20%2B%20%5Ctext%7BRS%7D%7D%20%5Cright%5D#0" TargetMode="External"/><Relationship Id="rId87" Type="http://schemas.openxmlformats.org/officeDocument/2006/relationships/image" Target="media/image68.png"/><Relationship Id="rId89" Type="http://schemas.openxmlformats.org/officeDocument/2006/relationships/image" Target="media/image2.png"/><Relationship Id="rId80" Type="http://schemas.openxmlformats.org/officeDocument/2006/relationships/hyperlink" Target="http://www.texrendr.com/?eqn=ultando%20en%20%24%24#0" TargetMode="External"/><Relationship Id="rId82" Type="http://schemas.openxmlformats.org/officeDocument/2006/relationships/hyperlink" Target="http://www.texrendr.com/?eqn=ndo%20en%20%24%24#0" TargetMode="External"/><Relationship Id="rId81" Type="http://schemas.openxmlformats.org/officeDocument/2006/relationships/hyperlink" Target="http://www.texrendr.com/?eqn=tando%20en%20%24%24#0"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5.png"/><Relationship Id="rId5" Type="http://schemas.openxmlformats.org/officeDocument/2006/relationships/styles" Target="styles.xml"/><Relationship Id="rId6" Type="http://schemas.openxmlformats.org/officeDocument/2006/relationships/hyperlink" Target="https://www.codecogs.com/eqnedit.php?latex=%5Ctext%7BTiempo%20de%20Finalidad%7D%20%5Capprox%206%20%5Ctext%7B%20bloques%7D%20%5Ctimes%2010%20%5Ctext%7B%20minutos%2Fbloque%7D%20%3D%2060%20%5Ctext%7B%20minutos%7D#0" TargetMode="External"/><Relationship Id="rId7" Type="http://schemas.openxmlformats.org/officeDocument/2006/relationships/image" Target="media/image33.png"/><Relationship Id="rId8" Type="http://schemas.openxmlformats.org/officeDocument/2006/relationships/hyperlink" Target="https://www.codecogs.com/eqnedit.php?latex=%5Ctext%7BTPS%7D%20%5Capprox%20%5Cfrac%7B%5Ctext%7BBlock%20Size%20(bytes)%7D%20%2F%20%5Ctext%7BTransaction%20Size%20(bytes)%7D%7D%7B%5Ctext%7BBlock%20Time%20(seconds)%7D%7D%20%5Capprox%20%5Cfrac%7B1%20%5Ctext%7B%20MB%7D%20%2F%20250%20%5Ctext%7B%20bytes%7D%7D%7B600%20%5Ctext%7B%20segundos%7D%7D%20%5Capprox%207%20%5Ctext%7B%20TPS%7D#0" TargetMode="External"/><Relationship Id="rId73" Type="http://schemas.openxmlformats.org/officeDocument/2006/relationships/hyperlink" Target="http://www.texrendr.com/?eqn=%20gas%20fees%2C%20resultando%20en%20%24%24#0" TargetMode="External"/><Relationship Id="rId72" Type="http://schemas.openxmlformats.org/officeDocument/2006/relationships/hyperlink" Target="http://www.texrendr.com/?eqn=as%20gas%20fees%2C%20resultando%20en%20%24%24#0" TargetMode="External"/><Relationship Id="rId75" Type="http://schemas.openxmlformats.org/officeDocument/2006/relationships/hyperlink" Target="http://www.texrendr.com/?eqn=%20fees%2C%20resultando%20en%20%24%24#0" TargetMode="External"/><Relationship Id="rId74" Type="http://schemas.openxmlformats.org/officeDocument/2006/relationships/hyperlink" Target="http://www.texrendr.com/?eqn=as%20fees%2C%20resultando%20en%20%24%24#0" TargetMode="External"/><Relationship Id="rId77" Type="http://schemas.openxmlformats.org/officeDocument/2006/relationships/hyperlink" Target="http://www.texrendr.com/?eqn=s%2C%20resultando%20en%20%24%24#0" TargetMode="External"/><Relationship Id="rId76" Type="http://schemas.openxmlformats.org/officeDocument/2006/relationships/hyperlink" Target="http://www.texrendr.com/?eqn=ees%2C%20resultando%20en%20%24%24#0" TargetMode="External"/><Relationship Id="rId79" Type="http://schemas.openxmlformats.org/officeDocument/2006/relationships/hyperlink" Target="http://www.texrendr.com/?eqn=esultando%20en%20%24%24#0" TargetMode="External"/><Relationship Id="rId78" Type="http://schemas.openxmlformats.org/officeDocument/2006/relationships/hyperlink" Target="http://www.texrendr.com/?eqn=%20resultando%20en%20%24%24#0" TargetMode="External"/><Relationship Id="rId71" Type="http://schemas.openxmlformats.org/officeDocument/2006/relationships/hyperlink" Target="http://www.texrendr.com/?eqn=%20las%20gas%20fees%2C%20resultando%20en%20%24%24#0" TargetMode="External"/><Relationship Id="rId70" Type="http://schemas.openxmlformats.org/officeDocument/2006/relationships/hyperlink" Target="http://www.texrendr.com/?eqn=ia%20las%20gas%20fees%2C%20resultando%20en%20%24%24#0" TargetMode="External"/><Relationship Id="rId62" Type="http://schemas.openxmlformats.org/officeDocument/2006/relationships/hyperlink" Target="http://www.texrendr.com/?eqn=Costos%3A%20Subsidia%20las%20gas%20fees%2C%20resultando%20en%20%24%24#0" TargetMode="External"/><Relationship Id="rId61" Type="http://schemas.openxmlformats.org/officeDocument/2006/relationships/image" Target="media/image70.png"/><Relationship Id="rId64" Type="http://schemas.openxmlformats.org/officeDocument/2006/relationships/hyperlink" Target="http://www.texrendr.com/?eqn=stos%3A%20Subsidia%20las%20gas%20fees%2C%20resultando%20en%20%24%24#0" TargetMode="External"/><Relationship Id="rId63" Type="http://schemas.openxmlformats.org/officeDocument/2006/relationships/image" Target="media/image38.gif"/><Relationship Id="rId66" Type="http://schemas.openxmlformats.org/officeDocument/2006/relationships/hyperlink" Target="http://www.texrendr.com/?eqn=%3A%20Subsidia%20las%20gas%20fees%2C%20resultando%20en%20%24%24#0" TargetMode="External"/><Relationship Id="rId65" Type="http://schemas.openxmlformats.org/officeDocument/2006/relationships/hyperlink" Target="http://www.texrendr.com/?eqn=os%3A%20Subsidia%20las%20gas%20fees%2C%20resultando%20en%20%24%24#0" TargetMode="External"/><Relationship Id="rId68" Type="http://schemas.openxmlformats.org/officeDocument/2006/relationships/hyperlink" Target="http://www.texrendr.com/?eqn=bsidia%20las%20gas%20fees%2C%20resultando%20en%20%24%24#0" TargetMode="External"/><Relationship Id="rId67" Type="http://schemas.openxmlformats.org/officeDocument/2006/relationships/hyperlink" Target="http://www.texrendr.com/?eqn=Subsidia%20las%20gas%20fees%2C%20resultando%20en%20%24%24#0" TargetMode="External"/><Relationship Id="rId60" Type="http://schemas.openxmlformats.org/officeDocument/2006/relationships/hyperlink" Target="https://www.codecogs.com/eqnedit.php?latex=%5Ctext%7BPorcentaje%20de%20liquidaci%C3%B3n%7D%20%3D%20%5Cfrac%7B1%7D%7B%5Ctext%7BLeverage%7D%7D%20%5Ctimes%20100#0" TargetMode="External"/><Relationship Id="rId69" Type="http://schemas.openxmlformats.org/officeDocument/2006/relationships/hyperlink" Target="http://www.texrendr.com/?eqn=idia%20las%20gas%20fees%2C%20resultando%20en%20%24%24#0" TargetMode="External"/><Relationship Id="rId51" Type="http://schemas.openxmlformats.org/officeDocument/2006/relationships/hyperlink" Target="https://www.codecogs.com/eqnedit.php?latex=IL%20%3D%20%5Cfrac%7B2%20%5Ctimes%20%5Csqrt%7BP_%7Bratio%7D%7D%7D%7B1%20%2B%20P_%7Bratio%7D%7D%20-%201#0" TargetMode="External"/><Relationship Id="rId50" Type="http://schemas.openxmlformats.org/officeDocument/2006/relationships/image" Target="media/image64.png"/><Relationship Id="rId53" Type="http://schemas.openxmlformats.org/officeDocument/2006/relationships/hyperlink" Target="http://www.texrendr.com/?eqn=pero%20sin%20fecha%20de%20expiraci%C3%B3n.%20Fueron%20inventados%20por%20BitMEX%20en%202016%20y%20son%20la%20clase%20de%20activo%20m%C3%A1s%20l%C3%ADquida%20en%20cripto%20(m%C3%A1s%20de%20%24%24#0" TargetMode="External"/><Relationship Id="rId52" Type="http://schemas.openxmlformats.org/officeDocument/2006/relationships/image" Target="media/image47.png"/><Relationship Id="rId55" Type="http://schemas.openxmlformats.org/officeDocument/2006/relationships/hyperlink" Target="http://www.texrendr.com/?eqn=lase%20de%20activo%20m%C3%A1s%20l%C3%ADquida%20en%20cripto%20(m%C3%A1s%20de%20%24%24#0" TargetMode="External"/><Relationship Id="rId54" Type="http://schemas.openxmlformats.org/officeDocument/2006/relationships/image" Target="media/image51.gif"/><Relationship Id="rId57" Type="http://schemas.openxmlformats.org/officeDocument/2006/relationships/image" Target="media/image55.gif"/><Relationship Id="rId56" Type="http://schemas.openxmlformats.org/officeDocument/2006/relationships/hyperlink" Target="http://www.texrendr.com/?eqn=100B%24%20de%20volumen%20diario).%20Perm#0" TargetMode="External"/><Relationship Id="rId59" Type="http://schemas.openxmlformats.org/officeDocument/2006/relationships/image" Target="media/image61.png"/><Relationship Id="rId58" Type="http://schemas.openxmlformats.org/officeDocument/2006/relationships/hyperlink" Target="https://www.codecogs.com/eqnedit.php?latex=%5Ctext%7BTasa%20Anualizada%7D%20%3D%200.01%25%20%5Ctimes%203%20%5Ctimes%20365%20%3D%2010.95%25%20%5Ctext%7B%20al%20a%C3%B1o%7D#0"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