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CF3A" w14:textId="1E8AC851" w:rsidR="00207C5D" w:rsidRPr="00250AD1" w:rsidRDefault="00966B67" w:rsidP="00966B67">
      <w:pPr>
        <w:pStyle w:val="Ttulo"/>
        <w:jc w:val="center"/>
        <w:rPr>
          <w:b/>
          <w:bCs/>
          <w:lang w:val="es-419"/>
        </w:rPr>
      </w:pPr>
      <w:r w:rsidRPr="00250AD1">
        <w:rPr>
          <w:b/>
          <w:bCs/>
          <w:caps w:val="0"/>
          <w:lang w:val="es-419"/>
        </w:rPr>
        <w:t>ANÁLISIS DEL RETO</w:t>
      </w:r>
    </w:p>
    <w:p w14:paraId="5E20A2CE" w14:textId="7A2EDA69" w:rsidR="00005AC9" w:rsidRDefault="00005AC9" w:rsidP="00966B67">
      <w:pPr>
        <w:jc w:val="right"/>
        <w:rPr>
          <w:rStyle w:val="nfasis"/>
          <w:lang w:val="es-419"/>
        </w:rPr>
      </w:pPr>
      <w:r w:rsidRPr="00005AC9">
        <w:rPr>
          <w:rStyle w:val="nfasis"/>
          <w:lang w:val="es-419"/>
        </w:rPr>
        <w:t>Jacobo Zarruk, 20222393</w:t>
      </w:r>
      <w:r>
        <w:rPr>
          <w:rStyle w:val="nfasis"/>
          <w:lang w:val="es-419"/>
        </w:rPr>
        <w:t>,</w:t>
      </w:r>
      <w:r w:rsidRPr="00005AC9">
        <w:rPr>
          <w:rStyle w:val="Ttulo"/>
          <w:lang w:val="es-419"/>
        </w:rPr>
        <w:t xml:space="preserve"> </w:t>
      </w:r>
      <w:hyperlink r:id="rId11" w:history="1">
        <w:r w:rsidRPr="006D5840">
          <w:rPr>
            <w:rStyle w:val="Hipervnculo"/>
            <w:lang w:val="es-419"/>
          </w:rPr>
          <w:t>j.zarruk@uniandes.edu.co</w:t>
        </w:r>
      </w:hyperlink>
    </w:p>
    <w:p w14:paraId="49C7945A" w14:textId="2D818D90" w:rsidR="5CD8702F" w:rsidRDefault="00675A6F" w:rsidP="00966B67">
      <w:pPr>
        <w:jc w:val="right"/>
        <w:rPr>
          <w:rStyle w:val="nfasis"/>
          <w:lang w:val="es-419"/>
        </w:rPr>
      </w:pPr>
      <w:r>
        <w:rPr>
          <w:rStyle w:val="nfasis"/>
          <w:lang w:val="es-419"/>
        </w:rPr>
        <w:t>María José Amorocho</w:t>
      </w:r>
      <w:r w:rsidR="5CD8702F" w:rsidRPr="00250AD1">
        <w:rPr>
          <w:rStyle w:val="nfasis"/>
          <w:lang w:val="es-419"/>
        </w:rPr>
        <w:t xml:space="preserve">, </w:t>
      </w:r>
      <w:r>
        <w:rPr>
          <w:rStyle w:val="nfasis"/>
          <w:lang w:val="es-419"/>
        </w:rPr>
        <w:t>202220179</w:t>
      </w:r>
      <w:r w:rsidR="5CD8702F" w:rsidRPr="00250AD1">
        <w:rPr>
          <w:rStyle w:val="nfasis"/>
          <w:lang w:val="es-419"/>
        </w:rPr>
        <w:t>,</w:t>
      </w:r>
      <w:r>
        <w:rPr>
          <w:rStyle w:val="nfasis"/>
          <w:lang w:val="es-419"/>
        </w:rPr>
        <w:t xml:space="preserve"> </w:t>
      </w:r>
      <w:hyperlink r:id="rId12" w:history="1">
        <w:r w:rsidRPr="00BF35F5">
          <w:rPr>
            <w:rStyle w:val="Hipervnculo"/>
            <w:lang w:val="es-419"/>
          </w:rPr>
          <w:t>m.amorocho@uniandes.edu.co</w:t>
        </w:r>
      </w:hyperlink>
    </w:p>
    <w:p w14:paraId="54DD758F" w14:textId="5B70A505" w:rsidR="00675A6F" w:rsidRDefault="00675A6F" w:rsidP="00675A6F">
      <w:pPr>
        <w:pStyle w:val="Ttulo1"/>
        <w:rPr>
          <w:b/>
          <w:bCs/>
          <w:lang w:val="es-419"/>
        </w:rPr>
      </w:pPr>
      <w:r>
        <w:rPr>
          <w:b/>
          <w:bCs/>
          <w:lang w:val="es-419"/>
        </w:rPr>
        <w:t xml:space="preserve">Información </w:t>
      </w:r>
      <w:r w:rsidR="0058720D">
        <w:rPr>
          <w:b/>
          <w:bCs/>
          <w:lang w:val="es-419"/>
        </w:rPr>
        <w:t>máquinas</w:t>
      </w:r>
    </w:p>
    <w:tbl>
      <w:tblPr>
        <w:tblStyle w:val="Tablaconcuadrcula4-nfasis5"/>
        <w:tblW w:w="0" w:type="auto"/>
        <w:tblLook w:val="04A0" w:firstRow="1" w:lastRow="0" w:firstColumn="1" w:lastColumn="0" w:noHBand="0" w:noVBand="1"/>
      </w:tblPr>
      <w:tblGrid>
        <w:gridCol w:w="3116"/>
        <w:gridCol w:w="3117"/>
        <w:gridCol w:w="3117"/>
      </w:tblGrid>
      <w:tr w:rsidR="00675A6F" w:rsidRPr="0058720D" w14:paraId="67814332" w14:textId="77777777" w:rsidTr="00587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F11376E" w14:textId="77777777" w:rsidR="00675A6F" w:rsidRPr="0058720D" w:rsidRDefault="00675A6F" w:rsidP="00675A6F">
            <w:pPr>
              <w:rPr>
                <w:lang w:val="es-CO"/>
              </w:rPr>
            </w:pPr>
          </w:p>
        </w:tc>
        <w:tc>
          <w:tcPr>
            <w:tcW w:w="3117" w:type="dxa"/>
          </w:tcPr>
          <w:p w14:paraId="22882352" w14:textId="3DA7047E" w:rsidR="00675A6F" w:rsidRPr="0058720D" w:rsidRDefault="00675A6F" w:rsidP="00675A6F">
            <w:pPr>
              <w:cnfStyle w:val="100000000000" w:firstRow="1" w:lastRow="0" w:firstColumn="0" w:lastColumn="0" w:oddVBand="0" w:evenVBand="0" w:oddHBand="0" w:evenHBand="0" w:firstRowFirstColumn="0" w:firstRowLastColumn="0" w:lastRowFirstColumn="0" w:lastRowLastColumn="0"/>
              <w:rPr>
                <w:lang w:val="es-CO"/>
              </w:rPr>
            </w:pPr>
            <w:r w:rsidRPr="0058720D">
              <w:rPr>
                <w:lang w:val="es-CO"/>
              </w:rPr>
              <w:t>Máquina 1</w:t>
            </w:r>
          </w:p>
        </w:tc>
        <w:tc>
          <w:tcPr>
            <w:tcW w:w="3117" w:type="dxa"/>
          </w:tcPr>
          <w:p w14:paraId="5BBFC8A5" w14:textId="1A0661C8" w:rsidR="00675A6F" w:rsidRPr="0058720D" w:rsidRDefault="00675A6F" w:rsidP="00675A6F">
            <w:pPr>
              <w:cnfStyle w:val="100000000000" w:firstRow="1" w:lastRow="0" w:firstColumn="0" w:lastColumn="0" w:oddVBand="0" w:evenVBand="0" w:oddHBand="0" w:evenHBand="0" w:firstRowFirstColumn="0" w:firstRowLastColumn="0" w:lastRowFirstColumn="0" w:lastRowLastColumn="0"/>
              <w:rPr>
                <w:lang w:val="es-CO"/>
              </w:rPr>
            </w:pPr>
            <w:r w:rsidRPr="0058720D">
              <w:rPr>
                <w:lang w:val="es-CO"/>
              </w:rPr>
              <w:t xml:space="preserve">Máquina </w:t>
            </w:r>
            <w:r w:rsidRPr="0058720D">
              <w:rPr>
                <w:lang w:val="es-CO"/>
              </w:rPr>
              <w:t>2</w:t>
            </w:r>
          </w:p>
        </w:tc>
      </w:tr>
      <w:tr w:rsidR="00675A6F" w:rsidRPr="0058720D" w14:paraId="4D16DE82" w14:textId="77777777" w:rsidTr="0058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FBCC86" w14:textId="3B2925A1" w:rsidR="00675A6F" w:rsidRPr="0058720D" w:rsidRDefault="00675A6F" w:rsidP="00675A6F">
            <w:pPr>
              <w:rPr>
                <w:lang w:val="es-CO"/>
              </w:rPr>
            </w:pPr>
            <w:r w:rsidRPr="0058720D">
              <w:rPr>
                <w:lang w:val="es-CO"/>
              </w:rPr>
              <w:t>Procesadores</w:t>
            </w:r>
          </w:p>
        </w:tc>
        <w:tc>
          <w:tcPr>
            <w:tcW w:w="3117" w:type="dxa"/>
          </w:tcPr>
          <w:p w14:paraId="2AE21815" w14:textId="2F1B6758" w:rsidR="00675A6F" w:rsidRPr="0058720D" w:rsidRDefault="0058720D" w:rsidP="00675A6F">
            <w:pPr>
              <w:cnfStyle w:val="000000100000" w:firstRow="0" w:lastRow="0" w:firstColumn="0" w:lastColumn="0" w:oddVBand="0" w:evenVBand="0" w:oddHBand="1" w:evenHBand="0" w:firstRowFirstColumn="0" w:firstRowLastColumn="0" w:lastRowFirstColumn="0" w:lastRowLastColumn="0"/>
              <w:rPr>
                <w:lang w:val="es-CO"/>
              </w:rPr>
            </w:pPr>
            <w:r w:rsidRPr="0058720D">
              <w:rPr>
                <w:lang w:val="es-CO"/>
              </w:rPr>
              <w:t>AMD Ryzen 5 5625U with Radeon Graphics  2.30 GHz</w:t>
            </w:r>
          </w:p>
        </w:tc>
        <w:tc>
          <w:tcPr>
            <w:tcW w:w="3117" w:type="dxa"/>
          </w:tcPr>
          <w:p w14:paraId="3EC2AA95" w14:textId="04930E8D" w:rsidR="00675A6F" w:rsidRPr="0058720D" w:rsidRDefault="00675A6F" w:rsidP="00675A6F">
            <w:pPr>
              <w:cnfStyle w:val="000000100000" w:firstRow="0" w:lastRow="0" w:firstColumn="0" w:lastColumn="0" w:oddVBand="0" w:evenVBand="0" w:oddHBand="1" w:evenHBand="0" w:firstRowFirstColumn="0" w:firstRowLastColumn="0" w:lastRowFirstColumn="0" w:lastRowLastColumn="0"/>
              <w:rPr>
                <w:lang w:val="es-CO"/>
              </w:rPr>
            </w:pPr>
            <w:r w:rsidRPr="0058720D">
              <w:rPr>
                <w:lang w:val="es-CO"/>
              </w:rPr>
              <w:t>Intel(R) Core(TM) i5-10210U CPU @ 1.60GHz   2.10 GHz</w:t>
            </w:r>
          </w:p>
        </w:tc>
      </w:tr>
      <w:tr w:rsidR="00675A6F" w:rsidRPr="0058720D" w14:paraId="7D3706A7" w14:textId="77777777" w:rsidTr="0058720D">
        <w:tc>
          <w:tcPr>
            <w:cnfStyle w:val="001000000000" w:firstRow="0" w:lastRow="0" w:firstColumn="1" w:lastColumn="0" w:oddVBand="0" w:evenVBand="0" w:oddHBand="0" w:evenHBand="0" w:firstRowFirstColumn="0" w:firstRowLastColumn="0" w:lastRowFirstColumn="0" w:lastRowLastColumn="0"/>
            <w:tcW w:w="3116" w:type="dxa"/>
          </w:tcPr>
          <w:p w14:paraId="01630CE7" w14:textId="2C936227" w:rsidR="00675A6F" w:rsidRPr="0058720D" w:rsidRDefault="00675A6F" w:rsidP="00675A6F">
            <w:pPr>
              <w:rPr>
                <w:lang w:val="es-CO"/>
              </w:rPr>
            </w:pPr>
            <w:r w:rsidRPr="0058720D">
              <w:rPr>
                <w:lang w:val="es-CO"/>
              </w:rPr>
              <w:t>Memoria RAM (GB)</w:t>
            </w:r>
          </w:p>
        </w:tc>
        <w:tc>
          <w:tcPr>
            <w:tcW w:w="3117" w:type="dxa"/>
          </w:tcPr>
          <w:p w14:paraId="4FF2AE11" w14:textId="18CFF797" w:rsidR="00675A6F" w:rsidRPr="0058720D" w:rsidRDefault="0058720D" w:rsidP="00675A6F">
            <w:pPr>
              <w:cnfStyle w:val="000000000000" w:firstRow="0" w:lastRow="0" w:firstColumn="0" w:lastColumn="0" w:oddVBand="0" w:evenVBand="0" w:oddHBand="0" w:evenHBand="0" w:firstRowFirstColumn="0" w:firstRowLastColumn="0" w:lastRowFirstColumn="0" w:lastRowLastColumn="0"/>
              <w:rPr>
                <w:lang w:val="es-CO"/>
              </w:rPr>
            </w:pPr>
            <w:r w:rsidRPr="0058720D">
              <w:rPr>
                <w:lang w:val="es-CO"/>
              </w:rPr>
              <w:t>16.0 GB</w:t>
            </w:r>
          </w:p>
        </w:tc>
        <w:tc>
          <w:tcPr>
            <w:tcW w:w="3117" w:type="dxa"/>
          </w:tcPr>
          <w:p w14:paraId="2C0CAC34" w14:textId="0F4BFBA5" w:rsidR="00675A6F" w:rsidRPr="0058720D" w:rsidRDefault="00675A6F" w:rsidP="00675A6F">
            <w:pPr>
              <w:cnfStyle w:val="000000000000" w:firstRow="0" w:lastRow="0" w:firstColumn="0" w:lastColumn="0" w:oddVBand="0" w:evenVBand="0" w:oddHBand="0" w:evenHBand="0" w:firstRowFirstColumn="0" w:firstRowLastColumn="0" w:lastRowFirstColumn="0" w:lastRowLastColumn="0"/>
              <w:rPr>
                <w:lang w:val="es-CO"/>
              </w:rPr>
            </w:pPr>
            <w:r w:rsidRPr="0058720D">
              <w:rPr>
                <w:lang w:val="es-CO"/>
              </w:rPr>
              <w:t>8,00 GB</w:t>
            </w:r>
          </w:p>
        </w:tc>
      </w:tr>
      <w:tr w:rsidR="00675A6F" w:rsidRPr="0058720D" w14:paraId="5F4953BC" w14:textId="77777777" w:rsidTr="00587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07249C" w14:textId="74C0C9A1" w:rsidR="00675A6F" w:rsidRPr="0058720D" w:rsidRDefault="00675A6F" w:rsidP="00675A6F">
            <w:pPr>
              <w:rPr>
                <w:lang w:val="es-CO"/>
              </w:rPr>
            </w:pPr>
            <w:r w:rsidRPr="0058720D">
              <w:rPr>
                <w:lang w:val="es-CO"/>
              </w:rPr>
              <w:t>Sistema Operativo</w:t>
            </w:r>
          </w:p>
        </w:tc>
        <w:tc>
          <w:tcPr>
            <w:tcW w:w="3117" w:type="dxa"/>
          </w:tcPr>
          <w:p w14:paraId="04145CE7" w14:textId="3A4A9D86" w:rsidR="00675A6F" w:rsidRPr="0058720D" w:rsidRDefault="0058720D" w:rsidP="00675A6F">
            <w:pPr>
              <w:cnfStyle w:val="000000100000" w:firstRow="0" w:lastRow="0" w:firstColumn="0" w:lastColumn="0" w:oddVBand="0" w:evenVBand="0" w:oddHBand="1" w:evenHBand="0" w:firstRowFirstColumn="0" w:firstRowLastColumn="0" w:lastRowFirstColumn="0" w:lastRowLastColumn="0"/>
              <w:rPr>
                <w:lang w:val="es-CO"/>
              </w:rPr>
            </w:pPr>
            <w:r w:rsidRPr="0058720D">
              <w:rPr>
                <w:lang w:val="es-CO"/>
              </w:rPr>
              <w:t>Windows 11 Home Single Language</w:t>
            </w:r>
          </w:p>
        </w:tc>
        <w:tc>
          <w:tcPr>
            <w:tcW w:w="3117" w:type="dxa"/>
          </w:tcPr>
          <w:p w14:paraId="1C3CB06F" w14:textId="5F20D10A" w:rsidR="00675A6F" w:rsidRPr="0058720D" w:rsidRDefault="00675A6F" w:rsidP="00675A6F">
            <w:pPr>
              <w:cnfStyle w:val="000000100000" w:firstRow="0" w:lastRow="0" w:firstColumn="0" w:lastColumn="0" w:oddVBand="0" w:evenVBand="0" w:oddHBand="1" w:evenHBand="0" w:firstRowFirstColumn="0" w:firstRowLastColumn="0" w:lastRowFirstColumn="0" w:lastRowLastColumn="0"/>
              <w:rPr>
                <w:lang w:val="es-CO"/>
              </w:rPr>
            </w:pPr>
            <w:r w:rsidRPr="0058720D">
              <w:rPr>
                <w:lang w:val="es-CO"/>
              </w:rPr>
              <w:t>Windows 10 Pro</w:t>
            </w:r>
            <w:r w:rsidRPr="0058720D">
              <w:rPr>
                <w:lang w:val="es-CO"/>
              </w:rPr>
              <w:t xml:space="preserve"> – 64 bits</w:t>
            </w:r>
          </w:p>
        </w:tc>
      </w:tr>
    </w:tbl>
    <w:p w14:paraId="691EAC76" w14:textId="32B386F3" w:rsidR="5CD8702F" w:rsidRPr="0058720D" w:rsidRDefault="5CD8702F" w:rsidP="00FA0097">
      <w:pPr>
        <w:pStyle w:val="Ttulo1"/>
        <w:rPr>
          <w:b/>
          <w:bCs/>
          <w:lang w:val="es-CO"/>
        </w:rPr>
      </w:pPr>
      <w:r w:rsidRPr="0058720D">
        <w:rPr>
          <w:b/>
          <w:bCs/>
          <w:lang w:val="es-CO"/>
        </w:rPr>
        <w:t xml:space="preserve">Requerimiento </w:t>
      </w:r>
      <w:r w:rsidR="0058720D">
        <w:rPr>
          <w:b/>
          <w:bCs/>
          <w:lang w:val="es-CO"/>
        </w:rPr>
        <w:t xml:space="preserve">1 </w:t>
      </w:r>
    </w:p>
    <w:p w14:paraId="0B469FE8" w14:textId="2E317D5B" w:rsidR="00250AD1" w:rsidRPr="00250AD1" w:rsidRDefault="002B106D" w:rsidP="00250AD1">
      <w:pPr>
        <w:rPr>
          <w:lang w:val="es-419"/>
        </w:rPr>
      </w:pPr>
      <w:r>
        <w:rPr>
          <w:lang w:val="es-419"/>
        </w:rPr>
        <w:t>Tipo de estructura de dato y forma de ordenamiento</w:t>
      </w:r>
    </w:p>
    <w:p w14:paraId="4DD6CA76" w14:textId="56AA3CC7" w:rsidR="0037013B" w:rsidRDefault="0037013B" w:rsidP="0037013B">
      <w:pPr>
        <w:pStyle w:val="Ttulo2"/>
        <w:rPr>
          <w:b/>
          <w:bCs/>
          <w:lang w:val="es-419"/>
        </w:rPr>
      </w:pPr>
      <w:r w:rsidRPr="00250AD1">
        <w:rPr>
          <w:b/>
          <w:bCs/>
          <w:lang w:val="es-419"/>
        </w:rPr>
        <w:t>Descripción</w:t>
      </w:r>
    </w:p>
    <w:p w14:paraId="5BEA7E5A" w14:textId="4B0D3266" w:rsidR="002B106D" w:rsidRPr="002B106D" w:rsidRDefault="002B106D" w:rsidP="002B106D">
      <w:pPr>
        <w:rPr>
          <w:lang w:val="es-419"/>
        </w:rPr>
      </w:pPr>
      <w:r w:rsidRPr="002B106D">
        <w:rPr>
          <w:lang w:val="es-419"/>
        </w:rPr>
        <w:drawing>
          <wp:inline distT="0" distB="0" distL="0" distR="0" wp14:anchorId="6B7991FF" wp14:editId="31E2DF58">
            <wp:extent cx="3032567" cy="1126656"/>
            <wp:effectExtent l="0" t="0" r="0" b="0"/>
            <wp:docPr id="2" name="Imagen 2"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computadora&#10;&#10;Descripción generada automáticamente con confianza media"/>
                    <pic:cNvPicPr/>
                  </pic:nvPicPr>
                  <pic:blipFill rotWithShape="1">
                    <a:blip r:embed="rId13"/>
                    <a:srcRect l="-1" r="2255"/>
                    <a:stretch/>
                  </pic:blipFill>
                  <pic:spPr bwMode="auto">
                    <a:xfrm>
                      <a:off x="0" y="0"/>
                      <a:ext cx="3087202" cy="1146954"/>
                    </a:xfrm>
                    <a:prstGeom prst="rect">
                      <a:avLst/>
                    </a:prstGeom>
                    <a:ln>
                      <a:noFill/>
                    </a:ln>
                    <a:extLst>
                      <a:ext uri="{53640926-AAD7-44D8-BBD7-CCE9431645EC}">
                        <a14:shadowObscured xmlns:a14="http://schemas.microsoft.com/office/drawing/2010/main"/>
                      </a:ext>
                    </a:extLst>
                  </pic:spPr>
                </pic:pic>
              </a:graphicData>
            </a:graphic>
          </wp:inline>
        </w:drawing>
      </w:r>
      <w:r w:rsidRPr="002B106D">
        <w:rPr>
          <w:noProof/>
          <w:lang w:val="es-CO"/>
        </w:rPr>
        <w:t xml:space="preserve">   </w:t>
      </w:r>
      <w:r w:rsidRPr="002B106D">
        <w:rPr>
          <w:lang w:val="es-419"/>
        </w:rPr>
        <w:drawing>
          <wp:inline distT="0" distB="0" distL="0" distR="0" wp14:anchorId="08122365" wp14:editId="1B3112C1">
            <wp:extent cx="2157939" cy="1130842"/>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4"/>
                    <a:stretch>
                      <a:fillRect/>
                    </a:stretch>
                  </pic:blipFill>
                  <pic:spPr>
                    <a:xfrm>
                      <a:off x="0" y="0"/>
                      <a:ext cx="2210229" cy="1158244"/>
                    </a:xfrm>
                    <a:prstGeom prst="rect">
                      <a:avLst/>
                    </a:prstGeom>
                  </pic:spPr>
                </pic:pic>
              </a:graphicData>
            </a:graphic>
          </wp:inline>
        </w:drawing>
      </w:r>
      <w:r w:rsidRPr="002B106D">
        <w:rPr>
          <w:noProof/>
          <w:lang w:val="es-CO"/>
        </w:rPr>
        <w:t xml:space="preserve">   </w:t>
      </w:r>
    </w:p>
    <w:p w14:paraId="3C9A3D71" w14:textId="77777777" w:rsidR="002B106D" w:rsidRDefault="002B106D" w:rsidP="002B5D65">
      <w:pPr>
        <w:rPr>
          <w:lang w:val="es-419"/>
        </w:rPr>
      </w:pPr>
      <w:r>
        <w:rPr>
          <w:lang w:val="es-419"/>
        </w:rPr>
        <w:t xml:space="preserve">Para la carga de datos dada una forma específica de lista, se añadió el parámetro data_type, que da el tipo de estructura de dato que el usuario quiere crear en la función lt.newList. Esta función retorna la estructura de datos deseada por el usuario. </w:t>
      </w:r>
    </w:p>
    <w:p w14:paraId="65940816" w14:textId="366B8EFA" w:rsidR="002B5D65" w:rsidRPr="00250AD1" w:rsidRDefault="002B106D" w:rsidP="002B5D65">
      <w:pPr>
        <w:rPr>
          <w:lang w:val="es-419"/>
        </w:rPr>
      </w:pPr>
      <w:r>
        <w:rPr>
          <w:lang w:val="es-419"/>
        </w:rPr>
        <w:t xml:space="preserve">Para ordenar los datos se pide al usuario que escoja entre tres maneras de ordenamiento. Dependiendo de cual opción elija, se retorna una estructura de datos que ha sido organizada de diferente manera. </w:t>
      </w:r>
      <w:r w:rsidR="00C60012">
        <w:rPr>
          <w:lang w:val="es-419"/>
        </w:rPr>
        <w:t xml:space="preserve"> Para el ordenamiento, se tiene como criterio el año del impuesto y el código de actividad económica (parámetros utilizados por la función sort_criteria)</w:t>
      </w:r>
    </w:p>
    <w:tbl>
      <w:tblPr>
        <w:tblStyle w:val="Tablaconcuadrcula"/>
        <w:tblW w:w="9360" w:type="dxa"/>
        <w:tblLayout w:type="fixed"/>
        <w:tblLook w:val="06A0" w:firstRow="1" w:lastRow="0" w:firstColumn="1" w:lastColumn="0" w:noHBand="1" w:noVBand="1"/>
      </w:tblPr>
      <w:tblGrid>
        <w:gridCol w:w="3060"/>
        <w:gridCol w:w="6300"/>
      </w:tblGrid>
      <w:tr w:rsidR="002B106D" w:rsidRPr="00675A6F" w14:paraId="49A378E3" w14:textId="77777777" w:rsidTr="00042530">
        <w:tc>
          <w:tcPr>
            <w:tcW w:w="3060" w:type="dxa"/>
          </w:tcPr>
          <w:p w14:paraId="1C3C0C17" w14:textId="4C7E4159" w:rsidR="002B106D" w:rsidRPr="00250AD1" w:rsidRDefault="002B106D" w:rsidP="00250AD1">
            <w:pPr>
              <w:rPr>
                <w:b/>
                <w:bCs/>
                <w:lang w:val="es-419"/>
              </w:rPr>
            </w:pPr>
            <w:r>
              <w:rPr>
                <w:b/>
                <w:bCs/>
                <w:lang w:val="es-419"/>
              </w:rPr>
              <w:t>Función</w:t>
            </w:r>
          </w:p>
        </w:tc>
        <w:tc>
          <w:tcPr>
            <w:tcW w:w="6300" w:type="dxa"/>
          </w:tcPr>
          <w:p w14:paraId="46A88281" w14:textId="19117ED9" w:rsidR="002B106D" w:rsidRPr="00250AD1" w:rsidRDefault="002B106D" w:rsidP="00250AD1">
            <w:pPr>
              <w:rPr>
                <w:lang w:val="es-419"/>
              </w:rPr>
            </w:pPr>
            <w:r>
              <w:rPr>
                <w:lang w:val="es-419"/>
              </w:rPr>
              <w:t>new_data_structs</w:t>
            </w:r>
          </w:p>
        </w:tc>
      </w:tr>
      <w:tr w:rsidR="002B5D65" w:rsidRPr="00675A6F" w14:paraId="5E4CDAA9" w14:textId="77777777" w:rsidTr="00042530">
        <w:tc>
          <w:tcPr>
            <w:tcW w:w="3060" w:type="dxa"/>
          </w:tcPr>
          <w:p w14:paraId="05B37CB4" w14:textId="7BF177AA" w:rsidR="002B5D65" w:rsidRPr="00250AD1" w:rsidRDefault="00966B67" w:rsidP="00250AD1">
            <w:pPr>
              <w:rPr>
                <w:b/>
                <w:bCs/>
                <w:lang w:val="es-419"/>
              </w:rPr>
            </w:pPr>
            <w:r w:rsidRPr="00250AD1">
              <w:rPr>
                <w:b/>
                <w:bCs/>
                <w:lang w:val="es-419"/>
              </w:rPr>
              <w:t>E</w:t>
            </w:r>
            <w:r w:rsidR="002B5D65" w:rsidRPr="00250AD1">
              <w:rPr>
                <w:b/>
                <w:bCs/>
                <w:lang w:val="es-419"/>
              </w:rPr>
              <w:t xml:space="preserve">ntrada </w:t>
            </w:r>
          </w:p>
        </w:tc>
        <w:tc>
          <w:tcPr>
            <w:tcW w:w="6300" w:type="dxa"/>
          </w:tcPr>
          <w:p w14:paraId="51C3C441" w14:textId="71AF5E34" w:rsidR="002B5D65" w:rsidRPr="00250AD1" w:rsidRDefault="002B106D" w:rsidP="00250AD1">
            <w:pPr>
              <w:rPr>
                <w:lang w:val="es-419"/>
              </w:rPr>
            </w:pPr>
            <w:r>
              <w:rPr>
                <w:lang w:val="es-419"/>
              </w:rPr>
              <w:t>Tipo de estructura de datos (array list o linked list)</w:t>
            </w:r>
          </w:p>
        </w:tc>
      </w:tr>
      <w:tr w:rsidR="002B5D65" w:rsidRPr="002B106D" w14:paraId="6ABF6E06" w14:textId="77777777" w:rsidTr="00042530">
        <w:tc>
          <w:tcPr>
            <w:tcW w:w="3060" w:type="dxa"/>
          </w:tcPr>
          <w:p w14:paraId="456D788F" w14:textId="7988AD3D" w:rsidR="002B5D65" w:rsidRPr="00250AD1" w:rsidRDefault="00966B67" w:rsidP="00250AD1">
            <w:pPr>
              <w:rPr>
                <w:b/>
                <w:bCs/>
                <w:lang w:val="es-419"/>
              </w:rPr>
            </w:pPr>
            <w:r w:rsidRPr="00250AD1">
              <w:rPr>
                <w:b/>
                <w:bCs/>
                <w:lang w:val="es-419"/>
              </w:rPr>
              <w:t>S</w:t>
            </w:r>
            <w:r w:rsidR="002B5D65" w:rsidRPr="00250AD1">
              <w:rPr>
                <w:b/>
                <w:bCs/>
                <w:lang w:val="es-419"/>
              </w:rPr>
              <w:t>alidas</w:t>
            </w:r>
          </w:p>
        </w:tc>
        <w:tc>
          <w:tcPr>
            <w:tcW w:w="6300" w:type="dxa"/>
          </w:tcPr>
          <w:p w14:paraId="13B6E6C2" w14:textId="71E6F330" w:rsidR="002B5D65" w:rsidRPr="00250AD1" w:rsidRDefault="002B106D" w:rsidP="00250AD1">
            <w:pPr>
              <w:rPr>
                <w:lang w:val="es-419"/>
              </w:rPr>
            </w:pPr>
            <w:r>
              <w:rPr>
                <w:lang w:val="es-419"/>
              </w:rPr>
              <w:t>Los datos organizados en la estructura seleccionada</w:t>
            </w:r>
          </w:p>
        </w:tc>
      </w:tr>
      <w:tr w:rsidR="002B5D65" w:rsidRPr="00675A6F" w14:paraId="035985EF" w14:textId="77777777" w:rsidTr="00042530">
        <w:tc>
          <w:tcPr>
            <w:tcW w:w="3060" w:type="dxa"/>
          </w:tcPr>
          <w:p w14:paraId="4CECDC4E" w14:textId="573AC7E9" w:rsidR="002B5D65" w:rsidRPr="00250AD1" w:rsidRDefault="002B5D65" w:rsidP="00250AD1">
            <w:pPr>
              <w:rPr>
                <w:b/>
                <w:bCs/>
                <w:lang w:val="es-419"/>
              </w:rPr>
            </w:pPr>
            <w:r w:rsidRPr="00250AD1">
              <w:rPr>
                <w:b/>
                <w:bCs/>
                <w:lang w:val="es-419"/>
              </w:rPr>
              <w:t>Implementado (Sí/No)</w:t>
            </w:r>
          </w:p>
        </w:tc>
        <w:tc>
          <w:tcPr>
            <w:tcW w:w="6300" w:type="dxa"/>
          </w:tcPr>
          <w:p w14:paraId="35CC8D67" w14:textId="7EA2AE0C" w:rsidR="002B5D65" w:rsidRPr="00250AD1" w:rsidRDefault="0033449D" w:rsidP="00250AD1">
            <w:pPr>
              <w:rPr>
                <w:lang w:val="es-419"/>
              </w:rPr>
            </w:pPr>
            <w:r w:rsidRPr="00250AD1">
              <w:rPr>
                <w:lang w:val="es-419"/>
              </w:rPr>
              <w:t>S</w:t>
            </w:r>
            <w:r w:rsidR="002B106D">
              <w:rPr>
                <w:lang w:val="es-419"/>
              </w:rPr>
              <w:t>í. Implementado por Jacobo Zarruk</w:t>
            </w:r>
          </w:p>
        </w:tc>
      </w:tr>
    </w:tbl>
    <w:p w14:paraId="5501108E" w14:textId="4A9B5F98" w:rsidR="002B5D65" w:rsidRDefault="002B5D65" w:rsidP="002B5D65">
      <w:pPr>
        <w:rPr>
          <w:lang w:val="es-CO"/>
        </w:rPr>
      </w:pPr>
    </w:p>
    <w:tbl>
      <w:tblPr>
        <w:tblStyle w:val="Tablaconcuadrcula"/>
        <w:tblW w:w="9360" w:type="dxa"/>
        <w:tblLayout w:type="fixed"/>
        <w:tblLook w:val="06A0" w:firstRow="1" w:lastRow="0" w:firstColumn="1" w:lastColumn="0" w:noHBand="1" w:noVBand="1"/>
      </w:tblPr>
      <w:tblGrid>
        <w:gridCol w:w="3060"/>
        <w:gridCol w:w="6300"/>
      </w:tblGrid>
      <w:tr w:rsidR="00C60012" w:rsidRPr="00675A6F" w14:paraId="656D0912" w14:textId="77777777" w:rsidTr="00EE48FF">
        <w:tc>
          <w:tcPr>
            <w:tcW w:w="3060" w:type="dxa"/>
          </w:tcPr>
          <w:p w14:paraId="6B6A1536" w14:textId="77777777" w:rsidR="00C60012" w:rsidRPr="00250AD1" w:rsidRDefault="00C60012" w:rsidP="00EE48FF">
            <w:pPr>
              <w:rPr>
                <w:b/>
                <w:bCs/>
                <w:lang w:val="es-419"/>
              </w:rPr>
            </w:pPr>
            <w:r>
              <w:rPr>
                <w:b/>
                <w:bCs/>
                <w:lang w:val="es-419"/>
              </w:rPr>
              <w:t>Función</w:t>
            </w:r>
          </w:p>
        </w:tc>
        <w:tc>
          <w:tcPr>
            <w:tcW w:w="6300" w:type="dxa"/>
          </w:tcPr>
          <w:p w14:paraId="5FBCB4B2" w14:textId="70D27935" w:rsidR="00C60012" w:rsidRPr="00250AD1" w:rsidRDefault="00C60012" w:rsidP="00EE48FF">
            <w:pPr>
              <w:rPr>
                <w:lang w:val="es-419"/>
              </w:rPr>
            </w:pPr>
            <w:r>
              <w:rPr>
                <w:lang w:val="es-419"/>
              </w:rPr>
              <w:t>sort</w:t>
            </w:r>
          </w:p>
        </w:tc>
      </w:tr>
      <w:tr w:rsidR="00C60012" w:rsidRPr="00675A6F" w14:paraId="7E756AD8" w14:textId="77777777" w:rsidTr="00EE48FF">
        <w:tc>
          <w:tcPr>
            <w:tcW w:w="3060" w:type="dxa"/>
          </w:tcPr>
          <w:p w14:paraId="2301F3C6" w14:textId="77777777" w:rsidR="00C60012" w:rsidRPr="00250AD1" w:rsidRDefault="00C60012" w:rsidP="00EE48FF">
            <w:pPr>
              <w:rPr>
                <w:b/>
                <w:bCs/>
                <w:lang w:val="es-419"/>
              </w:rPr>
            </w:pPr>
            <w:r w:rsidRPr="00250AD1">
              <w:rPr>
                <w:b/>
                <w:bCs/>
                <w:lang w:val="es-419"/>
              </w:rPr>
              <w:t xml:space="preserve">Entrada </w:t>
            </w:r>
          </w:p>
        </w:tc>
        <w:tc>
          <w:tcPr>
            <w:tcW w:w="6300" w:type="dxa"/>
          </w:tcPr>
          <w:p w14:paraId="1CF1AC8D" w14:textId="0B6E8573" w:rsidR="00C60012" w:rsidRPr="00250AD1" w:rsidRDefault="00C60012" w:rsidP="00EE48FF">
            <w:pPr>
              <w:rPr>
                <w:lang w:val="es-419"/>
              </w:rPr>
            </w:pPr>
            <w:r>
              <w:rPr>
                <w:lang w:val="es-419"/>
              </w:rPr>
              <w:t>La estructura de datos y la manera en que se quiere ordenar (insertion, selection o shell sort)</w:t>
            </w:r>
          </w:p>
        </w:tc>
      </w:tr>
      <w:tr w:rsidR="00C60012" w:rsidRPr="002B106D" w14:paraId="5C18DDCE" w14:textId="77777777" w:rsidTr="00EE48FF">
        <w:tc>
          <w:tcPr>
            <w:tcW w:w="3060" w:type="dxa"/>
          </w:tcPr>
          <w:p w14:paraId="7990E790" w14:textId="77777777" w:rsidR="00C60012" w:rsidRPr="00250AD1" w:rsidRDefault="00C60012" w:rsidP="00EE48FF">
            <w:pPr>
              <w:rPr>
                <w:b/>
                <w:bCs/>
                <w:lang w:val="es-419"/>
              </w:rPr>
            </w:pPr>
            <w:r w:rsidRPr="00250AD1">
              <w:rPr>
                <w:b/>
                <w:bCs/>
                <w:lang w:val="es-419"/>
              </w:rPr>
              <w:lastRenderedPageBreak/>
              <w:t>Salidas</w:t>
            </w:r>
          </w:p>
        </w:tc>
        <w:tc>
          <w:tcPr>
            <w:tcW w:w="6300" w:type="dxa"/>
          </w:tcPr>
          <w:p w14:paraId="47106C55" w14:textId="6544EE28" w:rsidR="00C60012" w:rsidRPr="00250AD1" w:rsidRDefault="00C60012" w:rsidP="00EE48FF">
            <w:pPr>
              <w:rPr>
                <w:lang w:val="es-419"/>
              </w:rPr>
            </w:pPr>
            <w:r>
              <w:rPr>
                <w:lang w:val="es-419"/>
              </w:rPr>
              <w:t xml:space="preserve">Los datos </w:t>
            </w:r>
            <w:r>
              <w:rPr>
                <w:lang w:val="es-419"/>
              </w:rPr>
              <w:t xml:space="preserve">-impuestos- </w:t>
            </w:r>
            <w:r>
              <w:rPr>
                <w:lang w:val="es-419"/>
              </w:rPr>
              <w:t>organizados</w:t>
            </w:r>
            <w:r>
              <w:rPr>
                <w:lang w:val="es-419"/>
              </w:rPr>
              <w:t xml:space="preserve"> de acuerdo con el año y actividad económica en forma ascendente.</w:t>
            </w:r>
          </w:p>
        </w:tc>
      </w:tr>
      <w:tr w:rsidR="00C60012" w:rsidRPr="00675A6F" w14:paraId="3D0F7734" w14:textId="77777777" w:rsidTr="00EE48FF">
        <w:tc>
          <w:tcPr>
            <w:tcW w:w="3060" w:type="dxa"/>
          </w:tcPr>
          <w:p w14:paraId="41021B60" w14:textId="77777777" w:rsidR="00C60012" w:rsidRPr="00250AD1" w:rsidRDefault="00C60012" w:rsidP="00EE48FF">
            <w:pPr>
              <w:rPr>
                <w:b/>
                <w:bCs/>
                <w:lang w:val="es-419"/>
              </w:rPr>
            </w:pPr>
            <w:r w:rsidRPr="00250AD1">
              <w:rPr>
                <w:b/>
                <w:bCs/>
                <w:lang w:val="es-419"/>
              </w:rPr>
              <w:t>Implementado (Sí/No)</w:t>
            </w:r>
          </w:p>
        </w:tc>
        <w:tc>
          <w:tcPr>
            <w:tcW w:w="6300" w:type="dxa"/>
          </w:tcPr>
          <w:p w14:paraId="08E10F2A" w14:textId="77777777" w:rsidR="00C60012" w:rsidRPr="00250AD1" w:rsidRDefault="00C60012" w:rsidP="00EE48FF">
            <w:pPr>
              <w:rPr>
                <w:lang w:val="es-419"/>
              </w:rPr>
            </w:pPr>
            <w:r w:rsidRPr="00250AD1">
              <w:rPr>
                <w:lang w:val="es-419"/>
              </w:rPr>
              <w:t>S</w:t>
            </w:r>
            <w:r>
              <w:rPr>
                <w:lang w:val="es-419"/>
              </w:rPr>
              <w:t>í. Implementado por Jacobo Zarruk</w:t>
            </w:r>
          </w:p>
        </w:tc>
      </w:tr>
    </w:tbl>
    <w:p w14:paraId="45AF184B" w14:textId="77777777" w:rsidR="00C60012" w:rsidRPr="002B106D" w:rsidRDefault="00C60012" w:rsidP="002B5D65">
      <w:pPr>
        <w:rPr>
          <w:lang w:val="es-CO"/>
        </w:rPr>
      </w:pPr>
    </w:p>
    <w:p w14:paraId="0B9F232D" w14:textId="01F3D7BD" w:rsidR="6EB72EB4" w:rsidRPr="00250AD1" w:rsidRDefault="002B5D65" w:rsidP="002B5D65">
      <w:pPr>
        <w:pStyle w:val="Ttulo2"/>
        <w:rPr>
          <w:b/>
          <w:bCs/>
          <w:lang w:val="es-419"/>
        </w:rPr>
      </w:pPr>
      <w:r w:rsidRPr="00250AD1">
        <w:rPr>
          <w:b/>
          <w:bCs/>
          <w:lang w:val="es-419"/>
        </w:rPr>
        <w:t>Análisis de complejidad</w:t>
      </w:r>
    </w:p>
    <w:p w14:paraId="681DA48E" w14:textId="569479CD" w:rsidR="0033449D" w:rsidRPr="00250AD1" w:rsidRDefault="00E8513A" w:rsidP="0033449D">
      <w:pPr>
        <w:rPr>
          <w:lang w:val="es-419"/>
        </w:rPr>
      </w:pPr>
      <w:r w:rsidRPr="00250AD1">
        <w:rPr>
          <w:lang w:val="es-419"/>
        </w:rPr>
        <w:t>Análisis</w:t>
      </w:r>
      <w:r w:rsidR="0033449D" w:rsidRPr="00250AD1">
        <w:rPr>
          <w:lang w:val="es-419"/>
        </w:rPr>
        <w:t xml:space="preserve"> de complejidad</w:t>
      </w:r>
      <w:r w:rsidR="00C60012">
        <w:rPr>
          <w:lang w:val="es-419"/>
        </w:rPr>
        <w:t xml:space="preserve"> función new_data_structs</w:t>
      </w:r>
    </w:p>
    <w:tbl>
      <w:tblPr>
        <w:tblStyle w:val="Tablaconcuadrcula"/>
        <w:tblW w:w="0" w:type="auto"/>
        <w:tblLayout w:type="fixed"/>
        <w:tblLook w:val="06A0" w:firstRow="1" w:lastRow="0" w:firstColumn="1" w:lastColumn="0" w:noHBand="1" w:noVBand="1"/>
      </w:tblPr>
      <w:tblGrid>
        <w:gridCol w:w="5070"/>
        <w:gridCol w:w="4275"/>
      </w:tblGrid>
      <w:tr w:rsidR="6382C850" w:rsidRPr="00250AD1" w14:paraId="7BDA07B7" w14:textId="77777777" w:rsidTr="6382C850">
        <w:tc>
          <w:tcPr>
            <w:tcW w:w="5070" w:type="dxa"/>
          </w:tcPr>
          <w:p w14:paraId="4F939540" w14:textId="4F6DCD91" w:rsidR="6382C850" w:rsidRPr="00250AD1" w:rsidRDefault="6382C850" w:rsidP="00250AD1">
            <w:pPr>
              <w:rPr>
                <w:b/>
                <w:bCs/>
                <w:lang w:val="es-419"/>
              </w:rPr>
            </w:pPr>
            <w:r w:rsidRPr="00250AD1">
              <w:rPr>
                <w:b/>
                <w:bCs/>
                <w:lang w:val="es-419"/>
              </w:rPr>
              <w:t>Pasos</w:t>
            </w:r>
          </w:p>
        </w:tc>
        <w:tc>
          <w:tcPr>
            <w:tcW w:w="4275"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6382C850">
        <w:tc>
          <w:tcPr>
            <w:tcW w:w="5070" w:type="dxa"/>
          </w:tcPr>
          <w:p w14:paraId="734F5CFE" w14:textId="2754B2A5" w:rsidR="6382C850" w:rsidRPr="00250AD1" w:rsidRDefault="00C60012" w:rsidP="00250AD1">
            <w:pPr>
              <w:rPr>
                <w:lang w:val="es-419"/>
              </w:rPr>
            </w:pPr>
            <w:r>
              <w:rPr>
                <w:lang w:val="es-419"/>
              </w:rPr>
              <w:t>Creación de un diccionario vacío</w:t>
            </w:r>
          </w:p>
        </w:tc>
        <w:tc>
          <w:tcPr>
            <w:tcW w:w="4275" w:type="dxa"/>
          </w:tcPr>
          <w:p w14:paraId="513BF4C8" w14:textId="13CD8A86" w:rsidR="6382C850" w:rsidRPr="00250AD1" w:rsidRDefault="6382C850" w:rsidP="00250AD1">
            <w:pPr>
              <w:rPr>
                <w:lang w:val="es-419"/>
              </w:rPr>
            </w:pPr>
            <w:r w:rsidRPr="00250AD1">
              <w:rPr>
                <w:lang w:val="es-419"/>
              </w:rPr>
              <w:t>O(</w:t>
            </w:r>
            <w:r w:rsidR="00C60012">
              <w:rPr>
                <w:lang w:val="es-419"/>
              </w:rPr>
              <w:t>1</w:t>
            </w:r>
            <w:r w:rsidRPr="00250AD1">
              <w:rPr>
                <w:lang w:val="es-419"/>
              </w:rPr>
              <w:t>)</w:t>
            </w:r>
          </w:p>
        </w:tc>
      </w:tr>
      <w:tr w:rsidR="6382C850" w:rsidRPr="00250AD1" w14:paraId="0E14B192" w14:textId="77777777" w:rsidTr="6382C850">
        <w:tc>
          <w:tcPr>
            <w:tcW w:w="5070" w:type="dxa"/>
          </w:tcPr>
          <w:p w14:paraId="02B393BD" w14:textId="54740C40" w:rsidR="6382C850" w:rsidRPr="00250AD1" w:rsidRDefault="00C60012" w:rsidP="00250AD1">
            <w:pPr>
              <w:rPr>
                <w:lang w:val="es-419"/>
              </w:rPr>
            </w:pPr>
            <w:r>
              <w:rPr>
                <w:lang w:val="es-419"/>
              </w:rPr>
              <w:t>Añadir una llave “data” con valor de una lista en forma de array list o linked list</w:t>
            </w:r>
          </w:p>
        </w:tc>
        <w:tc>
          <w:tcPr>
            <w:tcW w:w="4275" w:type="dxa"/>
          </w:tcPr>
          <w:p w14:paraId="6C519FB2" w14:textId="3044CB31" w:rsidR="6382C850" w:rsidRPr="00250AD1" w:rsidRDefault="6382C850" w:rsidP="00250AD1">
            <w:pPr>
              <w:rPr>
                <w:lang w:val="es-419"/>
              </w:rPr>
            </w:pPr>
            <w:r w:rsidRPr="00250AD1">
              <w:rPr>
                <w:lang w:val="es-419"/>
              </w:rPr>
              <w:t>O(</w:t>
            </w:r>
            <w:r w:rsidR="00C60012">
              <w:rPr>
                <w:lang w:val="es-419"/>
              </w:rPr>
              <w:t>1</w:t>
            </w:r>
            <w:r w:rsidRPr="00250AD1">
              <w:rPr>
                <w:lang w:val="es-419"/>
              </w:rPr>
              <w:t>)</w:t>
            </w:r>
            <w:r w:rsidR="00F27476">
              <w:rPr>
                <w:lang w:val="es-419"/>
              </w:rPr>
              <w:t>*</w:t>
            </w:r>
          </w:p>
        </w:tc>
      </w:tr>
      <w:tr w:rsidR="6382C850" w:rsidRPr="00250AD1" w14:paraId="5541B9CC" w14:textId="77777777" w:rsidTr="6382C850">
        <w:tc>
          <w:tcPr>
            <w:tcW w:w="5070" w:type="dxa"/>
          </w:tcPr>
          <w:p w14:paraId="7A0D67F1" w14:textId="47577F10" w:rsidR="6382C850" w:rsidRPr="00250AD1" w:rsidRDefault="00C60012" w:rsidP="00250AD1">
            <w:pPr>
              <w:rPr>
                <w:lang w:val="es-419"/>
              </w:rPr>
            </w:pPr>
            <w:r>
              <w:rPr>
                <w:lang w:val="es-419"/>
              </w:rPr>
              <w:t>Retornar la estructura de datos</w:t>
            </w:r>
          </w:p>
        </w:tc>
        <w:tc>
          <w:tcPr>
            <w:tcW w:w="4275" w:type="dxa"/>
          </w:tcPr>
          <w:p w14:paraId="57546DD7" w14:textId="3390D79C" w:rsidR="6382C850" w:rsidRPr="00250AD1" w:rsidRDefault="6382C850" w:rsidP="00250AD1">
            <w:pPr>
              <w:rPr>
                <w:lang w:val="es-419"/>
              </w:rPr>
            </w:pPr>
            <w:r w:rsidRPr="00250AD1">
              <w:rPr>
                <w:lang w:val="es-419"/>
              </w:rPr>
              <w:t>O(</w:t>
            </w:r>
            <w:r w:rsidR="00C60012">
              <w:rPr>
                <w:lang w:val="es-419"/>
              </w:rPr>
              <w:t>1</w:t>
            </w:r>
            <w:r w:rsidRPr="00250AD1">
              <w:rPr>
                <w:lang w:val="es-419"/>
              </w:rPr>
              <w:t>)</w:t>
            </w:r>
          </w:p>
        </w:tc>
      </w:tr>
      <w:tr w:rsidR="6382C850" w:rsidRPr="00250AD1" w14:paraId="20230EF7" w14:textId="77777777" w:rsidTr="6382C850">
        <w:tc>
          <w:tcPr>
            <w:tcW w:w="5070" w:type="dxa"/>
          </w:tcPr>
          <w:p w14:paraId="34E4DFC9" w14:textId="23C8D281" w:rsidR="6382C850" w:rsidRPr="00250AD1" w:rsidRDefault="6382C850" w:rsidP="00250AD1">
            <w:pPr>
              <w:rPr>
                <w:b/>
                <w:bCs/>
                <w:i/>
                <w:iCs/>
                <w:lang w:val="es-419"/>
              </w:rPr>
            </w:pPr>
            <w:r w:rsidRPr="00250AD1">
              <w:rPr>
                <w:b/>
                <w:bCs/>
                <w:i/>
                <w:iCs/>
                <w:lang w:val="es-419"/>
              </w:rPr>
              <w:t>TOTAL</w:t>
            </w:r>
          </w:p>
        </w:tc>
        <w:tc>
          <w:tcPr>
            <w:tcW w:w="4275" w:type="dxa"/>
          </w:tcPr>
          <w:p w14:paraId="43B2B541" w14:textId="7ACAF232" w:rsidR="6382C850" w:rsidRPr="00250AD1" w:rsidRDefault="6382C850" w:rsidP="00250AD1">
            <w:pPr>
              <w:rPr>
                <w:b/>
                <w:bCs/>
                <w:i/>
                <w:iCs/>
                <w:lang w:val="es-419"/>
              </w:rPr>
            </w:pPr>
            <w:r w:rsidRPr="00250AD1">
              <w:rPr>
                <w:b/>
                <w:bCs/>
                <w:i/>
                <w:iCs/>
                <w:lang w:val="es-419"/>
              </w:rPr>
              <w:t>O(</w:t>
            </w:r>
            <w:r w:rsidR="00C60012">
              <w:rPr>
                <w:b/>
                <w:bCs/>
                <w:i/>
                <w:iCs/>
                <w:lang w:val="es-419"/>
              </w:rPr>
              <w:t>1</w:t>
            </w:r>
            <w:r w:rsidRPr="00250AD1">
              <w:rPr>
                <w:b/>
                <w:bCs/>
                <w:i/>
                <w:iCs/>
                <w:lang w:val="es-419"/>
              </w:rPr>
              <w:t>)</w:t>
            </w:r>
          </w:p>
        </w:tc>
      </w:tr>
    </w:tbl>
    <w:p w14:paraId="1962E2BF" w14:textId="5900C424" w:rsidR="6382C850" w:rsidRDefault="00F27476" w:rsidP="00F27476">
      <w:pPr>
        <w:rPr>
          <w:rFonts w:ascii="Dax-Regular" w:hAnsi="Dax-Regular"/>
          <w:lang w:val="es-419"/>
        </w:rPr>
      </w:pPr>
      <w:r>
        <w:rPr>
          <w:rFonts w:ascii="Dax-Regular" w:hAnsi="Dax-Regular"/>
          <w:lang w:val="es-419"/>
        </w:rPr>
        <w:t>*El paso de añadir la llave “data” se realiza sólo una vez. Para la creación de la estructura de datos en forma de array list o linked list se recorre la matriz de datos y se agregan a la estructura, por lo que el proceso tiene una complejidad de O(n). Aún así, como cada impuesto es agregado al final de la lista, en cualquiera de los dos casos -array list o linked list- hay una complejidad de O(n).</w:t>
      </w:r>
    </w:p>
    <w:p w14:paraId="548630B7" w14:textId="2A9A0D4C" w:rsidR="00F27476" w:rsidRPr="00250AD1" w:rsidRDefault="00F27476" w:rsidP="00F27476">
      <w:pPr>
        <w:rPr>
          <w:lang w:val="es-419"/>
        </w:rPr>
      </w:pPr>
      <w:r w:rsidRPr="00250AD1">
        <w:rPr>
          <w:lang w:val="es-419"/>
        </w:rPr>
        <w:t>Análisis de complejidad</w:t>
      </w:r>
      <w:r>
        <w:rPr>
          <w:lang w:val="es-419"/>
        </w:rPr>
        <w:t xml:space="preserve"> función </w:t>
      </w:r>
      <w:r>
        <w:rPr>
          <w:lang w:val="es-419"/>
        </w:rPr>
        <w:t>sort</w:t>
      </w:r>
    </w:p>
    <w:tbl>
      <w:tblPr>
        <w:tblStyle w:val="Tablaconcuadrcula"/>
        <w:tblW w:w="0" w:type="auto"/>
        <w:tblLayout w:type="fixed"/>
        <w:tblLook w:val="06A0" w:firstRow="1" w:lastRow="0" w:firstColumn="1" w:lastColumn="0" w:noHBand="1" w:noVBand="1"/>
      </w:tblPr>
      <w:tblGrid>
        <w:gridCol w:w="5070"/>
        <w:gridCol w:w="4275"/>
      </w:tblGrid>
      <w:tr w:rsidR="00F27476" w:rsidRPr="00250AD1" w14:paraId="1C2ACB71" w14:textId="77777777" w:rsidTr="00EE48FF">
        <w:tc>
          <w:tcPr>
            <w:tcW w:w="5070" w:type="dxa"/>
          </w:tcPr>
          <w:p w14:paraId="261D8AB6" w14:textId="77777777" w:rsidR="00F27476" w:rsidRPr="00250AD1" w:rsidRDefault="00F27476" w:rsidP="00EE48FF">
            <w:pPr>
              <w:rPr>
                <w:b/>
                <w:bCs/>
                <w:lang w:val="es-419"/>
              </w:rPr>
            </w:pPr>
            <w:r w:rsidRPr="00250AD1">
              <w:rPr>
                <w:b/>
                <w:bCs/>
                <w:lang w:val="es-419"/>
              </w:rPr>
              <w:t>Pasos</w:t>
            </w:r>
          </w:p>
        </w:tc>
        <w:tc>
          <w:tcPr>
            <w:tcW w:w="4275" w:type="dxa"/>
          </w:tcPr>
          <w:p w14:paraId="565F2C13" w14:textId="77777777" w:rsidR="00F27476" w:rsidRPr="00250AD1" w:rsidRDefault="00F27476" w:rsidP="00EE48FF">
            <w:pPr>
              <w:rPr>
                <w:b/>
                <w:bCs/>
                <w:lang w:val="es-419"/>
              </w:rPr>
            </w:pPr>
            <w:r w:rsidRPr="00250AD1">
              <w:rPr>
                <w:b/>
                <w:bCs/>
                <w:lang w:val="es-419"/>
              </w:rPr>
              <w:t>Complejidad</w:t>
            </w:r>
          </w:p>
        </w:tc>
      </w:tr>
      <w:tr w:rsidR="00F27476" w:rsidRPr="00250AD1" w14:paraId="194D12F9" w14:textId="77777777" w:rsidTr="00EE48FF">
        <w:tc>
          <w:tcPr>
            <w:tcW w:w="5070" w:type="dxa"/>
          </w:tcPr>
          <w:p w14:paraId="30CB6F2A" w14:textId="09CE76B6" w:rsidR="00F27476" w:rsidRPr="00250AD1" w:rsidRDefault="00F27476" w:rsidP="00EE48FF">
            <w:pPr>
              <w:rPr>
                <w:lang w:val="es-419"/>
              </w:rPr>
            </w:pPr>
            <w:r>
              <w:rPr>
                <w:lang w:val="es-419"/>
              </w:rPr>
              <w:t>Verifica si la forma de organizar la información es Shell. De ser así, retorna la estructura de datos organizada con el método Shell Sort; si no, continúa con el siguiente paso</w:t>
            </w:r>
          </w:p>
        </w:tc>
        <w:tc>
          <w:tcPr>
            <w:tcW w:w="4275" w:type="dxa"/>
          </w:tcPr>
          <w:p w14:paraId="0774722E" w14:textId="77777777" w:rsidR="00F27476" w:rsidRPr="00250AD1" w:rsidRDefault="00F27476" w:rsidP="00EE48FF">
            <w:pPr>
              <w:rPr>
                <w:lang w:val="es-419"/>
              </w:rPr>
            </w:pPr>
            <w:r w:rsidRPr="00250AD1">
              <w:rPr>
                <w:lang w:val="es-419"/>
              </w:rPr>
              <w:t>O(</w:t>
            </w:r>
            <w:r>
              <w:rPr>
                <w:lang w:val="es-419"/>
              </w:rPr>
              <w:t>1</w:t>
            </w:r>
            <w:r w:rsidRPr="00250AD1">
              <w:rPr>
                <w:lang w:val="es-419"/>
              </w:rPr>
              <w:t>)</w:t>
            </w:r>
          </w:p>
        </w:tc>
      </w:tr>
      <w:tr w:rsidR="00F27476" w:rsidRPr="00250AD1" w14:paraId="6EB9F3F4" w14:textId="77777777" w:rsidTr="00EE48FF">
        <w:tc>
          <w:tcPr>
            <w:tcW w:w="5070" w:type="dxa"/>
          </w:tcPr>
          <w:p w14:paraId="3CDDA024" w14:textId="521388BE" w:rsidR="00F27476" w:rsidRPr="00250AD1" w:rsidRDefault="00F27476" w:rsidP="00EE48FF">
            <w:pPr>
              <w:rPr>
                <w:lang w:val="es-419"/>
              </w:rPr>
            </w:pPr>
            <w:r>
              <w:rPr>
                <w:lang w:val="es-419"/>
              </w:rPr>
              <w:t xml:space="preserve">Verifica si la forma de organizar la información es </w:t>
            </w:r>
            <w:r>
              <w:rPr>
                <w:lang w:val="es-419"/>
              </w:rPr>
              <w:t>Insertion Sort</w:t>
            </w:r>
            <w:r>
              <w:rPr>
                <w:lang w:val="es-419"/>
              </w:rPr>
              <w:t>. De ser así, retorna la estructura de datos organizada con</w:t>
            </w:r>
            <w:r>
              <w:rPr>
                <w:lang w:val="es-419"/>
              </w:rPr>
              <w:t xml:space="preserve"> este método; de otra manera, </w:t>
            </w:r>
            <w:r>
              <w:rPr>
                <w:lang w:val="es-419"/>
              </w:rPr>
              <w:t>continúa con el siguiente paso</w:t>
            </w:r>
          </w:p>
        </w:tc>
        <w:tc>
          <w:tcPr>
            <w:tcW w:w="4275" w:type="dxa"/>
          </w:tcPr>
          <w:p w14:paraId="1D555C13" w14:textId="2FC5E565" w:rsidR="00F27476" w:rsidRPr="00250AD1" w:rsidRDefault="00F27476" w:rsidP="00EE48FF">
            <w:pPr>
              <w:rPr>
                <w:lang w:val="es-419"/>
              </w:rPr>
            </w:pPr>
            <w:r w:rsidRPr="00250AD1">
              <w:rPr>
                <w:lang w:val="es-419"/>
              </w:rPr>
              <w:t>O(</w:t>
            </w:r>
            <w:r>
              <w:rPr>
                <w:lang w:val="es-419"/>
              </w:rPr>
              <w:t>1</w:t>
            </w:r>
            <w:r w:rsidRPr="00250AD1">
              <w:rPr>
                <w:lang w:val="es-419"/>
              </w:rPr>
              <w:t>)</w:t>
            </w:r>
          </w:p>
        </w:tc>
      </w:tr>
      <w:tr w:rsidR="00F27476" w:rsidRPr="00250AD1" w14:paraId="4B3A417A" w14:textId="77777777" w:rsidTr="00EE48FF">
        <w:tc>
          <w:tcPr>
            <w:tcW w:w="5070" w:type="dxa"/>
          </w:tcPr>
          <w:p w14:paraId="6ED0DA8A" w14:textId="2CA7787C" w:rsidR="00F27476" w:rsidRPr="00250AD1" w:rsidRDefault="00F27476" w:rsidP="00EE48FF">
            <w:pPr>
              <w:rPr>
                <w:lang w:val="es-419"/>
              </w:rPr>
            </w:pPr>
            <w:r>
              <w:rPr>
                <w:lang w:val="es-419"/>
              </w:rPr>
              <w:t xml:space="preserve">Retorna la estructura de datos organizada con el método </w:t>
            </w:r>
            <w:r w:rsidR="00B439A2">
              <w:rPr>
                <w:lang w:val="es-419"/>
              </w:rPr>
              <w:t>Selection Sort</w:t>
            </w:r>
          </w:p>
        </w:tc>
        <w:tc>
          <w:tcPr>
            <w:tcW w:w="4275" w:type="dxa"/>
          </w:tcPr>
          <w:p w14:paraId="5D5CC68F" w14:textId="77777777" w:rsidR="00F27476" w:rsidRPr="00250AD1" w:rsidRDefault="00F27476" w:rsidP="00EE48FF">
            <w:pPr>
              <w:rPr>
                <w:lang w:val="es-419"/>
              </w:rPr>
            </w:pPr>
            <w:r w:rsidRPr="00250AD1">
              <w:rPr>
                <w:lang w:val="es-419"/>
              </w:rPr>
              <w:t>O(</w:t>
            </w:r>
            <w:r>
              <w:rPr>
                <w:lang w:val="es-419"/>
              </w:rPr>
              <w:t>1</w:t>
            </w:r>
            <w:r w:rsidRPr="00250AD1">
              <w:rPr>
                <w:lang w:val="es-419"/>
              </w:rPr>
              <w:t>)</w:t>
            </w:r>
          </w:p>
        </w:tc>
      </w:tr>
      <w:tr w:rsidR="00F27476" w:rsidRPr="00250AD1" w14:paraId="1854F82E" w14:textId="77777777" w:rsidTr="00EE48FF">
        <w:tc>
          <w:tcPr>
            <w:tcW w:w="5070" w:type="dxa"/>
          </w:tcPr>
          <w:p w14:paraId="14EEC3E2" w14:textId="77777777" w:rsidR="00F27476" w:rsidRPr="00250AD1" w:rsidRDefault="00F27476" w:rsidP="00EE48FF">
            <w:pPr>
              <w:rPr>
                <w:b/>
                <w:bCs/>
                <w:i/>
                <w:iCs/>
                <w:lang w:val="es-419"/>
              </w:rPr>
            </w:pPr>
            <w:r w:rsidRPr="00250AD1">
              <w:rPr>
                <w:b/>
                <w:bCs/>
                <w:i/>
                <w:iCs/>
                <w:lang w:val="es-419"/>
              </w:rPr>
              <w:t>TOTAL</w:t>
            </w:r>
          </w:p>
        </w:tc>
        <w:tc>
          <w:tcPr>
            <w:tcW w:w="4275" w:type="dxa"/>
          </w:tcPr>
          <w:p w14:paraId="26DD716C" w14:textId="55FE1DF2" w:rsidR="00F27476" w:rsidRPr="00250AD1" w:rsidRDefault="00F27476" w:rsidP="00EE48FF">
            <w:pPr>
              <w:rPr>
                <w:b/>
                <w:bCs/>
                <w:i/>
                <w:iCs/>
                <w:lang w:val="es-419"/>
              </w:rPr>
            </w:pPr>
            <w:r w:rsidRPr="00250AD1">
              <w:rPr>
                <w:b/>
                <w:bCs/>
                <w:i/>
                <w:iCs/>
                <w:lang w:val="es-419"/>
              </w:rPr>
              <w:t>O(</w:t>
            </w:r>
            <w:r>
              <w:rPr>
                <w:b/>
                <w:bCs/>
                <w:i/>
                <w:iCs/>
                <w:lang w:val="es-419"/>
              </w:rPr>
              <w:t>1</w:t>
            </w:r>
            <w:r w:rsidRPr="00250AD1">
              <w:rPr>
                <w:b/>
                <w:bCs/>
                <w:i/>
                <w:iCs/>
                <w:lang w:val="es-419"/>
              </w:rPr>
              <w:t>)</w:t>
            </w:r>
            <w:r w:rsidR="00B439A2">
              <w:rPr>
                <w:b/>
                <w:bCs/>
                <w:i/>
                <w:iCs/>
                <w:lang w:val="es-419"/>
              </w:rPr>
              <w:t>*</w:t>
            </w:r>
          </w:p>
        </w:tc>
      </w:tr>
    </w:tbl>
    <w:p w14:paraId="7A839CA6" w14:textId="02B46EE9" w:rsidR="00F27476" w:rsidRPr="00F27476" w:rsidRDefault="00B439A2" w:rsidP="00F27476">
      <w:pPr>
        <w:rPr>
          <w:rFonts w:ascii="Dax-Regular" w:hAnsi="Dax-Regular"/>
          <w:lang w:val="es-419"/>
        </w:rPr>
      </w:pPr>
      <w:r>
        <w:rPr>
          <w:rFonts w:ascii="Dax-Regular" w:hAnsi="Dax-Regular"/>
          <w:lang w:val="es-419"/>
        </w:rPr>
        <w:t>*La función como tal tiene una complejidad O(1), pues cada paso sólo se ejecuta una vez; sin embargo, la complejidad de las maneras de ordenar la estructura de datos dependerá del método seleccionado y el tipo de estructura en el que se encuentren los datos.</w:t>
      </w:r>
    </w:p>
    <w:p w14:paraId="0FD7884D" w14:textId="4FEC14C2" w:rsidR="68D4CA72" w:rsidRPr="00250AD1" w:rsidRDefault="68D4CA72" w:rsidP="002B5D65">
      <w:pPr>
        <w:pStyle w:val="Ttulo2"/>
        <w:rPr>
          <w:b/>
          <w:bCs/>
          <w:lang w:val="es-419"/>
        </w:rPr>
      </w:pPr>
      <w:r w:rsidRPr="00250AD1">
        <w:rPr>
          <w:b/>
          <w:bCs/>
          <w:lang w:val="es-419"/>
        </w:rPr>
        <w:t xml:space="preserve">Pruebas </w:t>
      </w:r>
      <w:r w:rsidR="5461FE97" w:rsidRPr="00250AD1">
        <w:rPr>
          <w:b/>
          <w:bCs/>
          <w:lang w:val="es-419"/>
        </w:rPr>
        <w:t>Realizadas</w:t>
      </w:r>
    </w:p>
    <w:p w14:paraId="4CDBCF8F" w14:textId="2C14E0B8" w:rsidR="00E8513A" w:rsidRPr="00B439A2" w:rsidRDefault="00B439A2" w:rsidP="00250AD1">
      <w:pPr>
        <w:jc w:val="both"/>
        <w:rPr>
          <w:b/>
          <w:bCs/>
          <w:sz w:val="24"/>
          <w:szCs w:val="24"/>
          <w:lang w:val="es-419"/>
        </w:rPr>
      </w:pPr>
      <w:r w:rsidRPr="00B439A2">
        <w:rPr>
          <w:b/>
          <w:bCs/>
          <w:sz w:val="24"/>
          <w:szCs w:val="24"/>
          <w:lang w:val="es-419"/>
        </w:rPr>
        <w:t>Máquina 1</w:t>
      </w:r>
    </w:p>
    <w:tbl>
      <w:tblPr>
        <w:tblStyle w:val="Tablaconcuadrcula"/>
        <w:tblW w:w="0" w:type="auto"/>
        <w:tblLook w:val="04A0" w:firstRow="1" w:lastRow="0" w:firstColumn="1" w:lastColumn="0" w:noHBand="0" w:noVBand="1"/>
      </w:tblPr>
      <w:tblGrid>
        <w:gridCol w:w="1870"/>
        <w:gridCol w:w="1870"/>
        <w:gridCol w:w="1870"/>
        <w:gridCol w:w="1870"/>
        <w:gridCol w:w="1870"/>
      </w:tblGrid>
      <w:tr w:rsidR="00B439A2" w14:paraId="0375C336" w14:textId="77777777" w:rsidTr="00B439A2">
        <w:tc>
          <w:tcPr>
            <w:tcW w:w="1870" w:type="dxa"/>
          </w:tcPr>
          <w:p w14:paraId="7D1EE17D" w14:textId="43ED9A03" w:rsidR="00B439A2" w:rsidRPr="00B439A2" w:rsidRDefault="00B439A2" w:rsidP="00B439A2">
            <w:pPr>
              <w:jc w:val="center"/>
              <w:rPr>
                <w:rFonts w:ascii="Dax-Regular" w:hAnsi="Dax-Regular"/>
                <w:lang w:val="es-CO"/>
              </w:rPr>
            </w:pPr>
            <w:r w:rsidRPr="00B439A2">
              <w:rPr>
                <w:lang w:val="es-CO"/>
              </w:rPr>
              <w:t>Porcentaje de la muestra [pct]</w:t>
            </w:r>
          </w:p>
        </w:tc>
        <w:tc>
          <w:tcPr>
            <w:tcW w:w="1870" w:type="dxa"/>
          </w:tcPr>
          <w:p w14:paraId="24BD6762" w14:textId="2FA9813D" w:rsidR="00B439A2" w:rsidRPr="00B439A2" w:rsidRDefault="00B439A2" w:rsidP="00B439A2">
            <w:pPr>
              <w:jc w:val="center"/>
              <w:rPr>
                <w:rFonts w:ascii="Dax-Regular" w:hAnsi="Dax-Regular"/>
                <w:lang w:val="es-CO"/>
              </w:rPr>
            </w:pPr>
            <w:r w:rsidRPr="00B439A2">
              <w:rPr>
                <w:lang w:val="es-CO"/>
              </w:rPr>
              <w:t>Tamaño de la muestra (ARRAY_LIST)</w:t>
            </w:r>
          </w:p>
        </w:tc>
        <w:tc>
          <w:tcPr>
            <w:tcW w:w="1870" w:type="dxa"/>
          </w:tcPr>
          <w:p w14:paraId="1133CE88" w14:textId="181C6526" w:rsidR="00B439A2" w:rsidRDefault="00B439A2" w:rsidP="00B439A2">
            <w:pPr>
              <w:jc w:val="center"/>
              <w:rPr>
                <w:rFonts w:ascii="Dax-Regular" w:hAnsi="Dax-Regular"/>
                <w:lang w:val="es-419"/>
              </w:rPr>
            </w:pPr>
            <w:r>
              <w:t>Insertion Sort [ms]</w:t>
            </w:r>
          </w:p>
        </w:tc>
        <w:tc>
          <w:tcPr>
            <w:tcW w:w="1870" w:type="dxa"/>
          </w:tcPr>
          <w:p w14:paraId="0B86E62A" w14:textId="1766C12E" w:rsidR="00B439A2" w:rsidRDefault="00B439A2" w:rsidP="00B439A2">
            <w:pPr>
              <w:jc w:val="center"/>
              <w:rPr>
                <w:rFonts w:ascii="Dax-Regular" w:hAnsi="Dax-Regular"/>
                <w:lang w:val="es-419"/>
              </w:rPr>
            </w:pPr>
            <w:r>
              <w:t>Selection Sort [ms]</w:t>
            </w:r>
          </w:p>
        </w:tc>
        <w:tc>
          <w:tcPr>
            <w:tcW w:w="1870" w:type="dxa"/>
          </w:tcPr>
          <w:p w14:paraId="513899EC" w14:textId="1C70137F" w:rsidR="00B439A2" w:rsidRDefault="00B439A2" w:rsidP="00B439A2">
            <w:pPr>
              <w:jc w:val="center"/>
              <w:rPr>
                <w:rFonts w:ascii="Dax-Regular" w:hAnsi="Dax-Regular"/>
                <w:lang w:val="es-419"/>
              </w:rPr>
            </w:pPr>
            <w:r>
              <w:t>Shell Sort [ms]</w:t>
            </w:r>
          </w:p>
        </w:tc>
      </w:tr>
      <w:tr w:rsidR="00B439A2" w14:paraId="0BC89F4C" w14:textId="77777777" w:rsidTr="00B439A2">
        <w:tc>
          <w:tcPr>
            <w:tcW w:w="1870" w:type="dxa"/>
          </w:tcPr>
          <w:p w14:paraId="57CEA53D" w14:textId="674502F1" w:rsidR="00B439A2" w:rsidRDefault="00B439A2" w:rsidP="00B439A2">
            <w:pPr>
              <w:jc w:val="center"/>
              <w:rPr>
                <w:rFonts w:ascii="Dax-Regular" w:hAnsi="Dax-Regular"/>
                <w:lang w:val="es-419"/>
              </w:rPr>
            </w:pPr>
            <w:r w:rsidRPr="002A79C7">
              <w:t>5.00%</w:t>
            </w:r>
          </w:p>
        </w:tc>
        <w:tc>
          <w:tcPr>
            <w:tcW w:w="1870" w:type="dxa"/>
          </w:tcPr>
          <w:p w14:paraId="2DA5FEF6" w14:textId="6DE9952E" w:rsidR="00B439A2" w:rsidRDefault="001E524B" w:rsidP="00B439A2">
            <w:pPr>
              <w:rPr>
                <w:rFonts w:ascii="Dax-Regular" w:hAnsi="Dax-Regular"/>
                <w:lang w:val="es-419"/>
              </w:rPr>
            </w:pPr>
            <w:r>
              <w:rPr>
                <w:rFonts w:ascii="Dax-Regular" w:hAnsi="Dax-Regular"/>
                <w:lang w:val="es-419"/>
              </w:rPr>
              <w:t>245</w:t>
            </w:r>
          </w:p>
        </w:tc>
        <w:tc>
          <w:tcPr>
            <w:tcW w:w="1870" w:type="dxa"/>
          </w:tcPr>
          <w:p w14:paraId="5432E920" w14:textId="270D6C92" w:rsidR="00B439A2" w:rsidRDefault="00FA6C2C" w:rsidP="00B439A2">
            <w:pPr>
              <w:rPr>
                <w:rFonts w:ascii="Dax-Regular" w:hAnsi="Dax-Regular"/>
                <w:lang w:val="es-419"/>
              </w:rPr>
            </w:pPr>
            <w:r>
              <w:rPr>
                <w:rFonts w:ascii="Dax-Regular" w:hAnsi="Dax-Regular"/>
                <w:lang w:val="es-419"/>
              </w:rPr>
              <w:t>28.30</w:t>
            </w:r>
          </w:p>
        </w:tc>
        <w:tc>
          <w:tcPr>
            <w:tcW w:w="1870" w:type="dxa"/>
          </w:tcPr>
          <w:p w14:paraId="40264E96" w14:textId="44F2E428" w:rsidR="00B439A2" w:rsidRDefault="00FA6C2C" w:rsidP="00B439A2">
            <w:pPr>
              <w:rPr>
                <w:rFonts w:ascii="Dax-Regular" w:hAnsi="Dax-Regular"/>
                <w:lang w:val="es-419"/>
              </w:rPr>
            </w:pPr>
            <w:r>
              <w:rPr>
                <w:rFonts w:ascii="Dax-Regular" w:hAnsi="Dax-Regular"/>
                <w:lang w:val="es-419"/>
              </w:rPr>
              <w:t>59.24</w:t>
            </w:r>
          </w:p>
        </w:tc>
        <w:tc>
          <w:tcPr>
            <w:tcW w:w="1870" w:type="dxa"/>
          </w:tcPr>
          <w:p w14:paraId="18A1A1CB" w14:textId="3A35F77C" w:rsidR="00B439A2" w:rsidRDefault="00FA6C2C" w:rsidP="00B439A2">
            <w:pPr>
              <w:rPr>
                <w:rFonts w:ascii="Dax-Regular" w:hAnsi="Dax-Regular"/>
                <w:lang w:val="es-419"/>
              </w:rPr>
            </w:pPr>
            <w:r>
              <w:rPr>
                <w:rFonts w:ascii="Dax-Regular" w:hAnsi="Dax-Regular"/>
                <w:lang w:val="es-419"/>
              </w:rPr>
              <w:t>9.37</w:t>
            </w:r>
          </w:p>
        </w:tc>
      </w:tr>
      <w:tr w:rsidR="00B439A2" w14:paraId="1D486026" w14:textId="77777777" w:rsidTr="00B439A2">
        <w:tc>
          <w:tcPr>
            <w:tcW w:w="1870" w:type="dxa"/>
          </w:tcPr>
          <w:p w14:paraId="2A93E314" w14:textId="5D8EBF2D" w:rsidR="00B439A2" w:rsidRDefault="00B439A2" w:rsidP="00B439A2">
            <w:pPr>
              <w:jc w:val="center"/>
              <w:rPr>
                <w:rFonts w:ascii="Dax-Regular" w:hAnsi="Dax-Regular"/>
                <w:lang w:val="es-419"/>
              </w:rPr>
            </w:pPr>
            <w:r w:rsidRPr="002A79C7">
              <w:t>20.00%</w:t>
            </w:r>
          </w:p>
        </w:tc>
        <w:tc>
          <w:tcPr>
            <w:tcW w:w="1870" w:type="dxa"/>
          </w:tcPr>
          <w:p w14:paraId="067B4026" w14:textId="188A28F1" w:rsidR="00B439A2" w:rsidRDefault="001E524B" w:rsidP="00B439A2">
            <w:pPr>
              <w:rPr>
                <w:rFonts w:ascii="Dax-Regular" w:hAnsi="Dax-Regular"/>
                <w:lang w:val="es-419"/>
              </w:rPr>
            </w:pPr>
            <w:r>
              <w:rPr>
                <w:rFonts w:ascii="Dax-Regular" w:hAnsi="Dax-Regular"/>
                <w:lang w:val="es-419"/>
              </w:rPr>
              <w:t>980</w:t>
            </w:r>
          </w:p>
        </w:tc>
        <w:tc>
          <w:tcPr>
            <w:tcW w:w="1870" w:type="dxa"/>
          </w:tcPr>
          <w:p w14:paraId="4158A907" w14:textId="7ABE6749" w:rsidR="00B439A2" w:rsidRDefault="00FA6C2C" w:rsidP="00B439A2">
            <w:pPr>
              <w:rPr>
                <w:rFonts w:ascii="Dax-Regular" w:hAnsi="Dax-Regular"/>
                <w:lang w:val="es-419"/>
              </w:rPr>
            </w:pPr>
            <w:r>
              <w:rPr>
                <w:rFonts w:ascii="Dax-Regular" w:hAnsi="Dax-Regular"/>
                <w:lang w:val="es-419"/>
              </w:rPr>
              <w:t>528.82</w:t>
            </w:r>
          </w:p>
        </w:tc>
        <w:tc>
          <w:tcPr>
            <w:tcW w:w="1870" w:type="dxa"/>
          </w:tcPr>
          <w:p w14:paraId="0159465E" w14:textId="2BE047A4" w:rsidR="00B439A2" w:rsidRDefault="00FA6C2C" w:rsidP="00B439A2">
            <w:pPr>
              <w:rPr>
                <w:rFonts w:ascii="Dax-Regular" w:hAnsi="Dax-Regular"/>
                <w:lang w:val="es-419"/>
              </w:rPr>
            </w:pPr>
            <w:r>
              <w:rPr>
                <w:rFonts w:ascii="Dax-Regular" w:hAnsi="Dax-Regular"/>
                <w:lang w:val="es-419"/>
              </w:rPr>
              <w:t>590.70</w:t>
            </w:r>
          </w:p>
        </w:tc>
        <w:tc>
          <w:tcPr>
            <w:tcW w:w="1870" w:type="dxa"/>
          </w:tcPr>
          <w:p w14:paraId="58ED28F0" w14:textId="105D43C4" w:rsidR="00B439A2" w:rsidRDefault="00FA6C2C" w:rsidP="00B439A2">
            <w:pPr>
              <w:rPr>
                <w:rFonts w:ascii="Dax-Regular" w:hAnsi="Dax-Regular"/>
                <w:lang w:val="es-419"/>
              </w:rPr>
            </w:pPr>
            <w:r>
              <w:rPr>
                <w:rFonts w:ascii="Dax-Regular" w:hAnsi="Dax-Regular"/>
                <w:lang w:val="es-419"/>
              </w:rPr>
              <w:t>31.62</w:t>
            </w:r>
          </w:p>
        </w:tc>
      </w:tr>
      <w:tr w:rsidR="00B439A2" w14:paraId="19FA057E" w14:textId="77777777" w:rsidTr="00B439A2">
        <w:tc>
          <w:tcPr>
            <w:tcW w:w="1870" w:type="dxa"/>
          </w:tcPr>
          <w:p w14:paraId="7C9D5264" w14:textId="48490334" w:rsidR="00B439A2" w:rsidRDefault="00B439A2" w:rsidP="00B439A2">
            <w:pPr>
              <w:jc w:val="center"/>
              <w:rPr>
                <w:rFonts w:ascii="Dax-Regular" w:hAnsi="Dax-Regular"/>
                <w:lang w:val="es-419"/>
              </w:rPr>
            </w:pPr>
            <w:r w:rsidRPr="002A79C7">
              <w:t>30.00%</w:t>
            </w:r>
          </w:p>
        </w:tc>
        <w:tc>
          <w:tcPr>
            <w:tcW w:w="1870" w:type="dxa"/>
          </w:tcPr>
          <w:p w14:paraId="3A6EB632" w14:textId="17D85546" w:rsidR="00B439A2" w:rsidRDefault="001E524B" w:rsidP="00B439A2">
            <w:pPr>
              <w:rPr>
                <w:rFonts w:ascii="Dax-Regular" w:hAnsi="Dax-Regular"/>
                <w:lang w:val="es-419"/>
              </w:rPr>
            </w:pPr>
            <w:r>
              <w:rPr>
                <w:rFonts w:ascii="Dax-Regular" w:hAnsi="Dax-Regular"/>
                <w:lang w:val="es-419"/>
              </w:rPr>
              <w:t>1470</w:t>
            </w:r>
          </w:p>
        </w:tc>
        <w:tc>
          <w:tcPr>
            <w:tcW w:w="1870" w:type="dxa"/>
          </w:tcPr>
          <w:p w14:paraId="44507D59" w14:textId="32C0013A" w:rsidR="00B439A2" w:rsidRDefault="00FA6C2C" w:rsidP="00B439A2">
            <w:pPr>
              <w:rPr>
                <w:rFonts w:ascii="Dax-Regular" w:hAnsi="Dax-Regular"/>
                <w:lang w:val="es-419"/>
              </w:rPr>
            </w:pPr>
            <w:r>
              <w:rPr>
                <w:rFonts w:ascii="Dax-Regular" w:hAnsi="Dax-Regular"/>
                <w:lang w:val="es-419"/>
              </w:rPr>
              <w:t>1120.11</w:t>
            </w:r>
          </w:p>
        </w:tc>
        <w:tc>
          <w:tcPr>
            <w:tcW w:w="1870" w:type="dxa"/>
          </w:tcPr>
          <w:p w14:paraId="5EE5895C" w14:textId="50096CC5" w:rsidR="00B439A2" w:rsidRDefault="00FA6C2C" w:rsidP="00B439A2">
            <w:pPr>
              <w:rPr>
                <w:rFonts w:ascii="Dax-Regular" w:hAnsi="Dax-Regular"/>
                <w:lang w:val="es-419"/>
              </w:rPr>
            </w:pPr>
            <w:r>
              <w:rPr>
                <w:rFonts w:ascii="Dax-Regular" w:hAnsi="Dax-Regular"/>
                <w:lang w:val="es-419"/>
              </w:rPr>
              <w:t>1185.01</w:t>
            </w:r>
          </w:p>
        </w:tc>
        <w:tc>
          <w:tcPr>
            <w:tcW w:w="1870" w:type="dxa"/>
          </w:tcPr>
          <w:p w14:paraId="26D379F2" w14:textId="556928A9" w:rsidR="00B439A2" w:rsidRDefault="00FA6C2C" w:rsidP="00B439A2">
            <w:pPr>
              <w:rPr>
                <w:rFonts w:ascii="Dax-Regular" w:hAnsi="Dax-Regular"/>
                <w:lang w:val="es-419"/>
              </w:rPr>
            </w:pPr>
            <w:r>
              <w:rPr>
                <w:rFonts w:ascii="Dax-Regular" w:hAnsi="Dax-Regular"/>
                <w:lang w:val="es-419"/>
              </w:rPr>
              <w:t>100.81</w:t>
            </w:r>
          </w:p>
        </w:tc>
      </w:tr>
      <w:tr w:rsidR="00B439A2" w14:paraId="556D917F" w14:textId="77777777" w:rsidTr="00B439A2">
        <w:tc>
          <w:tcPr>
            <w:tcW w:w="1870" w:type="dxa"/>
          </w:tcPr>
          <w:p w14:paraId="27B17EAD" w14:textId="340CC446" w:rsidR="00B439A2" w:rsidRDefault="00B439A2" w:rsidP="00B439A2">
            <w:pPr>
              <w:jc w:val="center"/>
              <w:rPr>
                <w:rFonts w:ascii="Dax-Regular" w:hAnsi="Dax-Regular"/>
                <w:lang w:val="es-419"/>
              </w:rPr>
            </w:pPr>
            <w:r w:rsidRPr="002A79C7">
              <w:t>50.00%</w:t>
            </w:r>
          </w:p>
        </w:tc>
        <w:tc>
          <w:tcPr>
            <w:tcW w:w="1870" w:type="dxa"/>
          </w:tcPr>
          <w:p w14:paraId="5F558CC3" w14:textId="4B47F3FD" w:rsidR="00B439A2" w:rsidRDefault="001E524B" w:rsidP="00B439A2">
            <w:pPr>
              <w:rPr>
                <w:rFonts w:ascii="Dax-Regular" w:hAnsi="Dax-Regular"/>
                <w:lang w:val="es-419"/>
              </w:rPr>
            </w:pPr>
            <w:r>
              <w:rPr>
                <w:rFonts w:ascii="Dax-Regular" w:hAnsi="Dax-Regular"/>
                <w:lang w:val="es-419"/>
              </w:rPr>
              <w:t>2460</w:t>
            </w:r>
          </w:p>
        </w:tc>
        <w:tc>
          <w:tcPr>
            <w:tcW w:w="1870" w:type="dxa"/>
          </w:tcPr>
          <w:p w14:paraId="7005ED7A" w14:textId="1682CDF6" w:rsidR="00B439A2" w:rsidRDefault="00FA6C2C" w:rsidP="00B439A2">
            <w:pPr>
              <w:rPr>
                <w:rFonts w:ascii="Dax-Regular" w:hAnsi="Dax-Regular"/>
                <w:lang w:val="es-419"/>
              </w:rPr>
            </w:pPr>
            <w:r>
              <w:rPr>
                <w:rFonts w:ascii="Dax-Regular" w:hAnsi="Dax-Regular"/>
                <w:lang w:val="es-419"/>
              </w:rPr>
              <w:t>3055.38</w:t>
            </w:r>
          </w:p>
        </w:tc>
        <w:tc>
          <w:tcPr>
            <w:tcW w:w="1870" w:type="dxa"/>
          </w:tcPr>
          <w:p w14:paraId="2E745CF4" w14:textId="7E7CA530" w:rsidR="00B439A2" w:rsidRDefault="00FA6C2C" w:rsidP="00B439A2">
            <w:pPr>
              <w:rPr>
                <w:rFonts w:ascii="Dax-Regular" w:hAnsi="Dax-Regular"/>
                <w:lang w:val="es-419"/>
              </w:rPr>
            </w:pPr>
            <w:r>
              <w:rPr>
                <w:rFonts w:ascii="Dax-Regular" w:hAnsi="Dax-Regular"/>
                <w:lang w:val="es-419"/>
              </w:rPr>
              <w:t>3435.62</w:t>
            </w:r>
          </w:p>
        </w:tc>
        <w:tc>
          <w:tcPr>
            <w:tcW w:w="1870" w:type="dxa"/>
          </w:tcPr>
          <w:p w14:paraId="411ECB64" w14:textId="7B57376A" w:rsidR="00B439A2" w:rsidRDefault="00FA6C2C" w:rsidP="00B439A2">
            <w:pPr>
              <w:rPr>
                <w:rFonts w:ascii="Dax-Regular" w:hAnsi="Dax-Regular"/>
                <w:lang w:val="es-419"/>
              </w:rPr>
            </w:pPr>
            <w:r>
              <w:rPr>
                <w:rFonts w:ascii="Dax-Regular" w:hAnsi="Dax-Regular"/>
                <w:lang w:val="es-419"/>
              </w:rPr>
              <w:t>117.56</w:t>
            </w:r>
          </w:p>
        </w:tc>
      </w:tr>
      <w:tr w:rsidR="00B439A2" w14:paraId="411D81B1" w14:textId="77777777" w:rsidTr="00B439A2">
        <w:tc>
          <w:tcPr>
            <w:tcW w:w="1870" w:type="dxa"/>
          </w:tcPr>
          <w:p w14:paraId="67738AA1" w14:textId="68D277DC" w:rsidR="00B439A2" w:rsidRDefault="00B439A2" w:rsidP="00B439A2">
            <w:pPr>
              <w:jc w:val="center"/>
              <w:rPr>
                <w:rFonts w:ascii="Dax-Regular" w:hAnsi="Dax-Regular"/>
                <w:lang w:val="es-419"/>
              </w:rPr>
            </w:pPr>
            <w:r w:rsidRPr="002A79C7">
              <w:lastRenderedPageBreak/>
              <w:t>100.00%</w:t>
            </w:r>
          </w:p>
        </w:tc>
        <w:tc>
          <w:tcPr>
            <w:tcW w:w="1870" w:type="dxa"/>
          </w:tcPr>
          <w:p w14:paraId="569A25FE" w14:textId="7A440997" w:rsidR="00B439A2" w:rsidRDefault="00FA6C2C" w:rsidP="00B439A2">
            <w:pPr>
              <w:rPr>
                <w:rFonts w:ascii="Dax-Regular" w:hAnsi="Dax-Regular"/>
                <w:lang w:val="es-419"/>
              </w:rPr>
            </w:pPr>
            <w:r>
              <w:rPr>
                <w:rFonts w:ascii="Dax-Regular" w:hAnsi="Dax-Regular"/>
                <w:lang w:val="es-419"/>
              </w:rPr>
              <w:t>4093</w:t>
            </w:r>
          </w:p>
        </w:tc>
        <w:tc>
          <w:tcPr>
            <w:tcW w:w="1870" w:type="dxa"/>
          </w:tcPr>
          <w:p w14:paraId="72B06380" w14:textId="776992F9" w:rsidR="00B439A2" w:rsidRDefault="00FA6C2C" w:rsidP="00B439A2">
            <w:pPr>
              <w:rPr>
                <w:rFonts w:ascii="Dax-Regular" w:hAnsi="Dax-Regular"/>
                <w:lang w:val="es-419"/>
              </w:rPr>
            </w:pPr>
            <w:r>
              <w:rPr>
                <w:rFonts w:ascii="Dax-Regular" w:hAnsi="Dax-Regular"/>
                <w:lang w:val="es-419"/>
              </w:rPr>
              <w:t>12932.41</w:t>
            </w:r>
          </w:p>
        </w:tc>
        <w:tc>
          <w:tcPr>
            <w:tcW w:w="1870" w:type="dxa"/>
          </w:tcPr>
          <w:p w14:paraId="73E62AB8" w14:textId="3F08F5A5" w:rsidR="00B439A2" w:rsidRDefault="00FA6C2C" w:rsidP="00B439A2">
            <w:pPr>
              <w:rPr>
                <w:rFonts w:ascii="Dax-Regular" w:hAnsi="Dax-Regular"/>
                <w:lang w:val="es-419"/>
              </w:rPr>
            </w:pPr>
            <w:r>
              <w:rPr>
                <w:rFonts w:ascii="Dax-Regular" w:hAnsi="Dax-Regular"/>
                <w:lang w:val="es-419"/>
              </w:rPr>
              <w:t>15449.34</w:t>
            </w:r>
          </w:p>
        </w:tc>
        <w:tc>
          <w:tcPr>
            <w:tcW w:w="1870" w:type="dxa"/>
          </w:tcPr>
          <w:p w14:paraId="6001D38C" w14:textId="099E5701" w:rsidR="00B439A2" w:rsidRDefault="00FA6C2C" w:rsidP="00B439A2">
            <w:pPr>
              <w:rPr>
                <w:rFonts w:ascii="Dax-Regular" w:hAnsi="Dax-Regular"/>
                <w:lang w:val="es-419"/>
              </w:rPr>
            </w:pPr>
            <w:r>
              <w:rPr>
                <w:rFonts w:ascii="Dax-Regular" w:hAnsi="Dax-Regular"/>
                <w:lang w:val="es-419"/>
              </w:rPr>
              <w:t>209.21</w:t>
            </w:r>
          </w:p>
        </w:tc>
      </w:tr>
    </w:tbl>
    <w:p w14:paraId="18933F2C" w14:textId="19AB6066" w:rsidR="207E6E78" w:rsidRDefault="207E6E78" w:rsidP="207E6E78">
      <w:pPr>
        <w:rPr>
          <w:rFonts w:ascii="Dax-Regular" w:hAnsi="Dax-Regular"/>
          <w:lang w:val="es-419"/>
        </w:rPr>
      </w:pPr>
    </w:p>
    <w:tbl>
      <w:tblPr>
        <w:tblStyle w:val="Tablaconcuadrcula"/>
        <w:tblW w:w="0" w:type="auto"/>
        <w:tblLook w:val="04A0" w:firstRow="1" w:lastRow="0" w:firstColumn="1" w:lastColumn="0" w:noHBand="0" w:noVBand="1"/>
      </w:tblPr>
      <w:tblGrid>
        <w:gridCol w:w="1870"/>
        <w:gridCol w:w="1870"/>
        <w:gridCol w:w="1870"/>
        <w:gridCol w:w="1870"/>
        <w:gridCol w:w="1870"/>
      </w:tblGrid>
      <w:tr w:rsidR="00FA6C2C" w14:paraId="2E5F58CA" w14:textId="77777777" w:rsidTr="00EE48FF">
        <w:tc>
          <w:tcPr>
            <w:tcW w:w="1870" w:type="dxa"/>
          </w:tcPr>
          <w:p w14:paraId="5613D527" w14:textId="77777777" w:rsidR="00FA6C2C" w:rsidRPr="00B439A2" w:rsidRDefault="00FA6C2C" w:rsidP="00EE48FF">
            <w:pPr>
              <w:jc w:val="center"/>
              <w:rPr>
                <w:rFonts w:ascii="Dax-Regular" w:hAnsi="Dax-Regular"/>
                <w:lang w:val="es-CO"/>
              </w:rPr>
            </w:pPr>
            <w:r w:rsidRPr="00B439A2">
              <w:rPr>
                <w:lang w:val="es-CO"/>
              </w:rPr>
              <w:t>Porcentaje de la muestra [pct]</w:t>
            </w:r>
          </w:p>
        </w:tc>
        <w:tc>
          <w:tcPr>
            <w:tcW w:w="1870" w:type="dxa"/>
          </w:tcPr>
          <w:p w14:paraId="51E51E78" w14:textId="42B5C2A2" w:rsidR="00FA6C2C" w:rsidRPr="00B439A2" w:rsidRDefault="00FA6C2C" w:rsidP="00EE48FF">
            <w:pPr>
              <w:jc w:val="center"/>
              <w:rPr>
                <w:rFonts w:ascii="Dax-Regular" w:hAnsi="Dax-Regular"/>
                <w:lang w:val="es-CO"/>
              </w:rPr>
            </w:pPr>
            <w:r w:rsidRPr="00B439A2">
              <w:rPr>
                <w:lang w:val="es-CO"/>
              </w:rPr>
              <w:t>Tamaño de la muestra (</w:t>
            </w:r>
            <w:r>
              <w:rPr>
                <w:lang w:val="es-CO"/>
              </w:rPr>
              <w:t>LINKED</w:t>
            </w:r>
            <w:r w:rsidRPr="00B439A2">
              <w:rPr>
                <w:lang w:val="es-CO"/>
              </w:rPr>
              <w:t>_LIST)</w:t>
            </w:r>
          </w:p>
        </w:tc>
        <w:tc>
          <w:tcPr>
            <w:tcW w:w="1870" w:type="dxa"/>
          </w:tcPr>
          <w:p w14:paraId="5DCED19C" w14:textId="77777777" w:rsidR="00FA6C2C" w:rsidRDefault="00FA6C2C" w:rsidP="00EE48FF">
            <w:pPr>
              <w:jc w:val="center"/>
              <w:rPr>
                <w:rFonts w:ascii="Dax-Regular" w:hAnsi="Dax-Regular"/>
                <w:lang w:val="es-419"/>
              </w:rPr>
            </w:pPr>
            <w:r>
              <w:t>Insertion Sort [ms]</w:t>
            </w:r>
          </w:p>
        </w:tc>
        <w:tc>
          <w:tcPr>
            <w:tcW w:w="1870" w:type="dxa"/>
          </w:tcPr>
          <w:p w14:paraId="624C3CB7" w14:textId="77777777" w:rsidR="00FA6C2C" w:rsidRDefault="00FA6C2C" w:rsidP="00EE48FF">
            <w:pPr>
              <w:jc w:val="center"/>
              <w:rPr>
                <w:rFonts w:ascii="Dax-Regular" w:hAnsi="Dax-Regular"/>
                <w:lang w:val="es-419"/>
              </w:rPr>
            </w:pPr>
            <w:r>
              <w:t>Selection Sort [ms]</w:t>
            </w:r>
          </w:p>
        </w:tc>
        <w:tc>
          <w:tcPr>
            <w:tcW w:w="1870" w:type="dxa"/>
          </w:tcPr>
          <w:p w14:paraId="21C219AA" w14:textId="77777777" w:rsidR="00FA6C2C" w:rsidRDefault="00FA6C2C" w:rsidP="00EE48FF">
            <w:pPr>
              <w:jc w:val="center"/>
              <w:rPr>
                <w:rFonts w:ascii="Dax-Regular" w:hAnsi="Dax-Regular"/>
                <w:lang w:val="es-419"/>
              </w:rPr>
            </w:pPr>
            <w:r>
              <w:t>Shell Sort [ms]</w:t>
            </w:r>
          </w:p>
        </w:tc>
      </w:tr>
      <w:tr w:rsidR="00FA6C2C" w14:paraId="09832E9A" w14:textId="77777777" w:rsidTr="00EE48FF">
        <w:tc>
          <w:tcPr>
            <w:tcW w:w="1870" w:type="dxa"/>
          </w:tcPr>
          <w:p w14:paraId="1ADE028B" w14:textId="77777777" w:rsidR="00FA6C2C" w:rsidRDefault="00FA6C2C" w:rsidP="00EE48FF">
            <w:pPr>
              <w:jc w:val="center"/>
              <w:rPr>
                <w:rFonts w:ascii="Dax-Regular" w:hAnsi="Dax-Regular"/>
                <w:lang w:val="es-419"/>
              </w:rPr>
            </w:pPr>
            <w:r w:rsidRPr="002A79C7">
              <w:t>5.00%</w:t>
            </w:r>
          </w:p>
        </w:tc>
        <w:tc>
          <w:tcPr>
            <w:tcW w:w="1870" w:type="dxa"/>
          </w:tcPr>
          <w:p w14:paraId="52145B12" w14:textId="77777777" w:rsidR="00FA6C2C" w:rsidRDefault="00FA6C2C" w:rsidP="00EE48FF">
            <w:pPr>
              <w:rPr>
                <w:rFonts w:ascii="Dax-Regular" w:hAnsi="Dax-Regular"/>
                <w:lang w:val="es-419"/>
              </w:rPr>
            </w:pPr>
            <w:r>
              <w:rPr>
                <w:rFonts w:ascii="Dax-Regular" w:hAnsi="Dax-Regular"/>
                <w:lang w:val="es-419"/>
              </w:rPr>
              <w:t>245</w:t>
            </w:r>
          </w:p>
        </w:tc>
        <w:tc>
          <w:tcPr>
            <w:tcW w:w="1870" w:type="dxa"/>
          </w:tcPr>
          <w:p w14:paraId="71F6B3CD" w14:textId="71D28813" w:rsidR="00FA6C2C" w:rsidRDefault="00FA6C2C" w:rsidP="00EE48FF">
            <w:pPr>
              <w:rPr>
                <w:rFonts w:ascii="Dax-Regular" w:hAnsi="Dax-Regular"/>
                <w:lang w:val="es-419"/>
              </w:rPr>
            </w:pPr>
            <w:r>
              <w:rPr>
                <w:rFonts w:ascii="Dax-Regular" w:hAnsi="Dax-Regular"/>
                <w:lang w:val="es-419"/>
              </w:rPr>
              <w:t>704.17</w:t>
            </w:r>
          </w:p>
        </w:tc>
        <w:tc>
          <w:tcPr>
            <w:tcW w:w="1870" w:type="dxa"/>
          </w:tcPr>
          <w:p w14:paraId="205CBFC1" w14:textId="1B5E3DC7" w:rsidR="00FA6C2C" w:rsidRDefault="00FA6C2C" w:rsidP="00EE48FF">
            <w:pPr>
              <w:rPr>
                <w:rFonts w:ascii="Dax-Regular" w:hAnsi="Dax-Regular"/>
                <w:lang w:val="es-419"/>
              </w:rPr>
            </w:pPr>
            <w:r>
              <w:rPr>
                <w:rFonts w:ascii="Dax-Regular" w:hAnsi="Dax-Regular"/>
                <w:lang w:val="es-419"/>
              </w:rPr>
              <w:t>632.11</w:t>
            </w:r>
          </w:p>
        </w:tc>
        <w:tc>
          <w:tcPr>
            <w:tcW w:w="1870" w:type="dxa"/>
          </w:tcPr>
          <w:p w14:paraId="21350164" w14:textId="0CABFEA6" w:rsidR="00FA6C2C" w:rsidRDefault="00FA6C2C" w:rsidP="00EE48FF">
            <w:pPr>
              <w:rPr>
                <w:rFonts w:ascii="Dax-Regular" w:hAnsi="Dax-Regular"/>
                <w:lang w:val="es-419"/>
              </w:rPr>
            </w:pPr>
            <w:r>
              <w:rPr>
                <w:rFonts w:ascii="Dax-Regular" w:hAnsi="Dax-Regular"/>
                <w:lang w:val="es-419"/>
              </w:rPr>
              <w:t>9</w:t>
            </w:r>
            <w:r>
              <w:rPr>
                <w:rFonts w:ascii="Dax-Regular" w:hAnsi="Dax-Regular"/>
                <w:lang w:val="es-419"/>
              </w:rPr>
              <w:t>1.13</w:t>
            </w:r>
          </w:p>
        </w:tc>
      </w:tr>
      <w:tr w:rsidR="00FA6C2C" w14:paraId="38A0EDC4" w14:textId="77777777" w:rsidTr="00EE48FF">
        <w:tc>
          <w:tcPr>
            <w:tcW w:w="1870" w:type="dxa"/>
          </w:tcPr>
          <w:p w14:paraId="089F722F" w14:textId="77777777" w:rsidR="00FA6C2C" w:rsidRDefault="00FA6C2C" w:rsidP="00EE48FF">
            <w:pPr>
              <w:jc w:val="center"/>
              <w:rPr>
                <w:rFonts w:ascii="Dax-Regular" w:hAnsi="Dax-Regular"/>
                <w:lang w:val="es-419"/>
              </w:rPr>
            </w:pPr>
            <w:r w:rsidRPr="002A79C7">
              <w:t>20.00%</w:t>
            </w:r>
          </w:p>
        </w:tc>
        <w:tc>
          <w:tcPr>
            <w:tcW w:w="1870" w:type="dxa"/>
          </w:tcPr>
          <w:p w14:paraId="67EC3D4E" w14:textId="77777777" w:rsidR="00FA6C2C" w:rsidRDefault="00FA6C2C" w:rsidP="00EE48FF">
            <w:pPr>
              <w:rPr>
                <w:rFonts w:ascii="Dax-Regular" w:hAnsi="Dax-Regular"/>
                <w:lang w:val="es-419"/>
              </w:rPr>
            </w:pPr>
            <w:r>
              <w:rPr>
                <w:rFonts w:ascii="Dax-Regular" w:hAnsi="Dax-Regular"/>
                <w:lang w:val="es-419"/>
              </w:rPr>
              <w:t>980</w:t>
            </w:r>
          </w:p>
        </w:tc>
        <w:tc>
          <w:tcPr>
            <w:tcW w:w="1870" w:type="dxa"/>
          </w:tcPr>
          <w:p w14:paraId="6CF8B712" w14:textId="07B2C8B2" w:rsidR="00FA6C2C" w:rsidRDefault="00FA6C2C" w:rsidP="00EE48FF">
            <w:pPr>
              <w:rPr>
                <w:rFonts w:ascii="Dax-Regular" w:hAnsi="Dax-Regular"/>
                <w:lang w:val="es-419"/>
              </w:rPr>
            </w:pPr>
            <w:r>
              <w:rPr>
                <w:rFonts w:ascii="Dax-Regular" w:hAnsi="Dax-Regular"/>
                <w:lang w:val="es-419"/>
              </w:rPr>
              <w:t>44164.15</w:t>
            </w:r>
          </w:p>
        </w:tc>
        <w:tc>
          <w:tcPr>
            <w:tcW w:w="1870" w:type="dxa"/>
          </w:tcPr>
          <w:p w14:paraId="1C94104C" w14:textId="12F463E6" w:rsidR="00FA6C2C" w:rsidRDefault="00FA6C2C" w:rsidP="00EE48FF">
            <w:pPr>
              <w:rPr>
                <w:rFonts w:ascii="Dax-Regular" w:hAnsi="Dax-Regular"/>
                <w:lang w:val="es-419"/>
              </w:rPr>
            </w:pPr>
            <w:r>
              <w:rPr>
                <w:rFonts w:ascii="Dax-Regular" w:hAnsi="Dax-Regular"/>
                <w:lang w:val="es-419"/>
              </w:rPr>
              <w:t>40653.06</w:t>
            </w:r>
          </w:p>
        </w:tc>
        <w:tc>
          <w:tcPr>
            <w:tcW w:w="1870" w:type="dxa"/>
          </w:tcPr>
          <w:p w14:paraId="7741F6AB" w14:textId="10DBF5E4" w:rsidR="00FA6C2C" w:rsidRDefault="00FA6C2C" w:rsidP="00EE48FF">
            <w:pPr>
              <w:rPr>
                <w:rFonts w:ascii="Dax-Regular" w:hAnsi="Dax-Regular"/>
                <w:lang w:val="es-419"/>
              </w:rPr>
            </w:pPr>
            <w:r>
              <w:rPr>
                <w:rFonts w:ascii="Dax-Regular" w:hAnsi="Dax-Regular"/>
                <w:lang w:val="es-419"/>
              </w:rPr>
              <w:t>2145.26</w:t>
            </w:r>
          </w:p>
        </w:tc>
      </w:tr>
      <w:tr w:rsidR="00FA6C2C" w14:paraId="1730F208" w14:textId="77777777" w:rsidTr="00EE48FF">
        <w:tc>
          <w:tcPr>
            <w:tcW w:w="1870" w:type="dxa"/>
          </w:tcPr>
          <w:p w14:paraId="10CE448F" w14:textId="77777777" w:rsidR="00FA6C2C" w:rsidRDefault="00FA6C2C" w:rsidP="00EE48FF">
            <w:pPr>
              <w:jc w:val="center"/>
              <w:rPr>
                <w:rFonts w:ascii="Dax-Regular" w:hAnsi="Dax-Regular"/>
                <w:lang w:val="es-419"/>
              </w:rPr>
            </w:pPr>
            <w:r w:rsidRPr="002A79C7">
              <w:t>30.00%</w:t>
            </w:r>
          </w:p>
        </w:tc>
        <w:tc>
          <w:tcPr>
            <w:tcW w:w="1870" w:type="dxa"/>
          </w:tcPr>
          <w:p w14:paraId="5428D8F2" w14:textId="77777777" w:rsidR="00FA6C2C" w:rsidRDefault="00FA6C2C" w:rsidP="00EE48FF">
            <w:pPr>
              <w:rPr>
                <w:rFonts w:ascii="Dax-Regular" w:hAnsi="Dax-Regular"/>
                <w:lang w:val="es-419"/>
              </w:rPr>
            </w:pPr>
            <w:r>
              <w:rPr>
                <w:rFonts w:ascii="Dax-Regular" w:hAnsi="Dax-Regular"/>
                <w:lang w:val="es-419"/>
              </w:rPr>
              <w:t>1470</w:t>
            </w:r>
          </w:p>
        </w:tc>
        <w:tc>
          <w:tcPr>
            <w:tcW w:w="1870" w:type="dxa"/>
          </w:tcPr>
          <w:p w14:paraId="3E17A231" w14:textId="70CF913D" w:rsidR="00FA6C2C" w:rsidRDefault="00FA6C2C" w:rsidP="00EE48FF">
            <w:pPr>
              <w:rPr>
                <w:rFonts w:ascii="Dax-Regular" w:hAnsi="Dax-Regular"/>
                <w:lang w:val="es-419"/>
              </w:rPr>
            </w:pPr>
            <w:r>
              <w:rPr>
                <w:rFonts w:ascii="Dax-Regular" w:hAnsi="Dax-Regular"/>
                <w:lang w:val="es-419"/>
              </w:rPr>
              <w:t>152310.76</w:t>
            </w:r>
          </w:p>
        </w:tc>
        <w:tc>
          <w:tcPr>
            <w:tcW w:w="1870" w:type="dxa"/>
          </w:tcPr>
          <w:p w14:paraId="2BB60952" w14:textId="54E3CB03" w:rsidR="00FA6C2C" w:rsidRDefault="00FA6C2C" w:rsidP="00EE48FF">
            <w:pPr>
              <w:rPr>
                <w:rFonts w:ascii="Dax-Regular" w:hAnsi="Dax-Regular"/>
                <w:lang w:val="es-419"/>
              </w:rPr>
            </w:pPr>
            <w:r>
              <w:rPr>
                <w:rFonts w:ascii="Dax-Regular" w:hAnsi="Dax-Regular"/>
                <w:lang w:val="es-419"/>
              </w:rPr>
              <w:t>1</w:t>
            </w:r>
            <w:r>
              <w:rPr>
                <w:rFonts w:ascii="Dax-Regular" w:hAnsi="Dax-Regular"/>
                <w:lang w:val="es-419"/>
              </w:rPr>
              <w:t>37827.14</w:t>
            </w:r>
          </w:p>
        </w:tc>
        <w:tc>
          <w:tcPr>
            <w:tcW w:w="1870" w:type="dxa"/>
          </w:tcPr>
          <w:p w14:paraId="01904843" w14:textId="1CA5823D" w:rsidR="00FA6C2C" w:rsidRDefault="00FA6C2C" w:rsidP="00EE48FF">
            <w:pPr>
              <w:rPr>
                <w:rFonts w:ascii="Dax-Regular" w:hAnsi="Dax-Regular"/>
                <w:lang w:val="es-419"/>
              </w:rPr>
            </w:pPr>
            <w:r>
              <w:rPr>
                <w:rFonts w:ascii="Dax-Regular" w:hAnsi="Dax-Regular"/>
                <w:lang w:val="es-419"/>
              </w:rPr>
              <w:t>5859.98</w:t>
            </w:r>
          </w:p>
        </w:tc>
      </w:tr>
      <w:tr w:rsidR="00FA6C2C" w14:paraId="31E99DDF" w14:textId="77777777" w:rsidTr="00EE48FF">
        <w:tc>
          <w:tcPr>
            <w:tcW w:w="1870" w:type="dxa"/>
          </w:tcPr>
          <w:p w14:paraId="4BC1DF85" w14:textId="77777777" w:rsidR="00FA6C2C" w:rsidRDefault="00FA6C2C" w:rsidP="00EE48FF">
            <w:pPr>
              <w:jc w:val="center"/>
              <w:rPr>
                <w:rFonts w:ascii="Dax-Regular" w:hAnsi="Dax-Regular"/>
                <w:lang w:val="es-419"/>
              </w:rPr>
            </w:pPr>
            <w:r w:rsidRPr="002A79C7">
              <w:t>50.00%</w:t>
            </w:r>
          </w:p>
        </w:tc>
        <w:tc>
          <w:tcPr>
            <w:tcW w:w="1870" w:type="dxa"/>
          </w:tcPr>
          <w:p w14:paraId="67A8C2A6" w14:textId="77777777" w:rsidR="00FA6C2C" w:rsidRDefault="00FA6C2C" w:rsidP="00EE48FF">
            <w:pPr>
              <w:rPr>
                <w:rFonts w:ascii="Dax-Regular" w:hAnsi="Dax-Regular"/>
                <w:lang w:val="es-419"/>
              </w:rPr>
            </w:pPr>
            <w:r>
              <w:rPr>
                <w:rFonts w:ascii="Dax-Regular" w:hAnsi="Dax-Regular"/>
                <w:lang w:val="es-419"/>
              </w:rPr>
              <w:t>2460</w:t>
            </w:r>
          </w:p>
        </w:tc>
        <w:tc>
          <w:tcPr>
            <w:tcW w:w="1870" w:type="dxa"/>
          </w:tcPr>
          <w:p w14:paraId="50404DD8" w14:textId="12D3F560" w:rsidR="00FA6C2C" w:rsidRDefault="00FA6C2C" w:rsidP="00EE48FF">
            <w:pPr>
              <w:rPr>
                <w:rFonts w:ascii="Dax-Regular" w:hAnsi="Dax-Regular"/>
                <w:lang w:val="es-419"/>
              </w:rPr>
            </w:pPr>
            <w:r>
              <w:rPr>
                <w:rFonts w:ascii="Dax-Regular" w:hAnsi="Dax-Regular"/>
                <w:lang w:val="es-419"/>
              </w:rPr>
              <w:t>Más de 10 min</w:t>
            </w:r>
          </w:p>
        </w:tc>
        <w:tc>
          <w:tcPr>
            <w:tcW w:w="1870" w:type="dxa"/>
          </w:tcPr>
          <w:p w14:paraId="4DF734C1" w14:textId="1F66B9BC" w:rsidR="00FA6C2C" w:rsidRDefault="00FA6C2C" w:rsidP="00EE48FF">
            <w:pPr>
              <w:rPr>
                <w:rFonts w:ascii="Dax-Regular" w:hAnsi="Dax-Regular"/>
                <w:lang w:val="es-419"/>
              </w:rPr>
            </w:pPr>
            <w:r>
              <w:rPr>
                <w:rFonts w:ascii="Dax-Regular" w:hAnsi="Dax-Regular"/>
                <w:lang w:val="es-419"/>
              </w:rPr>
              <w:t>Más de 10 min</w:t>
            </w:r>
          </w:p>
        </w:tc>
        <w:tc>
          <w:tcPr>
            <w:tcW w:w="1870" w:type="dxa"/>
          </w:tcPr>
          <w:p w14:paraId="1FAFAF6D" w14:textId="23645DAE" w:rsidR="00FA6C2C" w:rsidRDefault="00FA6C2C" w:rsidP="00EE48FF">
            <w:pPr>
              <w:rPr>
                <w:rFonts w:ascii="Dax-Regular" w:hAnsi="Dax-Regular"/>
                <w:lang w:val="es-419"/>
              </w:rPr>
            </w:pPr>
            <w:r>
              <w:rPr>
                <w:rFonts w:ascii="Dax-Regular" w:hAnsi="Dax-Regular"/>
                <w:lang w:val="es-419"/>
              </w:rPr>
              <w:t>19861.63</w:t>
            </w:r>
          </w:p>
        </w:tc>
      </w:tr>
      <w:tr w:rsidR="00FA6C2C" w14:paraId="1E43B9CF" w14:textId="77777777" w:rsidTr="00EE48FF">
        <w:tc>
          <w:tcPr>
            <w:tcW w:w="1870" w:type="dxa"/>
          </w:tcPr>
          <w:p w14:paraId="6A5A5378" w14:textId="77777777" w:rsidR="00FA6C2C" w:rsidRDefault="00FA6C2C" w:rsidP="00EE48FF">
            <w:pPr>
              <w:jc w:val="center"/>
              <w:rPr>
                <w:rFonts w:ascii="Dax-Regular" w:hAnsi="Dax-Regular"/>
                <w:lang w:val="es-419"/>
              </w:rPr>
            </w:pPr>
            <w:r w:rsidRPr="002A79C7">
              <w:t>100.00%</w:t>
            </w:r>
          </w:p>
        </w:tc>
        <w:tc>
          <w:tcPr>
            <w:tcW w:w="1870" w:type="dxa"/>
          </w:tcPr>
          <w:p w14:paraId="26410C2B" w14:textId="77777777" w:rsidR="00FA6C2C" w:rsidRDefault="00FA6C2C" w:rsidP="00EE48FF">
            <w:pPr>
              <w:rPr>
                <w:rFonts w:ascii="Dax-Regular" w:hAnsi="Dax-Regular"/>
                <w:lang w:val="es-419"/>
              </w:rPr>
            </w:pPr>
            <w:r>
              <w:rPr>
                <w:rFonts w:ascii="Dax-Regular" w:hAnsi="Dax-Regular"/>
                <w:lang w:val="es-419"/>
              </w:rPr>
              <w:t>4093</w:t>
            </w:r>
          </w:p>
        </w:tc>
        <w:tc>
          <w:tcPr>
            <w:tcW w:w="1870" w:type="dxa"/>
          </w:tcPr>
          <w:p w14:paraId="287CA4D7" w14:textId="0AC08F81" w:rsidR="00FA6C2C" w:rsidRDefault="00FA6C2C" w:rsidP="00EE48FF">
            <w:pPr>
              <w:rPr>
                <w:rFonts w:ascii="Dax-Regular" w:hAnsi="Dax-Regular"/>
                <w:lang w:val="es-419"/>
              </w:rPr>
            </w:pPr>
            <w:r>
              <w:rPr>
                <w:rFonts w:ascii="Dax-Regular" w:hAnsi="Dax-Regular"/>
                <w:lang w:val="es-419"/>
              </w:rPr>
              <w:t>Más de 10 min</w:t>
            </w:r>
          </w:p>
        </w:tc>
        <w:tc>
          <w:tcPr>
            <w:tcW w:w="1870" w:type="dxa"/>
          </w:tcPr>
          <w:p w14:paraId="50CC9011" w14:textId="30FCBCEE" w:rsidR="00FA6C2C" w:rsidRDefault="00FA6C2C" w:rsidP="00EE48FF">
            <w:pPr>
              <w:rPr>
                <w:rFonts w:ascii="Dax-Regular" w:hAnsi="Dax-Regular"/>
                <w:lang w:val="es-419"/>
              </w:rPr>
            </w:pPr>
            <w:r>
              <w:rPr>
                <w:rFonts w:ascii="Dax-Regular" w:hAnsi="Dax-Regular"/>
                <w:lang w:val="es-419"/>
              </w:rPr>
              <w:t>Más de 10 min</w:t>
            </w:r>
          </w:p>
        </w:tc>
        <w:tc>
          <w:tcPr>
            <w:tcW w:w="1870" w:type="dxa"/>
          </w:tcPr>
          <w:p w14:paraId="52BFAC59" w14:textId="0780EA81" w:rsidR="00FA6C2C" w:rsidRDefault="00FA6C2C" w:rsidP="00EE48FF">
            <w:pPr>
              <w:rPr>
                <w:rFonts w:ascii="Dax-Regular" w:hAnsi="Dax-Regular"/>
                <w:lang w:val="es-419"/>
              </w:rPr>
            </w:pPr>
            <w:r>
              <w:rPr>
                <w:rFonts w:ascii="Dax-Regular" w:hAnsi="Dax-Regular"/>
                <w:lang w:val="es-419"/>
              </w:rPr>
              <w:t>94245.93</w:t>
            </w:r>
          </w:p>
        </w:tc>
      </w:tr>
    </w:tbl>
    <w:p w14:paraId="5E9DF34F" w14:textId="77B10C22" w:rsidR="00FA6C2C" w:rsidRDefault="00FA6C2C" w:rsidP="207E6E78">
      <w:pPr>
        <w:rPr>
          <w:rFonts w:ascii="Dax-Regular" w:hAnsi="Dax-Regular"/>
          <w:lang w:val="es-419"/>
        </w:rPr>
      </w:pPr>
    </w:p>
    <w:p w14:paraId="0665F062" w14:textId="2CB799CE" w:rsidR="008E6EF7" w:rsidRPr="00B439A2" w:rsidRDefault="008E6EF7" w:rsidP="008E6EF7">
      <w:pPr>
        <w:jc w:val="both"/>
        <w:rPr>
          <w:b/>
          <w:bCs/>
          <w:sz w:val="24"/>
          <w:szCs w:val="24"/>
          <w:lang w:val="es-419"/>
        </w:rPr>
      </w:pPr>
      <w:r w:rsidRPr="00B439A2">
        <w:rPr>
          <w:b/>
          <w:bCs/>
          <w:sz w:val="24"/>
          <w:szCs w:val="24"/>
          <w:lang w:val="es-419"/>
        </w:rPr>
        <w:t xml:space="preserve">Máquina </w:t>
      </w:r>
      <w:r>
        <w:rPr>
          <w:b/>
          <w:bCs/>
          <w:sz w:val="24"/>
          <w:szCs w:val="24"/>
          <w:lang w:val="es-419"/>
        </w:rPr>
        <w:t>2</w:t>
      </w:r>
    </w:p>
    <w:tbl>
      <w:tblPr>
        <w:tblStyle w:val="Tablaconcuadrcula"/>
        <w:tblW w:w="0" w:type="auto"/>
        <w:tblLook w:val="04A0" w:firstRow="1" w:lastRow="0" w:firstColumn="1" w:lastColumn="0" w:noHBand="0" w:noVBand="1"/>
      </w:tblPr>
      <w:tblGrid>
        <w:gridCol w:w="1870"/>
        <w:gridCol w:w="1870"/>
        <w:gridCol w:w="1870"/>
        <w:gridCol w:w="1870"/>
        <w:gridCol w:w="1870"/>
      </w:tblGrid>
      <w:tr w:rsidR="008E6EF7" w14:paraId="062E65AF" w14:textId="77777777" w:rsidTr="00EE48FF">
        <w:tc>
          <w:tcPr>
            <w:tcW w:w="1870" w:type="dxa"/>
          </w:tcPr>
          <w:p w14:paraId="279E06EB" w14:textId="77777777" w:rsidR="008E6EF7" w:rsidRPr="00B439A2" w:rsidRDefault="008E6EF7" w:rsidP="00EE48FF">
            <w:pPr>
              <w:jc w:val="center"/>
              <w:rPr>
                <w:rFonts w:ascii="Dax-Regular" w:hAnsi="Dax-Regular"/>
                <w:lang w:val="es-CO"/>
              </w:rPr>
            </w:pPr>
            <w:r w:rsidRPr="00B439A2">
              <w:rPr>
                <w:lang w:val="es-CO"/>
              </w:rPr>
              <w:t>Porcentaje de la muestra [pct]</w:t>
            </w:r>
          </w:p>
        </w:tc>
        <w:tc>
          <w:tcPr>
            <w:tcW w:w="1870" w:type="dxa"/>
          </w:tcPr>
          <w:p w14:paraId="747C249C" w14:textId="77777777" w:rsidR="008E6EF7" w:rsidRPr="00B439A2" w:rsidRDefault="008E6EF7" w:rsidP="00EE48FF">
            <w:pPr>
              <w:jc w:val="center"/>
              <w:rPr>
                <w:rFonts w:ascii="Dax-Regular" w:hAnsi="Dax-Regular"/>
                <w:lang w:val="es-CO"/>
              </w:rPr>
            </w:pPr>
            <w:r w:rsidRPr="00B439A2">
              <w:rPr>
                <w:lang w:val="es-CO"/>
              </w:rPr>
              <w:t>Tamaño de la muestra (ARRAY_LIST)</w:t>
            </w:r>
          </w:p>
        </w:tc>
        <w:tc>
          <w:tcPr>
            <w:tcW w:w="1870" w:type="dxa"/>
          </w:tcPr>
          <w:p w14:paraId="59955A33" w14:textId="77777777" w:rsidR="008E6EF7" w:rsidRDefault="008E6EF7" w:rsidP="00EE48FF">
            <w:pPr>
              <w:jc w:val="center"/>
              <w:rPr>
                <w:rFonts w:ascii="Dax-Regular" w:hAnsi="Dax-Regular"/>
                <w:lang w:val="es-419"/>
              </w:rPr>
            </w:pPr>
            <w:r>
              <w:t>Insertion Sort [ms]</w:t>
            </w:r>
          </w:p>
        </w:tc>
        <w:tc>
          <w:tcPr>
            <w:tcW w:w="1870" w:type="dxa"/>
          </w:tcPr>
          <w:p w14:paraId="51B23529" w14:textId="77777777" w:rsidR="008E6EF7" w:rsidRDefault="008E6EF7" w:rsidP="00EE48FF">
            <w:pPr>
              <w:jc w:val="center"/>
              <w:rPr>
                <w:rFonts w:ascii="Dax-Regular" w:hAnsi="Dax-Regular"/>
                <w:lang w:val="es-419"/>
              </w:rPr>
            </w:pPr>
            <w:r>
              <w:t>Selection Sort [ms]</w:t>
            </w:r>
          </w:p>
        </w:tc>
        <w:tc>
          <w:tcPr>
            <w:tcW w:w="1870" w:type="dxa"/>
          </w:tcPr>
          <w:p w14:paraId="3CAE4F8B" w14:textId="77777777" w:rsidR="008E6EF7" w:rsidRDefault="008E6EF7" w:rsidP="00EE48FF">
            <w:pPr>
              <w:jc w:val="center"/>
              <w:rPr>
                <w:rFonts w:ascii="Dax-Regular" w:hAnsi="Dax-Regular"/>
                <w:lang w:val="es-419"/>
              </w:rPr>
            </w:pPr>
            <w:r>
              <w:t>Shell Sort [ms]</w:t>
            </w:r>
          </w:p>
        </w:tc>
      </w:tr>
      <w:tr w:rsidR="002950E3" w14:paraId="71D1F29A" w14:textId="77777777" w:rsidTr="00EE48FF">
        <w:tc>
          <w:tcPr>
            <w:tcW w:w="1870" w:type="dxa"/>
          </w:tcPr>
          <w:p w14:paraId="3CFFAA6A" w14:textId="77777777" w:rsidR="002950E3" w:rsidRDefault="002950E3" w:rsidP="002950E3">
            <w:pPr>
              <w:jc w:val="center"/>
              <w:rPr>
                <w:rFonts w:ascii="Dax-Regular" w:hAnsi="Dax-Regular"/>
                <w:lang w:val="es-419"/>
              </w:rPr>
            </w:pPr>
            <w:r w:rsidRPr="002A79C7">
              <w:t>5.00%</w:t>
            </w:r>
          </w:p>
        </w:tc>
        <w:tc>
          <w:tcPr>
            <w:tcW w:w="1870" w:type="dxa"/>
          </w:tcPr>
          <w:p w14:paraId="3739750E" w14:textId="77777777" w:rsidR="002950E3" w:rsidRDefault="002950E3" w:rsidP="002950E3">
            <w:pPr>
              <w:rPr>
                <w:rFonts w:ascii="Dax-Regular" w:hAnsi="Dax-Regular"/>
                <w:lang w:val="es-419"/>
              </w:rPr>
            </w:pPr>
            <w:r>
              <w:rPr>
                <w:rFonts w:ascii="Dax-Regular" w:hAnsi="Dax-Regular"/>
                <w:lang w:val="es-419"/>
              </w:rPr>
              <w:t>245</w:t>
            </w:r>
          </w:p>
        </w:tc>
        <w:tc>
          <w:tcPr>
            <w:tcW w:w="1870" w:type="dxa"/>
          </w:tcPr>
          <w:p w14:paraId="324C7E0B" w14:textId="0E8040E0" w:rsidR="002950E3" w:rsidRDefault="002950E3" w:rsidP="002950E3">
            <w:pPr>
              <w:rPr>
                <w:rFonts w:ascii="Dax-Regular" w:hAnsi="Dax-Regular"/>
                <w:lang w:val="es-419"/>
              </w:rPr>
            </w:pPr>
            <w:r w:rsidRPr="002950E3">
              <w:rPr>
                <w:rFonts w:ascii="Dax-Regular" w:hAnsi="Dax-Regular"/>
                <w:lang w:val="es-419"/>
              </w:rPr>
              <w:t>30.35</w:t>
            </w:r>
          </w:p>
        </w:tc>
        <w:tc>
          <w:tcPr>
            <w:tcW w:w="1870" w:type="dxa"/>
          </w:tcPr>
          <w:p w14:paraId="3B8C2B50" w14:textId="35485A7A" w:rsidR="002950E3" w:rsidRDefault="002950E3" w:rsidP="002950E3">
            <w:pPr>
              <w:rPr>
                <w:rFonts w:ascii="Dax-Regular" w:hAnsi="Dax-Regular"/>
                <w:lang w:val="es-419"/>
              </w:rPr>
            </w:pPr>
            <w:r w:rsidRPr="002950E3">
              <w:rPr>
                <w:rFonts w:ascii="Dax-Regular" w:hAnsi="Dax-Regular"/>
                <w:lang w:val="es-419"/>
              </w:rPr>
              <w:t>40.6</w:t>
            </w:r>
            <w:r>
              <w:rPr>
                <w:rFonts w:ascii="Dax-Regular" w:hAnsi="Dax-Regular"/>
                <w:lang w:val="es-419"/>
              </w:rPr>
              <w:t>5</w:t>
            </w:r>
          </w:p>
        </w:tc>
        <w:tc>
          <w:tcPr>
            <w:tcW w:w="1870" w:type="dxa"/>
          </w:tcPr>
          <w:p w14:paraId="0B666233" w14:textId="320BB0CC" w:rsidR="002950E3" w:rsidRDefault="002950E3" w:rsidP="002950E3">
            <w:pPr>
              <w:rPr>
                <w:rFonts w:ascii="Dax-Regular" w:hAnsi="Dax-Regular"/>
                <w:lang w:val="es-419"/>
              </w:rPr>
            </w:pPr>
            <w:r w:rsidRPr="002950E3">
              <w:rPr>
                <w:rFonts w:ascii="Dax-Regular" w:hAnsi="Dax-Regular"/>
                <w:lang w:val="es-419"/>
              </w:rPr>
              <w:t>9.16</w:t>
            </w:r>
          </w:p>
        </w:tc>
      </w:tr>
      <w:tr w:rsidR="002950E3" w14:paraId="4A612A51" w14:textId="77777777" w:rsidTr="00EE48FF">
        <w:tc>
          <w:tcPr>
            <w:tcW w:w="1870" w:type="dxa"/>
          </w:tcPr>
          <w:p w14:paraId="1E54E101" w14:textId="77777777" w:rsidR="002950E3" w:rsidRDefault="002950E3" w:rsidP="002950E3">
            <w:pPr>
              <w:jc w:val="center"/>
              <w:rPr>
                <w:rFonts w:ascii="Dax-Regular" w:hAnsi="Dax-Regular"/>
                <w:lang w:val="es-419"/>
              </w:rPr>
            </w:pPr>
            <w:r w:rsidRPr="002A79C7">
              <w:t>20.00%</w:t>
            </w:r>
          </w:p>
        </w:tc>
        <w:tc>
          <w:tcPr>
            <w:tcW w:w="1870" w:type="dxa"/>
          </w:tcPr>
          <w:p w14:paraId="39489BEF" w14:textId="77777777" w:rsidR="002950E3" w:rsidRDefault="002950E3" w:rsidP="002950E3">
            <w:pPr>
              <w:rPr>
                <w:rFonts w:ascii="Dax-Regular" w:hAnsi="Dax-Regular"/>
                <w:lang w:val="es-419"/>
              </w:rPr>
            </w:pPr>
            <w:r>
              <w:rPr>
                <w:rFonts w:ascii="Dax-Regular" w:hAnsi="Dax-Regular"/>
                <w:lang w:val="es-419"/>
              </w:rPr>
              <w:t>980</w:t>
            </w:r>
          </w:p>
        </w:tc>
        <w:tc>
          <w:tcPr>
            <w:tcW w:w="1870" w:type="dxa"/>
          </w:tcPr>
          <w:p w14:paraId="3192FEFC" w14:textId="7FE4F0F1" w:rsidR="002950E3" w:rsidRDefault="002950E3" w:rsidP="002950E3">
            <w:pPr>
              <w:rPr>
                <w:rFonts w:ascii="Dax-Regular" w:hAnsi="Dax-Regular"/>
                <w:lang w:val="es-419"/>
              </w:rPr>
            </w:pPr>
            <w:r w:rsidRPr="002950E3">
              <w:rPr>
                <w:rFonts w:ascii="Dax-Regular" w:hAnsi="Dax-Regular"/>
                <w:lang w:val="es-419"/>
              </w:rPr>
              <w:t>497.73</w:t>
            </w:r>
          </w:p>
        </w:tc>
        <w:tc>
          <w:tcPr>
            <w:tcW w:w="1870" w:type="dxa"/>
          </w:tcPr>
          <w:p w14:paraId="6F4CD73F" w14:textId="60FA27CA" w:rsidR="002950E3" w:rsidRDefault="002950E3" w:rsidP="002950E3">
            <w:pPr>
              <w:rPr>
                <w:rFonts w:ascii="Dax-Regular" w:hAnsi="Dax-Regular"/>
                <w:lang w:val="es-419"/>
              </w:rPr>
            </w:pPr>
            <w:r w:rsidRPr="002950E3">
              <w:rPr>
                <w:rFonts w:ascii="Dax-Regular" w:hAnsi="Dax-Regular"/>
                <w:lang w:val="es-419"/>
              </w:rPr>
              <w:t>508.3</w:t>
            </w:r>
            <w:r>
              <w:rPr>
                <w:rFonts w:ascii="Dax-Regular" w:hAnsi="Dax-Regular"/>
                <w:lang w:val="es-419"/>
              </w:rPr>
              <w:t>7</w:t>
            </w:r>
          </w:p>
        </w:tc>
        <w:tc>
          <w:tcPr>
            <w:tcW w:w="1870" w:type="dxa"/>
          </w:tcPr>
          <w:p w14:paraId="71EA7396" w14:textId="34668D25" w:rsidR="002950E3" w:rsidRDefault="002950E3" w:rsidP="002950E3">
            <w:pPr>
              <w:rPr>
                <w:rFonts w:ascii="Dax-Regular" w:hAnsi="Dax-Regular"/>
                <w:lang w:val="es-419"/>
              </w:rPr>
            </w:pPr>
            <w:r w:rsidRPr="002950E3">
              <w:rPr>
                <w:rFonts w:ascii="Dax-Regular" w:hAnsi="Dax-Regular"/>
                <w:lang w:val="es-419"/>
              </w:rPr>
              <w:t>53.7</w:t>
            </w:r>
            <w:r>
              <w:rPr>
                <w:rFonts w:ascii="Dax-Regular" w:hAnsi="Dax-Regular"/>
                <w:lang w:val="es-419"/>
              </w:rPr>
              <w:t>3</w:t>
            </w:r>
          </w:p>
        </w:tc>
      </w:tr>
      <w:tr w:rsidR="002950E3" w14:paraId="35492558" w14:textId="77777777" w:rsidTr="006B3BFC">
        <w:trPr>
          <w:trHeight w:val="240"/>
        </w:trPr>
        <w:tc>
          <w:tcPr>
            <w:tcW w:w="1870" w:type="dxa"/>
          </w:tcPr>
          <w:p w14:paraId="0CA143C4" w14:textId="77777777" w:rsidR="002950E3" w:rsidRDefault="002950E3" w:rsidP="002950E3">
            <w:pPr>
              <w:jc w:val="center"/>
              <w:rPr>
                <w:rFonts w:ascii="Dax-Regular" w:hAnsi="Dax-Regular"/>
                <w:lang w:val="es-419"/>
              </w:rPr>
            </w:pPr>
            <w:r w:rsidRPr="002A79C7">
              <w:t>30.00%</w:t>
            </w:r>
          </w:p>
        </w:tc>
        <w:tc>
          <w:tcPr>
            <w:tcW w:w="1870" w:type="dxa"/>
          </w:tcPr>
          <w:p w14:paraId="21B15D9E" w14:textId="77777777" w:rsidR="002950E3" w:rsidRDefault="002950E3" w:rsidP="002950E3">
            <w:pPr>
              <w:rPr>
                <w:rFonts w:ascii="Dax-Regular" w:hAnsi="Dax-Regular"/>
                <w:lang w:val="es-419"/>
              </w:rPr>
            </w:pPr>
            <w:r>
              <w:rPr>
                <w:rFonts w:ascii="Dax-Regular" w:hAnsi="Dax-Regular"/>
                <w:lang w:val="es-419"/>
              </w:rPr>
              <w:t>1470</w:t>
            </w:r>
          </w:p>
        </w:tc>
        <w:tc>
          <w:tcPr>
            <w:tcW w:w="1870" w:type="dxa"/>
          </w:tcPr>
          <w:p w14:paraId="2C613EB5" w14:textId="3CD8BAED" w:rsidR="002950E3" w:rsidRDefault="002950E3" w:rsidP="002950E3">
            <w:pPr>
              <w:rPr>
                <w:rFonts w:ascii="Dax-Regular" w:hAnsi="Dax-Regular"/>
                <w:lang w:val="es-419"/>
              </w:rPr>
            </w:pPr>
            <w:r w:rsidRPr="002950E3">
              <w:rPr>
                <w:rFonts w:ascii="Dax-Regular" w:hAnsi="Dax-Regular"/>
                <w:lang w:val="es-419"/>
              </w:rPr>
              <w:t>932.0</w:t>
            </w:r>
            <w:r>
              <w:rPr>
                <w:rFonts w:ascii="Dax-Regular" w:hAnsi="Dax-Regular"/>
                <w:lang w:val="es-419"/>
              </w:rPr>
              <w:t>6</w:t>
            </w:r>
          </w:p>
        </w:tc>
        <w:tc>
          <w:tcPr>
            <w:tcW w:w="1870" w:type="dxa"/>
          </w:tcPr>
          <w:p w14:paraId="29AF6419" w14:textId="39AC0CC0" w:rsidR="002950E3" w:rsidRDefault="002950E3" w:rsidP="002950E3">
            <w:pPr>
              <w:rPr>
                <w:rFonts w:ascii="Dax-Regular" w:hAnsi="Dax-Regular"/>
                <w:lang w:val="es-419"/>
              </w:rPr>
            </w:pPr>
            <w:r w:rsidRPr="002950E3">
              <w:rPr>
                <w:rFonts w:ascii="Dax-Regular" w:hAnsi="Dax-Regular"/>
                <w:lang w:val="es-419"/>
              </w:rPr>
              <w:t>1064.10</w:t>
            </w:r>
          </w:p>
        </w:tc>
        <w:tc>
          <w:tcPr>
            <w:tcW w:w="1870" w:type="dxa"/>
          </w:tcPr>
          <w:p w14:paraId="489FCB5A" w14:textId="5595E58C" w:rsidR="002950E3" w:rsidRDefault="002950E3" w:rsidP="002950E3">
            <w:pPr>
              <w:rPr>
                <w:rFonts w:ascii="Dax-Regular" w:hAnsi="Dax-Regular"/>
                <w:lang w:val="es-419"/>
              </w:rPr>
            </w:pPr>
            <w:r w:rsidRPr="002950E3">
              <w:rPr>
                <w:rFonts w:ascii="Dax-Regular" w:hAnsi="Dax-Regular"/>
                <w:lang w:val="es-419"/>
              </w:rPr>
              <w:t>69.95</w:t>
            </w:r>
          </w:p>
        </w:tc>
      </w:tr>
      <w:tr w:rsidR="002950E3" w14:paraId="0FBCD338" w14:textId="77777777" w:rsidTr="00EE48FF">
        <w:tc>
          <w:tcPr>
            <w:tcW w:w="1870" w:type="dxa"/>
          </w:tcPr>
          <w:p w14:paraId="522A7F27" w14:textId="77777777" w:rsidR="002950E3" w:rsidRDefault="002950E3" w:rsidP="002950E3">
            <w:pPr>
              <w:jc w:val="center"/>
              <w:rPr>
                <w:rFonts w:ascii="Dax-Regular" w:hAnsi="Dax-Regular"/>
                <w:lang w:val="es-419"/>
              </w:rPr>
            </w:pPr>
            <w:r w:rsidRPr="002A79C7">
              <w:t>50.00%</w:t>
            </w:r>
          </w:p>
        </w:tc>
        <w:tc>
          <w:tcPr>
            <w:tcW w:w="1870" w:type="dxa"/>
          </w:tcPr>
          <w:p w14:paraId="435CE15F" w14:textId="77777777" w:rsidR="002950E3" w:rsidRDefault="002950E3" w:rsidP="002950E3">
            <w:pPr>
              <w:rPr>
                <w:rFonts w:ascii="Dax-Regular" w:hAnsi="Dax-Regular"/>
                <w:lang w:val="es-419"/>
              </w:rPr>
            </w:pPr>
            <w:r>
              <w:rPr>
                <w:rFonts w:ascii="Dax-Regular" w:hAnsi="Dax-Regular"/>
                <w:lang w:val="es-419"/>
              </w:rPr>
              <w:t>2460</w:t>
            </w:r>
          </w:p>
        </w:tc>
        <w:tc>
          <w:tcPr>
            <w:tcW w:w="1870" w:type="dxa"/>
          </w:tcPr>
          <w:p w14:paraId="5D3ECA0F" w14:textId="3CDCB09F" w:rsidR="002950E3" w:rsidRDefault="002950E3" w:rsidP="002950E3">
            <w:pPr>
              <w:rPr>
                <w:rFonts w:ascii="Dax-Regular" w:hAnsi="Dax-Regular"/>
                <w:lang w:val="es-419"/>
              </w:rPr>
            </w:pPr>
            <w:r w:rsidRPr="002950E3">
              <w:rPr>
                <w:rFonts w:ascii="Dax-Regular" w:hAnsi="Dax-Regular"/>
                <w:lang w:val="es-419"/>
              </w:rPr>
              <w:t>2775.94</w:t>
            </w:r>
          </w:p>
        </w:tc>
        <w:tc>
          <w:tcPr>
            <w:tcW w:w="1870" w:type="dxa"/>
          </w:tcPr>
          <w:p w14:paraId="4CDA8567" w14:textId="29A57810" w:rsidR="002950E3" w:rsidRDefault="002950E3" w:rsidP="002950E3">
            <w:pPr>
              <w:rPr>
                <w:rFonts w:ascii="Dax-Regular" w:hAnsi="Dax-Regular"/>
                <w:lang w:val="es-419"/>
              </w:rPr>
            </w:pPr>
            <w:r w:rsidRPr="002950E3">
              <w:rPr>
                <w:rFonts w:ascii="Dax-Regular" w:hAnsi="Dax-Regular"/>
                <w:lang w:val="es-419"/>
              </w:rPr>
              <w:t>3155.90</w:t>
            </w:r>
          </w:p>
        </w:tc>
        <w:tc>
          <w:tcPr>
            <w:tcW w:w="1870" w:type="dxa"/>
          </w:tcPr>
          <w:p w14:paraId="763CA618" w14:textId="4A50D1F8" w:rsidR="002950E3" w:rsidRDefault="002950E3" w:rsidP="002950E3">
            <w:pPr>
              <w:rPr>
                <w:rFonts w:ascii="Dax-Regular" w:hAnsi="Dax-Regular"/>
                <w:lang w:val="es-419"/>
              </w:rPr>
            </w:pPr>
            <w:r w:rsidRPr="002950E3">
              <w:rPr>
                <w:rFonts w:ascii="Dax-Regular" w:hAnsi="Dax-Regular"/>
                <w:lang w:val="es-419"/>
              </w:rPr>
              <w:t>135.57</w:t>
            </w:r>
          </w:p>
        </w:tc>
      </w:tr>
      <w:tr w:rsidR="002950E3" w14:paraId="472FECAC" w14:textId="77777777" w:rsidTr="00EE48FF">
        <w:tc>
          <w:tcPr>
            <w:tcW w:w="1870" w:type="dxa"/>
          </w:tcPr>
          <w:p w14:paraId="59FFBF6B" w14:textId="77777777" w:rsidR="002950E3" w:rsidRDefault="002950E3" w:rsidP="002950E3">
            <w:pPr>
              <w:jc w:val="center"/>
              <w:rPr>
                <w:rFonts w:ascii="Dax-Regular" w:hAnsi="Dax-Regular"/>
                <w:lang w:val="es-419"/>
              </w:rPr>
            </w:pPr>
            <w:r w:rsidRPr="002A79C7">
              <w:t>100.00%</w:t>
            </w:r>
          </w:p>
        </w:tc>
        <w:tc>
          <w:tcPr>
            <w:tcW w:w="1870" w:type="dxa"/>
          </w:tcPr>
          <w:p w14:paraId="435F4EED" w14:textId="77777777" w:rsidR="002950E3" w:rsidRDefault="002950E3" w:rsidP="002950E3">
            <w:pPr>
              <w:rPr>
                <w:rFonts w:ascii="Dax-Regular" w:hAnsi="Dax-Regular"/>
                <w:lang w:val="es-419"/>
              </w:rPr>
            </w:pPr>
            <w:r>
              <w:rPr>
                <w:rFonts w:ascii="Dax-Regular" w:hAnsi="Dax-Regular"/>
                <w:lang w:val="es-419"/>
              </w:rPr>
              <w:t>4903</w:t>
            </w:r>
          </w:p>
        </w:tc>
        <w:tc>
          <w:tcPr>
            <w:tcW w:w="1870" w:type="dxa"/>
          </w:tcPr>
          <w:p w14:paraId="3A63B8E2" w14:textId="032D7962" w:rsidR="002950E3" w:rsidRDefault="002950E3" w:rsidP="002950E3">
            <w:pPr>
              <w:rPr>
                <w:rFonts w:ascii="Dax-Regular" w:hAnsi="Dax-Regular"/>
                <w:lang w:val="es-419"/>
              </w:rPr>
            </w:pPr>
            <w:r w:rsidRPr="002950E3">
              <w:rPr>
                <w:rFonts w:ascii="Dax-Regular" w:hAnsi="Dax-Regular"/>
                <w:lang w:val="es-419"/>
              </w:rPr>
              <w:t>13261.10</w:t>
            </w:r>
          </w:p>
        </w:tc>
        <w:tc>
          <w:tcPr>
            <w:tcW w:w="1870" w:type="dxa"/>
          </w:tcPr>
          <w:p w14:paraId="1EB88754" w14:textId="591F2596" w:rsidR="002950E3" w:rsidRDefault="002950E3" w:rsidP="002950E3">
            <w:pPr>
              <w:rPr>
                <w:rFonts w:ascii="Dax-Regular" w:hAnsi="Dax-Regular"/>
                <w:lang w:val="es-419"/>
              </w:rPr>
            </w:pPr>
            <w:r w:rsidRPr="006B3BFC">
              <w:rPr>
                <w:rFonts w:ascii="Dax-Regular" w:hAnsi="Dax-Regular"/>
                <w:lang w:val="es-419"/>
              </w:rPr>
              <w:t>18593.9</w:t>
            </w:r>
            <w:r>
              <w:rPr>
                <w:rFonts w:ascii="Dax-Regular" w:hAnsi="Dax-Regular"/>
                <w:lang w:val="es-419"/>
              </w:rPr>
              <w:t>2</w:t>
            </w:r>
          </w:p>
        </w:tc>
        <w:tc>
          <w:tcPr>
            <w:tcW w:w="1870" w:type="dxa"/>
          </w:tcPr>
          <w:p w14:paraId="282C5119" w14:textId="4E4B61CC" w:rsidR="002950E3" w:rsidRDefault="002950E3" w:rsidP="002950E3">
            <w:pPr>
              <w:rPr>
                <w:rFonts w:ascii="Dax-Regular" w:hAnsi="Dax-Regular"/>
                <w:lang w:val="es-419"/>
              </w:rPr>
            </w:pPr>
            <w:r w:rsidRPr="002950E3">
              <w:rPr>
                <w:rFonts w:ascii="Dax-Regular" w:hAnsi="Dax-Regular"/>
                <w:lang w:val="es-419"/>
              </w:rPr>
              <w:t>180.45</w:t>
            </w:r>
          </w:p>
        </w:tc>
      </w:tr>
    </w:tbl>
    <w:p w14:paraId="00BDA4BF" w14:textId="06D27AAC" w:rsidR="008E6EF7" w:rsidRDefault="008E6EF7" w:rsidP="207E6E78">
      <w:pPr>
        <w:rPr>
          <w:rFonts w:ascii="Dax-Regular" w:hAnsi="Dax-Regular"/>
          <w:lang w:val="es-419"/>
        </w:rPr>
      </w:pPr>
    </w:p>
    <w:tbl>
      <w:tblPr>
        <w:tblStyle w:val="Tablaconcuadrcula"/>
        <w:tblW w:w="0" w:type="auto"/>
        <w:tblLook w:val="04A0" w:firstRow="1" w:lastRow="0" w:firstColumn="1" w:lastColumn="0" w:noHBand="0" w:noVBand="1"/>
      </w:tblPr>
      <w:tblGrid>
        <w:gridCol w:w="1870"/>
        <w:gridCol w:w="1870"/>
        <w:gridCol w:w="1870"/>
        <w:gridCol w:w="1870"/>
        <w:gridCol w:w="1870"/>
      </w:tblGrid>
      <w:tr w:rsidR="008E6EF7" w14:paraId="3B130986" w14:textId="77777777" w:rsidTr="00EE48FF">
        <w:tc>
          <w:tcPr>
            <w:tcW w:w="1870" w:type="dxa"/>
          </w:tcPr>
          <w:p w14:paraId="719283C3" w14:textId="77777777" w:rsidR="008E6EF7" w:rsidRPr="00B439A2" w:rsidRDefault="008E6EF7" w:rsidP="00EE48FF">
            <w:pPr>
              <w:jc w:val="center"/>
              <w:rPr>
                <w:rFonts w:ascii="Dax-Regular" w:hAnsi="Dax-Regular"/>
                <w:lang w:val="es-CO"/>
              </w:rPr>
            </w:pPr>
            <w:r w:rsidRPr="00B439A2">
              <w:rPr>
                <w:lang w:val="es-CO"/>
              </w:rPr>
              <w:t>Porcentaje de la muestra [pct]</w:t>
            </w:r>
          </w:p>
        </w:tc>
        <w:tc>
          <w:tcPr>
            <w:tcW w:w="1870" w:type="dxa"/>
          </w:tcPr>
          <w:p w14:paraId="1CD5D165" w14:textId="4BC875E8" w:rsidR="008E6EF7" w:rsidRPr="00B439A2" w:rsidRDefault="008E6EF7" w:rsidP="00EE48FF">
            <w:pPr>
              <w:jc w:val="center"/>
              <w:rPr>
                <w:rFonts w:ascii="Dax-Regular" w:hAnsi="Dax-Regular"/>
                <w:lang w:val="es-CO"/>
              </w:rPr>
            </w:pPr>
            <w:r w:rsidRPr="00B439A2">
              <w:rPr>
                <w:lang w:val="es-CO"/>
              </w:rPr>
              <w:t xml:space="preserve">Tamaño de la muestra </w:t>
            </w:r>
            <w:r>
              <w:rPr>
                <w:lang w:val="es-CO"/>
              </w:rPr>
              <w:t>(LINKED</w:t>
            </w:r>
            <w:r w:rsidRPr="00B439A2">
              <w:rPr>
                <w:lang w:val="es-CO"/>
              </w:rPr>
              <w:t>_LIST)</w:t>
            </w:r>
          </w:p>
        </w:tc>
        <w:tc>
          <w:tcPr>
            <w:tcW w:w="1870" w:type="dxa"/>
          </w:tcPr>
          <w:p w14:paraId="51CEC56A" w14:textId="77777777" w:rsidR="008E6EF7" w:rsidRDefault="008E6EF7" w:rsidP="00EE48FF">
            <w:pPr>
              <w:jc w:val="center"/>
              <w:rPr>
                <w:rFonts w:ascii="Dax-Regular" w:hAnsi="Dax-Regular"/>
                <w:lang w:val="es-419"/>
              </w:rPr>
            </w:pPr>
            <w:r>
              <w:t>Insertion Sort [ms]</w:t>
            </w:r>
          </w:p>
        </w:tc>
        <w:tc>
          <w:tcPr>
            <w:tcW w:w="1870" w:type="dxa"/>
          </w:tcPr>
          <w:p w14:paraId="0478566B" w14:textId="77777777" w:rsidR="008E6EF7" w:rsidRDefault="008E6EF7" w:rsidP="00EE48FF">
            <w:pPr>
              <w:jc w:val="center"/>
              <w:rPr>
                <w:rFonts w:ascii="Dax-Regular" w:hAnsi="Dax-Regular"/>
                <w:lang w:val="es-419"/>
              </w:rPr>
            </w:pPr>
            <w:r>
              <w:t>Selection Sort [ms]</w:t>
            </w:r>
          </w:p>
        </w:tc>
        <w:tc>
          <w:tcPr>
            <w:tcW w:w="1870" w:type="dxa"/>
          </w:tcPr>
          <w:p w14:paraId="1797F15C" w14:textId="77777777" w:rsidR="008E6EF7" w:rsidRDefault="008E6EF7" w:rsidP="00EE48FF">
            <w:pPr>
              <w:jc w:val="center"/>
              <w:rPr>
                <w:rFonts w:ascii="Dax-Regular" w:hAnsi="Dax-Regular"/>
                <w:lang w:val="es-419"/>
              </w:rPr>
            </w:pPr>
            <w:r>
              <w:t>Shell Sort [ms]</w:t>
            </w:r>
          </w:p>
        </w:tc>
      </w:tr>
      <w:tr w:rsidR="000D7AAE" w14:paraId="5C1688D3" w14:textId="77777777" w:rsidTr="00EE48FF">
        <w:tc>
          <w:tcPr>
            <w:tcW w:w="1870" w:type="dxa"/>
          </w:tcPr>
          <w:p w14:paraId="64612EDF" w14:textId="77777777" w:rsidR="000D7AAE" w:rsidRDefault="000D7AAE" w:rsidP="000D7AAE">
            <w:pPr>
              <w:jc w:val="center"/>
              <w:rPr>
                <w:rFonts w:ascii="Dax-Regular" w:hAnsi="Dax-Regular"/>
                <w:lang w:val="es-419"/>
              </w:rPr>
            </w:pPr>
            <w:r w:rsidRPr="002A79C7">
              <w:t>5.00%</w:t>
            </w:r>
          </w:p>
        </w:tc>
        <w:tc>
          <w:tcPr>
            <w:tcW w:w="1870" w:type="dxa"/>
          </w:tcPr>
          <w:p w14:paraId="7F500F01" w14:textId="77777777" w:rsidR="000D7AAE" w:rsidRDefault="000D7AAE" w:rsidP="000D7AAE">
            <w:pPr>
              <w:rPr>
                <w:rFonts w:ascii="Dax-Regular" w:hAnsi="Dax-Regular"/>
                <w:lang w:val="es-419"/>
              </w:rPr>
            </w:pPr>
            <w:r>
              <w:rPr>
                <w:rFonts w:ascii="Dax-Regular" w:hAnsi="Dax-Regular"/>
                <w:lang w:val="es-419"/>
              </w:rPr>
              <w:t>245</w:t>
            </w:r>
          </w:p>
        </w:tc>
        <w:tc>
          <w:tcPr>
            <w:tcW w:w="1870" w:type="dxa"/>
          </w:tcPr>
          <w:p w14:paraId="3D5C8C14" w14:textId="34BB3006" w:rsidR="000D7AAE" w:rsidRDefault="000D7AAE" w:rsidP="000D7AAE">
            <w:pPr>
              <w:rPr>
                <w:rFonts w:ascii="Dax-Regular" w:hAnsi="Dax-Regular"/>
                <w:lang w:val="es-419"/>
              </w:rPr>
            </w:pPr>
            <w:r>
              <w:rPr>
                <w:rFonts w:ascii="Dax-Regular" w:hAnsi="Dax-Regular"/>
                <w:lang w:val="es-419"/>
              </w:rPr>
              <w:t>803</w:t>
            </w:r>
            <w:r>
              <w:rPr>
                <w:rFonts w:ascii="Dax-Regular" w:hAnsi="Dax-Regular"/>
                <w:lang w:val="es-419"/>
              </w:rPr>
              <w:t>.16</w:t>
            </w:r>
          </w:p>
        </w:tc>
        <w:tc>
          <w:tcPr>
            <w:tcW w:w="1870" w:type="dxa"/>
          </w:tcPr>
          <w:p w14:paraId="2276B8B4" w14:textId="791E755D" w:rsidR="000D7AAE" w:rsidRDefault="000D7AAE" w:rsidP="000D7AAE">
            <w:pPr>
              <w:rPr>
                <w:rFonts w:ascii="Dax-Regular" w:hAnsi="Dax-Regular"/>
                <w:lang w:val="es-419"/>
              </w:rPr>
            </w:pPr>
            <w:r>
              <w:rPr>
                <w:rFonts w:ascii="Dax-Regular" w:hAnsi="Dax-Regular"/>
                <w:lang w:val="es-419"/>
              </w:rPr>
              <w:t>703</w:t>
            </w:r>
            <w:r>
              <w:rPr>
                <w:rFonts w:ascii="Dax-Regular" w:hAnsi="Dax-Regular"/>
                <w:lang w:val="es-419"/>
              </w:rPr>
              <w:t>.</w:t>
            </w:r>
            <w:r>
              <w:rPr>
                <w:rFonts w:ascii="Dax-Regular" w:hAnsi="Dax-Regular"/>
                <w:lang w:val="es-419"/>
              </w:rPr>
              <w:t>54</w:t>
            </w:r>
          </w:p>
        </w:tc>
        <w:tc>
          <w:tcPr>
            <w:tcW w:w="1870" w:type="dxa"/>
          </w:tcPr>
          <w:p w14:paraId="3F989846" w14:textId="1F17BEF9" w:rsidR="000D7AAE" w:rsidRDefault="000D7AAE" w:rsidP="000D7AAE">
            <w:pPr>
              <w:rPr>
                <w:rFonts w:ascii="Dax-Regular" w:hAnsi="Dax-Regular"/>
                <w:lang w:val="es-419"/>
              </w:rPr>
            </w:pPr>
            <w:r>
              <w:rPr>
                <w:rFonts w:ascii="Dax-Regular" w:hAnsi="Dax-Regular"/>
                <w:lang w:val="es-419"/>
              </w:rPr>
              <w:t>9</w:t>
            </w:r>
            <w:r>
              <w:rPr>
                <w:rFonts w:ascii="Dax-Regular" w:hAnsi="Dax-Regular"/>
                <w:lang w:val="es-419"/>
              </w:rPr>
              <w:t>3</w:t>
            </w:r>
            <w:r>
              <w:rPr>
                <w:rFonts w:ascii="Dax-Regular" w:hAnsi="Dax-Regular"/>
                <w:lang w:val="es-419"/>
              </w:rPr>
              <w:t>.</w:t>
            </w:r>
            <w:r>
              <w:rPr>
                <w:rFonts w:ascii="Dax-Regular" w:hAnsi="Dax-Regular"/>
                <w:lang w:val="es-419"/>
              </w:rPr>
              <w:t>17</w:t>
            </w:r>
          </w:p>
        </w:tc>
      </w:tr>
      <w:tr w:rsidR="000D7AAE" w14:paraId="6CDF3C5A" w14:textId="77777777" w:rsidTr="00EE48FF">
        <w:tc>
          <w:tcPr>
            <w:tcW w:w="1870" w:type="dxa"/>
          </w:tcPr>
          <w:p w14:paraId="678BE6DC" w14:textId="77777777" w:rsidR="000D7AAE" w:rsidRDefault="000D7AAE" w:rsidP="000D7AAE">
            <w:pPr>
              <w:jc w:val="center"/>
              <w:rPr>
                <w:rFonts w:ascii="Dax-Regular" w:hAnsi="Dax-Regular"/>
                <w:lang w:val="es-419"/>
              </w:rPr>
            </w:pPr>
            <w:r w:rsidRPr="002A79C7">
              <w:t>20.00%</w:t>
            </w:r>
          </w:p>
        </w:tc>
        <w:tc>
          <w:tcPr>
            <w:tcW w:w="1870" w:type="dxa"/>
          </w:tcPr>
          <w:p w14:paraId="7D246873" w14:textId="77777777" w:rsidR="000D7AAE" w:rsidRDefault="000D7AAE" w:rsidP="000D7AAE">
            <w:pPr>
              <w:rPr>
                <w:rFonts w:ascii="Dax-Regular" w:hAnsi="Dax-Regular"/>
                <w:lang w:val="es-419"/>
              </w:rPr>
            </w:pPr>
            <w:r>
              <w:rPr>
                <w:rFonts w:ascii="Dax-Regular" w:hAnsi="Dax-Regular"/>
                <w:lang w:val="es-419"/>
              </w:rPr>
              <w:t>980</w:t>
            </w:r>
          </w:p>
        </w:tc>
        <w:tc>
          <w:tcPr>
            <w:tcW w:w="1870" w:type="dxa"/>
          </w:tcPr>
          <w:p w14:paraId="78C7FE82" w14:textId="59AF70BF" w:rsidR="000D7AAE" w:rsidRDefault="000D7AAE" w:rsidP="000D7AAE">
            <w:pPr>
              <w:rPr>
                <w:rFonts w:ascii="Dax-Regular" w:hAnsi="Dax-Regular"/>
                <w:lang w:val="es-419"/>
              </w:rPr>
            </w:pPr>
            <w:r>
              <w:rPr>
                <w:rFonts w:ascii="Dax-Regular" w:hAnsi="Dax-Regular"/>
                <w:lang w:val="es-419"/>
              </w:rPr>
              <w:t>4</w:t>
            </w:r>
            <w:r>
              <w:rPr>
                <w:rFonts w:ascii="Dax-Regular" w:hAnsi="Dax-Regular"/>
                <w:lang w:val="es-419"/>
              </w:rPr>
              <w:t>620</w:t>
            </w:r>
            <w:r>
              <w:rPr>
                <w:rFonts w:ascii="Dax-Regular" w:hAnsi="Dax-Regular"/>
                <w:lang w:val="es-419"/>
              </w:rPr>
              <w:t>4.</w:t>
            </w:r>
            <w:r>
              <w:rPr>
                <w:rFonts w:ascii="Dax-Regular" w:hAnsi="Dax-Regular"/>
                <w:lang w:val="es-419"/>
              </w:rPr>
              <w:t>32</w:t>
            </w:r>
          </w:p>
        </w:tc>
        <w:tc>
          <w:tcPr>
            <w:tcW w:w="1870" w:type="dxa"/>
          </w:tcPr>
          <w:p w14:paraId="2B7BAF73" w14:textId="481206F6" w:rsidR="000D7AAE" w:rsidRDefault="000D7AAE" w:rsidP="000D7AAE">
            <w:pPr>
              <w:rPr>
                <w:rFonts w:ascii="Dax-Regular" w:hAnsi="Dax-Regular"/>
                <w:lang w:val="es-419"/>
              </w:rPr>
            </w:pPr>
            <w:r>
              <w:rPr>
                <w:rFonts w:ascii="Dax-Regular" w:hAnsi="Dax-Regular"/>
                <w:lang w:val="es-419"/>
              </w:rPr>
              <w:t>42792</w:t>
            </w:r>
            <w:r>
              <w:rPr>
                <w:rFonts w:ascii="Dax-Regular" w:hAnsi="Dax-Regular"/>
                <w:lang w:val="es-419"/>
              </w:rPr>
              <w:t>.</w:t>
            </w:r>
            <w:r>
              <w:rPr>
                <w:rFonts w:ascii="Dax-Regular" w:hAnsi="Dax-Regular"/>
                <w:lang w:val="es-419"/>
              </w:rPr>
              <w:t>24</w:t>
            </w:r>
          </w:p>
        </w:tc>
        <w:tc>
          <w:tcPr>
            <w:tcW w:w="1870" w:type="dxa"/>
          </w:tcPr>
          <w:p w14:paraId="430689BF" w14:textId="6A222A34" w:rsidR="000D7AAE" w:rsidRDefault="000D7AAE" w:rsidP="000D7AAE">
            <w:pPr>
              <w:rPr>
                <w:rFonts w:ascii="Dax-Regular" w:hAnsi="Dax-Regular"/>
                <w:lang w:val="es-419"/>
              </w:rPr>
            </w:pPr>
            <w:r>
              <w:rPr>
                <w:rFonts w:ascii="Dax-Regular" w:hAnsi="Dax-Regular"/>
                <w:lang w:val="es-419"/>
              </w:rPr>
              <w:t>2</w:t>
            </w:r>
            <w:r>
              <w:rPr>
                <w:rFonts w:ascii="Dax-Regular" w:hAnsi="Dax-Regular"/>
                <w:lang w:val="es-419"/>
              </w:rPr>
              <w:t>263</w:t>
            </w:r>
            <w:r>
              <w:rPr>
                <w:rFonts w:ascii="Dax-Regular" w:hAnsi="Dax-Regular"/>
                <w:lang w:val="es-419"/>
              </w:rPr>
              <w:t>.</w:t>
            </w:r>
            <w:r>
              <w:rPr>
                <w:rFonts w:ascii="Dax-Regular" w:hAnsi="Dax-Regular"/>
                <w:lang w:val="es-419"/>
              </w:rPr>
              <w:t>58</w:t>
            </w:r>
          </w:p>
        </w:tc>
      </w:tr>
      <w:tr w:rsidR="000D7AAE" w14:paraId="3DEB4F91" w14:textId="77777777" w:rsidTr="00EE48FF">
        <w:tc>
          <w:tcPr>
            <w:tcW w:w="1870" w:type="dxa"/>
          </w:tcPr>
          <w:p w14:paraId="4B1B2BFA" w14:textId="77777777" w:rsidR="000D7AAE" w:rsidRDefault="000D7AAE" w:rsidP="000D7AAE">
            <w:pPr>
              <w:jc w:val="center"/>
              <w:rPr>
                <w:rFonts w:ascii="Dax-Regular" w:hAnsi="Dax-Regular"/>
                <w:lang w:val="es-419"/>
              </w:rPr>
            </w:pPr>
            <w:r w:rsidRPr="002A79C7">
              <w:t>30.00%</w:t>
            </w:r>
          </w:p>
        </w:tc>
        <w:tc>
          <w:tcPr>
            <w:tcW w:w="1870" w:type="dxa"/>
          </w:tcPr>
          <w:p w14:paraId="6C72E338" w14:textId="77777777" w:rsidR="000D7AAE" w:rsidRDefault="000D7AAE" w:rsidP="000D7AAE">
            <w:pPr>
              <w:rPr>
                <w:rFonts w:ascii="Dax-Regular" w:hAnsi="Dax-Regular"/>
                <w:lang w:val="es-419"/>
              </w:rPr>
            </w:pPr>
            <w:r>
              <w:rPr>
                <w:rFonts w:ascii="Dax-Regular" w:hAnsi="Dax-Regular"/>
                <w:lang w:val="es-419"/>
              </w:rPr>
              <w:t>1470</w:t>
            </w:r>
          </w:p>
        </w:tc>
        <w:tc>
          <w:tcPr>
            <w:tcW w:w="1870" w:type="dxa"/>
          </w:tcPr>
          <w:p w14:paraId="0E83CD8A" w14:textId="072B346D" w:rsidR="000D7AAE" w:rsidRDefault="000D7AAE" w:rsidP="000D7AAE">
            <w:pPr>
              <w:rPr>
                <w:rFonts w:ascii="Dax-Regular" w:hAnsi="Dax-Regular"/>
                <w:lang w:val="es-419"/>
              </w:rPr>
            </w:pPr>
            <w:r>
              <w:rPr>
                <w:rFonts w:ascii="Dax-Regular" w:hAnsi="Dax-Regular"/>
                <w:lang w:val="es-419"/>
              </w:rPr>
              <w:t>15</w:t>
            </w:r>
            <w:r>
              <w:rPr>
                <w:rFonts w:ascii="Dax-Regular" w:hAnsi="Dax-Regular"/>
                <w:lang w:val="es-419"/>
              </w:rPr>
              <w:t>5786</w:t>
            </w:r>
            <w:r>
              <w:rPr>
                <w:rFonts w:ascii="Dax-Regular" w:hAnsi="Dax-Regular"/>
                <w:lang w:val="es-419"/>
              </w:rPr>
              <w:t>.</w:t>
            </w:r>
            <w:r>
              <w:rPr>
                <w:rFonts w:ascii="Dax-Regular" w:hAnsi="Dax-Regular"/>
                <w:lang w:val="es-419"/>
              </w:rPr>
              <w:t>48</w:t>
            </w:r>
          </w:p>
        </w:tc>
        <w:tc>
          <w:tcPr>
            <w:tcW w:w="1870" w:type="dxa"/>
          </w:tcPr>
          <w:p w14:paraId="7170D3B6" w14:textId="737AA5EF" w:rsidR="000D7AAE" w:rsidRDefault="000D7AAE" w:rsidP="000D7AAE">
            <w:pPr>
              <w:rPr>
                <w:rFonts w:ascii="Dax-Regular" w:hAnsi="Dax-Regular"/>
                <w:lang w:val="es-419"/>
              </w:rPr>
            </w:pPr>
            <w:r>
              <w:rPr>
                <w:rFonts w:ascii="Dax-Regular" w:hAnsi="Dax-Regular"/>
                <w:lang w:val="es-419"/>
              </w:rPr>
              <w:t>1</w:t>
            </w:r>
            <w:r>
              <w:rPr>
                <w:rFonts w:ascii="Dax-Regular" w:hAnsi="Dax-Regular"/>
                <w:lang w:val="es-419"/>
              </w:rPr>
              <w:t>40953</w:t>
            </w:r>
            <w:r>
              <w:rPr>
                <w:rFonts w:ascii="Dax-Regular" w:hAnsi="Dax-Regular"/>
                <w:lang w:val="es-419"/>
              </w:rPr>
              <w:t>.</w:t>
            </w:r>
            <w:r>
              <w:rPr>
                <w:rFonts w:ascii="Dax-Regular" w:hAnsi="Dax-Regular"/>
                <w:lang w:val="es-419"/>
              </w:rPr>
              <w:t>75</w:t>
            </w:r>
          </w:p>
        </w:tc>
        <w:tc>
          <w:tcPr>
            <w:tcW w:w="1870" w:type="dxa"/>
          </w:tcPr>
          <w:p w14:paraId="1076F03F" w14:textId="58C04895" w:rsidR="000D7AAE" w:rsidRDefault="000D7AAE" w:rsidP="000D7AAE">
            <w:pPr>
              <w:rPr>
                <w:rFonts w:ascii="Dax-Regular" w:hAnsi="Dax-Regular"/>
                <w:lang w:val="es-419"/>
              </w:rPr>
            </w:pPr>
            <w:r>
              <w:rPr>
                <w:rFonts w:ascii="Dax-Regular" w:hAnsi="Dax-Regular"/>
                <w:lang w:val="es-419"/>
              </w:rPr>
              <w:t>6023</w:t>
            </w:r>
            <w:r>
              <w:rPr>
                <w:rFonts w:ascii="Dax-Regular" w:hAnsi="Dax-Regular"/>
                <w:lang w:val="es-419"/>
              </w:rPr>
              <w:t>.</w:t>
            </w:r>
            <w:r>
              <w:rPr>
                <w:rFonts w:ascii="Dax-Regular" w:hAnsi="Dax-Regular"/>
                <w:lang w:val="es-419"/>
              </w:rPr>
              <w:t>41</w:t>
            </w:r>
          </w:p>
        </w:tc>
      </w:tr>
      <w:tr w:rsidR="000D7AAE" w14:paraId="177DAB51" w14:textId="77777777" w:rsidTr="00EE48FF">
        <w:tc>
          <w:tcPr>
            <w:tcW w:w="1870" w:type="dxa"/>
          </w:tcPr>
          <w:p w14:paraId="07584DBD" w14:textId="77777777" w:rsidR="000D7AAE" w:rsidRDefault="000D7AAE" w:rsidP="000D7AAE">
            <w:pPr>
              <w:jc w:val="center"/>
              <w:rPr>
                <w:rFonts w:ascii="Dax-Regular" w:hAnsi="Dax-Regular"/>
                <w:lang w:val="es-419"/>
              </w:rPr>
            </w:pPr>
            <w:r w:rsidRPr="002A79C7">
              <w:t>50.00%</w:t>
            </w:r>
          </w:p>
        </w:tc>
        <w:tc>
          <w:tcPr>
            <w:tcW w:w="1870" w:type="dxa"/>
          </w:tcPr>
          <w:p w14:paraId="61AAF9E4" w14:textId="77777777" w:rsidR="000D7AAE" w:rsidRDefault="000D7AAE" w:rsidP="000D7AAE">
            <w:pPr>
              <w:rPr>
                <w:rFonts w:ascii="Dax-Regular" w:hAnsi="Dax-Regular"/>
                <w:lang w:val="es-419"/>
              </w:rPr>
            </w:pPr>
            <w:r>
              <w:rPr>
                <w:rFonts w:ascii="Dax-Regular" w:hAnsi="Dax-Regular"/>
                <w:lang w:val="es-419"/>
              </w:rPr>
              <w:t>2460</w:t>
            </w:r>
          </w:p>
        </w:tc>
        <w:tc>
          <w:tcPr>
            <w:tcW w:w="1870" w:type="dxa"/>
          </w:tcPr>
          <w:p w14:paraId="77417C70" w14:textId="4E91568A" w:rsidR="000D7AAE" w:rsidRDefault="000D7AAE" w:rsidP="000D7AAE">
            <w:pPr>
              <w:rPr>
                <w:rFonts w:ascii="Dax-Regular" w:hAnsi="Dax-Regular"/>
                <w:lang w:val="es-419"/>
              </w:rPr>
            </w:pPr>
            <w:r>
              <w:rPr>
                <w:rFonts w:ascii="Dax-Regular" w:hAnsi="Dax-Regular"/>
                <w:lang w:val="es-419"/>
              </w:rPr>
              <w:t>Más de 10 min</w:t>
            </w:r>
          </w:p>
        </w:tc>
        <w:tc>
          <w:tcPr>
            <w:tcW w:w="1870" w:type="dxa"/>
          </w:tcPr>
          <w:p w14:paraId="264FC203" w14:textId="10E1F429" w:rsidR="000D7AAE" w:rsidRDefault="000D7AAE" w:rsidP="000D7AAE">
            <w:pPr>
              <w:rPr>
                <w:rFonts w:ascii="Dax-Regular" w:hAnsi="Dax-Regular"/>
                <w:lang w:val="es-419"/>
              </w:rPr>
            </w:pPr>
            <w:r>
              <w:rPr>
                <w:rFonts w:ascii="Dax-Regular" w:hAnsi="Dax-Regular"/>
                <w:lang w:val="es-419"/>
              </w:rPr>
              <w:t>Más de 10 min</w:t>
            </w:r>
          </w:p>
        </w:tc>
        <w:tc>
          <w:tcPr>
            <w:tcW w:w="1870" w:type="dxa"/>
          </w:tcPr>
          <w:p w14:paraId="5CD2A12A" w14:textId="2642A633" w:rsidR="000D7AAE" w:rsidRDefault="000D7AAE" w:rsidP="000D7AAE">
            <w:pPr>
              <w:rPr>
                <w:rFonts w:ascii="Dax-Regular" w:hAnsi="Dax-Regular"/>
                <w:lang w:val="es-419"/>
              </w:rPr>
            </w:pPr>
            <w:r>
              <w:rPr>
                <w:rFonts w:ascii="Dax-Regular" w:hAnsi="Dax-Regular"/>
                <w:lang w:val="es-419"/>
              </w:rPr>
              <w:t>21487</w:t>
            </w:r>
            <w:r>
              <w:rPr>
                <w:rFonts w:ascii="Dax-Regular" w:hAnsi="Dax-Regular"/>
                <w:lang w:val="es-419"/>
              </w:rPr>
              <w:t>.</w:t>
            </w:r>
            <w:r>
              <w:rPr>
                <w:rFonts w:ascii="Dax-Regular" w:hAnsi="Dax-Regular"/>
                <w:lang w:val="es-419"/>
              </w:rPr>
              <w:t>23</w:t>
            </w:r>
          </w:p>
        </w:tc>
      </w:tr>
      <w:tr w:rsidR="000D7AAE" w14:paraId="3F07E994" w14:textId="77777777" w:rsidTr="00EE48FF">
        <w:tc>
          <w:tcPr>
            <w:tcW w:w="1870" w:type="dxa"/>
          </w:tcPr>
          <w:p w14:paraId="4B21FAD9" w14:textId="77777777" w:rsidR="000D7AAE" w:rsidRDefault="000D7AAE" w:rsidP="000D7AAE">
            <w:pPr>
              <w:jc w:val="center"/>
              <w:rPr>
                <w:rFonts w:ascii="Dax-Regular" w:hAnsi="Dax-Regular"/>
                <w:lang w:val="es-419"/>
              </w:rPr>
            </w:pPr>
            <w:r w:rsidRPr="002A79C7">
              <w:t>100.00%</w:t>
            </w:r>
          </w:p>
        </w:tc>
        <w:tc>
          <w:tcPr>
            <w:tcW w:w="1870" w:type="dxa"/>
          </w:tcPr>
          <w:p w14:paraId="71A1280D" w14:textId="77777777" w:rsidR="000D7AAE" w:rsidRDefault="000D7AAE" w:rsidP="000D7AAE">
            <w:pPr>
              <w:rPr>
                <w:rFonts w:ascii="Dax-Regular" w:hAnsi="Dax-Regular"/>
                <w:lang w:val="es-419"/>
              </w:rPr>
            </w:pPr>
            <w:r>
              <w:rPr>
                <w:rFonts w:ascii="Dax-Regular" w:hAnsi="Dax-Regular"/>
                <w:lang w:val="es-419"/>
              </w:rPr>
              <w:t>4903</w:t>
            </w:r>
          </w:p>
        </w:tc>
        <w:tc>
          <w:tcPr>
            <w:tcW w:w="1870" w:type="dxa"/>
          </w:tcPr>
          <w:p w14:paraId="4E8A7707" w14:textId="65880E84" w:rsidR="000D7AAE" w:rsidRDefault="000D7AAE" w:rsidP="000D7AAE">
            <w:pPr>
              <w:rPr>
                <w:rFonts w:ascii="Dax-Regular" w:hAnsi="Dax-Regular"/>
                <w:lang w:val="es-419"/>
              </w:rPr>
            </w:pPr>
            <w:r>
              <w:rPr>
                <w:rFonts w:ascii="Dax-Regular" w:hAnsi="Dax-Regular"/>
                <w:lang w:val="es-419"/>
              </w:rPr>
              <w:t>Más de 10 min</w:t>
            </w:r>
          </w:p>
        </w:tc>
        <w:tc>
          <w:tcPr>
            <w:tcW w:w="1870" w:type="dxa"/>
          </w:tcPr>
          <w:p w14:paraId="31052E92" w14:textId="426FF7B5" w:rsidR="000D7AAE" w:rsidRDefault="000D7AAE" w:rsidP="000D7AAE">
            <w:pPr>
              <w:rPr>
                <w:rFonts w:ascii="Dax-Regular" w:hAnsi="Dax-Regular"/>
                <w:lang w:val="es-419"/>
              </w:rPr>
            </w:pPr>
            <w:r>
              <w:rPr>
                <w:rFonts w:ascii="Dax-Regular" w:hAnsi="Dax-Regular"/>
                <w:lang w:val="es-419"/>
              </w:rPr>
              <w:t>Más de 10 min</w:t>
            </w:r>
          </w:p>
        </w:tc>
        <w:tc>
          <w:tcPr>
            <w:tcW w:w="1870" w:type="dxa"/>
          </w:tcPr>
          <w:p w14:paraId="2ED86783" w14:textId="4D9DC448" w:rsidR="000D7AAE" w:rsidRDefault="000D7AAE" w:rsidP="000D7AAE">
            <w:pPr>
              <w:rPr>
                <w:rFonts w:ascii="Dax-Regular" w:hAnsi="Dax-Regular"/>
                <w:lang w:val="es-419"/>
              </w:rPr>
            </w:pPr>
            <w:r>
              <w:rPr>
                <w:rFonts w:ascii="Dax-Regular" w:hAnsi="Dax-Regular"/>
                <w:lang w:val="es-419"/>
              </w:rPr>
              <w:t>9</w:t>
            </w:r>
            <w:r>
              <w:rPr>
                <w:rFonts w:ascii="Dax-Regular" w:hAnsi="Dax-Regular"/>
                <w:lang w:val="es-419"/>
              </w:rPr>
              <w:t>7864</w:t>
            </w:r>
            <w:r>
              <w:rPr>
                <w:rFonts w:ascii="Dax-Regular" w:hAnsi="Dax-Regular"/>
                <w:lang w:val="es-419"/>
              </w:rPr>
              <w:t>.</w:t>
            </w:r>
            <w:r>
              <w:rPr>
                <w:rFonts w:ascii="Dax-Regular" w:hAnsi="Dax-Regular"/>
                <w:lang w:val="es-419"/>
              </w:rPr>
              <w:t>37</w:t>
            </w:r>
          </w:p>
        </w:tc>
      </w:tr>
    </w:tbl>
    <w:p w14:paraId="194342A1" w14:textId="77777777" w:rsidR="00966B67" w:rsidRPr="00250AD1" w:rsidRDefault="00966B67" w:rsidP="00966B67">
      <w:pPr>
        <w:rPr>
          <w:lang w:val="es-419"/>
        </w:rPr>
      </w:pPr>
    </w:p>
    <w:p w14:paraId="29D21563" w14:textId="32BAE5A1" w:rsidR="00966B67" w:rsidRPr="00250AD1" w:rsidRDefault="00966B67" w:rsidP="00966B67">
      <w:pPr>
        <w:pStyle w:val="Ttulo3"/>
        <w:rPr>
          <w:b/>
          <w:bCs/>
          <w:lang w:val="es-419"/>
        </w:rPr>
      </w:pPr>
      <w:r w:rsidRPr="00250AD1">
        <w:rPr>
          <w:b/>
          <w:bCs/>
          <w:lang w:val="es-419"/>
        </w:rPr>
        <w:t>Graficas</w:t>
      </w:r>
    </w:p>
    <w:p w14:paraId="22D61FF0" w14:textId="5BE9B841" w:rsidR="000D7AAE" w:rsidRDefault="000D7AAE" w:rsidP="00250AD1">
      <w:pPr>
        <w:pStyle w:val="Sinespaciado"/>
        <w:rPr>
          <w:lang w:val="es-419"/>
        </w:rPr>
      </w:pPr>
      <w:r>
        <w:rPr>
          <w:lang w:val="es-419"/>
        </w:rPr>
        <w:t>Gráficas máquina 1</w:t>
      </w:r>
      <w:r w:rsidR="00D9713C">
        <w:rPr>
          <w:lang w:val="es-419"/>
        </w:rPr>
        <w:t xml:space="preserve">, </w:t>
      </w:r>
      <w:r w:rsidR="00D9713C">
        <w:rPr>
          <w:noProof/>
          <w:lang w:val="es-419"/>
        </w:rPr>
        <w:t>Array List</w:t>
      </w:r>
    </w:p>
    <w:p w14:paraId="4C865D45" w14:textId="064BC4EF" w:rsidR="00D9713C" w:rsidRDefault="00D9713C" w:rsidP="00250AD1">
      <w:pPr>
        <w:pStyle w:val="Sinespaciado"/>
        <w:rPr>
          <w:lang w:val="es-419"/>
        </w:rPr>
      </w:pPr>
      <w:r>
        <w:rPr>
          <w:noProof/>
        </w:rPr>
        <w:lastRenderedPageBreak/>
        <w:drawing>
          <wp:inline distT="0" distB="0" distL="0" distR="0" wp14:anchorId="391B96AB" wp14:editId="530C585B">
            <wp:extent cx="4227342" cy="2511083"/>
            <wp:effectExtent l="0" t="0" r="1905" b="3810"/>
            <wp:docPr id="12" name="Gráfico 12">
              <a:extLst xmlns:a="http://schemas.openxmlformats.org/drawingml/2006/main">
                <a:ext uri="{FF2B5EF4-FFF2-40B4-BE49-F238E27FC236}">
                  <a16:creationId xmlns:a16="http://schemas.microsoft.com/office/drawing/2014/main" id="{1C26A0DC-B2BE-5D41-926F-F802020ED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CEAC2A" w14:textId="1891D07D" w:rsidR="00D9713C" w:rsidRDefault="00D9713C" w:rsidP="00250AD1">
      <w:pPr>
        <w:pStyle w:val="Sinespaciado"/>
        <w:rPr>
          <w:lang w:val="es-419"/>
        </w:rPr>
      </w:pPr>
      <w:r>
        <w:rPr>
          <w:noProof/>
        </w:rPr>
        <w:drawing>
          <wp:inline distT="0" distB="0" distL="0" distR="0" wp14:anchorId="5CD589CE" wp14:editId="1BA66D42">
            <wp:extent cx="4227195" cy="2447778"/>
            <wp:effectExtent l="0" t="0" r="1905" b="10160"/>
            <wp:docPr id="13" name="Gráfico 13">
              <a:extLst xmlns:a="http://schemas.openxmlformats.org/drawingml/2006/main">
                <a:ext uri="{FF2B5EF4-FFF2-40B4-BE49-F238E27FC236}">
                  <a16:creationId xmlns:a16="http://schemas.microsoft.com/office/drawing/2014/main" id="{1C26A0DC-B2BE-5D41-926F-F802020ED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CF8173D" w14:textId="2956AB0A" w:rsidR="00D9713C" w:rsidRDefault="00D9713C" w:rsidP="00250AD1">
      <w:pPr>
        <w:pStyle w:val="Sinespaciado"/>
        <w:rPr>
          <w:lang w:val="es-419"/>
        </w:rPr>
      </w:pPr>
      <w:r>
        <w:rPr>
          <w:noProof/>
        </w:rPr>
        <w:drawing>
          <wp:inline distT="0" distB="0" distL="0" distR="0" wp14:anchorId="7CEC557A" wp14:editId="5ABA3A6B">
            <wp:extent cx="4276578" cy="2497016"/>
            <wp:effectExtent l="0" t="0" r="10160" b="17780"/>
            <wp:docPr id="14" name="Gráfico 14">
              <a:extLst xmlns:a="http://schemas.openxmlformats.org/drawingml/2006/main">
                <a:ext uri="{FF2B5EF4-FFF2-40B4-BE49-F238E27FC236}">
                  <a16:creationId xmlns:a16="http://schemas.microsoft.com/office/drawing/2014/main" id="{1C26A0DC-B2BE-5D41-926F-F802020ED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7FD108" w14:textId="1A77353D" w:rsidR="00250AD1" w:rsidRDefault="00250AD1" w:rsidP="00250AD1">
      <w:pPr>
        <w:pStyle w:val="Sinespaciado"/>
        <w:rPr>
          <w:lang w:val="es-419"/>
        </w:rPr>
      </w:pPr>
    </w:p>
    <w:p w14:paraId="6A421782" w14:textId="048CD8D5" w:rsidR="00D9713C" w:rsidRDefault="00D9713C" w:rsidP="00250AD1">
      <w:pPr>
        <w:pStyle w:val="Sinespaciado"/>
        <w:rPr>
          <w:lang w:val="es-419"/>
        </w:rPr>
      </w:pPr>
    </w:p>
    <w:p w14:paraId="2A67077F" w14:textId="4D975BBE" w:rsidR="00D9713C" w:rsidRDefault="00D9713C" w:rsidP="00250AD1">
      <w:pPr>
        <w:pStyle w:val="Sinespaciado"/>
        <w:rPr>
          <w:lang w:val="es-419"/>
        </w:rPr>
      </w:pPr>
    </w:p>
    <w:p w14:paraId="42A7623D" w14:textId="2A708C50" w:rsidR="00D9713C" w:rsidRDefault="00D9713C" w:rsidP="00250AD1">
      <w:pPr>
        <w:pStyle w:val="Sinespaciado"/>
        <w:rPr>
          <w:lang w:val="es-419"/>
        </w:rPr>
      </w:pPr>
    </w:p>
    <w:p w14:paraId="3AC39DD9" w14:textId="46E96E64" w:rsidR="00D9713C" w:rsidRDefault="00D9713C" w:rsidP="00250AD1">
      <w:pPr>
        <w:pStyle w:val="Sinespaciado"/>
        <w:rPr>
          <w:lang w:val="es-419"/>
        </w:rPr>
      </w:pPr>
      <w:r>
        <w:rPr>
          <w:lang w:val="es-419"/>
        </w:rPr>
        <w:lastRenderedPageBreak/>
        <w:t>Máquina 1, linked list</w:t>
      </w:r>
    </w:p>
    <w:p w14:paraId="043CBC36" w14:textId="2B7475CA" w:rsidR="00D9713C" w:rsidRDefault="008448EA" w:rsidP="00250AD1">
      <w:pPr>
        <w:pStyle w:val="Sinespaciado"/>
        <w:rPr>
          <w:lang w:val="es-419"/>
        </w:rPr>
      </w:pPr>
      <w:r>
        <w:rPr>
          <w:noProof/>
        </w:rPr>
        <w:drawing>
          <wp:inline distT="0" distB="0" distL="0" distR="0" wp14:anchorId="0518EDC9" wp14:editId="49BFB5B9">
            <wp:extent cx="4572000" cy="2743200"/>
            <wp:effectExtent l="0" t="0" r="0" b="0"/>
            <wp:docPr id="15" name="Gráfico 15">
              <a:extLst xmlns:a="http://schemas.openxmlformats.org/drawingml/2006/main">
                <a:ext uri="{FF2B5EF4-FFF2-40B4-BE49-F238E27FC236}">
                  <a16:creationId xmlns:a16="http://schemas.microsoft.com/office/drawing/2014/main" id="{01095E83-020A-554A-808B-C9AD08C5B4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DD784B9" w14:textId="30E67665" w:rsidR="008448EA" w:rsidRDefault="008448EA" w:rsidP="00250AD1">
      <w:pPr>
        <w:pStyle w:val="Sinespaciado"/>
        <w:rPr>
          <w:lang w:val="es-419"/>
        </w:rPr>
      </w:pPr>
      <w:r>
        <w:rPr>
          <w:noProof/>
        </w:rPr>
        <w:drawing>
          <wp:inline distT="0" distB="0" distL="0" distR="0" wp14:anchorId="6DA24608" wp14:editId="5AAB4D27">
            <wp:extent cx="4572000" cy="2743200"/>
            <wp:effectExtent l="0" t="0" r="0" b="0"/>
            <wp:docPr id="16" name="Gráfico 16">
              <a:extLst xmlns:a="http://schemas.openxmlformats.org/drawingml/2006/main">
                <a:ext uri="{FF2B5EF4-FFF2-40B4-BE49-F238E27FC236}">
                  <a16:creationId xmlns:a16="http://schemas.microsoft.com/office/drawing/2014/main" id="{0C1365FC-64F7-7FA6-06EE-5D86631F10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458C3D5" w14:textId="54C56203" w:rsidR="008448EA" w:rsidRDefault="008448EA" w:rsidP="00250AD1">
      <w:pPr>
        <w:pStyle w:val="Sinespaciado"/>
        <w:rPr>
          <w:lang w:val="es-419"/>
        </w:rPr>
      </w:pPr>
      <w:r>
        <w:rPr>
          <w:noProof/>
        </w:rPr>
        <w:lastRenderedPageBreak/>
        <w:drawing>
          <wp:inline distT="0" distB="0" distL="0" distR="0" wp14:anchorId="033F153D" wp14:editId="78BBADED">
            <wp:extent cx="4572000" cy="2743200"/>
            <wp:effectExtent l="0" t="0" r="0" b="0"/>
            <wp:docPr id="17" name="Gráfico 17">
              <a:extLst xmlns:a="http://schemas.openxmlformats.org/drawingml/2006/main">
                <a:ext uri="{FF2B5EF4-FFF2-40B4-BE49-F238E27FC236}">
                  <a16:creationId xmlns:a16="http://schemas.microsoft.com/office/drawing/2014/main" id="{0B17A472-EFA6-6465-A791-684211DF7E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34DE38F" w14:textId="4E1FAFF4" w:rsidR="008448EA" w:rsidRDefault="008448EA" w:rsidP="00250AD1">
      <w:pPr>
        <w:pStyle w:val="Sinespaciado"/>
        <w:rPr>
          <w:lang w:val="es-419"/>
        </w:rPr>
      </w:pPr>
    </w:p>
    <w:p w14:paraId="30ADF6AA" w14:textId="4D27D959" w:rsidR="008448EA" w:rsidRDefault="008448EA" w:rsidP="00250AD1">
      <w:pPr>
        <w:pStyle w:val="Sinespaciado"/>
        <w:rPr>
          <w:lang w:val="es-419"/>
        </w:rPr>
      </w:pPr>
      <w:r>
        <w:rPr>
          <w:lang w:val="es-419"/>
        </w:rPr>
        <w:t>Máquina 2, array list</w:t>
      </w:r>
    </w:p>
    <w:p w14:paraId="0CCA0912" w14:textId="561A4345" w:rsidR="008448EA" w:rsidRDefault="005F3CEA" w:rsidP="00250AD1">
      <w:pPr>
        <w:pStyle w:val="Sinespaciado"/>
        <w:rPr>
          <w:lang w:val="es-419"/>
        </w:rPr>
      </w:pPr>
      <w:r>
        <w:rPr>
          <w:noProof/>
        </w:rPr>
        <w:drawing>
          <wp:inline distT="0" distB="0" distL="0" distR="0" wp14:anchorId="47FA7EBC" wp14:editId="6FDCC58A">
            <wp:extent cx="4208240" cy="2460937"/>
            <wp:effectExtent l="0" t="0" r="1905" b="15875"/>
            <wp:docPr id="1" name="Gráfico 1">
              <a:extLst xmlns:a="http://schemas.openxmlformats.org/drawingml/2006/main">
                <a:ext uri="{FF2B5EF4-FFF2-40B4-BE49-F238E27FC236}">
                  <a16:creationId xmlns:a16="http://schemas.microsoft.com/office/drawing/2014/main" id="{1C26A0DC-B2BE-5D41-926F-F802020ED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8938894" w14:textId="3D0DF64D" w:rsidR="005F3CEA" w:rsidRDefault="005F3CEA" w:rsidP="00250AD1">
      <w:pPr>
        <w:pStyle w:val="Sinespaciado"/>
        <w:rPr>
          <w:lang w:val="es-419"/>
        </w:rPr>
      </w:pPr>
      <w:r>
        <w:rPr>
          <w:noProof/>
        </w:rPr>
        <w:drawing>
          <wp:inline distT="0" distB="0" distL="0" distR="0" wp14:anchorId="03FBCBF1" wp14:editId="6DCB9BF0">
            <wp:extent cx="4208240" cy="2460937"/>
            <wp:effectExtent l="0" t="0" r="1905" b="15875"/>
            <wp:docPr id="18" name="Gráfico 18">
              <a:extLst xmlns:a="http://schemas.openxmlformats.org/drawingml/2006/main">
                <a:ext uri="{FF2B5EF4-FFF2-40B4-BE49-F238E27FC236}">
                  <a16:creationId xmlns:a16="http://schemas.microsoft.com/office/drawing/2014/main" id="{1C26A0DC-B2BE-5D41-926F-F802020ED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BAEBC44" w14:textId="597963CE" w:rsidR="005F3CEA" w:rsidRDefault="005F3CEA" w:rsidP="00250AD1">
      <w:pPr>
        <w:pStyle w:val="Sinespaciado"/>
        <w:rPr>
          <w:lang w:val="es-419"/>
        </w:rPr>
      </w:pPr>
    </w:p>
    <w:p w14:paraId="20F6AD48" w14:textId="2A027C77" w:rsidR="005F3CEA" w:rsidRDefault="005F3CEA" w:rsidP="00250AD1">
      <w:pPr>
        <w:pStyle w:val="Sinespaciado"/>
        <w:rPr>
          <w:lang w:val="es-419"/>
        </w:rPr>
      </w:pPr>
      <w:r>
        <w:rPr>
          <w:noProof/>
        </w:rPr>
        <w:lastRenderedPageBreak/>
        <w:drawing>
          <wp:inline distT="0" distB="0" distL="0" distR="0" wp14:anchorId="0A83D94B" wp14:editId="7F33D740">
            <wp:extent cx="4208240" cy="2460937"/>
            <wp:effectExtent l="0" t="0" r="1905" b="15875"/>
            <wp:docPr id="19" name="Gráfico 19">
              <a:extLst xmlns:a="http://schemas.openxmlformats.org/drawingml/2006/main">
                <a:ext uri="{FF2B5EF4-FFF2-40B4-BE49-F238E27FC236}">
                  <a16:creationId xmlns:a16="http://schemas.microsoft.com/office/drawing/2014/main" id="{1C26A0DC-B2BE-5D41-926F-F802020ED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C6DB646" w14:textId="57F67B7D" w:rsidR="005F3CEA" w:rsidRDefault="005F3CEA" w:rsidP="00250AD1">
      <w:pPr>
        <w:pStyle w:val="Sinespaciado"/>
        <w:rPr>
          <w:lang w:val="es-419"/>
        </w:rPr>
      </w:pPr>
    </w:p>
    <w:p w14:paraId="25EC3F02" w14:textId="0ABBCC3B" w:rsidR="005F3CEA" w:rsidRDefault="005F3CEA" w:rsidP="00250AD1">
      <w:pPr>
        <w:pStyle w:val="Sinespaciado"/>
        <w:rPr>
          <w:lang w:val="es-419"/>
        </w:rPr>
      </w:pPr>
      <w:r>
        <w:rPr>
          <w:lang w:val="es-419"/>
        </w:rPr>
        <w:t>Máquina 2, linked list</w:t>
      </w:r>
    </w:p>
    <w:p w14:paraId="6196A782" w14:textId="77777777" w:rsidR="005F3CEA" w:rsidRDefault="005F3CEA" w:rsidP="00250AD1">
      <w:pPr>
        <w:pStyle w:val="Sinespaciado"/>
        <w:rPr>
          <w:lang w:val="es-419"/>
        </w:rPr>
      </w:pPr>
    </w:p>
    <w:p w14:paraId="73E256C6" w14:textId="1FBA92DB" w:rsidR="008448EA" w:rsidRDefault="005F3CEA" w:rsidP="00250AD1">
      <w:pPr>
        <w:pStyle w:val="Sinespaciado"/>
        <w:rPr>
          <w:lang w:val="es-419"/>
        </w:rPr>
      </w:pPr>
      <w:r>
        <w:rPr>
          <w:noProof/>
        </w:rPr>
        <w:drawing>
          <wp:inline distT="0" distB="0" distL="0" distR="0" wp14:anchorId="3162A014" wp14:editId="2FA3ECD1">
            <wp:extent cx="4276090" cy="2496820"/>
            <wp:effectExtent l="0" t="0" r="10160" b="17780"/>
            <wp:docPr id="20" name="Gráfico 20">
              <a:extLst xmlns:a="http://schemas.openxmlformats.org/drawingml/2006/main">
                <a:ext uri="{FF2B5EF4-FFF2-40B4-BE49-F238E27FC236}">
                  <a16:creationId xmlns:a16="http://schemas.microsoft.com/office/drawing/2014/main" id="{1C26A0DC-B2BE-5D41-926F-F802020ED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3A0A344" w14:textId="17662C6F" w:rsidR="005F3CEA" w:rsidRDefault="005F3CEA" w:rsidP="00250AD1">
      <w:pPr>
        <w:pStyle w:val="Sinespaciado"/>
        <w:rPr>
          <w:lang w:val="es-419"/>
        </w:rPr>
      </w:pPr>
      <w:r>
        <w:rPr>
          <w:noProof/>
        </w:rPr>
        <w:drawing>
          <wp:inline distT="0" distB="0" distL="0" distR="0" wp14:anchorId="45C36030" wp14:editId="734DF550">
            <wp:extent cx="4276090" cy="2496820"/>
            <wp:effectExtent l="0" t="0" r="10160" b="17780"/>
            <wp:docPr id="21" name="Gráfico 21">
              <a:extLst xmlns:a="http://schemas.openxmlformats.org/drawingml/2006/main">
                <a:ext uri="{FF2B5EF4-FFF2-40B4-BE49-F238E27FC236}">
                  <a16:creationId xmlns:a16="http://schemas.microsoft.com/office/drawing/2014/main" id="{1C26A0DC-B2BE-5D41-926F-F802020ED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E1735B7" w14:textId="76D89303" w:rsidR="008448EA" w:rsidRDefault="005F3CEA" w:rsidP="00250AD1">
      <w:pPr>
        <w:pStyle w:val="Sinespaciado"/>
        <w:rPr>
          <w:lang w:val="es-419"/>
        </w:rPr>
      </w:pPr>
      <w:r>
        <w:rPr>
          <w:noProof/>
        </w:rPr>
        <w:lastRenderedPageBreak/>
        <w:drawing>
          <wp:inline distT="0" distB="0" distL="0" distR="0" wp14:anchorId="6D8CCC34" wp14:editId="70DF3768">
            <wp:extent cx="4276090" cy="2496820"/>
            <wp:effectExtent l="0" t="0" r="10160" b="17780"/>
            <wp:docPr id="22" name="Gráfico 22">
              <a:extLst xmlns:a="http://schemas.openxmlformats.org/drawingml/2006/main">
                <a:ext uri="{FF2B5EF4-FFF2-40B4-BE49-F238E27FC236}">
                  <a16:creationId xmlns:a16="http://schemas.microsoft.com/office/drawing/2014/main" id="{1C26A0DC-B2BE-5D41-926F-F802020ED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17FD15D" w14:textId="053EA928" w:rsidR="00250AD1" w:rsidRPr="00250AD1" w:rsidRDefault="00250AD1" w:rsidP="00250AD1">
      <w:pPr>
        <w:pStyle w:val="Ttulo2"/>
        <w:rPr>
          <w:b/>
          <w:bCs/>
          <w:lang w:val="es-419"/>
        </w:rPr>
      </w:pPr>
      <w:r w:rsidRPr="00250AD1">
        <w:rPr>
          <w:b/>
          <w:bCs/>
          <w:lang w:val="es-419"/>
        </w:rPr>
        <w:t>Análisis</w:t>
      </w:r>
    </w:p>
    <w:p w14:paraId="25A1DF4F" w14:textId="1057EF5B" w:rsidR="00B06E0F" w:rsidRDefault="005F3CEA" w:rsidP="00250AD1">
      <w:pPr>
        <w:rPr>
          <w:lang w:val="es-419"/>
        </w:rPr>
      </w:pPr>
      <w:r>
        <w:rPr>
          <w:lang w:val="es-419"/>
        </w:rPr>
        <w:t>Al observar los resultados obtenidos y las gráficas hechas nos damos cuenta de que, aunque existen diferencias entre los tiempos tomados por cada máquina</w:t>
      </w:r>
      <w:r w:rsidR="00C323EF">
        <w:rPr>
          <w:lang w:val="es-419"/>
        </w:rPr>
        <w:t xml:space="preserve"> (tal vez debido a la diferencia entre la memoria y el procesador de cada una)</w:t>
      </w:r>
      <w:r>
        <w:rPr>
          <w:lang w:val="es-419"/>
        </w:rPr>
        <w:t xml:space="preserve">, estas diferencias no son significativas, y el algoritmo se comporta de manera bastante similar en ambos casos. Así </w:t>
      </w:r>
      <w:r w:rsidR="00C323EF">
        <w:rPr>
          <w:lang w:val="es-419"/>
        </w:rPr>
        <w:t xml:space="preserve">mismo, se puede notar que la complejidad de ordenamiento de datos coincide en gran medida con el valor teórico asignado; mientras que los ordenamientos usando selection e insertion sort tienden a tener una complejidad de O(n^2) -de forma parabólica, como se ve en las gráficas-, la función Shell sigue de manera más notoria la forma de una función constante, o por lo menos, su gráfica es menos pronunciada que la de los anteriores algoritmos de ordenamientos. </w:t>
      </w:r>
    </w:p>
    <w:p w14:paraId="18863EF7" w14:textId="15EB0381" w:rsidR="00C323EF" w:rsidRDefault="00C323EF" w:rsidP="00250AD1">
      <w:pPr>
        <w:rPr>
          <w:lang w:val="es-419"/>
        </w:rPr>
      </w:pPr>
      <w:r>
        <w:rPr>
          <w:lang w:val="es-419"/>
        </w:rPr>
        <w:t xml:space="preserve">De la misma forma, se determina que el tipo de estructura de dato más efectivo, en términos de tiempo, para almacenar datos es el array list, pues la linked list </w:t>
      </w:r>
      <w:r w:rsidR="002B350D">
        <w:rPr>
          <w:lang w:val="es-419"/>
        </w:rPr>
        <w:t xml:space="preserve">demora considerable tiempo en ordenar los datos de las formas insertion y selection sort. </w:t>
      </w:r>
      <w:r>
        <w:rPr>
          <w:lang w:val="es-419"/>
        </w:rPr>
        <w:t xml:space="preserve"> </w:t>
      </w:r>
    </w:p>
    <w:p w14:paraId="00B69B2D" w14:textId="77777777" w:rsidR="00C323EF" w:rsidRPr="00250AD1" w:rsidRDefault="00C323EF" w:rsidP="00250AD1">
      <w:pPr>
        <w:rPr>
          <w:lang w:val="es-419"/>
        </w:rPr>
      </w:pPr>
    </w:p>
    <w:sectPr w:rsidR="00C323EF" w:rsidRPr="00250AD1" w:rsidSect="00BA2B66">
      <w:headerReference w:type="default"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CDF3A" w14:textId="77777777" w:rsidR="00DF1570" w:rsidRDefault="00DF1570" w:rsidP="00480688">
      <w:pPr>
        <w:spacing w:after="0" w:line="240" w:lineRule="auto"/>
      </w:pPr>
      <w:r>
        <w:separator/>
      </w:r>
    </w:p>
  </w:endnote>
  <w:endnote w:type="continuationSeparator" w:id="0">
    <w:p w14:paraId="0F63CEED" w14:textId="77777777" w:rsidR="00DF1570" w:rsidRDefault="00DF1570" w:rsidP="00480688">
      <w:pPr>
        <w:spacing w:after="0" w:line="240" w:lineRule="auto"/>
      </w:pPr>
      <w:r>
        <w:continuationSeparator/>
      </w:r>
    </w:p>
  </w:endnote>
  <w:endnote w:type="continuationNotice" w:id="1">
    <w:p w14:paraId="1BBF0101" w14:textId="77777777" w:rsidR="00DF1570" w:rsidRDefault="00DF15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Encabezado"/>
            <w:ind w:left="-115"/>
          </w:pPr>
        </w:p>
      </w:tc>
      <w:tc>
        <w:tcPr>
          <w:tcW w:w="3120" w:type="dxa"/>
        </w:tcPr>
        <w:p w14:paraId="6EA14B01" w14:textId="48D1CF3F" w:rsidR="207E6E78" w:rsidRDefault="207E6E78" w:rsidP="207E6E78">
          <w:pPr>
            <w:pStyle w:val="Encabezado"/>
            <w:jc w:val="center"/>
          </w:pPr>
        </w:p>
      </w:tc>
      <w:tc>
        <w:tcPr>
          <w:tcW w:w="3120" w:type="dxa"/>
        </w:tcPr>
        <w:p w14:paraId="7F71D6DC" w14:textId="35B77426" w:rsidR="207E6E78" w:rsidRDefault="207E6E78" w:rsidP="207E6E78">
          <w:pPr>
            <w:pStyle w:val="Encabezado"/>
            <w:ind w:right="-115"/>
            <w:jc w:val="right"/>
          </w:pPr>
        </w:p>
      </w:tc>
    </w:tr>
  </w:tbl>
  <w:p w14:paraId="48651987" w14:textId="012BC1F0" w:rsidR="207E6E78" w:rsidRDefault="207E6E78"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Encabezado"/>
            <w:ind w:left="-115"/>
          </w:pPr>
        </w:p>
      </w:tc>
      <w:tc>
        <w:tcPr>
          <w:tcW w:w="3120" w:type="dxa"/>
        </w:tcPr>
        <w:p w14:paraId="6BE5E602" w14:textId="1849AB7A" w:rsidR="207E6E78" w:rsidRDefault="207E6E78" w:rsidP="207E6E78">
          <w:pPr>
            <w:pStyle w:val="Encabezado"/>
            <w:jc w:val="center"/>
          </w:pPr>
        </w:p>
      </w:tc>
      <w:tc>
        <w:tcPr>
          <w:tcW w:w="3120" w:type="dxa"/>
        </w:tcPr>
        <w:p w14:paraId="6D43BBF4" w14:textId="576FE66D" w:rsidR="207E6E78" w:rsidRDefault="207E6E78" w:rsidP="207E6E78">
          <w:pPr>
            <w:pStyle w:val="Encabezado"/>
            <w:ind w:right="-115"/>
            <w:jc w:val="right"/>
          </w:pPr>
        </w:p>
      </w:tc>
    </w:tr>
  </w:tbl>
  <w:p w14:paraId="4BEB687F" w14:textId="24D54CE6" w:rsidR="207E6E78" w:rsidRDefault="207E6E78"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6BFC7" w14:textId="77777777" w:rsidR="00DF1570" w:rsidRDefault="00DF1570" w:rsidP="00480688">
      <w:pPr>
        <w:spacing w:after="0" w:line="240" w:lineRule="auto"/>
      </w:pPr>
      <w:r>
        <w:separator/>
      </w:r>
    </w:p>
  </w:footnote>
  <w:footnote w:type="continuationSeparator" w:id="0">
    <w:p w14:paraId="0E193DD2" w14:textId="77777777" w:rsidR="00DF1570" w:rsidRDefault="00DF1570" w:rsidP="00480688">
      <w:pPr>
        <w:spacing w:after="0" w:line="240" w:lineRule="auto"/>
      </w:pPr>
      <w:r>
        <w:continuationSeparator/>
      </w:r>
    </w:p>
  </w:footnote>
  <w:footnote w:type="continuationNotice" w:id="1">
    <w:p w14:paraId="3E5521AE" w14:textId="77777777" w:rsidR="00DF1570" w:rsidRDefault="00DF15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Encabezado"/>
            <w:ind w:left="-115"/>
          </w:pPr>
        </w:p>
      </w:tc>
      <w:tc>
        <w:tcPr>
          <w:tcW w:w="3120" w:type="dxa"/>
        </w:tcPr>
        <w:p w14:paraId="1C0D46FD" w14:textId="533B60BD" w:rsidR="207E6E78" w:rsidRDefault="207E6E78" w:rsidP="207E6E78">
          <w:pPr>
            <w:pStyle w:val="Encabezado"/>
            <w:jc w:val="center"/>
          </w:pPr>
        </w:p>
      </w:tc>
      <w:tc>
        <w:tcPr>
          <w:tcW w:w="3120" w:type="dxa"/>
        </w:tcPr>
        <w:p w14:paraId="2F90CE23" w14:textId="6C870C5C" w:rsidR="207E6E78" w:rsidRDefault="207E6E78" w:rsidP="207E6E78">
          <w:pPr>
            <w:pStyle w:val="Encabezado"/>
            <w:ind w:right="-115"/>
            <w:jc w:val="right"/>
          </w:pPr>
        </w:p>
      </w:tc>
    </w:tr>
  </w:tbl>
  <w:p w14:paraId="34C43F1D" w14:textId="023F9EC2" w:rsidR="207E6E78" w:rsidRDefault="207E6E78"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0F4E4B01"/>
    <w:multiLevelType w:val="hybridMultilevel"/>
    <w:tmpl w:val="4DF28A90"/>
    <w:lvl w:ilvl="0" w:tplc="46EE7C34">
      <w:start w:val="1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7"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9"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10"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1"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3"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10"/>
  </w:num>
  <w:num w:numId="2" w16cid:durableId="1442141113">
    <w:abstractNumId w:val="6"/>
  </w:num>
  <w:num w:numId="3" w16cid:durableId="1591231921">
    <w:abstractNumId w:val="4"/>
  </w:num>
  <w:num w:numId="4" w16cid:durableId="859054360">
    <w:abstractNumId w:val="13"/>
  </w:num>
  <w:num w:numId="5" w16cid:durableId="1316832843">
    <w:abstractNumId w:val="0"/>
  </w:num>
  <w:num w:numId="6" w16cid:durableId="682169163">
    <w:abstractNumId w:val="1"/>
  </w:num>
  <w:num w:numId="7" w16cid:durableId="1111364429">
    <w:abstractNumId w:val="7"/>
  </w:num>
  <w:num w:numId="8" w16cid:durableId="1195462404">
    <w:abstractNumId w:val="5"/>
  </w:num>
  <w:num w:numId="9" w16cid:durableId="1711297287">
    <w:abstractNumId w:val="14"/>
  </w:num>
  <w:num w:numId="10" w16cid:durableId="1736732838">
    <w:abstractNumId w:val="16"/>
  </w:num>
  <w:num w:numId="11" w16cid:durableId="954099853">
    <w:abstractNumId w:val="9"/>
  </w:num>
  <w:num w:numId="12" w16cid:durableId="2363732">
    <w:abstractNumId w:val="11"/>
  </w:num>
  <w:num w:numId="13" w16cid:durableId="641270515">
    <w:abstractNumId w:val="17"/>
  </w:num>
  <w:num w:numId="14" w16cid:durableId="717752229">
    <w:abstractNumId w:val="12"/>
  </w:num>
  <w:num w:numId="15" w16cid:durableId="956566022">
    <w:abstractNumId w:val="8"/>
  </w:num>
  <w:num w:numId="16" w16cid:durableId="1618365931">
    <w:abstractNumId w:val="15"/>
  </w:num>
  <w:num w:numId="17" w16cid:durableId="268391057">
    <w:abstractNumId w:val="2"/>
  </w:num>
  <w:num w:numId="18" w16cid:durableId="48817800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5AC9"/>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D7AAE"/>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524B"/>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0E3"/>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06D"/>
    <w:rsid w:val="002B171B"/>
    <w:rsid w:val="002B235C"/>
    <w:rsid w:val="002B2D51"/>
    <w:rsid w:val="002B2DA2"/>
    <w:rsid w:val="002B350D"/>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2DE9"/>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8720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3CEA"/>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5A6F"/>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3BFC"/>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468"/>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48EA"/>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6EF7"/>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9A2"/>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23EF"/>
    <w:rsid w:val="00C339A3"/>
    <w:rsid w:val="00C37BCC"/>
    <w:rsid w:val="00C37EFD"/>
    <w:rsid w:val="00C41505"/>
    <w:rsid w:val="00C45060"/>
    <w:rsid w:val="00C52DBD"/>
    <w:rsid w:val="00C52DE4"/>
    <w:rsid w:val="00C5332C"/>
    <w:rsid w:val="00C53ED8"/>
    <w:rsid w:val="00C555DB"/>
    <w:rsid w:val="00C55BED"/>
    <w:rsid w:val="00C5CE10"/>
    <w:rsid w:val="00C60012"/>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12"/>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13C"/>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570"/>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BA8"/>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27476"/>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6C2C"/>
    <w:rsid w:val="00FA77CB"/>
    <w:rsid w:val="00FA7CBA"/>
    <w:rsid w:val="00FB04F7"/>
    <w:rsid w:val="00FB1343"/>
    <w:rsid w:val="00FB40EB"/>
    <w:rsid w:val="00FB57BF"/>
    <w:rsid w:val="00FB593F"/>
    <w:rsid w:val="00FB7431"/>
    <w:rsid w:val="00FB7ADB"/>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C2C"/>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 w:type="table" w:styleId="Tablaconcuadrcula4-nfasis5">
    <w:name w:val="Grid Table 4 Accent 5"/>
    <w:basedOn w:val="Tablanormal"/>
    <w:uiPriority w:val="49"/>
    <w:rsid w:val="0058720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58720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5">
    <w:name w:val="Grid Table 5 Dark Accent 5"/>
    <w:basedOn w:val="Tablanormal"/>
    <w:uiPriority w:val="50"/>
    <w:rsid w:val="005872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customXml" Target="../customXml/item3.xml"/><Relationship Id="rId21" Type="http://schemas.openxmlformats.org/officeDocument/2006/relationships/chart" Target="charts/chart7.xml"/><Relationship Id="rId7" Type="http://schemas.openxmlformats.org/officeDocument/2006/relationships/settings" Target="settings.xml"/><Relationship Id="rId12" Type="http://schemas.openxmlformats.org/officeDocument/2006/relationships/hyperlink" Target="mailto:m.amorocho@uniandes.edu.co" TargetMode="External"/><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zarruk@uniandes.edu.co" TargetMode="External"/><Relationship Id="rId24" Type="http://schemas.openxmlformats.org/officeDocument/2006/relationships/chart" Target="charts/chart10.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hart" Target="charts/chart5.xml"/><Relationship Id="rId31" Type="http://schemas.openxmlformats.org/officeDocument/2006/relationships/fontTable" Target="fontTable.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chart" Target="charts/chart8.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Insertion Sort [ms]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6822615923009623"/>
                  <c:y val="0.107065470982793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Hoja1!$A$2:$A$6</c:f>
              <c:numCache>
                <c:formatCode>0%</c:formatCode>
                <c:ptCount val="5"/>
                <c:pt idx="0">
                  <c:v>0.05</c:v>
                </c:pt>
                <c:pt idx="1">
                  <c:v>0.2</c:v>
                </c:pt>
                <c:pt idx="2">
                  <c:v>0.3</c:v>
                </c:pt>
                <c:pt idx="3">
                  <c:v>0.5</c:v>
                </c:pt>
                <c:pt idx="4">
                  <c:v>1</c:v>
                </c:pt>
              </c:numCache>
            </c:numRef>
          </c:cat>
          <c:val>
            <c:numRef>
              <c:f>Hoja1!$B$2:$B$6</c:f>
              <c:numCache>
                <c:formatCode>0.00</c:formatCode>
                <c:ptCount val="5"/>
                <c:pt idx="0">
                  <c:v>28.3</c:v>
                </c:pt>
                <c:pt idx="1">
                  <c:v>528.82000000000005</c:v>
                </c:pt>
                <c:pt idx="2">
                  <c:v>1120.1099999999999</c:v>
                </c:pt>
                <c:pt idx="3">
                  <c:v>3055.38</c:v>
                </c:pt>
                <c:pt idx="4">
                  <c:v>12932.41</c:v>
                </c:pt>
              </c:numCache>
            </c:numRef>
          </c:val>
          <c:smooth val="0"/>
          <c:extLst>
            <c:ext xmlns:c16="http://schemas.microsoft.com/office/drawing/2014/chart" uri="{C3380CC4-5D6E-409C-BE32-E72D297353CC}">
              <c16:uniqueId val="{00000002-EFE8-4C78-A7B6-40CC071F3833}"/>
            </c:ext>
          </c:extLst>
        </c:ser>
        <c:dLbls>
          <c:showLegendKey val="0"/>
          <c:showVal val="0"/>
          <c:showCatName val="0"/>
          <c:showSerName val="0"/>
          <c:showPercent val="0"/>
          <c:showBubbleSize val="0"/>
        </c:dLbls>
        <c:smooth val="0"/>
        <c:axId val="1334095888"/>
        <c:axId val="1334096720"/>
      </c:lineChart>
      <c:catAx>
        <c:axId val="133409588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096720"/>
        <c:crosses val="autoZero"/>
        <c:auto val="1"/>
        <c:lblAlgn val="ctr"/>
        <c:lblOffset val="100"/>
        <c:noMultiLvlLbl val="0"/>
      </c:catAx>
      <c:valAx>
        <c:axId val="13340967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095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Insertion Sort [ms]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6822615923009623"/>
                  <c:y val="0.107065470982793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Hoja1!$A$24:$A$28</c:f>
              <c:numCache>
                <c:formatCode>0%</c:formatCode>
                <c:ptCount val="5"/>
                <c:pt idx="0">
                  <c:v>0.05</c:v>
                </c:pt>
                <c:pt idx="1">
                  <c:v>0.2</c:v>
                </c:pt>
                <c:pt idx="2">
                  <c:v>0.3</c:v>
                </c:pt>
                <c:pt idx="3">
                  <c:v>0.5</c:v>
                </c:pt>
                <c:pt idx="4">
                  <c:v>1</c:v>
                </c:pt>
              </c:numCache>
            </c:numRef>
          </c:cat>
          <c:val>
            <c:numRef>
              <c:f>Hoja1!$B$24:$B$28</c:f>
              <c:numCache>
                <c:formatCode>General</c:formatCode>
                <c:ptCount val="5"/>
                <c:pt idx="0">
                  <c:v>803.16</c:v>
                </c:pt>
                <c:pt idx="1">
                  <c:v>46204.32</c:v>
                </c:pt>
                <c:pt idx="2">
                  <c:v>155786.48000000001</c:v>
                </c:pt>
              </c:numCache>
            </c:numRef>
          </c:val>
          <c:smooth val="0"/>
          <c:extLst>
            <c:ext xmlns:c16="http://schemas.microsoft.com/office/drawing/2014/chart" uri="{C3380CC4-5D6E-409C-BE32-E72D297353CC}">
              <c16:uniqueId val="{00000002-6AFB-42A6-80A3-0DB947ACD298}"/>
            </c:ext>
          </c:extLst>
        </c:ser>
        <c:dLbls>
          <c:showLegendKey val="0"/>
          <c:showVal val="0"/>
          <c:showCatName val="0"/>
          <c:showSerName val="0"/>
          <c:showPercent val="0"/>
          <c:showBubbleSize val="0"/>
        </c:dLbls>
        <c:smooth val="0"/>
        <c:axId val="1334095888"/>
        <c:axId val="1334096720"/>
      </c:lineChart>
      <c:catAx>
        <c:axId val="133409588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096720"/>
        <c:crosses val="autoZero"/>
        <c:auto val="1"/>
        <c:lblAlgn val="ctr"/>
        <c:lblOffset val="100"/>
        <c:noMultiLvlLbl val="0"/>
      </c:catAx>
      <c:valAx>
        <c:axId val="133409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095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 Sort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Hoja1!$C$1</c:f>
              <c:strCache>
                <c:ptCount val="1"/>
                <c:pt idx="0">
                  <c:v>Selection Sort [ms]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6822615923009623"/>
                  <c:y val="0.107065470982793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Hoja1!$A$24:$A$28</c:f>
              <c:numCache>
                <c:formatCode>0%</c:formatCode>
                <c:ptCount val="5"/>
                <c:pt idx="0">
                  <c:v>0.05</c:v>
                </c:pt>
                <c:pt idx="1">
                  <c:v>0.2</c:v>
                </c:pt>
                <c:pt idx="2">
                  <c:v>0.3</c:v>
                </c:pt>
                <c:pt idx="3">
                  <c:v>0.5</c:v>
                </c:pt>
                <c:pt idx="4">
                  <c:v>1</c:v>
                </c:pt>
              </c:numCache>
            </c:numRef>
          </c:cat>
          <c:val>
            <c:numRef>
              <c:f>Hoja1!$C$24:$C$28</c:f>
              <c:numCache>
                <c:formatCode>General</c:formatCode>
                <c:ptCount val="5"/>
                <c:pt idx="0">
                  <c:v>703.54</c:v>
                </c:pt>
                <c:pt idx="1">
                  <c:v>42792.24</c:v>
                </c:pt>
                <c:pt idx="2">
                  <c:v>140953.75</c:v>
                </c:pt>
              </c:numCache>
            </c:numRef>
          </c:val>
          <c:smooth val="0"/>
          <c:extLst>
            <c:ext xmlns:c16="http://schemas.microsoft.com/office/drawing/2014/chart" uri="{C3380CC4-5D6E-409C-BE32-E72D297353CC}">
              <c16:uniqueId val="{00000002-B5B4-4CED-9D26-D3FB6577808D}"/>
            </c:ext>
          </c:extLst>
        </c:ser>
        <c:dLbls>
          <c:showLegendKey val="0"/>
          <c:showVal val="0"/>
          <c:showCatName val="0"/>
          <c:showSerName val="0"/>
          <c:showPercent val="0"/>
          <c:showBubbleSize val="0"/>
        </c:dLbls>
        <c:smooth val="0"/>
        <c:axId val="1334095888"/>
        <c:axId val="1334096720"/>
      </c:lineChart>
      <c:catAx>
        <c:axId val="133409588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096720"/>
        <c:crosses val="autoZero"/>
        <c:auto val="1"/>
        <c:lblAlgn val="ctr"/>
        <c:lblOffset val="100"/>
        <c:noMultiLvlLbl val="0"/>
      </c:catAx>
      <c:valAx>
        <c:axId val="133409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095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 Sort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Hoja1!$D$1</c:f>
              <c:strCache>
                <c:ptCount val="1"/>
                <c:pt idx="0">
                  <c:v>Shell Sort [ms]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6822615923009623"/>
                  <c:y val="0.107065470982793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Hoja1!$A$24:$A$28</c:f>
              <c:numCache>
                <c:formatCode>0%</c:formatCode>
                <c:ptCount val="5"/>
                <c:pt idx="0">
                  <c:v>0.05</c:v>
                </c:pt>
                <c:pt idx="1">
                  <c:v>0.2</c:v>
                </c:pt>
                <c:pt idx="2">
                  <c:v>0.3</c:v>
                </c:pt>
                <c:pt idx="3">
                  <c:v>0.5</c:v>
                </c:pt>
                <c:pt idx="4">
                  <c:v>1</c:v>
                </c:pt>
              </c:numCache>
            </c:numRef>
          </c:cat>
          <c:val>
            <c:numRef>
              <c:f>Hoja1!$D$24:$D$28</c:f>
              <c:numCache>
                <c:formatCode>General</c:formatCode>
                <c:ptCount val="5"/>
                <c:pt idx="0">
                  <c:v>93.17</c:v>
                </c:pt>
                <c:pt idx="1">
                  <c:v>2263.58</c:v>
                </c:pt>
                <c:pt idx="2">
                  <c:v>6023.41</c:v>
                </c:pt>
                <c:pt idx="3">
                  <c:v>21487.23</c:v>
                </c:pt>
                <c:pt idx="4">
                  <c:v>97864.37</c:v>
                </c:pt>
              </c:numCache>
            </c:numRef>
          </c:val>
          <c:smooth val="0"/>
          <c:extLst>
            <c:ext xmlns:c16="http://schemas.microsoft.com/office/drawing/2014/chart" uri="{C3380CC4-5D6E-409C-BE32-E72D297353CC}">
              <c16:uniqueId val="{00000002-4F13-4F23-970A-7A358ADA7AA7}"/>
            </c:ext>
          </c:extLst>
        </c:ser>
        <c:dLbls>
          <c:showLegendKey val="0"/>
          <c:showVal val="0"/>
          <c:showCatName val="0"/>
          <c:showSerName val="0"/>
          <c:showPercent val="0"/>
          <c:showBubbleSize val="0"/>
        </c:dLbls>
        <c:smooth val="0"/>
        <c:axId val="1334095888"/>
        <c:axId val="1334096720"/>
      </c:lineChart>
      <c:catAx>
        <c:axId val="133409588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096720"/>
        <c:crosses val="autoZero"/>
        <c:auto val="1"/>
        <c:lblAlgn val="ctr"/>
        <c:lblOffset val="100"/>
        <c:noMultiLvlLbl val="0"/>
      </c:catAx>
      <c:valAx>
        <c:axId val="133409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095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 Sort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Hoja1!$C$1</c:f>
              <c:strCache>
                <c:ptCount val="1"/>
                <c:pt idx="0">
                  <c:v>Selection Sort [ms]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6822615923009623"/>
                  <c:y val="0.107065470982793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Hoja1!$A$2:$A$6</c:f>
              <c:numCache>
                <c:formatCode>0%</c:formatCode>
                <c:ptCount val="5"/>
                <c:pt idx="0">
                  <c:v>0.05</c:v>
                </c:pt>
                <c:pt idx="1">
                  <c:v>0.2</c:v>
                </c:pt>
                <c:pt idx="2">
                  <c:v>0.3</c:v>
                </c:pt>
                <c:pt idx="3">
                  <c:v>0.5</c:v>
                </c:pt>
                <c:pt idx="4">
                  <c:v>1</c:v>
                </c:pt>
              </c:numCache>
            </c:numRef>
          </c:cat>
          <c:val>
            <c:numRef>
              <c:f>Hoja1!$C$2:$C$6</c:f>
              <c:numCache>
                <c:formatCode>General</c:formatCode>
                <c:ptCount val="5"/>
                <c:pt idx="0">
                  <c:v>59.24</c:v>
                </c:pt>
                <c:pt idx="1">
                  <c:v>590.70000000000005</c:v>
                </c:pt>
                <c:pt idx="2">
                  <c:v>1185.01</c:v>
                </c:pt>
                <c:pt idx="3">
                  <c:v>3435.62</c:v>
                </c:pt>
                <c:pt idx="4">
                  <c:v>15449.34</c:v>
                </c:pt>
              </c:numCache>
            </c:numRef>
          </c:val>
          <c:smooth val="0"/>
          <c:extLst>
            <c:ext xmlns:c16="http://schemas.microsoft.com/office/drawing/2014/chart" uri="{C3380CC4-5D6E-409C-BE32-E72D297353CC}">
              <c16:uniqueId val="{00000002-78DB-4022-B1B8-A7EE32802C68}"/>
            </c:ext>
          </c:extLst>
        </c:ser>
        <c:dLbls>
          <c:showLegendKey val="0"/>
          <c:showVal val="0"/>
          <c:showCatName val="0"/>
          <c:showSerName val="0"/>
          <c:showPercent val="0"/>
          <c:showBubbleSize val="0"/>
        </c:dLbls>
        <c:smooth val="0"/>
        <c:axId val="1334095888"/>
        <c:axId val="1334096720"/>
      </c:lineChart>
      <c:catAx>
        <c:axId val="133409588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096720"/>
        <c:crosses val="autoZero"/>
        <c:auto val="1"/>
        <c:lblAlgn val="ctr"/>
        <c:lblOffset val="100"/>
        <c:noMultiLvlLbl val="0"/>
      </c:catAx>
      <c:valAx>
        <c:axId val="133409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095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 Sort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Hoja1!$D$1</c:f>
              <c:strCache>
                <c:ptCount val="1"/>
                <c:pt idx="0">
                  <c:v>Shell Sort [ms]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6822615923009623"/>
                  <c:y val="0.107065470982793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Hoja1!$A$2:$A$6</c:f>
              <c:numCache>
                <c:formatCode>0%</c:formatCode>
                <c:ptCount val="5"/>
                <c:pt idx="0">
                  <c:v>0.05</c:v>
                </c:pt>
                <c:pt idx="1">
                  <c:v>0.2</c:v>
                </c:pt>
                <c:pt idx="2">
                  <c:v>0.3</c:v>
                </c:pt>
                <c:pt idx="3">
                  <c:v>0.5</c:v>
                </c:pt>
                <c:pt idx="4">
                  <c:v>1</c:v>
                </c:pt>
              </c:numCache>
            </c:numRef>
          </c:cat>
          <c:val>
            <c:numRef>
              <c:f>Hoja1!$D$2:$D$6</c:f>
              <c:numCache>
                <c:formatCode>General</c:formatCode>
                <c:ptCount val="5"/>
                <c:pt idx="0">
                  <c:v>9.3699999999999992</c:v>
                </c:pt>
                <c:pt idx="1">
                  <c:v>31.62</c:v>
                </c:pt>
                <c:pt idx="2">
                  <c:v>100.81</c:v>
                </c:pt>
                <c:pt idx="3">
                  <c:v>117.56</c:v>
                </c:pt>
                <c:pt idx="4">
                  <c:v>209.21</c:v>
                </c:pt>
              </c:numCache>
            </c:numRef>
          </c:val>
          <c:smooth val="0"/>
          <c:extLst>
            <c:ext xmlns:c16="http://schemas.microsoft.com/office/drawing/2014/chart" uri="{C3380CC4-5D6E-409C-BE32-E72D297353CC}">
              <c16:uniqueId val="{00000002-69B8-4591-A87C-B46FAD30BFF6}"/>
            </c:ext>
          </c:extLst>
        </c:ser>
        <c:dLbls>
          <c:showLegendKey val="0"/>
          <c:showVal val="0"/>
          <c:showCatName val="0"/>
          <c:showSerName val="0"/>
          <c:showPercent val="0"/>
          <c:showBubbleSize val="0"/>
        </c:dLbls>
        <c:smooth val="0"/>
        <c:axId val="1334095888"/>
        <c:axId val="1334096720"/>
      </c:lineChart>
      <c:catAx>
        <c:axId val="133409588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096720"/>
        <c:crosses val="autoZero"/>
        <c:auto val="1"/>
        <c:lblAlgn val="ctr"/>
        <c:lblOffset val="100"/>
        <c:noMultiLvlLbl val="0"/>
      </c:catAx>
      <c:valAx>
        <c:axId val="133409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095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Hoja1!$B$9</c:f>
              <c:strCache>
                <c:ptCount val="1"/>
                <c:pt idx="0">
                  <c:v>Insertion Sort [ms]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7.3252624671916011E-2"/>
                  <c:y val="4.18172207640711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Hoja1!$A$10:$A$14</c:f>
              <c:numCache>
                <c:formatCode>0%</c:formatCode>
                <c:ptCount val="5"/>
                <c:pt idx="0">
                  <c:v>0.05</c:v>
                </c:pt>
                <c:pt idx="1">
                  <c:v>0.2</c:v>
                </c:pt>
                <c:pt idx="2">
                  <c:v>0.3</c:v>
                </c:pt>
                <c:pt idx="3">
                  <c:v>0.5</c:v>
                </c:pt>
                <c:pt idx="4">
                  <c:v>1</c:v>
                </c:pt>
              </c:numCache>
            </c:numRef>
          </c:cat>
          <c:val>
            <c:numRef>
              <c:f>Hoja1!$B$10:$B$14</c:f>
              <c:numCache>
                <c:formatCode>General</c:formatCode>
                <c:ptCount val="5"/>
                <c:pt idx="0">
                  <c:v>704.17</c:v>
                </c:pt>
                <c:pt idx="1">
                  <c:v>44164.15</c:v>
                </c:pt>
                <c:pt idx="2">
                  <c:v>152310.76</c:v>
                </c:pt>
              </c:numCache>
            </c:numRef>
          </c:val>
          <c:smooth val="0"/>
          <c:extLst>
            <c:ext xmlns:c16="http://schemas.microsoft.com/office/drawing/2014/chart" uri="{C3380CC4-5D6E-409C-BE32-E72D297353CC}">
              <c16:uniqueId val="{00000002-FD1F-49AE-B04B-DBF4D67E8515}"/>
            </c:ext>
          </c:extLst>
        </c:ser>
        <c:dLbls>
          <c:showLegendKey val="0"/>
          <c:showVal val="0"/>
          <c:showCatName val="0"/>
          <c:showSerName val="0"/>
          <c:showPercent val="0"/>
          <c:showBubbleSize val="0"/>
        </c:dLbls>
        <c:smooth val="0"/>
        <c:axId val="1536620144"/>
        <c:axId val="1536623888"/>
      </c:lineChart>
      <c:catAx>
        <c:axId val="1536620144"/>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623888"/>
        <c:crosses val="autoZero"/>
        <c:auto val="1"/>
        <c:lblAlgn val="ctr"/>
        <c:lblOffset val="100"/>
        <c:noMultiLvlLbl val="0"/>
      </c:catAx>
      <c:valAx>
        <c:axId val="153662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620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Hoja1!$C$9</c:f>
              <c:strCache>
                <c:ptCount val="1"/>
                <c:pt idx="0">
                  <c:v>Selection Sort [ms]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3991929133858269"/>
                  <c:y val="8.03229804607757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Hoja1!$A$10:$A$14</c:f>
              <c:numCache>
                <c:formatCode>0%</c:formatCode>
                <c:ptCount val="5"/>
                <c:pt idx="0">
                  <c:v>0.05</c:v>
                </c:pt>
                <c:pt idx="1">
                  <c:v>0.2</c:v>
                </c:pt>
                <c:pt idx="2">
                  <c:v>0.3</c:v>
                </c:pt>
                <c:pt idx="3">
                  <c:v>0.5</c:v>
                </c:pt>
                <c:pt idx="4">
                  <c:v>1</c:v>
                </c:pt>
              </c:numCache>
            </c:numRef>
          </c:cat>
          <c:val>
            <c:numRef>
              <c:f>Hoja1!$C$10:$C$14</c:f>
              <c:numCache>
                <c:formatCode>General</c:formatCode>
                <c:ptCount val="5"/>
                <c:pt idx="0">
                  <c:v>632.11</c:v>
                </c:pt>
                <c:pt idx="1">
                  <c:v>40653.06</c:v>
                </c:pt>
                <c:pt idx="2">
                  <c:v>137827.14000000001</c:v>
                </c:pt>
              </c:numCache>
            </c:numRef>
          </c:val>
          <c:smooth val="0"/>
          <c:extLst>
            <c:ext xmlns:c16="http://schemas.microsoft.com/office/drawing/2014/chart" uri="{C3380CC4-5D6E-409C-BE32-E72D297353CC}">
              <c16:uniqueId val="{00000002-D702-4EB2-8A1D-8EF39CF15106}"/>
            </c:ext>
          </c:extLst>
        </c:ser>
        <c:dLbls>
          <c:showLegendKey val="0"/>
          <c:showVal val="0"/>
          <c:showCatName val="0"/>
          <c:showSerName val="0"/>
          <c:showPercent val="0"/>
          <c:showBubbleSize val="0"/>
        </c:dLbls>
        <c:smooth val="0"/>
        <c:axId val="1537423056"/>
        <c:axId val="1537420144"/>
      </c:lineChart>
      <c:catAx>
        <c:axId val="1537423056"/>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7420144"/>
        <c:crosses val="autoZero"/>
        <c:auto val="1"/>
        <c:lblAlgn val="ctr"/>
        <c:lblOffset val="100"/>
        <c:noMultiLvlLbl val="0"/>
      </c:catAx>
      <c:valAx>
        <c:axId val="1537420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7423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Hoja1!$D$9</c:f>
              <c:strCache>
                <c:ptCount val="1"/>
                <c:pt idx="0">
                  <c:v>Shell Sort [ms]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3158595800524933"/>
                  <c:y val="-1.990850102070574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Hoja1!$A$10:$A$14</c:f>
              <c:numCache>
                <c:formatCode>0%</c:formatCode>
                <c:ptCount val="5"/>
                <c:pt idx="0">
                  <c:v>0.05</c:v>
                </c:pt>
                <c:pt idx="1">
                  <c:v>0.2</c:v>
                </c:pt>
                <c:pt idx="2">
                  <c:v>0.3</c:v>
                </c:pt>
                <c:pt idx="3">
                  <c:v>0.5</c:v>
                </c:pt>
                <c:pt idx="4">
                  <c:v>1</c:v>
                </c:pt>
              </c:numCache>
            </c:numRef>
          </c:cat>
          <c:val>
            <c:numRef>
              <c:f>Hoja1!$D$10:$D$14</c:f>
              <c:numCache>
                <c:formatCode>General</c:formatCode>
                <c:ptCount val="5"/>
                <c:pt idx="0">
                  <c:v>91.13</c:v>
                </c:pt>
                <c:pt idx="1">
                  <c:v>2145.2600000000002</c:v>
                </c:pt>
                <c:pt idx="2">
                  <c:v>5859.98</c:v>
                </c:pt>
                <c:pt idx="3">
                  <c:v>19861.63</c:v>
                </c:pt>
                <c:pt idx="4">
                  <c:v>94245.93</c:v>
                </c:pt>
              </c:numCache>
            </c:numRef>
          </c:val>
          <c:smooth val="0"/>
          <c:extLst>
            <c:ext xmlns:c16="http://schemas.microsoft.com/office/drawing/2014/chart" uri="{C3380CC4-5D6E-409C-BE32-E72D297353CC}">
              <c16:uniqueId val="{00000002-64FA-415A-A04A-E3305FB3CBF1}"/>
            </c:ext>
          </c:extLst>
        </c:ser>
        <c:dLbls>
          <c:showLegendKey val="0"/>
          <c:showVal val="0"/>
          <c:showCatName val="0"/>
          <c:showSerName val="0"/>
          <c:showPercent val="0"/>
          <c:showBubbleSize val="0"/>
        </c:dLbls>
        <c:smooth val="0"/>
        <c:axId val="1351249760"/>
        <c:axId val="1351246432"/>
      </c:lineChart>
      <c:catAx>
        <c:axId val="1351249760"/>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1246432"/>
        <c:crosses val="autoZero"/>
        <c:auto val="1"/>
        <c:lblAlgn val="ctr"/>
        <c:lblOffset val="100"/>
        <c:noMultiLvlLbl val="0"/>
      </c:catAx>
      <c:valAx>
        <c:axId val="135124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1249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Insertion Sort [ms]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6822615923009623"/>
                  <c:y val="0.107065470982793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Hoja1!$A$17:$A$21</c:f>
              <c:numCache>
                <c:formatCode>0%</c:formatCode>
                <c:ptCount val="5"/>
                <c:pt idx="0">
                  <c:v>0.05</c:v>
                </c:pt>
                <c:pt idx="1">
                  <c:v>0.2</c:v>
                </c:pt>
                <c:pt idx="2">
                  <c:v>0.3</c:v>
                </c:pt>
                <c:pt idx="3">
                  <c:v>0.5</c:v>
                </c:pt>
                <c:pt idx="4">
                  <c:v>1</c:v>
                </c:pt>
              </c:numCache>
            </c:numRef>
          </c:cat>
          <c:val>
            <c:numRef>
              <c:f>Hoja1!$B$17:$B$21</c:f>
              <c:numCache>
                <c:formatCode>General</c:formatCode>
                <c:ptCount val="5"/>
                <c:pt idx="0">
                  <c:v>30.35</c:v>
                </c:pt>
                <c:pt idx="1">
                  <c:v>497.73</c:v>
                </c:pt>
                <c:pt idx="2">
                  <c:v>932.06</c:v>
                </c:pt>
                <c:pt idx="3">
                  <c:v>2775.94</c:v>
                </c:pt>
                <c:pt idx="4">
                  <c:v>13261.1</c:v>
                </c:pt>
              </c:numCache>
            </c:numRef>
          </c:val>
          <c:smooth val="0"/>
          <c:extLst>
            <c:ext xmlns:c16="http://schemas.microsoft.com/office/drawing/2014/chart" uri="{C3380CC4-5D6E-409C-BE32-E72D297353CC}">
              <c16:uniqueId val="{00000002-3C34-4E1F-A157-D159C4BBEABD}"/>
            </c:ext>
          </c:extLst>
        </c:ser>
        <c:dLbls>
          <c:showLegendKey val="0"/>
          <c:showVal val="0"/>
          <c:showCatName val="0"/>
          <c:showSerName val="0"/>
          <c:showPercent val="0"/>
          <c:showBubbleSize val="0"/>
        </c:dLbls>
        <c:smooth val="0"/>
        <c:axId val="1334095888"/>
        <c:axId val="1334096720"/>
      </c:lineChart>
      <c:catAx>
        <c:axId val="133409588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096720"/>
        <c:crosses val="autoZero"/>
        <c:auto val="1"/>
        <c:lblAlgn val="ctr"/>
        <c:lblOffset val="100"/>
        <c:noMultiLvlLbl val="0"/>
      </c:catAx>
      <c:valAx>
        <c:axId val="133409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095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 Sort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Hoja1!$C$1</c:f>
              <c:strCache>
                <c:ptCount val="1"/>
                <c:pt idx="0">
                  <c:v>Selection Sort [ms]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6822615923009623"/>
                  <c:y val="0.107065470982793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Hoja1!$A$17:$A$21</c:f>
              <c:numCache>
                <c:formatCode>0%</c:formatCode>
                <c:ptCount val="5"/>
                <c:pt idx="0">
                  <c:v>0.05</c:v>
                </c:pt>
                <c:pt idx="1">
                  <c:v>0.2</c:v>
                </c:pt>
                <c:pt idx="2">
                  <c:v>0.3</c:v>
                </c:pt>
                <c:pt idx="3">
                  <c:v>0.5</c:v>
                </c:pt>
                <c:pt idx="4">
                  <c:v>1</c:v>
                </c:pt>
              </c:numCache>
            </c:numRef>
          </c:cat>
          <c:val>
            <c:numRef>
              <c:f>Hoja1!$C$17:$C$21</c:f>
              <c:numCache>
                <c:formatCode>General</c:formatCode>
                <c:ptCount val="5"/>
                <c:pt idx="0">
                  <c:v>40.65</c:v>
                </c:pt>
                <c:pt idx="1">
                  <c:v>508.37</c:v>
                </c:pt>
                <c:pt idx="2">
                  <c:v>1064.0999999999999</c:v>
                </c:pt>
                <c:pt idx="3">
                  <c:v>3155.9</c:v>
                </c:pt>
                <c:pt idx="4">
                  <c:v>18593.919999999998</c:v>
                </c:pt>
              </c:numCache>
            </c:numRef>
          </c:val>
          <c:smooth val="0"/>
          <c:extLst>
            <c:ext xmlns:c16="http://schemas.microsoft.com/office/drawing/2014/chart" uri="{C3380CC4-5D6E-409C-BE32-E72D297353CC}">
              <c16:uniqueId val="{00000002-7DC2-430C-9425-EEFE42B55D8E}"/>
            </c:ext>
          </c:extLst>
        </c:ser>
        <c:dLbls>
          <c:showLegendKey val="0"/>
          <c:showVal val="0"/>
          <c:showCatName val="0"/>
          <c:showSerName val="0"/>
          <c:showPercent val="0"/>
          <c:showBubbleSize val="0"/>
        </c:dLbls>
        <c:smooth val="0"/>
        <c:axId val="1334095888"/>
        <c:axId val="1334096720"/>
      </c:lineChart>
      <c:catAx>
        <c:axId val="133409588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096720"/>
        <c:crosses val="autoZero"/>
        <c:auto val="1"/>
        <c:lblAlgn val="ctr"/>
        <c:lblOffset val="100"/>
        <c:noMultiLvlLbl val="0"/>
      </c:catAx>
      <c:valAx>
        <c:axId val="133409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095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 Sort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Hoja1!$D$1</c:f>
              <c:strCache>
                <c:ptCount val="1"/>
                <c:pt idx="0">
                  <c:v>Shell Sort [ms]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6822615923009623"/>
                  <c:y val="0.107065470982793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Hoja1!$A$17:$A$21</c:f>
              <c:numCache>
                <c:formatCode>0%</c:formatCode>
                <c:ptCount val="5"/>
                <c:pt idx="0">
                  <c:v>0.05</c:v>
                </c:pt>
                <c:pt idx="1">
                  <c:v>0.2</c:v>
                </c:pt>
                <c:pt idx="2">
                  <c:v>0.3</c:v>
                </c:pt>
                <c:pt idx="3">
                  <c:v>0.5</c:v>
                </c:pt>
                <c:pt idx="4">
                  <c:v>1</c:v>
                </c:pt>
              </c:numCache>
            </c:numRef>
          </c:cat>
          <c:val>
            <c:numRef>
              <c:f>Hoja1!$D$17:$D$21</c:f>
              <c:numCache>
                <c:formatCode>General</c:formatCode>
                <c:ptCount val="5"/>
                <c:pt idx="0">
                  <c:v>9.16</c:v>
                </c:pt>
                <c:pt idx="1">
                  <c:v>53.73</c:v>
                </c:pt>
                <c:pt idx="2">
                  <c:v>69.95</c:v>
                </c:pt>
                <c:pt idx="3">
                  <c:v>135.57</c:v>
                </c:pt>
                <c:pt idx="4">
                  <c:v>180.45</c:v>
                </c:pt>
              </c:numCache>
            </c:numRef>
          </c:val>
          <c:smooth val="0"/>
          <c:extLst>
            <c:ext xmlns:c16="http://schemas.microsoft.com/office/drawing/2014/chart" uri="{C3380CC4-5D6E-409C-BE32-E72D297353CC}">
              <c16:uniqueId val="{00000002-B8DA-49C5-AF1F-78A9849CFE40}"/>
            </c:ext>
          </c:extLst>
        </c:ser>
        <c:dLbls>
          <c:showLegendKey val="0"/>
          <c:showVal val="0"/>
          <c:showCatName val="0"/>
          <c:showSerName val="0"/>
          <c:showPercent val="0"/>
          <c:showBubbleSize val="0"/>
        </c:dLbls>
        <c:smooth val="0"/>
        <c:axId val="1334095888"/>
        <c:axId val="1334096720"/>
      </c:lineChart>
      <c:catAx>
        <c:axId val="133409588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096720"/>
        <c:crosses val="autoZero"/>
        <c:auto val="1"/>
        <c:lblAlgn val="ctr"/>
        <c:lblOffset val="100"/>
        <c:noMultiLvlLbl val="0"/>
      </c:catAx>
      <c:valAx>
        <c:axId val="133409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095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4.xml><?xml version="1.0" encoding="utf-8"?>
<ds:datastoreItem xmlns:ds="http://schemas.openxmlformats.org/officeDocument/2006/customXml" ds:itemID="{58AFF83A-2C1F-4B0C-9BCE-EE49F52263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8</Pages>
  <Words>843</Words>
  <Characters>4808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María José Amorocho Sánchez</cp:lastModifiedBy>
  <cp:revision>561</cp:revision>
  <cp:lastPrinted>2021-02-19T19:59:00Z</cp:lastPrinted>
  <dcterms:created xsi:type="dcterms:W3CDTF">2021-02-05T06:37:00Z</dcterms:created>
  <dcterms:modified xsi:type="dcterms:W3CDTF">2023-02-22T04:54:00Z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