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111111" w:val="clear"/>
        <w:spacing w:after="60" w:before="60" w:lineRule="auto"/>
        <w:ind w:left="720" w:hanging="360"/>
      </w:pPr>
      <w:r w:rsidDel="00000000" w:rsidR="00000000" w:rsidRPr="00000000">
        <w:rPr>
          <w:color w:val="ffffff"/>
          <w:sz w:val="26"/>
          <w:szCs w:val="26"/>
          <w:rtl w:val="0"/>
        </w:rPr>
        <w:t xml:space="preserve">¿Qué estructura de datos se usa para este índice?</w:t>
      </w:r>
    </w:p>
    <w:p w:rsidR="00000000" w:rsidDel="00000000" w:rsidP="00000000" w:rsidRDefault="00000000" w:rsidRPr="00000000" w14:paraId="00000002">
      <w:pPr>
        <w:shd w:fill="111111" w:val="clear"/>
        <w:rPr>
          <w:color w:val="ffffff"/>
          <w:sz w:val="26"/>
          <w:szCs w:val="26"/>
        </w:rPr>
      </w:pPr>
      <w:r w:rsidDel="00000000" w:rsidR="00000000" w:rsidRPr="00000000">
        <w:rPr>
          <w:color w:val="ffffff"/>
          <w:sz w:val="26"/>
          <w:szCs w:val="26"/>
          <w:rtl w:val="0"/>
        </w:rPr>
        <w:t xml:space="preserve">Se usa una tabla de hash del tipo separate chaining</w:t>
      </w:r>
    </w:p>
    <w:p w:rsidR="00000000" w:rsidDel="00000000" w:rsidP="00000000" w:rsidRDefault="00000000" w:rsidRPr="00000000" w14:paraId="00000003">
      <w:pPr>
        <w:shd w:fill="111111" w:val="clear"/>
        <w:rPr>
          <w:color w:val="ffffff"/>
          <w:sz w:val="26"/>
          <w:szCs w:val="26"/>
        </w:rPr>
      </w:pPr>
      <w:r w:rsidDel="00000000" w:rsidR="00000000" w:rsidRPr="00000000">
        <w:rPr>
          <w:color w:val="ffffff"/>
          <w:sz w:val="26"/>
          <w:szCs w:val="26"/>
          <w:rtl w:val="0"/>
        </w:rPr>
        <w:t xml:space="preserve">2. ¿Cuántos elementos se espera almacenar inicialmente?</w:t>
      </w:r>
    </w:p>
    <w:p w:rsidR="00000000" w:rsidDel="00000000" w:rsidP="00000000" w:rsidRDefault="00000000" w:rsidRPr="00000000" w14:paraId="00000004">
      <w:pPr>
        <w:shd w:fill="111111" w:val="clear"/>
        <w:rPr>
          <w:color w:val="ffffff"/>
          <w:sz w:val="26"/>
          <w:szCs w:val="26"/>
        </w:rPr>
      </w:pPr>
      <w:r w:rsidDel="00000000" w:rsidR="00000000" w:rsidRPr="00000000">
        <w:rPr>
          <w:color w:val="ffffff"/>
          <w:sz w:val="26"/>
          <w:szCs w:val="26"/>
          <w:rtl w:val="0"/>
        </w:rPr>
        <w:t xml:space="preserve">se espera almacenar 800 elementos</w:t>
      </w:r>
    </w:p>
    <w:p w:rsidR="00000000" w:rsidDel="00000000" w:rsidP="00000000" w:rsidRDefault="00000000" w:rsidRPr="00000000" w14:paraId="00000005">
      <w:pPr>
        <w:shd w:fill="111111" w:val="clear"/>
        <w:rPr>
          <w:color w:val="ffffff"/>
          <w:sz w:val="26"/>
          <w:szCs w:val="26"/>
        </w:rPr>
      </w:pPr>
      <w:r w:rsidDel="00000000" w:rsidR="00000000" w:rsidRPr="00000000">
        <w:rPr>
          <w:color w:val="ffffff"/>
          <w:sz w:val="26"/>
          <w:szCs w:val="26"/>
          <w:rtl w:val="0"/>
        </w:rPr>
        <w:t xml:space="preserve">3. ¿Cuál es el tamaño de las tablas de hash para </w:t>
      </w:r>
      <w:r w:rsidDel="00000000" w:rsidR="00000000" w:rsidRPr="00000000">
        <w:rPr>
          <w:i w:val="1"/>
          <w:color w:val="ffffff"/>
          <w:sz w:val="26"/>
          <w:szCs w:val="26"/>
          <w:rtl w:val="0"/>
        </w:rPr>
        <w:t xml:space="preserve">‘years’</w:t>
      </w:r>
      <w:r w:rsidDel="00000000" w:rsidR="00000000" w:rsidRPr="00000000">
        <w:rPr>
          <w:color w:val="ffffff"/>
          <w:sz w:val="26"/>
          <w:szCs w:val="26"/>
          <w:rtl w:val="0"/>
        </w:rPr>
        <w:t xml:space="preserve"> y </w:t>
      </w:r>
      <w:r w:rsidDel="00000000" w:rsidR="00000000" w:rsidRPr="00000000">
        <w:rPr>
          <w:i w:val="1"/>
          <w:color w:val="ffffff"/>
          <w:sz w:val="26"/>
          <w:szCs w:val="26"/>
          <w:rtl w:val="0"/>
        </w:rPr>
        <w:t xml:space="preserve">‘authors’</w:t>
      </w:r>
      <w:r w:rsidDel="00000000" w:rsidR="00000000" w:rsidRPr="00000000">
        <w:rPr>
          <w:color w:val="ffffff"/>
          <w:sz w:val="26"/>
          <w:szCs w:val="26"/>
          <w:rtl w:val="0"/>
        </w:rPr>
        <w:t xml:space="preserve">?</w:t>
      </w:r>
    </w:p>
    <w:p w:rsidR="00000000" w:rsidDel="00000000" w:rsidP="00000000" w:rsidRDefault="00000000" w:rsidRPr="00000000" w14:paraId="00000006">
      <w:pPr>
        <w:shd w:fill="111111" w:val="clear"/>
        <w:rPr>
          <w:color w:val="ffffff"/>
          <w:sz w:val="26"/>
          <w:szCs w:val="26"/>
        </w:rPr>
      </w:pPr>
      <w:r w:rsidDel="00000000" w:rsidR="00000000" w:rsidRPr="00000000">
        <w:rPr>
          <w:color w:val="ffffff"/>
          <w:sz w:val="26"/>
          <w:szCs w:val="26"/>
          <w:rtl w:val="0"/>
        </w:rPr>
        <w:t xml:space="preserve">para ‘years’ es de 40, para ‘authors’ es de 800</w:t>
      </w:r>
    </w:p>
    <w:p w:rsidR="00000000" w:rsidDel="00000000" w:rsidP="00000000" w:rsidRDefault="00000000" w:rsidRPr="00000000" w14:paraId="00000007">
      <w:pPr>
        <w:shd w:fill="111111" w:val="clear"/>
        <w:rPr>
          <w:color w:val="ffffff"/>
          <w:sz w:val="26"/>
          <w:szCs w:val="26"/>
        </w:rPr>
      </w:pPr>
      <w:r w:rsidDel="00000000" w:rsidR="00000000" w:rsidRPr="00000000">
        <w:rPr>
          <w:color w:val="ffffff"/>
          <w:sz w:val="26"/>
          <w:szCs w:val="26"/>
          <w:rtl w:val="0"/>
        </w:rPr>
        <w:t xml:space="preserve">4. ¿Cuál es el factor de carga máximo?</w:t>
      </w:r>
    </w:p>
    <w:p w:rsidR="00000000" w:rsidDel="00000000" w:rsidP="00000000" w:rsidRDefault="00000000" w:rsidRPr="00000000" w14:paraId="00000008">
      <w:pPr>
        <w:shd w:fill="111111" w:val="clear"/>
        <w:rPr>
          <w:color w:val="ffffff"/>
          <w:sz w:val="26"/>
          <w:szCs w:val="26"/>
        </w:rPr>
      </w:pPr>
      <w:r w:rsidDel="00000000" w:rsidR="00000000" w:rsidRPr="00000000">
        <w:rPr>
          <w:color w:val="ffffff"/>
          <w:sz w:val="26"/>
          <w:szCs w:val="26"/>
          <w:rtl w:val="0"/>
        </w:rPr>
        <w:t xml:space="preserve">el factor de carga máximo es de</w:t>
      </w:r>
    </w:p>
    <w:p w:rsidR="00000000" w:rsidDel="00000000" w:rsidP="00000000" w:rsidRDefault="00000000" w:rsidRPr="00000000" w14:paraId="00000009">
      <w:pPr>
        <w:shd w:fill="111111" w:val="clear"/>
        <w:rPr>
          <w:color w:val="ffffff"/>
          <w:sz w:val="26"/>
          <w:szCs w:val="26"/>
        </w:rPr>
      </w:pPr>
      <w:r w:rsidDel="00000000" w:rsidR="00000000" w:rsidRPr="00000000">
        <w:rPr>
          <w:color w:val="ffffff"/>
          <w:sz w:val="26"/>
          <w:szCs w:val="26"/>
          <w:rtl w:val="0"/>
        </w:rPr>
        <w:t xml:space="preserve">5. ¿Qué hace la instrucción “mp.put(...)”?</w:t>
      </w:r>
    </w:p>
    <w:p w:rsidR="00000000" w:rsidDel="00000000" w:rsidP="00000000" w:rsidRDefault="00000000" w:rsidRPr="00000000" w14:paraId="0000000A">
      <w:pPr>
        <w:shd w:fill="111111" w:val="clear"/>
        <w:rPr>
          <w:color w:val="ffffff"/>
          <w:sz w:val="26"/>
          <w:szCs w:val="26"/>
        </w:rPr>
      </w:pPr>
      <w:r w:rsidDel="00000000" w:rsidR="00000000" w:rsidRPr="00000000">
        <w:rPr>
          <w:color w:val="ffffff"/>
          <w:sz w:val="26"/>
          <w:szCs w:val="26"/>
          <w:rtl w:val="0"/>
        </w:rPr>
        <w:t xml:space="preserve">ingresa una pareja llave,valor en la tabla de hash, si la llave ya existe, se reemplaza el valor. en este caso en específico está añadiendo las que hay en el archivo .csv de goodreads</w:t>
      </w:r>
    </w:p>
    <w:p w:rsidR="00000000" w:rsidDel="00000000" w:rsidP="00000000" w:rsidRDefault="00000000" w:rsidRPr="00000000" w14:paraId="0000000B">
      <w:pPr>
        <w:shd w:fill="111111" w:val="clear"/>
        <w:rPr>
          <w:color w:val="ffffff"/>
          <w:sz w:val="26"/>
          <w:szCs w:val="26"/>
        </w:rPr>
      </w:pPr>
      <w:r w:rsidDel="00000000" w:rsidR="00000000" w:rsidRPr="00000000">
        <w:rPr>
          <w:color w:val="ffffff"/>
          <w:sz w:val="26"/>
          <w:szCs w:val="26"/>
          <w:rtl w:val="0"/>
        </w:rPr>
        <w:t xml:space="preserve">6. ¿Qué papel cumple “book[‘goodreads_book_id’]” en esa instrucción?</w:t>
      </w:r>
    </w:p>
    <w:p w:rsidR="00000000" w:rsidDel="00000000" w:rsidP="00000000" w:rsidRDefault="00000000" w:rsidRPr="00000000" w14:paraId="0000000C">
      <w:pPr>
        <w:shd w:fill="111111" w:val="clear"/>
        <w:rPr>
          <w:color w:val="ffffff"/>
          <w:sz w:val="26"/>
          <w:szCs w:val="26"/>
        </w:rPr>
      </w:pPr>
      <w:r w:rsidDel="00000000" w:rsidR="00000000" w:rsidRPr="00000000">
        <w:rPr>
          <w:color w:val="ffffff"/>
          <w:sz w:val="26"/>
          <w:szCs w:val="26"/>
          <w:rtl w:val="0"/>
        </w:rPr>
        <w:t xml:space="preserve">el papel que cumple es el de acceder a la id del libro en goodreads para asignarlo a la llave</w:t>
      </w:r>
    </w:p>
    <w:p w:rsidR="00000000" w:rsidDel="00000000" w:rsidP="00000000" w:rsidRDefault="00000000" w:rsidRPr="00000000" w14:paraId="0000000D">
      <w:pPr>
        <w:shd w:fill="111111" w:val="clear"/>
        <w:rPr>
          <w:color w:val="ffffff"/>
          <w:sz w:val="26"/>
          <w:szCs w:val="26"/>
        </w:rPr>
      </w:pPr>
      <w:r w:rsidDel="00000000" w:rsidR="00000000" w:rsidRPr="00000000">
        <w:rPr>
          <w:color w:val="ffffff"/>
          <w:sz w:val="26"/>
          <w:szCs w:val="26"/>
          <w:rtl w:val="0"/>
        </w:rPr>
        <w:t xml:space="preserve">7. ¿Qué papel cumple el tercer parámetro “</w:t>
      </w:r>
      <w:r w:rsidDel="00000000" w:rsidR="00000000" w:rsidRPr="00000000">
        <w:rPr>
          <w:i w:val="1"/>
          <w:color w:val="ffffff"/>
          <w:sz w:val="26"/>
          <w:szCs w:val="26"/>
          <w:rtl w:val="0"/>
        </w:rPr>
        <w:t xml:space="preserve">book”</w:t>
      </w:r>
      <w:r w:rsidDel="00000000" w:rsidR="00000000" w:rsidRPr="00000000">
        <w:rPr>
          <w:color w:val="ffffff"/>
          <w:sz w:val="26"/>
          <w:szCs w:val="26"/>
          <w:rtl w:val="0"/>
        </w:rPr>
        <w:t xml:space="preserve"> en esa instrucción?</w:t>
      </w:r>
    </w:p>
    <w:p w:rsidR="00000000" w:rsidDel="00000000" w:rsidP="00000000" w:rsidRDefault="00000000" w:rsidRPr="00000000" w14:paraId="0000000E">
      <w:pPr>
        <w:shd w:fill="111111" w:val="clear"/>
        <w:rPr>
          <w:color w:val="ffffff"/>
          <w:sz w:val="26"/>
          <w:szCs w:val="26"/>
        </w:rPr>
      </w:pPr>
      <w:r w:rsidDel="00000000" w:rsidR="00000000" w:rsidRPr="00000000">
        <w:rPr>
          <w:color w:val="ffffff"/>
          <w:sz w:val="26"/>
          <w:szCs w:val="26"/>
          <w:rtl w:val="0"/>
        </w:rPr>
        <w:t xml:space="preserve">Este parámetro es el valor asociado a la pareja, en este caso a la llave mencionada anteriormente</w:t>
      </w:r>
    </w:p>
    <w:p w:rsidR="00000000" w:rsidDel="00000000" w:rsidP="00000000" w:rsidRDefault="00000000" w:rsidRPr="00000000" w14:paraId="0000000F">
      <w:pPr>
        <w:shd w:fill="111111" w:val="clear"/>
        <w:rPr>
          <w:color w:val="ffffff"/>
          <w:sz w:val="26"/>
          <w:szCs w:val="26"/>
        </w:rPr>
      </w:pPr>
      <w:r w:rsidDel="00000000" w:rsidR="00000000" w:rsidRPr="00000000">
        <w:rPr>
          <w:color w:val="ffffff"/>
          <w:sz w:val="26"/>
          <w:szCs w:val="26"/>
          <w:rtl w:val="0"/>
        </w:rPr>
        <w:t xml:space="preserve">8. ¿Qué hace la instrucción “mp.get(…)”?</w:t>
      </w:r>
    </w:p>
    <w:p w:rsidR="00000000" w:rsidDel="00000000" w:rsidP="00000000" w:rsidRDefault="00000000" w:rsidRPr="00000000" w14:paraId="00000010">
      <w:pPr>
        <w:shd w:fill="111111" w:val="clear"/>
        <w:rPr>
          <w:color w:val="ffffff"/>
          <w:sz w:val="26"/>
          <w:szCs w:val="26"/>
        </w:rPr>
      </w:pPr>
      <w:r w:rsidDel="00000000" w:rsidR="00000000" w:rsidRPr="00000000">
        <w:rPr>
          <w:color w:val="ffffff"/>
          <w:sz w:val="26"/>
          <w:szCs w:val="26"/>
          <w:rtl w:val="0"/>
        </w:rPr>
        <w:t xml:space="preserve">retorna la pareja llave, valor  de acuerdo a la llave dada</w:t>
      </w:r>
    </w:p>
    <w:p w:rsidR="00000000" w:rsidDel="00000000" w:rsidP="00000000" w:rsidRDefault="00000000" w:rsidRPr="00000000" w14:paraId="00000011">
      <w:pPr>
        <w:shd w:fill="111111" w:val="clear"/>
        <w:rPr>
          <w:color w:val="ffffff"/>
          <w:sz w:val="26"/>
          <w:szCs w:val="26"/>
        </w:rPr>
      </w:pPr>
      <w:r w:rsidDel="00000000" w:rsidR="00000000" w:rsidRPr="00000000">
        <w:rPr>
          <w:color w:val="ffffff"/>
          <w:sz w:val="26"/>
          <w:szCs w:val="26"/>
          <w:rtl w:val="0"/>
        </w:rPr>
        <w:t xml:space="preserve">9. ¿Qué papel cumple “</w:t>
      </w:r>
      <w:r w:rsidDel="00000000" w:rsidR="00000000" w:rsidRPr="00000000">
        <w:rPr>
          <w:i w:val="1"/>
          <w:color w:val="ffffff"/>
          <w:sz w:val="26"/>
          <w:szCs w:val="26"/>
          <w:rtl w:val="0"/>
        </w:rPr>
        <w:t xml:space="preserve">year”</w:t>
      </w:r>
      <w:r w:rsidDel="00000000" w:rsidR="00000000" w:rsidRPr="00000000">
        <w:rPr>
          <w:color w:val="ffffff"/>
          <w:sz w:val="26"/>
          <w:szCs w:val="26"/>
          <w:rtl w:val="0"/>
        </w:rPr>
        <w:t xml:space="preserve"> en esa instrucción?</w:t>
      </w:r>
    </w:p>
    <w:p w:rsidR="00000000" w:rsidDel="00000000" w:rsidP="00000000" w:rsidRDefault="00000000" w:rsidRPr="00000000" w14:paraId="00000012">
      <w:pPr>
        <w:shd w:fill="111111" w:val="clear"/>
        <w:rPr>
          <w:color w:val="ffffff"/>
          <w:sz w:val="26"/>
          <w:szCs w:val="26"/>
        </w:rPr>
      </w:pPr>
      <w:r w:rsidDel="00000000" w:rsidR="00000000" w:rsidRPr="00000000">
        <w:rPr>
          <w:color w:val="ffffff"/>
          <w:sz w:val="26"/>
          <w:szCs w:val="26"/>
          <w:rtl w:val="0"/>
        </w:rPr>
        <w:t xml:space="preserve">define el año en el que están los libros que la función está buscando</w:t>
      </w:r>
    </w:p>
    <w:p w:rsidR="00000000" w:rsidDel="00000000" w:rsidP="00000000" w:rsidRDefault="00000000" w:rsidRPr="00000000" w14:paraId="00000013">
      <w:pPr>
        <w:shd w:fill="111111" w:val="clear"/>
        <w:rPr>
          <w:color w:val="ffffff"/>
          <w:sz w:val="26"/>
          <w:szCs w:val="26"/>
        </w:rPr>
      </w:pPr>
      <w:r w:rsidDel="00000000" w:rsidR="00000000" w:rsidRPr="00000000">
        <w:rPr>
          <w:color w:val="ffffff"/>
          <w:sz w:val="26"/>
          <w:szCs w:val="26"/>
          <w:rtl w:val="0"/>
        </w:rPr>
        <w:t xml:space="preserve">10. ¿Qué hace la instrucción titulada “me.getValue(…)”?</w:t>
      </w:r>
    </w:p>
    <w:p w:rsidR="00000000" w:rsidDel="00000000" w:rsidP="00000000" w:rsidRDefault="00000000" w:rsidRPr="00000000" w14:paraId="00000014">
      <w:pPr>
        <w:shd w:fill="111111" w:val="clear"/>
        <w:rPr>
          <w:color w:val="ffffff"/>
          <w:sz w:val="26"/>
          <w:szCs w:val="26"/>
        </w:rPr>
      </w:pPr>
      <w:r w:rsidDel="00000000" w:rsidR="00000000" w:rsidRPr="00000000">
        <w:rPr>
          <w:color w:val="ffffff"/>
          <w:sz w:val="26"/>
          <w:szCs w:val="26"/>
          <w:rtl w:val="0"/>
        </w:rPr>
        <w:t xml:space="preserve">retorna la llave de la pareja llave,valor.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