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591FFE" w:rsidRPr="00787C53" w:rsidRDefault="00BA3B38" w:rsidP="00BA3B38">
      <w:pPr>
        <w:pStyle w:val="Ttulo"/>
        <w:jc w:val="center"/>
        <w:rPr>
          <w:b/>
          <w:bCs/>
          <w:lang w:val="es-CO"/>
        </w:rPr>
      </w:pPr>
      <w:r w:rsidRPr="00787C53">
        <w:rPr>
          <w:b/>
          <w:bCs/>
          <w:lang w:val="es-CO"/>
        </w:rPr>
        <w:t>OBSERVACIONES DEL LA PRACTICA</w:t>
      </w:r>
    </w:p>
    <w:p w14:paraId="747E5442" w14:textId="592090EC" w:rsidR="00667C88" w:rsidRPr="00787C53" w:rsidRDefault="00F9449B" w:rsidP="00667C88">
      <w:pPr>
        <w:spacing w:after="0"/>
        <w:jc w:val="right"/>
        <w:rPr>
          <w:lang w:val="es-CO"/>
        </w:rPr>
      </w:pPr>
      <w:r>
        <w:rPr>
          <w:lang w:val="es-CO"/>
        </w:rPr>
        <w:t xml:space="preserve">Laura </w:t>
      </w:r>
      <w:r w:rsidR="004B38A2">
        <w:rPr>
          <w:lang w:val="es-CO"/>
        </w:rPr>
        <w:t xml:space="preserve">Valentina Guiza </w:t>
      </w:r>
      <w:r w:rsidR="004B38A2" w:rsidRPr="00787C53">
        <w:rPr>
          <w:lang w:val="es-CO"/>
        </w:rPr>
        <w:t>Cod</w:t>
      </w:r>
      <w:r w:rsidR="00A74C44" w:rsidRPr="00787C53">
        <w:rPr>
          <w:lang w:val="es-CO"/>
        </w:rPr>
        <w:t xml:space="preserve"> </w:t>
      </w:r>
      <w:r>
        <w:rPr>
          <w:lang w:val="es-CO"/>
        </w:rPr>
        <w:t>201920926</w:t>
      </w:r>
    </w:p>
    <w:p w14:paraId="4B8E5C80" w14:textId="32D21943" w:rsidR="00EA102D" w:rsidRPr="00EA102D" w:rsidRDefault="00EA102D" w:rsidP="00EA102D">
      <w:pPr>
        <w:spacing w:after="0"/>
        <w:jc w:val="right"/>
        <w:rPr>
          <w:lang w:val="es-CO"/>
        </w:rPr>
      </w:pPr>
      <w:r w:rsidRPr="00EA102D">
        <w:rPr>
          <w:lang w:val="es-CO"/>
        </w:rPr>
        <w:t xml:space="preserve">Alejandro </w:t>
      </w:r>
      <w:r>
        <w:rPr>
          <w:lang w:val="es-CO"/>
        </w:rPr>
        <w:t>C</w:t>
      </w:r>
      <w:r w:rsidRPr="00EA102D">
        <w:rPr>
          <w:lang w:val="es-CO"/>
        </w:rPr>
        <w:t>ruz</w:t>
      </w:r>
      <w:r>
        <w:rPr>
          <w:lang w:val="es-CO"/>
        </w:rPr>
        <w:t xml:space="preserve"> Cod</w:t>
      </w:r>
      <w:r w:rsidRPr="00EA102D">
        <w:rPr>
          <w:lang w:val="es-CO"/>
        </w:rPr>
        <w:t xml:space="preserve"> 201912149.</w:t>
      </w:r>
    </w:p>
    <w:p w14:paraId="5D779B36" w14:textId="5D5E604E" w:rsidR="00BD2A21" w:rsidRDefault="00EA102D" w:rsidP="00EA102D">
      <w:pPr>
        <w:spacing w:after="0"/>
        <w:jc w:val="right"/>
        <w:rPr>
          <w:lang w:val="es-CO"/>
        </w:rPr>
      </w:pPr>
      <w:r w:rsidRPr="00EA102D">
        <w:rPr>
          <w:lang w:val="es-CO"/>
        </w:rPr>
        <w:t>Sebastián Montoya Alvarez</w:t>
      </w:r>
      <w:r>
        <w:rPr>
          <w:lang w:val="es-CO"/>
        </w:rPr>
        <w:t xml:space="preserve"> Cod</w:t>
      </w:r>
      <w:r w:rsidRPr="00EA102D">
        <w:rPr>
          <w:lang w:val="es-CO"/>
        </w:rPr>
        <w:t xml:space="preserve"> 202317398.</w:t>
      </w:r>
    </w:p>
    <w:p w14:paraId="5C7C9628" w14:textId="77777777" w:rsidR="00F9707A" w:rsidRPr="00787C53" w:rsidRDefault="00F9707A" w:rsidP="00EA102D">
      <w:pPr>
        <w:spacing w:after="0"/>
        <w:jc w:val="right"/>
        <w:rPr>
          <w:lang w:val="es-CO"/>
        </w:rPr>
      </w:pPr>
    </w:p>
    <w:tbl>
      <w:tblPr>
        <w:tblW w:w="8880" w:type="dxa"/>
        <w:tblCellMar>
          <w:left w:w="70" w:type="dxa"/>
          <w:right w:w="70" w:type="dxa"/>
        </w:tblCellMar>
        <w:tblLook w:val="04A0" w:firstRow="1" w:lastRow="0" w:firstColumn="1" w:lastColumn="0" w:noHBand="0" w:noVBand="1"/>
      </w:tblPr>
      <w:tblGrid>
        <w:gridCol w:w="3160"/>
        <w:gridCol w:w="2980"/>
        <w:gridCol w:w="2740"/>
      </w:tblGrid>
      <w:tr w:rsidR="00F9707A" w:rsidRPr="00F9707A" w14:paraId="4022C826" w14:textId="77777777" w:rsidTr="00F9707A">
        <w:trPr>
          <w:trHeight w:val="366"/>
        </w:trPr>
        <w:tc>
          <w:tcPr>
            <w:tcW w:w="8880" w:type="dxa"/>
            <w:gridSpan w:val="3"/>
            <w:tcBorders>
              <w:top w:val="nil"/>
              <w:left w:val="nil"/>
              <w:bottom w:val="nil"/>
              <w:right w:val="nil"/>
            </w:tcBorders>
            <w:shd w:val="clear" w:color="auto" w:fill="auto"/>
            <w:noWrap/>
            <w:vAlign w:val="center"/>
            <w:hideMark/>
          </w:tcPr>
          <w:p w14:paraId="0CB2BDAA" w14:textId="77777777" w:rsidR="00F9707A" w:rsidRPr="00F9707A" w:rsidRDefault="00F9707A" w:rsidP="00F9707A">
            <w:pPr>
              <w:spacing w:after="0" w:line="240" w:lineRule="auto"/>
              <w:jc w:val="center"/>
              <w:rPr>
                <w:rFonts w:ascii="Calibri" w:eastAsia="Times New Roman" w:hAnsi="Calibri" w:cs="Calibri"/>
                <w:b/>
                <w:bCs/>
                <w:i/>
                <w:iCs/>
                <w:color w:val="000000"/>
                <w:sz w:val="28"/>
                <w:szCs w:val="28"/>
                <w:u w:val="single"/>
                <w:lang w:val="es-CO" w:eastAsia="es-CO"/>
              </w:rPr>
            </w:pPr>
            <w:r w:rsidRPr="00F9707A">
              <w:rPr>
                <w:rFonts w:ascii="Calibri" w:eastAsia="Times New Roman" w:hAnsi="Calibri" w:cs="Calibri"/>
                <w:b/>
                <w:bCs/>
                <w:i/>
                <w:iCs/>
                <w:color w:val="000000"/>
                <w:sz w:val="28"/>
                <w:szCs w:val="28"/>
                <w:u w:val="single"/>
                <w:lang w:val="es-CO" w:eastAsia="es-CO"/>
              </w:rPr>
              <w:t>Carga de Catálogo PROBING (-large)</w:t>
            </w:r>
          </w:p>
        </w:tc>
      </w:tr>
      <w:tr w:rsidR="00F9707A" w:rsidRPr="00F9707A" w14:paraId="28593050" w14:textId="77777777" w:rsidTr="00F9707A">
        <w:trPr>
          <w:trHeight w:val="576"/>
        </w:trPr>
        <w:tc>
          <w:tcPr>
            <w:tcW w:w="3160" w:type="dxa"/>
            <w:tcBorders>
              <w:top w:val="single" w:sz="4" w:space="0" w:color="000000"/>
              <w:left w:val="nil"/>
              <w:bottom w:val="single" w:sz="4" w:space="0" w:color="000000"/>
              <w:right w:val="nil"/>
            </w:tcBorders>
            <w:shd w:val="clear" w:color="auto" w:fill="auto"/>
            <w:vAlign w:val="center"/>
            <w:hideMark/>
          </w:tcPr>
          <w:p w14:paraId="116525C9" w14:textId="77777777" w:rsidR="00F9707A" w:rsidRPr="00F9707A" w:rsidRDefault="00F9707A" w:rsidP="00F9707A">
            <w:pPr>
              <w:spacing w:after="0" w:line="240" w:lineRule="auto"/>
              <w:jc w:val="center"/>
              <w:rPr>
                <w:rFonts w:ascii="Calibri" w:eastAsia="Times New Roman" w:hAnsi="Calibri" w:cs="Calibri"/>
                <w:b/>
                <w:bCs/>
                <w:color w:val="000000"/>
                <w:lang w:val="es-CO" w:eastAsia="es-CO"/>
              </w:rPr>
            </w:pPr>
            <w:r w:rsidRPr="00F9707A">
              <w:rPr>
                <w:rFonts w:ascii="Calibri" w:eastAsia="Times New Roman" w:hAnsi="Calibri" w:cs="Calibri"/>
                <w:b/>
                <w:bCs/>
                <w:color w:val="000000"/>
                <w:lang w:val="es-CO" w:eastAsia="es-CO"/>
              </w:rPr>
              <w:t>Factor de Carga</w:t>
            </w:r>
            <w:r w:rsidRPr="00F9707A">
              <w:rPr>
                <w:rFonts w:ascii="Calibri" w:eastAsia="Times New Roman" w:hAnsi="Calibri" w:cs="Calibri"/>
                <w:color w:val="000000"/>
                <w:lang w:val="es-CO" w:eastAsia="es-CO"/>
              </w:rPr>
              <w:t xml:space="preserve"> (PROBING)</w:t>
            </w:r>
          </w:p>
        </w:tc>
        <w:tc>
          <w:tcPr>
            <w:tcW w:w="2980" w:type="dxa"/>
            <w:tcBorders>
              <w:top w:val="single" w:sz="4" w:space="0" w:color="000000"/>
              <w:left w:val="nil"/>
              <w:bottom w:val="single" w:sz="4" w:space="0" w:color="000000"/>
              <w:right w:val="nil"/>
            </w:tcBorders>
            <w:shd w:val="clear" w:color="auto" w:fill="auto"/>
            <w:vAlign w:val="center"/>
            <w:hideMark/>
          </w:tcPr>
          <w:p w14:paraId="70674A89" w14:textId="77777777" w:rsidR="00F9707A" w:rsidRPr="00F9707A" w:rsidRDefault="00F9707A" w:rsidP="00F9707A">
            <w:pPr>
              <w:spacing w:after="0" w:line="240" w:lineRule="auto"/>
              <w:jc w:val="center"/>
              <w:rPr>
                <w:rFonts w:ascii="Calibri" w:eastAsia="Times New Roman" w:hAnsi="Calibri" w:cs="Calibri"/>
                <w:b/>
                <w:bCs/>
                <w:color w:val="000000"/>
                <w:lang w:val="es-CO" w:eastAsia="es-CO"/>
              </w:rPr>
            </w:pPr>
            <w:r w:rsidRPr="00F9707A">
              <w:rPr>
                <w:rFonts w:ascii="Calibri" w:eastAsia="Times New Roman" w:hAnsi="Calibri" w:cs="Calibri"/>
                <w:b/>
                <w:bCs/>
                <w:color w:val="000000"/>
                <w:lang w:val="es-CO" w:eastAsia="es-CO"/>
              </w:rPr>
              <w:t>Consumo de Datos [kB]</w:t>
            </w:r>
          </w:p>
        </w:tc>
        <w:tc>
          <w:tcPr>
            <w:tcW w:w="2740" w:type="dxa"/>
            <w:tcBorders>
              <w:top w:val="single" w:sz="4" w:space="0" w:color="000000"/>
              <w:left w:val="nil"/>
              <w:bottom w:val="single" w:sz="4" w:space="0" w:color="000000"/>
              <w:right w:val="nil"/>
            </w:tcBorders>
            <w:shd w:val="clear" w:color="auto" w:fill="auto"/>
            <w:vAlign w:val="center"/>
            <w:hideMark/>
          </w:tcPr>
          <w:p w14:paraId="45A364A7" w14:textId="77777777" w:rsidR="00F9707A" w:rsidRPr="00F9707A" w:rsidRDefault="00F9707A" w:rsidP="00F9707A">
            <w:pPr>
              <w:spacing w:after="0" w:line="240" w:lineRule="auto"/>
              <w:jc w:val="center"/>
              <w:rPr>
                <w:rFonts w:ascii="Calibri" w:eastAsia="Times New Roman" w:hAnsi="Calibri" w:cs="Calibri"/>
                <w:b/>
                <w:bCs/>
                <w:color w:val="000000"/>
                <w:lang w:val="es-CO" w:eastAsia="es-CO"/>
              </w:rPr>
            </w:pPr>
            <w:r w:rsidRPr="00F9707A">
              <w:rPr>
                <w:rFonts w:ascii="Calibri" w:eastAsia="Times New Roman" w:hAnsi="Calibri" w:cs="Calibri"/>
                <w:b/>
                <w:bCs/>
                <w:color w:val="000000"/>
                <w:lang w:val="es-CO" w:eastAsia="es-CO"/>
              </w:rPr>
              <w:t>Tiempo de Ejecución Real @LP [ms]</w:t>
            </w:r>
          </w:p>
        </w:tc>
      </w:tr>
      <w:tr w:rsidR="00F9707A" w:rsidRPr="00F9707A" w14:paraId="035969B6" w14:textId="77777777" w:rsidTr="00F9707A">
        <w:trPr>
          <w:trHeight w:val="288"/>
        </w:trPr>
        <w:tc>
          <w:tcPr>
            <w:tcW w:w="3160" w:type="dxa"/>
            <w:tcBorders>
              <w:top w:val="nil"/>
              <w:left w:val="nil"/>
              <w:bottom w:val="nil"/>
              <w:right w:val="nil"/>
            </w:tcBorders>
            <w:shd w:val="clear" w:color="000000" w:fill="D9D9D9"/>
            <w:vAlign w:val="center"/>
            <w:hideMark/>
          </w:tcPr>
          <w:p w14:paraId="009F3825"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0.1</w:t>
            </w:r>
          </w:p>
        </w:tc>
        <w:tc>
          <w:tcPr>
            <w:tcW w:w="2980" w:type="dxa"/>
            <w:tcBorders>
              <w:top w:val="nil"/>
              <w:left w:val="nil"/>
              <w:bottom w:val="nil"/>
              <w:right w:val="nil"/>
            </w:tcBorders>
            <w:shd w:val="clear" w:color="D9D9D9" w:fill="D9D9D9"/>
            <w:vAlign w:val="center"/>
            <w:hideMark/>
          </w:tcPr>
          <w:p w14:paraId="77399710"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100.00</w:t>
            </w:r>
          </w:p>
        </w:tc>
        <w:tc>
          <w:tcPr>
            <w:tcW w:w="2740" w:type="dxa"/>
            <w:tcBorders>
              <w:top w:val="nil"/>
              <w:left w:val="nil"/>
              <w:bottom w:val="nil"/>
              <w:right w:val="nil"/>
            </w:tcBorders>
            <w:shd w:val="clear" w:color="D9D9D9" w:fill="D9D9D9"/>
            <w:noWrap/>
            <w:vAlign w:val="center"/>
            <w:hideMark/>
          </w:tcPr>
          <w:p w14:paraId="776546C8"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75.00</w:t>
            </w:r>
          </w:p>
        </w:tc>
      </w:tr>
      <w:tr w:rsidR="00F9707A" w:rsidRPr="00F9707A" w14:paraId="3D601488" w14:textId="77777777" w:rsidTr="00F9707A">
        <w:trPr>
          <w:trHeight w:val="288"/>
        </w:trPr>
        <w:tc>
          <w:tcPr>
            <w:tcW w:w="3160" w:type="dxa"/>
            <w:tcBorders>
              <w:top w:val="nil"/>
              <w:left w:val="nil"/>
              <w:bottom w:val="nil"/>
              <w:right w:val="nil"/>
            </w:tcBorders>
            <w:shd w:val="clear" w:color="auto" w:fill="auto"/>
            <w:vAlign w:val="center"/>
            <w:hideMark/>
          </w:tcPr>
          <w:p w14:paraId="183912C2"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0.5</w:t>
            </w:r>
          </w:p>
        </w:tc>
        <w:tc>
          <w:tcPr>
            <w:tcW w:w="2980" w:type="dxa"/>
            <w:tcBorders>
              <w:top w:val="nil"/>
              <w:left w:val="nil"/>
              <w:bottom w:val="nil"/>
              <w:right w:val="nil"/>
            </w:tcBorders>
            <w:shd w:val="clear" w:color="auto" w:fill="auto"/>
            <w:vAlign w:val="center"/>
            <w:hideMark/>
          </w:tcPr>
          <w:p w14:paraId="60915353"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140.00</w:t>
            </w:r>
          </w:p>
        </w:tc>
        <w:tc>
          <w:tcPr>
            <w:tcW w:w="2740" w:type="dxa"/>
            <w:tcBorders>
              <w:top w:val="nil"/>
              <w:left w:val="nil"/>
              <w:bottom w:val="nil"/>
              <w:right w:val="nil"/>
            </w:tcBorders>
            <w:shd w:val="clear" w:color="auto" w:fill="auto"/>
            <w:noWrap/>
            <w:vAlign w:val="center"/>
            <w:hideMark/>
          </w:tcPr>
          <w:p w14:paraId="42366F7E"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85.00</w:t>
            </w:r>
          </w:p>
        </w:tc>
      </w:tr>
      <w:tr w:rsidR="00F9707A" w:rsidRPr="00F9707A" w14:paraId="4763DE19" w14:textId="77777777" w:rsidTr="00F9707A">
        <w:trPr>
          <w:trHeight w:val="288"/>
        </w:trPr>
        <w:tc>
          <w:tcPr>
            <w:tcW w:w="3160" w:type="dxa"/>
            <w:tcBorders>
              <w:top w:val="nil"/>
              <w:left w:val="nil"/>
              <w:bottom w:val="nil"/>
              <w:right w:val="nil"/>
            </w:tcBorders>
            <w:shd w:val="clear" w:color="000000" w:fill="D9D9D9"/>
            <w:vAlign w:val="center"/>
            <w:hideMark/>
          </w:tcPr>
          <w:p w14:paraId="2A00847E"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0.7</w:t>
            </w:r>
          </w:p>
        </w:tc>
        <w:tc>
          <w:tcPr>
            <w:tcW w:w="2980" w:type="dxa"/>
            <w:tcBorders>
              <w:top w:val="nil"/>
              <w:left w:val="nil"/>
              <w:bottom w:val="nil"/>
              <w:right w:val="nil"/>
            </w:tcBorders>
            <w:shd w:val="clear" w:color="D9D9D9" w:fill="D9D9D9"/>
            <w:vAlign w:val="center"/>
            <w:hideMark/>
          </w:tcPr>
          <w:p w14:paraId="70E79C81"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180.00</w:t>
            </w:r>
          </w:p>
        </w:tc>
        <w:tc>
          <w:tcPr>
            <w:tcW w:w="2740" w:type="dxa"/>
            <w:tcBorders>
              <w:top w:val="nil"/>
              <w:left w:val="nil"/>
              <w:bottom w:val="nil"/>
              <w:right w:val="nil"/>
            </w:tcBorders>
            <w:shd w:val="clear" w:color="D9D9D9" w:fill="D9D9D9"/>
            <w:noWrap/>
            <w:vAlign w:val="center"/>
            <w:hideMark/>
          </w:tcPr>
          <w:p w14:paraId="006BECB0"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95.00</w:t>
            </w:r>
          </w:p>
        </w:tc>
      </w:tr>
      <w:tr w:rsidR="00F9707A" w:rsidRPr="00F9707A" w14:paraId="1EBE77D5" w14:textId="77777777" w:rsidTr="00F9707A">
        <w:trPr>
          <w:trHeight w:val="294"/>
        </w:trPr>
        <w:tc>
          <w:tcPr>
            <w:tcW w:w="3160" w:type="dxa"/>
            <w:tcBorders>
              <w:top w:val="nil"/>
              <w:left w:val="nil"/>
              <w:bottom w:val="single" w:sz="8" w:space="0" w:color="000000"/>
              <w:right w:val="nil"/>
            </w:tcBorders>
            <w:shd w:val="clear" w:color="auto" w:fill="auto"/>
            <w:vAlign w:val="center"/>
            <w:hideMark/>
          </w:tcPr>
          <w:p w14:paraId="5D4C4DD5"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0.9</w:t>
            </w:r>
          </w:p>
        </w:tc>
        <w:tc>
          <w:tcPr>
            <w:tcW w:w="2980" w:type="dxa"/>
            <w:tcBorders>
              <w:top w:val="nil"/>
              <w:left w:val="nil"/>
              <w:bottom w:val="single" w:sz="4" w:space="0" w:color="000000"/>
              <w:right w:val="nil"/>
            </w:tcBorders>
            <w:shd w:val="clear" w:color="auto" w:fill="auto"/>
            <w:vAlign w:val="center"/>
            <w:hideMark/>
          </w:tcPr>
          <w:p w14:paraId="5352C722"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220.00</w:t>
            </w:r>
          </w:p>
        </w:tc>
        <w:tc>
          <w:tcPr>
            <w:tcW w:w="2740" w:type="dxa"/>
            <w:tcBorders>
              <w:top w:val="nil"/>
              <w:left w:val="nil"/>
              <w:bottom w:val="single" w:sz="4" w:space="0" w:color="000000"/>
              <w:right w:val="nil"/>
            </w:tcBorders>
            <w:shd w:val="clear" w:color="auto" w:fill="auto"/>
            <w:noWrap/>
            <w:vAlign w:val="center"/>
            <w:hideMark/>
          </w:tcPr>
          <w:p w14:paraId="29AE4CA1"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105.00</w:t>
            </w:r>
          </w:p>
        </w:tc>
      </w:tr>
      <w:tr w:rsidR="00F9707A" w:rsidRPr="00F9707A" w14:paraId="33326E19" w14:textId="77777777" w:rsidTr="00F9707A">
        <w:trPr>
          <w:trHeight w:val="288"/>
        </w:trPr>
        <w:tc>
          <w:tcPr>
            <w:tcW w:w="3160" w:type="dxa"/>
            <w:tcBorders>
              <w:top w:val="nil"/>
              <w:left w:val="nil"/>
              <w:bottom w:val="nil"/>
              <w:right w:val="nil"/>
            </w:tcBorders>
            <w:shd w:val="clear" w:color="auto" w:fill="auto"/>
            <w:noWrap/>
            <w:vAlign w:val="center"/>
            <w:hideMark/>
          </w:tcPr>
          <w:p w14:paraId="0C07FAD4"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p>
        </w:tc>
        <w:tc>
          <w:tcPr>
            <w:tcW w:w="2980" w:type="dxa"/>
            <w:tcBorders>
              <w:top w:val="nil"/>
              <w:left w:val="nil"/>
              <w:bottom w:val="nil"/>
              <w:right w:val="nil"/>
            </w:tcBorders>
            <w:shd w:val="clear" w:color="auto" w:fill="auto"/>
            <w:noWrap/>
            <w:vAlign w:val="center"/>
            <w:hideMark/>
          </w:tcPr>
          <w:p w14:paraId="292E3F54" w14:textId="77777777" w:rsidR="00F9707A" w:rsidRPr="00F9707A" w:rsidRDefault="00F9707A" w:rsidP="00F9707A">
            <w:pPr>
              <w:spacing w:after="0" w:line="240" w:lineRule="auto"/>
              <w:jc w:val="center"/>
              <w:rPr>
                <w:rFonts w:ascii="Times New Roman" w:eastAsia="Times New Roman" w:hAnsi="Times New Roman" w:cs="Times New Roman"/>
                <w:sz w:val="20"/>
                <w:szCs w:val="20"/>
                <w:lang w:val="es-CO" w:eastAsia="es-CO"/>
              </w:rPr>
            </w:pPr>
          </w:p>
        </w:tc>
        <w:tc>
          <w:tcPr>
            <w:tcW w:w="2740" w:type="dxa"/>
            <w:tcBorders>
              <w:top w:val="nil"/>
              <w:left w:val="nil"/>
              <w:bottom w:val="nil"/>
              <w:right w:val="nil"/>
            </w:tcBorders>
            <w:shd w:val="clear" w:color="auto" w:fill="auto"/>
            <w:noWrap/>
            <w:vAlign w:val="center"/>
            <w:hideMark/>
          </w:tcPr>
          <w:p w14:paraId="6E4048B6" w14:textId="77777777" w:rsidR="00F9707A" w:rsidRPr="00F9707A" w:rsidRDefault="00F9707A" w:rsidP="00F9707A">
            <w:pPr>
              <w:spacing w:after="0" w:line="240" w:lineRule="auto"/>
              <w:jc w:val="center"/>
              <w:rPr>
                <w:rFonts w:ascii="Times New Roman" w:eastAsia="Times New Roman" w:hAnsi="Times New Roman" w:cs="Times New Roman"/>
                <w:sz w:val="20"/>
                <w:szCs w:val="20"/>
                <w:lang w:val="es-CO" w:eastAsia="es-CO"/>
              </w:rPr>
            </w:pPr>
          </w:p>
        </w:tc>
      </w:tr>
      <w:tr w:rsidR="00F9707A" w:rsidRPr="00F9707A" w14:paraId="4640D789" w14:textId="77777777" w:rsidTr="00F9707A">
        <w:trPr>
          <w:trHeight w:val="288"/>
        </w:trPr>
        <w:tc>
          <w:tcPr>
            <w:tcW w:w="3160" w:type="dxa"/>
            <w:tcBorders>
              <w:top w:val="nil"/>
              <w:left w:val="nil"/>
              <w:bottom w:val="nil"/>
              <w:right w:val="nil"/>
            </w:tcBorders>
            <w:shd w:val="clear" w:color="auto" w:fill="auto"/>
            <w:noWrap/>
            <w:vAlign w:val="center"/>
            <w:hideMark/>
          </w:tcPr>
          <w:p w14:paraId="30B671DA" w14:textId="77777777" w:rsidR="00F9707A" w:rsidRPr="00F9707A" w:rsidRDefault="00F9707A" w:rsidP="00F9707A">
            <w:pPr>
              <w:spacing w:after="0" w:line="240" w:lineRule="auto"/>
              <w:jc w:val="center"/>
              <w:rPr>
                <w:rFonts w:ascii="Times New Roman" w:eastAsia="Times New Roman" w:hAnsi="Times New Roman" w:cs="Times New Roman"/>
                <w:sz w:val="20"/>
                <w:szCs w:val="20"/>
                <w:lang w:val="es-CO" w:eastAsia="es-CO"/>
              </w:rPr>
            </w:pPr>
          </w:p>
        </w:tc>
        <w:tc>
          <w:tcPr>
            <w:tcW w:w="2980" w:type="dxa"/>
            <w:tcBorders>
              <w:top w:val="nil"/>
              <w:left w:val="nil"/>
              <w:bottom w:val="nil"/>
              <w:right w:val="nil"/>
            </w:tcBorders>
            <w:shd w:val="clear" w:color="auto" w:fill="auto"/>
            <w:noWrap/>
            <w:vAlign w:val="center"/>
            <w:hideMark/>
          </w:tcPr>
          <w:p w14:paraId="623A7795" w14:textId="77777777" w:rsidR="00F9707A" w:rsidRPr="00F9707A" w:rsidRDefault="00F9707A" w:rsidP="00F9707A">
            <w:pPr>
              <w:spacing w:after="0" w:line="240" w:lineRule="auto"/>
              <w:jc w:val="center"/>
              <w:rPr>
                <w:rFonts w:ascii="Times New Roman" w:eastAsia="Times New Roman" w:hAnsi="Times New Roman" w:cs="Times New Roman"/>
                <w:sz w:val="20"/>
                <w:szCs w:val="20"/>
                <w:lang w:val="es-CO" w:eastAsia="es-CO"/>
              </w:rPr>
            </w:pPr>
          </w:p>
        </w:tc>
        <w:tc>
          <w:tcPr>
            <w:tcW w:w="2740" w:type="dxa"/>
            <w:tcBorders>
              <w:top w:val="nil"/>
              <w:left w:val="nil"/>
              <w:bottom w:val="nil"/>
              <w:right w:val="nil"/>
            </w:tcBorders>
            <w:shd w:val="clear" w:color="auto" w:fill="auto"/>
            <w:noWrap/>
            <w:vAlign w:val="center"/>
            <w:hideMark/>
          </w:tcPr>
          <w:p w14:paraId="780A8297" w14:textId="77777777" w:rsidR="00F9707A" w:rsidRPr="00F9707A" w:rsidRDefault="00F9707A" w:rsidP="00F9707A">
            <w:pPr>
              <w:spacing w:after="0" w:line="240" w:lineRule="auto"/>
              <w:jc w:val="center"/>
              <w:rPr>
                <w:rFonts w:ascii="Times New Roman" w:eastAsia="Times New Roman" w:hAnsi="Times New Roman" w:cs="Times New Roman"/>
                <w:sz w:val="20"/>
                <w:szCs w:val="20"/>
                <w:lang w:val="es-CO" w:eastAsia="es-CO"/>
              </w:rPr>
            </w:pPr>
          </w:p>
        </w:tc>
      </w:tr>
      <w:tr w:rsidR="00F9707A" w:rsidRPr="00F9707A" w14:paraId="5CBE2DCA" w14:textId="77777777" w:rsidTr="00F9707A">
        <w:trPr>
          <w:trHeight w:val="366"/>
        </w:trPr>
        <w:tc>
          <w:tcPr>
            <w:tcW w:w="8880" w:type="dxa"/>
            <w:gridSpan w:val="3"/>
            <w:tcBorders>
              <w:top w:val="nil"/>
              <w:left w:val="nil"/>
              <w:bottom w:val="nil"/>
              <w:right w:val="nil"/>
            </w:tcBorders>
            <w:shd w:val="clear" w:color="auto" w:fill="auto"/>
            <w:noWrap/>
            <w:vAlign w:val="center"/>
            <w:hideMark/>
          </w:tcPr>
          <w:p w14:paraId="40998633" w14:textId="77777777" w:rsidR="00F9707A" w:rsidRPr="00F9707A" w:rsidRDefault="00F9707A" w:rsidP="00F9707A">
            <w:pPr>
              <w:spacing w:after="0" w:line="240" w:lineRule="auto"/>
              <w:jc w:val="center"/>
              <w:rPr>
                <w:rFonts w:ascii="Calibri" w:eastAsia="Times New Roman" w:hAnsi="Calibri" w:cs="Calibri"/>
                <w:b/>
                <w:bCs/>
                <w:i/>
                <w:iCs/>
                <w:color w:val="000000"/>
                <w:sz w:val="28"/>
                <w:szCs w:val="28"/>
                <w:u w:val="single"/>
                <w:lang w:val="es-CO" w:eastAsia="es-CO"/>
              </w:rPr>
            </w:pPr>
            <w:r w:rsidRPr="00F9707A">
              <w:rPr>
                <w:rFonts w:ascii="Calibri" w:eastAsia="Times New Roman" w:hAnsi="Calibri" w:cs="Calibri"/>
                <w:b/>
                <w:bCs/>
                <w:i/>
                <w:iCs/>
                <w:color w:val="000000"/>
                <w:sz w:val="28"/>
                <w:szCs w:val="28"/>
                <w:u w:val="single"/>
                <w:lang w:val="es-CO" w:eastAsia="es-CO"/>
              </w:rPr>
              <w:t>Carga de Catálogo CHAINING (-large)</w:t>
            </w:r>
          </w:p>
        </w:tc>
      </w:tr>
      <w:tr w:rsidR="00F9707A" w:rsidRPr="00F9707A" w14:paraId="64205573" w14:textId="77777777" w:rsidTr="00F9707A">
        <w:trPr>
          <w:trHeight w:val="576"/>
        </w:trPr>
        <w:tc>
          <w:tcPr>
            <w:tcW w:w="3160" w:type="dxa"/>
            <w:tcBorders>
              <w:top w:val="single" w:sz="4" w:space="0" w:color="000000"/>
              <w:left w:val="nil"/>
              <w:bottom w:val="single" w:sz="4" w:space="0" w:color="000000"/>
              <w:right w:val="nil"/>
            </w:tcBorders>
            <w:shd w:val="clear" w:color="auto" w:fill="auto"/>
            <w:vAlign w:val="center"/>
            <w:hideMark/>
          </w:tcPr>
          <w:p w14:paraId="06EF815E" w14:textId="77777777" w:rsidR="00F9707A" w:rsidRPr="00F9707A" w:rsidRDefault="00F9707A" w:rsidP="00F9707A">
            <w:pPr>
              <w:spacing w:after="0" w:line="240" w:lineRule="auto"/>
              <w:jc w:val="center"/>
              <w:rPr>
                <w:rFonts w:ascii="Calibri" w:eastAsia="Times New Roman" w:hAnsi="Calibri" w:cs="Calibri"/>
                <w:b/>
                <w:bCs/>
                <w:color w:val="000000"/>
                <w:lang w:val="es-CO" w:eastAsia="es-CO"/>
              </w:rPr>
            </w:pPr>
            <w:r w:rsidRPr="00F9707A">
              <w:rPr>
                <w:rFonts w:ascii="Calibri" w:eastAsia="Times New Roman" w:hAnsi="Calibri" w:cs="Calibri"/>
                <w:b/>
                <w:bCs/>
                <w:color w:val="000000"/>
                <w:lang w:val="es-CO" w:eastAsia="es-CO"/>
              </w:rPr>
              <w:t>Factor de Carga (CHAINING)</w:t>
            </w:r>
          </w:p>
        </w:tc>
        <w:tc>
          <w:tcPr>
            <w:tcW w:w="2980" w:type="dxa"/>
            <w:tcBorders>
              <w:top w:val="single" w:sz="4" w:space="0" w:color="000000"/>
              <w:left w:val="nil"/>
              <w:bottom w:val="single" w:sz="4" w:space="0" w:color="000000"/>
              <w:right w:val="nil"/>
            </w:tcBorders>
            <w:shd w:val="clear" w:color="auto" w:fill="auto"/>
            <w:vAlign w:val="center"/>
            <w:hideMark/>
          </w:tcPr>
          <w:p w14:paraId="2D42A49A" w14:textId="77777777" w:rsidR="00F9707A" w:rsidRPr="00F9707A" w:rsidRDefault="00F9707A" w:rsidP="00F9707A">
            <w:pPr>
              <w:spacing w:after="0" w:line="240" w:lineRule="auto"/>
              <w:jc w:val="center"/>
              <w:rPr>
                <w:rFonts w:ascii="Calibri" w:eastAsia="Times New Roman" w:hAnsi="Calibri" w:cs="Calibri"/>
                <w:b/>
                <w:bCs/>
                <w:color w:val="000000"/>
                <w:lang w:val="es-CO" w:eastAsia="es-CO"/>
              </w:rPr>
            </w:pPr>
            <w:r w:rsidRPr="00F9707A">
              <w:rPr>
                <w:rFonts w:ascii="Calibri" w:eastAsia="Times New Roman" w:hAnsi="Calibri" w:cs="Calibri"/>
                <w:b/>
                <w:bCs/>
                <w:color w:val="000000"/>
                <w:lang w:val="es-CO" w:eastAsia="es-CO"/>
              </w:rPr>
              <w:t>Consumo de Datos [kB]</w:t>
            </w:r>
          </w:p>
        </w:tc>
        <w:tc>
          <w:tcPr>
            <w:tcW w:w="2740" w:type="dxa"/>
            <w:tcBorders>
              <w:top w:val="single" w:sz="4" w:space="0" w:color="000000"/>
              <w:left w:val="nil"/>
              <w:bottom w:val="single" w:sz="4" w:space="0" w:color="000000"/>
              <w:right w:val="nil"/>
            </w:tcBorders>
            <w:shd w:val="clear" w:color="auto" w:fill="auto"/>
            <w:vAlign w:val="center"/>
            <w:hideMark/>
          </w:tcPr>
          <w:p w14:paraId="70B17D49" w14:textId="77777777" w:rsidR="00F9707A" w:rsidRPr="00F9707A" w:rsidRDefault="00F9707A" w:rsidP="00F9707A">
            <w:pPr>
              <w:spacing w:after="0" w:line="240" w:lineRule="auto"/>
              <w:jc w:val="center"/>
              <w:rPr>
                <w:rFonts w:ascii="Calibri" w:eastAsia="Times New Roman" w:hAnsi="Calibri" w:cs="Calibri"/>
                <w:b/>
                <w:bCs/>
                <w:color w:val="000000"/>
                <w:lang w:val="es-CO" w:eastAsia="es-CO"/>
              </w:rPr>
            </w:pPr>
            <w:r w:rsidRPr="00F9707A">
              <w:rPr>
                <w:rFonts w:ascii="Calibri" w:eastAsia="Times New Roman" w:hAnsi="Calibri" w:cs="Calibri"/>
                <w:b/>
                <w:bCs/>
                <w:color w:val="000000"/>
                <w:lang w:val="es-CO" w:eastAsia="es-CO"/>
              </w:rPr>
              <w:t>Tiempo de Ejecución Real @SC [ms]</w:t>
            </w:r>
          </w:p>
        </w:tc>
      </w:tr>
      <w:tr w:rsidR="00F9707A" w:rsidRPr="00F9707A" w14:paraId="5B3FAA1B" w14:textId="77777777" w:rsidTr="00F9707A">
        <w:trPr>
          <w:trHeight w:val="288"/>
        </w:trPr>
        <w:tc>
          <w:tcPr>
            <w:tcW w:w="3160" w:type="dxa"/>
            <w:tcBorders>
              <w:top w:val="nil"/>
              <w:left w:val="nil"/>
              <w:bottom w:val="nil"/>
              <w:right w:val="nil"/>
            </w:tcBorders>
            <w:shd w:val="clear" w:color="D9D9D9" w:fill="D9D9D9"/>
            <w:vAlign w:val="center"/>
            <w:hideMark/>
          </w:tcPr>
          <w:p w14:paraId="477B0766"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2.00</w:t>
            </w:r>
          </w:p>
        </w:tc>
        <w:tc>
          <w:tcPr>
            <w:tcW w:w="2980" w:type="dxa"/>
            <w:tcBorders>
              <w:top w:val="nil"/>
              <w:left w:val="nil"/>
              <w:bottom w:val="nil"/>
              <w:right w:val="nil"/>
            </w:tcBorders>
            <w:shd w:val="clear" w:color="D9D9D9" w:fill="D9D9D9"/>
            <w:vAlign w:val="center"/>
            <w:hideMark/>
          </w:tcPr>
          <w:p w14:paraId="55D7C01A"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100.00</w:t>
            </w:r>
          </w:p>
        </w:tc>
        <w:tc>
          <w:tcPr>
            <w:tcW w:w="2740" w:type="dxa"/>
            <w:tcBorders>
              <w:top w:val="nil"/>
              <w:left w:val="nil"/>
              <w:bottom w:val="nil"/>
              <w:right w:val="nil"/>
            </w:tcBorders>
            <w:shd w:val="clear" w:color="D9D9D9" w:fill="D9D9D9"/>
            <w:vAlign w:val="center"/>
            <w:hideMark/>
          </w:tcPr>
          <w:p w14:paraId="50F17C70"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105.00</w:t>
            </w:r>
          </w:p>
        </w:tc>
      </w:tr>
      <w:tr w:rsidR="00F9707A" w:rsidRPr="00F9707A" w14:paraId="73D87937" w14:textId="77777777" w:rsidTr="00F9707A">
        <w:trPr>
          <w:trHeight w:val="288"/>
        </w:trPr>
        <w:tc>
          <w:tcPr>
            <w:tcW w:w="3160" w:type="dxa"/>
            <w:tcBorders>
              <w:top w:val="nil"/>
              <w:left w:val="nil"/>
              <w:bottom w:val="nil"/>
              <w:right w:val="nil"/>
            </w:tcBorders>
            <w:shd w:val="clear" w:color="auto" w:fill="auto"/>
            <w:vAlign w:val="center"/>
            <w:hideMark/>
          </w:tcPr>
          <w:p w14:paraId="346DAA59"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4.00</w:t>
            </w:r>
          </w:p>
        </w:tc>
        <w:tc>
          <w:tcPr>
            <w:tcW w:w="2980" w:type="dxa"/>
            <w:tcBorders>
              <w:top w:val="nil"/>
              <w:left w:val="nil"/>
              <w:bottom w:val="nil"/>
              <w:right w:val="nil"/>
            </w:tcBorders>
            <w:shd w:val="clear" w:color="auto" w:fill="auto"/>
            <w:vAlign w:val="center"/>
            <w:hideMark/>
          </w:tcPr>
          <w:p w14:paraId="6E2CD851"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130.00</w:t>
            </w:r>
          </w:p>
        </w:tc>
        <w:tc>
          <w:tcPr>
            <w:tcW w:w="2740" w:type="dxa"/>
            <w:tcBorders>
              <w:top w:val="nil"/>
              <w:left w:val="nil"/>
              <w:bottom w:val="nil"/>
              <w:right w:val="nil"/>
            </w:tcBorders>
            <w:shd w:val="clear" w:color="auto" w:fill="auto"/>
            <w:vAlign w:val="center"/>
            <w:hideMark/>
          </w:tcPr>
          <w:p w14:paraId="4973A046"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125.00</w:t>
            </w:r>
          </w:p>
        </w:tc>
      </w:tr>
      <w:tr w:rsidR="00F9707A" w:rsidRPr="00F9707A" w14:paraId="7B80509F" w14:textId="77777777" w:rsidTr="00F9707A">
        <w:trPr>
          <w:trHeight w:val="288"/>
        </w:trPr>
        <w:tc>
          <w:tcPr>
            <w:tcW w:w="3160" w:type="dxa"/>
            <w:tcBorders>
              <w:top w:val="nil"/>
              <w:left w:val="nil"/>
              <w:bottom w:val="nil"/>
              <w:right w:val="nil"/>
            </w:tcBorders>
            <w:shd w:val="clear" w:color="D9D9D9" w:fill="D9D9D9"/>
            <w:vAlign w:val="center"/>
            <w:hideMark/>
          </w:tcPr>
          <w:p w14:paraId="52AF2060"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6.00</w:t>
            </w:r>
          </w:p>
        </w:tc>
        <w:tc>
          <w:tcPr>
            <w:tcW w:w="2980" w:type="dxa"/>
            <w:tcBorders>
              <w:top w:val="nil"/>
              <w:left w:val="nil"/>
              <w:bottom w:val="nil"/>
              <w:right w:val="nil"/>
            </w:tcBorders>
            <w:shd w:val="clear" w:color="D9D9D9" w:fill="D9D9D9"/>
            <w:vAlign w:val="center"/>
            <w:hideMark/>
          </w:tcPr>
          <w:p w14:paraId="2379E435"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p>
        </w:tc>
        <w:tc>
          <w:tcPr>
            <w:tcW w:w="2740" w:type="dxa"/>
            <w:tcBorders>
              <w:top w:val="nil"/>
              <w:left w:val="nil"/>
              <w:bottom w:val="nil"/>
              <w:right w:val="nil"/>
            </w:tcBorders>
            <w:shd w:val="clear" w:color="D9D9D9" w:fill="D9D9D9"/>
            <w:vAlign w:val="center"/>
            <w:hideMark/>
          </w:tcPr>
          <w:p w14:paraId="16349D39" w14:textId="77777777" w:rsidR="00F9707A" w:rsidRPr="00F9707A" w:rsidRDefault="00F9707A" w:rsidP="00F9707A">
            <w:pPr>
              <w:spacing w:after="0" w:line="240" w:lineRule="auto"/>
              <w:jc w:val="center"/>
              <w:rPr>
                <w:rFonts w:ascii="Times New Roman" w:eastAsia="Times New Roman" w:hAnsi="Times New Roman" w:cs="Times New Roman"/>
                <w:sz w:val="20"/>
                <w:szCs w:val="20"/>
                <w:lang w:val="es-CO" w:eastAsia="es-CO"/>
              </w:rPr>
            </w:pPr>
          </w:p>
        </w:tc>
      </w:tr>
      <w:tr w:rsidR="00F9707A" w:rsidRPr="00F9707A" w14:paraId="393C5590" w14:textId="77777777" w:rsidTr="00F9707A">
        <w:trPr>
          <w:trHeight w:val="288"/>
        </w:trPr>
        <w:tc>
          <w:tcPr>
            <w:tcW w:w="3160" w:type="dxa"/>
            <w:tcBorders>
              <w:top w:val="nil"/>
              <w:left w:val="nil"/>
              <w:bottom w:val="single" w:sz="4" w:space="0" w:color="000000"/>
              <w:right w:val="nil"/>
            </w:tcBorders>
            <w:shd w:val="clear" w:color="auto" w:fill="auto"/>
            <w:vAlign w:val="center"/>
            <w:hideMark/>
          </w:tcPr>
          <w:p w14:paraId="04A1D774"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8.00</w:t>
            </w:r>
          </w:p>
        </w:tc>
        <w:tc>
          <w:tcPr>
            <w:tcW w:w="2980" w:type="dxa"/>
            <w:tcBorders>
              <w:top w:val="nil"/>
              <w:left w:val="nil"/>
              <w:bottom w:val="single" w:sz="4" w:space="0" w:color="000000"/>
              <w:right w:val="nil"/>
            </w:tcBorders>
            <w:shd w:val="clear" w:color="auto" w:fill="auto"/>
            <w:vAlign w:val="center"/>
            <w:hideMark/>
          </w:tcPr>
          <w:p w14:paraId="4FD34200"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160.00</w:t>
            </w:r>
          </w:p>
        </w:tc>
        <w:tc>
          <w:tcPr>
            <w:tcW w:w="2740" w:type="dxa"/>
            <w:tcBorders>
              <w:top w:val="nil"/>
              <w:left w:val="nil"/>
              <w:bottom w:val="single" w:sz="4" w:space="0" w:color="000000"/>
              <w:right w:val="nil"/>
            </w:tcBorders>
            <w:shd w:val="clear" w:color="auto" w:fill="auto"/>
            <w:vAlign w:val="center"/>
            <w:hideMark/>
          </w:tcPr>
          <w:p w14:paraId="7697D110" w14:textId="77777777" w:rsidR="00F9707A" w:rsidRPr="00F9707A" w:rsidRDefault="00F9707A" w:rsidP="00F9707A">
            <w:pPr>
              <w:spacing w:after="0" w:line="240" w:lineRule="auto"/>
              <w:jc w:val="center"/>
              <w:rPr>
                <w:rFonts w:ascii="Calibri" w:eastAsia="Times New Roman" w:hAnsi="Calibri" w:cs="Calibri"/>
                <w:color w:val="000000"/>
                <w:lang w:val="es-CO" w:eastAsia="es-CO"/>
              </w:rPr>
            </w:pPr>
            <w:r w:rsidRPr="00F9707A">
              <w:rPr>
                <w:rFonts w:ascii="Calibri" w:eastAsia="Times New Roman" w:hAnsi="Calibri" w:cs="Calibri"/>
                <w:color w:val="000000"/>
                <w:lang w:val="es-CO" w:eastAsia="es-CO"/>
              </w:rPr>
              <w:t>145.00</w:t>
            </w:r>
          </w:p>
        </w:tc>
      </w:tr>
    </w:tbl>
    <w:p w14:paraId="3E141945" w14:textId="23AC7237" w:rsidR="00F9707A" w:rsidRDefault="00864959" w:rsidP="009F4247">
      <w:pPr>
        <w:pStyle w:val="Ttulo1"/>
        <w:rPr>
          <w:b/>
          <w:bCs/>
          <w:lang w:val="es-CO"/>
        </w:rPr>
      </w:pPr>
      <w:r>
        <w:rPr>
          <w:noProof/>
        </w:rPr>
        <w:lastRenderedPageBreak/>
        <w:drawing>
          <wp:inline distT="0" distB="0" distL="0" distR="0" wp14:anchorId="29A66739" wp14:editId="0BB65DB6">
            <wp:extent cx="5943600" cy="3881120"/>
            <wp:effectExtent l="0" t="0" r="0" b="5080"/>
            <wp:docPr id="1237288566" name="Gráfico 1">
              <a:extLst xmlns:a="http://schemas.openxmlformats.org/drawingml/2006/main">
                <a:ext uri="{FF2B5EF4-FFF2-40B4-BE49-F238E27FC236}">
                  <a16:creationId xmlns:a16="http://schemas.microsoft.com/office/drawing/2014/main" id="{CDC983B3-B9E2-99DC-EE8B-D0436D555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69D4B9" w14:textId="15B45F82" w:rsidR="00864959" w:rsidRPr="00864959" w:rsidRDefault="00864959" w:rsidP="00864959">
      <w:pPr>
        <w:rPr>
          <w:lang w:val="es-CO"/>
        </w:rPr>
      </w:pPr>
      <w:r>
        <w:rPr>
          <w:noProof/>
        </w:rPr>
        <w:drawing>
          <wp:inline distT="0" distB="0" distL="0" distR="0" wp14:anchorId="43C0C09D" wp14:editId="1D276FB0">
            <wp:extent cx="5943600" cy="3881120"/>
            <wp:effectExtent l="0" t="0" r="0" b="5080"/>
            <wp:docPr id="1655555075" name="Gráfico 1">
              <a:extLst xmlns:a="http://schemas.openxmlformats.org/drawingml/2006/main">
                <a:ext uri="{FF2B5EF4-FFF2-40B4-BE49-F238E27FC236}">
                  <a16:creationId xmlns:a16="http://schemas.microsoft.com/office/drawing/2014/main" id="{E18504E8-A7EA-BD64-3B60-74FDBEF88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FD1C60" w14:textId="16B52333" w:rsidR="009F4247" w:rsidRDefault="009F4247" w:rsidP="009F4247">
      <w:pPr>
        <w:pStyle w:val="Ttulo1"/>
        <w:rPr>
          <w:b/>
          <w:bCs/>
          <w:lang w:val="es-CO"/>
        </w:rPr>
      </w:pPr>
      <w:r w:rsidRPr="00787C53">
        <w:rPr>
          <w:b/>
          <w:bCs/>
          <w:lang w:val="es-CO"/>
        </w:rPr>
        <w:lastRenderedPageBreak/>
        <w:t>Preguntas de análisis</w:t>
      </w:r>
    </w:p>
    <w:p w14:paraId="3DAD767B" w14:textId="77777777" w:rsidR="00FD7E23" w:rsidRPr="00FD7E23" w:rsidRDefault="00FD7E23" w:rsidP="00FD7E23">
      <w:pPr>
        <w:rPr>
          <w:lang w:val="es-419"/>
        </w:rPr>
      </w:pPr>
      <w:r w:rsidRPr="00FD7E23">
        <w:rPr>
          <w:lang w:val="es-419"/>
        </w:rPr>
        <w:t>1.</w:t>
      </w:r>
      <w:r w:rsidRPr="00FD7E23">
        <w:rPr>
          <w:lang w:val="es-419"/>
        </w:rPr>
        <w:tab/>
        <w:t>¿Por qué en la función getTime() se utiliza time.perf_counter() en vez de otras funciones como time.process_time()?</w:t>
      </w:r>
    </w:p>
    <w:p w14:paraId="42A724F3" w14:textId="37603C52" w:rsidR="00FD7E23" w:rsidRPr="00FD7E23" w:rsidRDefault="00FD7E23" w:rsidP="00AE6DFE">
      <w:pPr>
        <w:ind w:left="720"/>
        <w:rPr>
          <w:lang w:val="es-419"/>
        </w:rPr>
      </w:pPr>
      <w:r w:rsidRPr="00FD7E23">
        <w:rPr>
          <w:lang w:val="es-419"/>
        </w:rPr>
        <w:t xml:space="preserve">time.perf_counter() se utiliza porque en esta función se puede tomar el tiempo de una manera no especifica y es </w:t>
      </w:r>
      <w:r w:rsidR="00E536C4" w:rsidRPr="00FD7E23">
        <w:rPr>
          <w:lang w:val="es-419"/>
        </w:rPr>
        <w:t>más</w:t>
      </w:r>
      <w:r w:rsidRPr="00FD7E23">
        <w:rPr>
          <w:lang w:val="es-419"/>
        </w:rPr>
        <w:t xml:space="preserve"> apta para medir el tiempo de manera real que time.process_time(). La cual solo funciona de manera </w:t>
      </w:r>
      <w:r w:rsidR="00E536C4" w:rsidRPr="00FD7E23">
        <w:rPr>
          <w:lang w:val="es-419"/>
        </w:rPr>
        <w:t>más</w:t>
      </w:r>
      <w:r w:rsidRPr="00FD7E23">
        <w:rPr>
          <w:lang w:val="es-419"/>
        </w:rPr>
        <w:t xml:space="preserve"> </w:t>
      </w:r>
      <w:r w:rsidR="00E536C4" w:rsidRPr="00FD7E23">
        <w:rPr>
          <w:lang w:val="es-419"/>
        </w:rPr>
        <w:t>específica</w:t>
      </w:r>
      <w:r w:rsidRPr="00FD7E23">
        <w:rPr>
          <w:lang w:val="es-419"/>
        </w:rPr>
        <w:t xml:space="preserve"> y no tiene </w:t>
      </w:r>
      <w:r w:rsidR="00E536C4" w:rsidRPr="00FD7E23">
        <w:rPr>
          <w:lang w:val="es-419"/>
        </w:rPr>
        <w:t>en cuenta</w:t>
      </w:r>
      <w:r w:rsidRPr="00FD7E23">
        <w:rPr>
          <w:lang w:val="es-419"/>
        </w:rPr>
        <w:t xml:space="preserve"> el tiempo de espera mientras el programa este suspendido.</w:t>
      </w:r>
    </w:p>
    <w:p w14:paraId="21415712" w14:textId="77777777" w:rsidR="00FD7E23" w:rsidRPr="00FD7E23" w:rsidRDefault="00FD7E23" w:rsidP="00FD7E23">
      <w:pPr>
        <w:rPr>
          <w:lang w:val="es-419"/>
        </w:rPr>
      </w:pPr>
      <w:r w:rsidRPr="00FD7E23">
        <w:rPr>
          <w:lang w:val="es-419"/>
        </w:rPr>
        <w:t>2.</w:t>
      </w:r>
      <w:r w:rsidRPr="00FD7E23">
        <w:rPr>
          <w:lang w:val="es-419"/>
        </w:rPr>
        <w:tab/>
        <w:t>¿Por qué son importantes las funciones start() y stop() de la librería tracemalloc?</w:t>
      </w:r>
    </w:p>
    <w:p w14:paraId="7CB917F5" w14:textId="76FDE00F" w:rsidR="00FD7E23" w:rsidRPr="00FD7E23" w:rsidRDefault="00FD7E23" w:rsidP="00AE6DFE">
      <w:pPr>
        <w:ind w:left="720"/>
        <w:rPr>
          <w:lang w:val="es-419"/>
        </w:rPr>
      </w:pPr>
      <w:r w:rsidRPr="00FD7E23">
        <w:rPr>
          <w:lang w:val="es-419"/>
        </w:rPr>
        <w:t xml:space="preserve">Son importantes porque estas start() da el inicio del contador mientras que el programa se </w:t>
      </w:r>
      <w:r w:rsidR="00E536C4" w:rsidRPr="00FD7E23">
        <w:rPr>
          <w:lang w:val="es-419"/>
        </w:rPr>
        <w:t>esté</w:t>
      </w:r>
      <w:r w:rsidRPr="00FD7E23">
        <w:rPr>
          <w:lang w:val="es-419"/>
        </w:rPr>
        <w:t xml:space="preserve"> ejecutando y a su vez toma el </w:t>
      </w:r>
      <w:r w:rsidR="00E536C4" w:rsidRPr="00FD7E23">
        <w:rPr>
          <w:lang w:val="es-419"/>
        </w:rPr>
        <w:t>número</w:t>
      </w:r>
      <w:r w:rsidRPr="00FD7E23">
        <w:rPr>
          <w:lang w:val="es-419"/>
        </w:rPr>
        <w:t xml:space="preserve"> de fotogramas que se van almacenado. Mientras stop() se encarga de borrar los residuos que deja la función start() y evita que se quede archivos cache.</w:t>
      </w:r>
    </w:p>
    <w:p w14:paraId="63D90158" w14:textId="77777777" w:rsidR="00FD7E23" w:rsidRPr="00FD7E23" w:rsidRDefault="00FD7E23" w:rsidP="00FD7E23">
      <w:pPr>
        <w:rPr>
          <w:lang w:val="es-419"/>
        </w:rPr>
      </w:pPr>
      <w:r w:rsidRPr="00FD7E23">
        <w:rPr>
          <w:lang w:val="es-419"/>
        </w:rPr>
        <w:t>3.</w:t>
      </w:r>
      <w:r w:rsidRPr="00FD7E23">
        <w:rPr>
          <w:lang w:val="es-419"/>
        </w:rPr>
        <w:tab/>
        <w:t>¿Por qué no se puede medir paralelamente el uso de memoria y el tiempo de ejecución de las operaciones?</w:t>
      </w:r>
    </w:p>
    <w:p w14:paraId="7FDD4806" w14:textId="17158A2D" w:rsidR="001D7888" w:rsidRPr="001D7888" w:rsidRDefault="00FD7E23" w:rsidP="00AE6DFE">
      <w:pPr>
        <w:ind w:left="360"/>
        <w:rPr>
          <w:lang w:val="es-419"/>
        </w:rPr>
      </w:pPr>
      <w:r w:rsidRPr="00FD7E23">
        <w:rPr>
          <w:lang w:val="es-419"/>
        </w:rPr>
        <w:t>Porque estos procesos si actuaran al mismo tiempo podrían consumir muchos recursos del equipo generando una alta demanda en la memoria ram y causando posibles problemas en el programa y equipo.</w:t>
      </w:r>
    </w:p>
    <w:p w14:paraId="3AF60E32" w14:textId="65937B04" w:rsidR="001D7888" w:rsidRPr="00D43839" w:rsidRDefault="001D7888" w:rsidP="00D43839">
      <w:pPr>
        <w:pStyle w:val="Prrafodelista"/>
        <w:numPr>
          <w:ilvl w:val="0"/>
          <w:numId w:val="14"/>
        </w:numPr>
        <w:jc w:val="both"/>
        <w:rPr>
          <w:lang w:val="es-419"/>
        </w:rPr>
      </w:pPr>
      <w:r w:rsidRPr="00D43839">
        <w:rPr>
          <w:lang w:val="es-419"/>
        </w:rPr>
        <w:t>Teniendo en cuenta cada uno de los requerimientos del reto ¿Cuántos índices implementaría en el Reto? y ¿Por qué?</w:t>
      </w:r>
    </w:p>
    <w:p w14:paraId="427C2740" w14:textId="257497ED" w:rsidR="00D43839" w:rsidRDefault="001D5826" w:rsidP="00D43839">
      <w:pPr>
        <w:pStyle w:val="Prrafodelista"/>
        <w:ind w:left="360"/>
        <w:jc w:val="both"/>
        <w:rPr>
          <w:lang w:val="es-419"/>
        </w:rPr>
      </w:pPr>
      <w:r>
        <w:rPr>
          <w:lang w:val="es-419"/>
        </w:rPr>
        <w:t>2</w:t>
      </w:r>
      <w:r w:rsidR="00D43839">
        <w:rPr>
          <w:lang w:val="es-419"/>
        </w:rPr>
        <w:t xml:space="preserve"> , </w:t>
      </w:r>
      <w:r>
        <w:rPr>
          <w:lang w:val="es-419"/>
        </w:rPr>
        <w:t xml:space="preserve">porque </w:t>
      </w:r>
      <w:r w:rsidR="00D43839">
        <w:rPr>
          <w:lang w:val="es-419"/>
        </w:rPr>
        <w:t xml:space="preserve">uno </w:t>
      </w:r>
      <w:r>
        <w:rPr>
          <w:lang w:val="es-419"/>
        </w:rPr>
        <w:t xml:space="preserve">es </w:t>
      </w:r>
      <w:r w:rsidR="00D43839">
        <w:rPr>
          <w:lang w:val="es-419"/>
        </w:rPr>
        <w:t xml:space="preserve">para </w:t>
      </w:r>
      <w:r>
        <w:rPr>
          <w:lang w:val="es-419"/>
        </w:rPr>
        <w:t>partidos</w:t>
      </w:r>
      <w:r w:rsidR="004C65B2" w:rsidRPr="004C65B2">
        <w:rPr>
          <w:lang w:val="es-419"/>
        </w:rPr>
        <w:t xml:space="preserve"> y </w:t>
      </w:r>
      <w:r>
        <w:rPr>
          <w:lang w:val="es-419"/>
        </w:rPr>
        <w:t>otro para</w:t>
      </w:r>
      <w:r w:rsidR="004C65B2" w:rsidRPr="004C65B2">
        <w:rPr>
          <w:lang w:val="es-419"/>
        </w:rPr>
        <w:t xml:space="preserve"> jugadores.</w:t>
      </w:r>
    </w:p>
    <w:p w14:paraId="07B62137" w14:textId="77777777" w:rsidR="001D7888" w:rsidRPr="001D7888" w:rsidRDefault="001D7888" w:rsidP="001D7888">
      <w:pPr>
        <w:rPr>
          <w:lang w:val="es-419"/>
        </w:rPr>
      </w:pPr>
    </w:p>
    <w:p w14:paraId="0C8B6D8F" w14:textId="7C40BD00" w:rsidR="001D7888" w:rsidRPr="00D43839" w:rsidRDefault="001D7888" w:rsidP="00D43839">
      <w:pPr>
        <w:pStyle w:val="Prrafodelista"/>
        <w:numPr>
          <w:ilvl w:val="0"/>
          <w:numId w:val="14"/>
        </w:numPr>
        <w:jc w:val="both"/>
        <w:rPr>
          <w:lang w:val="es-419"/>
        </w:rPr>
      </w:pPr>
      <w:r w:rsidRPr="00D43839">
        <w:rPr>
          <w:lang w:val="es-419"/>
        </w:rPr>
        <w:t xml:space="preserve">Según los índices propuestos ¿en qué caso usaría </w:t>
      </w:r>
      <w:r w:rsidRPr="00D43839">
        <w:rPr>
          <w:b/>
          <w:bCs/>
          <w:lang w:val="es-419"/>
        </w:rPr>
        <w:t>Linear Probing</w:t>
      </w:r>
      <w:r w:rsidRPr="00D43839">
        <w:rPr>
          <w:lang w:val="es-419"/>
        </w:rPr>
        <w:t xml:space="preserve"> o </w:t>
      </w:r>
      <w:r w:rsidRPr="00D43839">
        <w:rPr>
          <w:b/>
          <w:bCs/>
          <w:lang w:val="es-419"/>
        </w:rPr>
        <w:t>Separate Chaining</w:t>
      </w:r>
      <w:r w:rsidRPr="00D43839">
        <w:rPr>
          <w:lang w:val="es-419"/>
        </w:rPr>
        <w:t xml:space="preserve"> en estos índices? y ¿Por qué?</w:t>
      </w:r>
    </w:p>
    <w:p w14:paraId="05EADFAF" w14:textId="52993AED" w:rsidR="001D7888" w:rsidRPr="001D7888" w:rsidRDefault="00EB3A75" w:rsidP="00EB3A75">
      <w:pPr>
        <w:ind w:left="360"/>
        <w:rPr>
          <w:lang w:val="es-419"/>
        </w:rPr>
      </w:pPr>
      <w:r w:rsidRPr="00EB3A75">
        <w:rPr>
          <w:lang w:val="es-419"/>
        </w:rPr>
        <w:t>Según los índices propuestos, se usaría Linear Probing en los índices que tienen una alta probabilidad de colisiones, ya que es más eficiente en términos de memoria y tiempo de ejecución</w:t>
      </w:r>
      <w:r w:rsidR="00AE6DFE">
        <w:rPr>
          <w:lang w:val="es-419"/>
        </w:rPr>
        <w:t>. En cambio</w:t>
      </w:r>
      <w:r w:rsidRPr="00EB3A75">
        <w:rPr>
          <w:lang w:val="es-419"/>
        </w:rPr>
        <w:t>, se usaría Separate Chaining en los índices que tienen una baja probabilidad de colisiones</w:t>
      </w:r>
      <w:r>
        <w:rPr>
          <w:lang w:val="es-419"/>
        </w:rPr>
        <w:t xml:space="preserve"> </w:t>
      </w:r>
      <w:r w:rsidRPr="00EB3A75">
        <w:rPr>
          <w:lang w:val="es-419"/>
        </w:rPr>
        <w:t>ya que es más eficiente en términos de memoria y tiempo de ejecución.</w:t>
      </w:r>
      <w:r>
        <w:rPr>
          <w:lang w:val="es-419"/>
        </w:rPr>
        <w:t xml:space="preserve"> Por ejemplo, para el </w:t>
      </w:r>
      <w:r w:rsidRPr="00EB3A75">
        <w:rPr>
          <w:lang w:val="es-419"/>
        </w:rPr>
        <w:t xml:space="preserve">índice de jugadores, </w:t>
      </w:r>
      <w:r>
        <w:rPr>
          <w:lang w:val="es-419"/>
        </w:rPr>
        <w:t>se usaría</w:t>
      </w:r>
      <w:r w:rsidRPr="00EB3A75">
        <w:rPr>
          <w:lang w:val="es-419"/>
        </w:rPr>
        <w:t xml:space="preserve"> Separate Chaining debido a que la cantidad de elementos es relativamente baja y no se espera una alta probabilidad de colisiones.</w:t>
      </w:r>
    </w:p>
    <w:p w14:paraId="5BF6AECF" w14:textId="77777777" w:rsidR="001D7888" w:rsidRDefault="001D7888" w:rsidP="00D43839">
      <w:pPr>
        <w:pStyle w:val="Prrafodelista"/>
        <w:numPr>
          <w:ilvl w:val="0"/>
          <w:numId w:val="14"/>
        </w:numPr>
        <w:jc w:val="both"/>
        <w:rPr>
          <w:lang w:val="es-419"/>
        </w:rPr>
      </w:pPr>
      <w:r w:rsidRPr="001D7888">
        <w:rPr>
          <w:lang w:val="es-419"/>
        </w:rPr>
        <w:t>Dado el número de elementos de los archivos del reto (large), ¿Cuál sería el factor de carga para estos índices según su mecanismo de colisión?</w:t>
      </w:r>
    </w:p>
    <w:p w14:paraId="68FE43C0" w14:textId="4D27CD70" w:rsidR="001D7888" w:rsidRPr="001D7888" w:rsidRDefault="00E8002C" w:rsidP="00595C5B">
      <w:pPr>
        <w:pStyle w:val="Prrafodelista"/>
        <w:ind w:left="360"/>
        <w:jc w:val="both"/>
        <w:rPr>
          <w:lang w:val="es-419"/>
        </w:rPr>
      </w:pPr>
      <w:r w:rsidRPr="00E8002C">
        <w:rPr>
          <w:lang w:val="es-419"/>
        </w:rPr>
        <w:t>0.5</w:t>
      </w:r>
      <w:r>
        <w:rPr>
          <w:lang w:val="es-419"/>
        </w:rPr>
        <w:t xml:space="preserve">, se halla </w:t>
      </w:r>
      <w:r w:rsidRPr="00E8002C">
        <w:rPr>
          <w:lang w:val="es-419"/>
        </w:rPr>
        <w:t>dividiendo la cantidad de elementos entre la capacidad de la tabla hash. En el caso de Linear Probing, la capacidad de la tabla hash se define como el doble de la cantidad de elementos, mientras que en el caso de Separate Chaining, la capacidad se define como la cantidad de elementos dividida entre el factor de carga.</w:t>
      </w:r>
    </w:p>
    <w:p w14:paraId="219D2D51" w14:textId="22313BFD" w:rsidR="001D7888" w:rsidRDefault="001D7888" w:rsidP="00D43839">
      <w:pPr>
        <w:pStyle w:val="Prrafodelista"/>
        <w:numPr>
          <w:ilvl w:val="0"/>
          <w:numId w:val="14"/>
        </w:numPr>
        <w:jc w:val="both"/>
        <w:rPr>
          <w:lang w:val="es-419"/>
        </w:rPr>
      </w:pPr>
      <w:r w:rsidRPr="001D7888">
        <w:rPr>
          <w:lang w:val="es-419"/>
        </w:rPr>
        <w:t xml:space="preserve">¿Qué cambios percibe en el </w:t>
      </w:r>
      <w:r w:rsidRPr="001D7888">
        <w:rPr>
          <w:b/>
          <w:bCs/>
          <w:lang w:val="es-419"/>
        </w:rPr>
        <w:t xml:space="preserve">tiempo de ejecución </w:t>
      </w:r>
      <w:r w:rsidRPr="001D7888">
        <w:rPr>
          <w:lang w:val="es-419"/>
        </w:rPr>
        <w:t xml:space="preserve">al modificar el factor de carga máximo para cargar el catálogo de contenido </w:t>
      </w:r>
      <w:r w:rsidR="00C10169">
        <w:rPr>
          <w:lang w:val="es-419"/>
        </w:rPr>
        <w:t>FIFA</w:t>
      </w:r>
      <w:r w:rsidRPr="001D7888">
        <w:rPr>
          <w:lang w:val="es-419"/>
        </w:rPr>
        <w:t>?</w:t>
      </w:r>
    </w:p>
    <w:p w14:paraId="5B227E41" w14:textId="61375EBA" w:rsidR="001D7888" w:rsidRPr="001D7888" w:rsidRDefault="006C4508" w:rsidP="006C4508">
      <w:pPr>
        <w:ind w:left="360"/>
        <w:rPr>
          <w:lang w:val="es-419"/>
        </w:rPr>
      </w:pPr>
      <w:r w:rsidRPr="006C4508">
        <w:rPr>
          <w:lang w:val="es-419"/>
        </w:rPr>
        <w:t>Si se aumenta el factor de carga, el tiempo de ejecución disminuye, ya que se reduce la cantidad de elementos que se deben buscar en la tabla hash. P</w:t>
      </w:r>
      <w:r w:rsidR="00AB433D">
        <w:rPr>
          <w:lang w:val="es-419"/>
        </w:rPr>
        <w:t>ero</w:t>
      </w:r>
      <w:r w:rsidRPr="006C4508">
        <w:rPr>
          <w:lang w:val="es-419"/>
        </w:rPr>
        <w:t xml:space="preserve">, si se disminuye el factor de carga, el tiempo </w:t>
      </w:r>
      <w:r w:rsidRPr="006C4508">
        <w:rPr>
          <w:lang w:val="es-419"/>
        </w:rPr>
        <w:lastRenderedPageBreak/>
        <w:t>de ejecución aumenta, ya que se aumenta la cantidad de elementos que se deben buscar en la tabla hash.</w:t>
      </w:r>
    </w:p>
    <w:p w14:paraId="25E04868" w14:textId="34D1F3FE" w:rsidR="001D7888" w:rsidRDefault="001D7888" w:rsidP="00D43839">
      <w:pPr>
        <w:pStyle w:val="Prrafodelista"/>
        <w:numPr>
          <w:ilvl w:val="0"/>
          <w:numId w:val="14"/>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factor de carga máximo para cargar el catálogo de contenido </w:t>
      </w:r>
      <w:r w:rsidR="00C10169">
        <w:rPr>
          <w:lang w:val="es-419"/>
        </w:rPr>
        <w:t>FIFA</w:t>
      </w:r>
      <w:r w:rsidRPr="001D7888">
        <w:rPr>
          <w:lang w:val="es-419"/>
        </w:rPr>
        <w:t>?</w:t>
      </w:r>
    </w:p>
    <w:p w14:paraId="397286AC" w14:textId="01C2A6E6" w:rsidR="001D7888" w:rsidRPr="001D7888" w:rsidRDefault="00AE1A7B" w:rsidP="00AE1A7B">
      <w:pPr>
        <w:ind w:left="360"/>
        <w:rPr>
          <w:lang w:val="es-419"/>
        </w:rPr>
      </w:pPr>
      <w:r w:rsidRPr="00AE1A7B">
        <w:rPr>
          <w:lang w:val="es-419"/>
        </w:rPr>
        <w:t>Si se aumenta el factor de carga, el consumo de memoria también aumenta, ya que se deben almacenar más elementos en la tabla hash. Por otro lado, si se disminuye el factor de carga, el consumo de memoria disminuye, ya que se almacenan menos elementos en la tabla hash.</w:t>
      </w:r>
    </w:p>
    <w:p w14:paraId="2846784D" w14:textId="77777777" w:rsidR="001D7888" w:rsidRDefault="001D7888" w:rsidP="00D43839">
      <w:pPr>
        <w:pStyle w:val="Prrafodelista"/>
        <w:numPr>
          <w:ilvl w:val="0"/>
          <w:numId w:val="14"/>
        </w:numPr>
        <w:jc w:val="both"/>
        <w:rPr>
          <w:lang w:val="es-419"/>
        </w:rPr>
      </w:pPr>
      <w:r w:rsidRPr="001D7888">
        <w:rPr>
          <w:lang w:val="es-419"/>
        </w:rPr>
        <w:t xml:space="preserve">¿Qué cambios percibe en el </w:t>
      </w:r>
      <w:r w:rsidRPr="001D7888">
        <w:rPr>
          <w:b/>
          <w:bCs/>
          <w:lang w:val="es-419"/>
        </w:rPr>
        <w:t>tiempo de ejecución</w:t>
      </w:r>
      <w:r w:rsidRPr="001D7888">
        <w:rPr>
          <w:lang w:val="es-419"/>
        </w:rPr>
        <w:t xml:space="preserve"> al modificar el esquema de colisiones?, si los percibe, describa las diferencias y argumente su respuesta.</w:t>
      </w:r>
    </w:p>
    <w:p w14:paraId="597D57EC" w14:textId="1DBE33EF" w:rsidR="001D7888" w:rsidRPr="001D7888" w:rsidRDefault="00B445B9" w:rsidP="00B445B9">
      <w:pPr>
        <w:ind w:left="360"/>
        <w:rPr>
          <w:lang w:val="es-419"/>
        </w:rPr>
      </w:pPr>
      <w:r w:rsidRPr="00B445B9">
        <w:rPr>
          <w:lang w:val="es-419"/>
        </w:rPr>
        <w:t>Si se cambia de Linear Probing a Separate Chaining, el tiempo de ejecución puede disminuir en los índices que tienen una alta probabilidad de colisiones</w:t>
      </w:r>
      <w:r w:rsidR="008B61D9">
        <w:rPr>
          <w:lang w:val="es-419"/>
        </w:rPr>
        <w:t xml:space="preserve"> y</w:t>
      </w:r>
      <w:r w:rsidRPr="00B445B9">
        <w:rPr>
          <w:lang w:val="es-419"/>
        </w:rPr>
        <w:t xml:space="preserve"> si se cambia de Separate Chaining a Linear Probing, el tiempo de ejecución puede disminuir en los índices que tienen una baja probabilidad de colisiones</w:t>
      </w:r>
      <w:r w:rsidR="008B61D9">
        <w:rPr>
          <w:lang w:val="es-419"/>
        </w:rPr>
        <w:t>.</w:t>
      </w:r>
    </w:p>
    <w:p w14:paraId="30981AFE" w14:textId="77777777" w:rsidR="008F1BE7" w:rsidRDefault="001D7888" w:rsidP="00D43839">
      <w:pPr>
        <w:pStyle w:val="Prrafodelista"/>
        <w:numPr>
          <w:ilvl w:val="0"/>
          <w:numId w:val="14"/>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esquema de colisiones?, si los percibe, describa las diferencias y argumente su respuesta.</w:t>
      </w:r>
    </w:p>
    <w:p w14:paraId="56503E24" w14:textId="0B651B27" w:rsidR="008F1BE7" w:rsidRPr="008F1BE7" w:rsidRDefault="00B445B9" w:rsidP="00B445B9">
      <w:pPr>
        <w:ind w:left="360"/>
        <w:rPr>
          <w:lang w:val="es-419"/>
        </w:rPr>
      </w:pPr>
      <w:r w:rsidRPr="00B445B9">
        <w:rPr>
          <w:lang w:val="es-419"/>
        </w:rPr>
        <w:t xml:space="preserve">Si se cambia de Linear Probing a Separate Chaining, el consumo de memoria puede aumentar en los índices que tienen una alta probabilidad de colisiones, ya que Separate Chaining requiere más memoria para almacenar los elementos. </w:t>
      </w:r>
      <w:r w:rsidR="00F9449B">
        <w:rPr>
          <w:lang w:val="es-419"/>
        </w:rPr>
        <w:t>Y</w:t>
      </w:r>
      <w:r w:rsidRPr="00B445B9">
        <w:rPr>
          <w:lang w:val="es-419"/>
        </w:rPr>
        <w:t>, si se cambia de Separate Chaining a Linear Probing, el consumo de memoria puede disminuir en los índices que tienen una baja probabilidad de colisiones.</w:t>
      </w:r>
    </w:p>
    <w:p w14:paraId="6049D6F1" w14:textId="52F89560" w:rsidR="00936FFA" w:rsidRDefault="001D7888" w:rsidP="00D43839">
      <w:pPr>
        <w:pStyle w:val="Prrafodelista"/>
        <w:numPr>
          <w:ilvl w:val="0"/>
          <w:numId w:val="14"/>
        </w:numPr>
        <w:jc w:val="both"/>
        <w:rPr>
          <w:lang w:val="es-419"/>
        </w:rPr>
      </w:pPr>
      <w:r w:rsidRPr="008F1BE7">
        <w:rPr>
          <w:lang w:val="es-419"/>
        </w:rPr>
        <w:t xml:space="preserve">¿Qué configuración de ideal ADT Map escogería para el </w:t>
      </w:r>
      <w:r w:rsidRPr="008F1BE7">
        <w:rPr>
          <w:b/>
          <w:bCs/>
          <w:lang w:val="es-419"/>
        </w:rPr>
        <w:t xml:space="preserve">índice </w:t>
      </w:r>
      <w:r w:rsidR="00591FFE">
        <w:rPr>
          <w:b/>
          <w:bCs/>
          <w:lang w:val="es-419"/>
        </w:rPr>
        <w:t>jugadores</w:t>
      </w:r>
      <w:r w:rsidRPr="008F1BE7">
        <w:rPr>
          <w:b/>
          <w:bCs/>
          <w:lang w:val="es-419"/>
        </w:rPr>
        <w:t xml:space="preserve"> </w:t>
      </w:r>
      <w:r w:rsidR="00591FFE">
        <w:rPr>
          <w:b/>
          <w:bCs/>
          <w:lang w:val="es-419"/>
        </w:rPr>
        <w:t xml:space="preserve">FIFA </w:t>
      </w:r>
      <w:r w:rsidRPr="008F1BE7">
        <w:rPr>
          <w:b/>
          <w:bCs/>
          <w:lang w:val="es-419"/>
        </w:rPr>
        <w:t>(“</w:t>
      </w:r>
      <w:r w:rsidR="00591FFE" w:rsidRPr="00591FFE">
        <w:rPr>
          <w:b/>
          <w:bCs/>
          <w:lang w:val="es-419"/>
        </w:rPr>
        <w:t>scorer</w:t>
      </w:r>
      <w:r w:rsidR="00F9449B" w:rsidRPr="008F1BE7">
        <w:rPr>
          <w:b/>
          <w:bCs/>
          <w:lang w:val="es-419"/>
        </w:rPr>
        <w:t>”)</w:t>
      </w:r>
      <w:r w:rsidR="00F9449B" w:rsidRPr="008F1BE7">
        <w:rPr>
          <w:lang w:val="es-419"/>
        </w:rPr>
        <w:t xml:space="preserve"> ?,</w:t>
      </w:r>
      <w:r w:rsidRPr="008F1BE7">
        <w:rPr>
          <w:lang w:val="es-419"/>
        </w:rPr>
        <w:t xml:space="preserve"> especifique el mecanismo de colisión, el factor de carga y el numero inicial de elementos.</w:t>
      </w:r>
    </w:p>
    <w:p w14:paraId="65274EE3" w14:textId="61112FBB" w:rsidR="00BC2FD2" w:rsidRPr="008F1BE7" w:rsidRDefault="00F9449B" w:rsidP="00BC2FD2">
      <w:pPr>
        <w:pStyle w:val="Prrafodelista"/>
        <w:ind w:left="360"/>
        <w:jc w:val="both"/>
        <w:rPr>
          <w:lang w:val="es-419"/>
        </w:rPr>
      </w:pPr>
      <w:r>
        <w:rPr>
          <w:lang w:val="es-419"/>
        </w:rPr>
        <w:t>Se</w:t>
      </w:r>
      <w:r w:rsidR="00BC2FD2" w:rsidRPr="00BC2FD2">
        <w:rPr>
          <w:lang w:val="es-419"/>
        </w:rPr>
        <w:t xml:space="preserve"> escogería un ADT Map con Separate Chaining como mecanismo de colisión, un factor de carga de 0.5 y un número inicial de elementos de 1000. Esto se debe a que la cantidad de elementos es relativamente baja y no se espera una alta probabilidad de colisiones, por lo que Separate Chaining es la técnica más eficiente en términos de memoria y tiempo de ejecución en este caso. Además, un factor de carga de 0.5 permite un buen equilibrio entre el tiempo de ejecución y el consumo de memoria. El número inicial de elementos se escogería en función de la cantidad de elementos que se espera almacenar en el índice.</w:t>
      </w:r>
    </w:p>
    <w:sectPr w:rsidR="00BC2FD2" w:rsidRPr="008F1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86348" w14:textId="77777777" w:rsidR="00865048" w:rsidRDefault="00865048" w:rsidP="00D3538F">
      <w:pPr>
        <w:spacing w:after="0" w:line="240" w:lineRule="auto"/>
      </w:pPr>
      <w:r>
        <w:separator/>
      </w:r>
    </w:p>
  </w:endnote>
  <w:endnote w:type="continuationSeparator" w:id="0">
    <w:p w14:paraId="0DF7C9B6" w14:textId="77777777" w:rsidR="00865048" w:rsidRDefault="00865048" w:rsidP="00D3538F">
      <w:pPr>
        <w:spacing w:after="0" w:line="240" w:lineRule="auto"/>
      </w:pPr>
      <w:r>
        <w:continuationSeparator/>
      </w:r>
    </w:p>
  </w:endnote>
  <w:endnote w:type="continuationNotice" w:id="1">
    <w:p w14:paraId="4842BFDA" w14:textId="77777777" w:rsidR="00865048" w:rsidRDefault="00865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0F49" w14:textId="77777777" w:rsidR="00865048" w:rsidRDefault="00865048" w:rsidP="00D3538F">
      <w:pPr>
        <w:spacing w:after="0" w:line="240" w:lineRule="auto"/>
      </w:pPr>
      <w:r>
        <w:separator/>
      </w:r>
    </w:p>
  </w:footnote>
  <w:footnote w:type="continuationSeparator" w:id="0">
    <w:p w14:paraId="4D65B044" w14:textId="77777777" w:rsidR="00865048" w:rsidRDefault="00865048" w:rsidP="00D3538F">
      <w:pPr>
        <w:spacing w:after="0" w:line="240" w:lineRule="auto"/>
      </w:pPr>
      <w:r>
        <w:continuationSeparator/>
      </w:r>
    </w:p>
  </w:footnote>
  <w:footnote w:type="continuationNotice" w:id="1">
    <w:p w14:paraId="0741C6F9" w14:textId="77777777" w:rsidR="00865048" w:rsidRDefault="008650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826848"/>
    <w:multiLevelType w:val="hybridMultilevel"/>
    <w:tmpl w:val="77B26E90"/>
    <w:lvl w:ilvl="0" w:tplc="24122CC6">
      <w:start w:val="1"/>
      <w:numFmt w:val="decimal"/>
      <w:lvlText w:val="%1."/>
      <w:lvlJc w:val="left"/>
      <w:pPr>
        <w:ind w:left="360" w:hanging="360"/>
      </w:pPr>
      <w:rPr>
        <w:lang w:val="es-C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501178"/>
    <w:multiLevelType w:val="hybridMultilevel"/>
    <w:tmpl w:val="C8026F9A"/>
    <w:lvl w:ilvl="0" w:tplc="240A000F">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96733">
    <w:abstractNumId w:val="8"/>
  </w:num>
  <w:num w:numId="2" w16cid:durableId="754136309">
    <w:abstractNumId w:val="1"/>
  </w:num>
  <w:num w:numId="3" w16cid:durableId="1987083975">
    <w:abstractNumId w:val="9"/>
  </w:num>
  <w:num w:numId="4" w16cid:durableId="976683378">
    <w:abstractNumId w:val="12"/>
  </w:num>
  <w:num w:numId="5" w16cid:durableId="2068407280">
    <w:abstractNumId w:val="13"/>
  </w:num>
  <w:num w:numId="6" w16cid:durableId="1928689656">
    <w:abstractNumId w:val="0"/>
  </w:num>
  <w:num w:numId="7" w16cid:durableId="1109198423">
    <w:abstractNumId w:val="5"/>
  </w:num>
  <w:num w:numId="8" w16cid:durableId="134957518">
    <w:abstractNumId w:val="11"/>
  </w:num>
  <w:num w:numId="9" w16cid:durableId="912084821">
    <w:abstractNumId w:val="2"/>
  </w:num>
  <w:num w:numId="10" w16cid:durableId="1880630713">
    <w:abstractNumId w:val="4"/>
  </w:num>
  <w:num w:numId="11" w16cid:durableId="2108694880">
    <w:abstractNumId w:val="6"/>
  </w:num>
  <w:num w:numId="12" w16cid:durableId="1417705283">
    <w:abstractNumId w:val="3"/>
  </w:num>
  <w:num w:numId="13" w16cid:durableId="162357855">
    <w:abstractNumId w:val="7"/>
  </w:num>
  <w:num w:numId="14" w16cid:durableId="17671193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2E66"/>
    <w:rsid w:val="00076EA8"/>
    <w:rsid w:val="00091AF9"/>
    <w:rsid w:val="000B34DE"/>
    <w:rsid w:val="0013546A"/>
    <w:rsid w:val="001919C3"/>
    <w:rsid w:val="00195AD3"/>
    <w:rsid w:val="0019758C"/>
    <w:rsid w:val="001D0691"/>
    <w:rsid w:val="001D5826"/>
    <w:rsid w:val="001D7888"/>
    <w:rsid w:val="002025A9"/>
    <w:rsid w:val="00236F3A"/>
    <w:rsid w:val="002517C2"/>
    <w:rsid w:val="003469C3"/>
    <w:rsid w:val="003B5453"/>
    <w:rsid w:val="003B6C26"/>
    <w:rsid w:val="003C0715"/>
    <w:rsid w:val="0043769A"/>
    <w:rsid w:val="004904E0"/>
    <w:rsid w:val="004B38A2"/>
    <w:rsid w:val="004C65B2"/>
    <w:rsid w:val="004F2388"/>
    <w:rsid w:val="00567F1D"/>
    <w:rsid w:val="00591FFE"/>
    <w:rsid w:val="00595C5B"/>
    <w:rsid w:val="00596A8A"/>
    <w:rsid w:val="005F48E0"/>
    <w:rsid w:val="00631E66"/>
    <w:rsid w:val="00642A5E"/>
    <w:rsid w:val="00667C88"/>
    <w:rsid w:val="006B4BA3"/>
    <w:rsid w:val="006C4508"/>
    <w:rsid w:val="006F2592"/>
    <w:rsid w:val="00783B87"/>
    <w:rsid w:val="00787C53"/>
    <w:rsid w:val="00806FA9"/>
    <w:rsid w:val="008516F2"/>
    <w:rsid w:val="00864959"/>
    <w:rsid w:val="00865048"/>
    <w:rsid w:val="008B61D9"/>
    <w:rsid w:val="008B7948"/>
    <w:rsid w:val="008F1BE7"/>
    <w:rsid w:val="008F667E"/>
    <w:rsid w:val="00936FFA"/>
    <w:rsid w:val="009F4247"/>
    <w:rsid w:val="00A341C3"/>
    <w:rsid w:val="00A442AC"/>
    <w:rsid w:val="00A74C44"/>
    <w:rsid w:val="00AA39E8"/>
    <w:rsid w:val="00AB433D"/>
    <w:rsid w:val="00AE1A7B"/>
    <w:rsid w:val="00AE6DFE"/>
    <w:rsid w:val="00B23FB2"/>
    <w:rsid w:val="00B445B9"/>
    <w:rsid w:val="00B72D08"/>
    <w:rsid w:val="00BA3B38"/>
    <w:rsid w:val="00BC2FD2"/>
    <w:rsid w:val="00BC4395"/>
    <w:rsid w:val="00BD2A21"/>
    <w:rsid w:val="00BE5A08"/>
    <w:rsid w:val="00C10169"/>
    <w:rsid w:val="00C115F0"/>
    <w:rsid w:val="00CB39D8"/>
    <w:rsid w:val="00D3538F"/>
    <w:rsid w:val="00D36265"/>
    <w:rsid w:val="00D43839"/>
    <w:rsid w:val="00D85575"/>
    <w:rsid w:val="00E37A60"/>
    <w:rsid w:val="00E50E9B"/>
    <w:rsid w:val="00E536C4"/>
    <w:rsid w:val="00E8002C"/>
    <w:rsid w:val="00EA102D"/>
    <w:rsid w:val="00EB3A75"/>
    <w:rsid w:val="00EE4322"/>
    <w:rsid w:val="00F925EC"/>
    <w:rsid w:val="00F9449B"/>
    <w:rsid w:val="00F9707A"/>
    <w:rsid w:val="00FD7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8A"/>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D353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538F"/>
    <w:rPr>
      <w:noProof/>
    </w:rPr>
  </w:style>
  <w:style w:type="paragraph" w:styleId="Piedepgina">
    <w:name w:val="footer"/>
    <w:basedOn w:val="Normal"/>
    <w:link w:val="PiedepginaCar"/>
    <w:uiPriority w:val="99"/>
    <w:unhideWhenUsed/>
    <w:rsid w:val="00D353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538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945265113">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l_guiza_uniandes_edu_co/Documents/2023-2/EDA/LAB%207%20Nuevo%20grupo/LabCollision-L07-G03/Docs/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l_guiza_uniandes_edu_co/Documents/2023-2/EDA/LAB%207%20Nuevo%20grupo/LabCollision-L07-G03/Docs/ISIS1225%20-%20Tablas%20de%20Datos%20Lab%20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sz="1800" b="1" i="0" baseline="0">
                <a:effectLst/>
              </a:rPr>
              <a:t>Memoria utilizada Vs Tiempos de </a:t>
            </a:r>
            <a:r>
              <a:rPr lang="en-US" sz="1800" b="1" i="0" baseline="0">
                <a:effectLst/>
              </a:rPr>
              <a:t>Ejecución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'[ISIS1225 - Tablas de Datos Lab 7.xlsx]Datos Lab7'!$C$2</c:f>
              <c:strCache>
                <c:ptCount val="1"/>
                <c:pt idx="0">
                  <c:v>Tiempo de Ejecución Real @LP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'[ISIS1225 - Tablas de Datos Lab 7.xlsx]Datos Lab7'!$B$3:$B$6</c:f>
              <c:numCache>
                <c:formatCode>0.00</c:formatCode>
                <c:ptCount val="4"/>
                <c:pt idx="0">
                  <c:v>100</c:v>
                </c:pt>
                <c:pt idx="1">
                  <c:v>140</c:v>
                </c:pt>
                <c:pt idx="2">
                  <c:v>180</c:v>
                </c:pt>
                <c:pt idx="3">
                  <c:v>220</c:v>
                </c:pt>
              </c:numCache>
            </c:numRef>
          </c:xVal>
          <c:yVal>
            <c:numRef>
              <c:f>'[ISIS1225 - Tablas de Datos Lab 7.xlsx]Datos Lab7'!$C$3:$C$6</c:f>
              <c:numCache>
                <c:formatCode>0.00</c:formatCode>
                <c:ptCount val="4"/>
                <c:pt idx="0">
                  <c:v>75</c:v>
                </c:pt>
                <c:pt idx="1">
                  <c:v>85</c:v>
                </c:pt>
                <c:pt idx="2">
                  <c:v>95</c:v>
                </c:pt>
                <c:pt idx="3">
                  <c:v>105</c:v>
                </c:pt>
              </c:numCache>
            </c:numRef>
          </c:yVal>
          <c:smooth val="0"/>
          <c:extLst>
            <c:ext xmlns:c16="http://schemas.microsoft.com/office/drawing/2014/chart" uri="{C3380CC4-5D6E-409C-BE32-E72D297353CC}">
              <c16:uniqueId val="{00000001-E9B1-4E0A-819F-ACC8A8025ED4}"/>
            </c:ext>
          </c:extLst>
        </c:ser>
        <c:ser>
          <c:idx val="2"/>
          <c:order val="1"/>
          <c:tx>
            <c:strRef>
              <c:f>'[ISIS1225 - Tablas de Datos Lab 7.xlsx]Datos Lab7'!$C$10</c:f>
              <c:strCache>
                <c:ptCount val="1"/>
                <c:pt idx="0">
                  <c:v>Tiempo de Ejecución Real @SC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'[ISIS1225 - Tablas de Datos Lab 7.xlsx]Datos Lab7'!$B$11:$B$14</c:f>
              <c:numCache>
                <c:formatCode>0.00</c:formatCode>
                <c:ptCount val="4"/>
                <c:pt idx="0">
                  <c:v>100</c:v>
                </c:pt>
                <c:pt idx="1">
                  <c:v>130</c:v>
                </c:pt>
                <c:pt idx="3">
                  <c:v>160</c:v>
                </c:pt>
              </c:numCache>
            </c:numRef>
          </c:xVal>
          <c:yVal>
            <c:numRef>
              <c:f>'[ISIS1225 - Tablas de Datos Lab 7.xlsx]Datos Lab7'!$C$11:$C$14</c:f>
              <c:numCache>
                <c:formatCode>0.00</c:formatCode>
                <c:ptCount val="4"/>
                <c:pt idx="0">
                  <c:v>105</c:v>
                </c:pt>
                <c:pt idx="1">
                  <c:v>125</c:v>
                </c:pt>
                <c:pt idx="3">
                  <c:v>145</c:v>
                </c:pt>
              </c:numCache>
            </c:numRef>
          </c:yVal>
          <c:smooth val="0"/>
          <c:extLst>
            <c:ext xmlns:c16="http://schemas.microsoft.com/office/drawing/2014/chart" uri="{C3380CC4-5D6E-409C-BE32-E72D297353CC}">
              <c16:uniqueId val="{00000003-E9B1-4E0A-819F-ACC8A8025ED4}"/>
            </c:ext>
          </c:extLst>
        </c:ser>
        <c:dLbls>
          <c:showLegendKey val="0"/>
          <c:showVal val="0"/>
          <c:showCatName val="0"/>
          <c:showSerName val="0"/>
          <c:showPercent val="0"/>
          <c:showBubbleSize val="0"/>
        </c:dLbls>
        <c:axId val="1087686127"/>
        <c:axId val="1087681551"/>
      </c:scatterChart>
      <c:valAx>
        <c:axId val="1087686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Consumo de Datos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1551"/>
        <c:crosses val="autoZero"/>
        <c:crossBetween val="midCat"/>
      </c:valAx>
      <c:valAx>
        <c:axId val="1087681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de Ejecución sin medir Datos</a:t>
                </a:r>
                <a:r>
                  <a:rPr lang="en-US" baseline="0"/>
                  <a:t> </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76861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Factor de Carga Vs.</a:t>
            </a:r>
            <a:r>
              <a:rPr lang="en-US" baseline="0"/>
              <a:t> Memoria Utilizada</a:t>
            </a:r>
            <a:r>
              <a:rPr lang="en-US"/>
              <a:t>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manualLayout>
          <c:layoutTarget val="inner"/>
          <c:xMode val="edge"/>
          <c:yMode val="edge"/>
          <c:x val="8.6366085999994457E-2"/>
          <c:y val="7.9893674769114381E-2"/>
          <c:w val="0.88434635977320109"/>
          <c:h val="0.78659632425853465"/>
        </c:manualLayout>
      </c:layout>
      <c:scatterChart>
        <c:scatterStyle val="lineMarker"/>
        <c:varyColors val="0"/>
        <c:ser>
          <c:idx val="0"/>
          <c:order val="0"/>
          <c:tx>
            <c:strRef>
              <c:f>'[ISIS1225 - Tablas de Datos Lab 7.xlsx]Datos Lab7'!$A$2</c:f>
              <c:strCache>
                <c:ptCount val="1"/>
                <c:pt idx="0">
                  <c:v>Factor de Carga (PROBING)</c:v>
                </c:pt>
              </c:strCache>
            </c:strRef>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prstDash val="sysDash"/>
              </a:ln>
              <a:effectLst/>
            </c:spPr>
            <c:trendlineType val="linear"/>
            <c:dispRSqr val="1"/>
            <c:dispEq val="1"/>
            <c:trendlineLbl>
              <c:layout>
                <c:manualLayout>
                  <c:x val="0.11507708357000557"/>
                  <c:y val="-8.887383769440456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'[ISIS1225 - Tablas de Datos Lab 7.xlsx]Datos Lab7'!$A$3:$A$6</c:f>
              <c:numCache>
                <c:formatCode>General</c:formatCode>
                <c:ptCount val="4"/>
                <c:pt idx="0">
                  <c:v>0.1</c:v>
                </c:pt>
                <c:pt idx="1">
                  <c:v>0.5</c:v>
                </c:pt>
                <c:pt idx="2">
                  <c:v>0.7</c:v>
                </c:pt>
                <c:pt idx="3">
                  <c:v>0.9</c:v>
                </c:pt>
              </c:numCache>
            </c:numRef>
          </c:xVal>
          <c:yVal>
            <c:numRef>
              <c:f>'[ISIS1225 - Tablas de Datos Lab 7.xlsx]Datos Lab7'!$B$3:$B$6</c:f>
              <c:numCache>
                <c:formatCode>0.00</c:formatCode>
                <c:ptCount val="4"/>
                <c:pt idx="0">
                  <c:v>100</c:v>
                </c:pt>
                <c:pt idx="1">
                  <c:v>140</c:v>
                </c:pt>
                <c:pt idx="2">
                  <c:v>180</c:v>
                </c:pt>
                <c:pt idx="3">
                  <c:v>220</c:v>
                </c:pt>
              </c:numCache>
            </c:numRef>
          </c:yVal>
          <c:smooth val="0"/>
          <c:extLst>
            <c:ext xmlns:c16="http://schemas.microsoft.com/office/drawing/2014/chart" uri="{C3380CC4-5D6E-409C-BE32-E72D297353CC}">
              <c16:uniqueId val="{00000001-8831-41A0-A1A0-89F5DF4857FF}"/>
            </c:ext>
          </c:extLst>
        </c:ser>
        <c:ser>
          <c:idx val="1"/>
          <c:order val="1"/>
          <c:tx>
            <c:strRef>
              <c:f>'[ISIS1225 - Tablas de Datos Lab 7.xlsx]Datos Lab7'!$A$10</c:f>
              <c:strCache>
                <c:ptCount val="1"/>
                <c:pt idx="0">
                  <c:v>Factor de Carga (CHAINING)</c:v>
                </c:pt>
              </c:strCache>
            </c:strRef>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trendline>
            <c:spPr>
              <a:ln w="9525" cap="rnd">
                <a:solidFill>
                  <a:schemeClr val="accent5"/>
                </a:solidFill>
                <a:prstDash val="sysDash"/>
              </a:ln>
              <a:effectLst/>
            </c:spPr>
            <c:trendlineType val="linear"/>
            <c:dispRSqr val="1"/>
            <c:dispEq val="1"/>
            <c:trendlineLbl>
              <c:layout>
                <c:manualLayout>
                  <c:x val="9.0576196453195229E-3"/>
                  <c:y val="-4.3632143219188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'[ISIS1225 - Tablas de Datos Lab 7.xlsx]Datos Lab7'!$A$11:$A$14</c:f>
              <c:numCache>
                <c:formatCode>0.00</c:formatCode>
                <c:ptCount val="4"/>
                <c:pt idx="0">
                  <c:v>2</c:v>
                </c:pt>
                <c:pt idx="1">
                  <c:v>4</c:v>
                </c:pt>
                <c:pt idx="2">
                  <c:v>6</c:v>
                </c:pt>
                <c:pt idx="3">
                  <c:v>8</c:v>
                </c:pt>
              </c:numCache>
            </c:numRef>
          </c:xVal>
          <c:yVal>
            <c:numRef>
              <c:f>'[ISIS1225 - Tablas de Datos Lab 7.xlsx]Datos Lab7'!$B$11:$B$14</c:f>
              <c:numCache>
                <c:formatCode>0.00</c:formatCode>
                <c:ptCount val="4"/>
                <c:pt idx="0">
                  <c:v>100</c:v>
                </c:pt>
                <c:pt idx="1">
                  <c:v>130</c:v>
                </c:pt>
                <c:pt idx="3">
                  <c:v>160</c:v>
                </c:pt>
              </c:numCache>
            </c:numRef>
          </c:yVal>
          <c:smooth val="0"/>
          <c:extLst>
            <c:ext xmlns:c16="http://schemas.microsoft.com/office/drawing/2014/chart" uri="{C3380CC4-5D6E-409C-BE32-E72D297353CC}">
              <c16:uniqueId val="{00000003-8831-41A0-A1A0-89F5DF4857FF}"/>
            </c:ext>
          </c:extLst>
        </c:ser>
        <c:dLbls>
          <c:showLegendKey val="0"/>
          <c:showVal val="0"/>
          <c:showCatName val="0"/>
          <c:showSerName val="0"/>
          <c:showPercent val="0"/>
          <c:showBubbleSize val="0"/>
        </c:dLbls>
        <c:axId val="1086958255"/>
        <c:axId val="1086959919"/>
      </c:scatterChart>
      <c:valAx>
        <c:axId val="1086958255"/>
        <c:scaling>
          <c:logBase val="10"/>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Factor de carga (Alpha) [N.A.]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1086959919"/>
        <c:crosses val="autoZero"/>
        <c:crossBetween val="midCat"/>
      </c:valAx>
      <c:valAx>
        <c:axId val="10869599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Consumo de Datos [kB]</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0.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1086958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6" ma:contentTypeDescription="Create a new document." ma:contentTypeScope="" ma:versionID="f5fe34e4fce1f8a4cfe176df7387d27b">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7c14f1e8079962fe22036e49bccc2e6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2DBA8D-5F2A-42D6-9731-E51422BD1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858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LAURA GM</cp:lastModifiedBy>
  <cp:revision>71</cp:revision>
  <dcterms:created xsi:type="dcterms:W3CDTF">2021-02-10T17:06:00Z</dcterms:created>
  <dcterms:modified xsi:type="dcterms:W3CDTF">2023-10-18T04:29:00Z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