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139B7D4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B30A79">
        <w:rPr>
          <w:noProof w:val="0"/>
          <w:lang w:val="es-CO"/>
        </w:rPr>
        <w:t xml:space="preserve">Andrés Felipe Gómez García </w:t>
      </w:r>
      <w:r w:rsidR="00A74C44" w:rsidRPr="00787C53">
        <w:rPr>
          <w:noProof w:val="0"/>
          <w:lang w:val="es-CO"/>
        </w:rPr>
        <w:t xml:space="preserve">Cod </w:t>
      </w:r>
      <w:r w:rsidR="00B30A79">
        <w:rPr>
          <w:noProof w:val="0"/>
          <w:lang w:val="es-CO"/>
        </w:rPr>
        <w:t>202021189</w:t>
      </w:r>
    </w:p>
    <w:p w14:paraId="673598DC" w14:textId="4216352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B30A79">
        <w:rPr>
          <w:noProof w:val="0"/>
          <w:lang w:val="es-CO"/>
        </w:rPr>
        <w:t xml:space="preserve"> Tomás Bedoya Calixto</w:t>
      </w:r>
      <w:r w:rsidR="00A74C44" w:rsidRPr="00787C53">
        <w:rPr>
          <w:noProof w:val="0"/>
          <w:lang w:val="es-CO"/>
        </w:rPr>
        <w:t xml:space="preserve"> Cod </w:t>
      </w:r>
      <w:r w:rsidR="00B30A79">
        <w:rPr>
          <w:noProof w:val="0"/>
          <w:lang w:val="es-CO"/>
        </w:rPr>
        <w:t>202020689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0EE58EDF" w:rsidR="00076EA8" w:rsidRPr="007109EF" w:rsidRDefault="005037FB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7109EF">
              <w:rPr>
                <w:rFonts w:ascii="Dax-Regular" w:hAnsi="Dax-Regular"/>
                <w:noProof w:val="0"/>
              </w:rPr>
              <w:t>Intel</w:t>
            </w:r>
            <w:r w:rsidR="007C7E96" w:rsidRPr="007109EF">
              <w:rPr>
                <w:rFonts w:ascii="Dax-Regular" w:hAnsi="Dax-Regular"/>
                <w:noProof w:val="0"/>
              </w:rPr>
              <w:t>® Core™ i7-5820k</w:t>
            </w:r>
            <w:r w:rsidR="007109EF" w:rsidRPr="007109EF">
              <w:rPr>
                <w:rFonts w:ascii="Dax-Regular" w:hAnsi="Dax-Regular"/>
                <w:noProof w:val="0"/>
              </w:rPr>
              <w:t xml:space="preserve"> C</w:t>
            </w:r>
            <w:r w:rsidR="007109EF">
              <w:rPr>
                <w:rFonts w:ascii="Dax-Regular" w:hAnsi="Dax-Regular"/>
                <w:noProof w:val="0"/>
              </w:rPr>
              <w:t xml:space="preserve">PU @ 3.30GHz </w:t>
            </w:r>
            <w:proofErr w:type="spellStart"/>
            <w:r w:rsidR="007109EF">
              <w:rPr>
                <w:rFonts w:ascii="Dax-Regular" w:hAnsi="Dax-Regular"/>
                <w:noProof w:val="0"/>
              </w:rPr>
              <w:t>3.30GHz</w:t>
            </w:r>
            <w:proofErr w:type="spellEnd"/>
          </w:p>
        </w:tc>
        <w:tc>
          <w:tcPr>
            <w:tcW w:w="1681" w:type="pct"/>
          </w:tcPr>
          <w:p w14:paraId="6569E4DE" w14:textId="0DBFC7AD" w:rsidR="00076EA8" w:rsidRPr="007109EF" w:rsidRDefault="00504BA1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A3F25">
              <w:rPr>
                <w:rFonts w:ascii="Dax-Regular" w:hAnsi="Dax-Regular"/>
                <w:noProof w:val="0"/>
              </w:rPr>
              <w:t>Intel</w:t>
            </w:r>
            <w:r w:rsidR="00CA3F25">
              <w:rPr>
                <w:rFonts w:ascii="Dax-Regular" w:hAnsi="Dax-Regular"/>
                <w:noProof w:val="0"/>
              </w:rPr>
              <w:t>®</w:t>
            </w:r>
            <w:r w:rsidRPr="00CA3F25">
              <w:rPr>
                <w:rFonts w:ascii="Dax-Regular" w:hAnsi="Dax-Regular"/>
                <w:noProof w:val="0"/>
              </w:rPr>
              <w:t xml:space="preserve"> Core</w:t>
            </w:r>
            <w:r w:rsidR="00CA3F25">
              <w:rPr>
                <w:rFonts w:ascii="Dax-Regular" w:hAnsi="Dax-Regular"/>
                <w:noProof w:val="0"/>
              </w:rPr>
              <w:t xml:space="preserve">™ </w:t>
            </w:r>
            <w:r w:rsidRPr="00CA3F25">
              <w:rPr>
                <w:rFonts w:ascii="Dax-Regular" w:hAnsi="Dax-Regular"/>
                <w:noProof w:val="0"/>
              </w:rPr>
              <w:t>i7-4710HQ CPU @ 2.50GHz   2.50 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182D29D5" w:rsidR="00076EA8" w:rsidRPr="00787C53" w:rsidRDefault="007109EF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16.0 GB</w:t>
            </w:r>
          </w:p>
        </w:tc>
        <w:tc>
          <w:tcPr>
            <w:tcW w:w="1681" w:type="pct"/>
          </w:tcPr>
          <w:p w14:paraId="54410077" w14:textId="067489E3" w:rsidR="00076EA8" w:rsidRPr="00787C53" w:rsidRDefault="00CA3F2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12.0 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2F4E7274" w:rsidR="00076EA8" w:rsidRPr="00787C53" w:rsidRDefault="007109EF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  <w:tc>
          <w:tcPr>
            <w:tcW w:w="1681" w:type="pct"/>
          </w:tcPr>
          <w:p w14:paraId="3ADBABA2" w14:textId="77FC73F9" w:rsidR="00076EA8" w:rsidRPr="00787C53" w:rsidRDefault="00CA3F25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 xml:space="preserve">Windows 10 Home </w:t>
            </w:r>
            <w:proofErr w:type="gramStart"/>
            <w:r>
              <w:rPr>
                <w:rFonts w:ascii="Dax-Regular" w:hAnsi="Dax-Regular"/>
                <w:noProof w:val="0"/>
                <w:lang w:val="es-CO"/>
              </w:rPr>
              <w:t>Single</w:t>
            </w:r>
            <w:proofErr w:type="gramEnd"/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C506435" w:rsidR="0043769A" w:rsidRPr="0043769A" w:rsidRDefault="0087640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87640F">
              <w:rPr>
                <w:rFonts w:ascii="Calibri" w:eastAsia="Times New Roman" w:hAnsi="Calibri" w:cs="Calibri"/>
                <w:noProof w:val="0"/>
                <w:color w:val="000000"/>
              </w:rPr>
              <w:t>1965558.746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7302034" w:rsidR="0043769A" w:rsidRPr="0043769A" w:rsidRDefault="007C08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7C08EA">
              <w:rPr>
                <w:rFonts w:ascii="Calibri" w:eastAsia="Times New Roman" w:hAnsi="Calibri" w:cs="Calibri"/>
                <w:noProof w:val="0"/>
                <w:color w:val="000000"/>
              </w:rPr>
              <w:t>279696.248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2C14940" w:rsidR="0043769A" w:rsidRPr="0043769A" w:rsidRDefault="00517B0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17B00">
              <w:rPr>
                <w:rFonts w:ascii="Calibri" w:eastAsia="Times New Roman" w:hAnsi="Calibri" w:cs="Calibri"/>
                <w:noProof w:val="0"/>
                <w:color w:val="000000"/>
              </w:rPr>
              <w:t>2229675.457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322EB6D2" w:rsidR="0043769A" w:rsidRPr="0043769A" w:rsidRDefault="000C729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C7294">
              <w:rPr>
                <w:rFonts w:ascii="Calibri" w:eastAsia="Times New Roman" w:hAnsi="Calibri" w:cs="Calibri"/>
                <w:noProof w:val="0"/>
                <w:color w:val="000000"/>
              </w:rPr>
              <w:t>304517.272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9BB38FE" w:rsidR="0043769A" w:rsidRPr="0043769A" w:rsidRDefault="00CD22F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D22F9">
              <w:rPr>
                <w:rFonts w:ascii="Calibri" w:eastAsia="Times New Roman" w:hAnsi="Calibri" w:cs="Calibri"/>
                <w:noProof w:val="0"/>
                <w:color w:val="000000"/>
              </w:rPr>
              <w:t>2185181.402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536EA4C" w:rsidR="0043769A" w:rsidRPr="0043769A" w:rsidRDefault="00422F6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22F63">
              <w:rPr>
                <w:rFonts w:ascii="Calibri" w:eastAsia="Times New Roman" w:hAnsi="Calibri" w:cs="Calibri"/>
                <w:noProof w:val="0"/>
                <w:color w:val="000000"/>
              </w:rPr>
              <w:t>335464.447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56DB20D" w:rsidR="0043769A" w:rsidRPr="0043769A" w:rsidRDefault="002B30A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B30AC">
              <w:rPr>
                <w:rFonts w:ascii="Calibri" w:eastAsia="Times New Roman" w:hAnsi="Calibri" w:cs="Calibri"/>
                <w:noProof w:val="0"/>
                <w:color w:val="000000"/>
              </w:rPr>
              <w:t>2499459.670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CCD0110" w:rsidR="0043769A" w:rsidRPr="0043769A" w:rsidRDefault="00364E7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4E7B">
              <w:rPr>
                <w:rFonts w:ascii="Calibri" w:eastAsia="Times New Roman" w:hAnsi="Calibri" w:cs="Calibri"/>
                <w:noProof w:val="0"/>
                <w:color w:val="000000"/>
              </w:rPr>
              <w:t>313853.392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2D9803F0" w:rsidR="0043769A" w:rsidRPr="0043769A" w:rsidRDefault="0014436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4436B">
              <w:rPr>
                <w:rFonts w:ascii="Calibri" w:eastAsia="Times New Roman" w:hAnsi="Calibri" w:cs="Calibri"/>
                <w:noProof w:val="0"/>
                <w:color w:val="000000"/>
              </w:rPr>
              <w:t>2424273.896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17DA965" w:rsidR="0043769A" w:rsidRPr="0043769A" w:rsidRDefault="0061614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1614D">
              <w:rPr>
                <w:rFonts w:ascii="Calibri" w:eastAsia="Times New Roman" w:hAnsi="Calibri" w:cs="Calibri"/>
                <w:noProof w:val="0"/>
                <w:color w:val="000000"/>
              </w:rPr>
              <w:t>321398.762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5FB25085" w:rsidR="0043769A" w:rsidRPr="0043769A" w:rsidRDefault="00E34644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4644">
              <w:rPr>
                <w:rFonts w:ascii="Calibri" w:eastAsia="Times New Roman" w:hAnsi="Calibri" w:cs="Calibri"/>
                <w:noProof w:val="0"/>
                <w:color w:val="000000"/>
              </w:rPr>
              <w:t>2410373.928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31BFA427" w:rsidR="0043769A" w:rsidRPr="0043769A" w:rsidRDefault="002A31EB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A31EB">
              <w:rPr>
                <w:rFonts w:ascii="Calibri" w:eastAsia="Times New Roman" w:hAnsi="Calibri" w:cs="Calibri"/>
                <w:noProof w:val="0"/>
                <w:color w:val="000000"/>
              </w:rPr>
              <w:t>338032.991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1B88C564" w14:textId="77777777" w:rsidR="002E39BA" w:rsidRDefault="002E39BA" w:rsidP="00BE5A08">
      <w:pPr>
        <w:pStyle w:val="Ttulo2"/>
        <w:rPr>
          <w:b/>
          <w:bCs/>
          <w:noProof w:val="0"/>
          <w:lang w:val="es-CO"/>
        </w:rPr>
      </w:pPr>
    </w:p>
    <w:p w14:paraId="24BCDCDA" w14:textId="77777777" w:rsidR="002E39BA" w:rsidRDefault="002E39BA" w:rsidP="00BE5A08">
      <w:pPr>
        <w:pStyle w:val="Ttulo2"/>
        <w:rPr>
          <w:b/>
          <w:bCs/>
          <w:noProof w:val="0"/>
          <w:lang w:val="es-CO"/>
        </w:rPr>
      </w:pPr>
    </w:p>
    <w:p w14:paraId="25160E72" w14:textId="77777777" w:rsidR="002E39BA" w:rsidRDefault="002E39BA" w:rsidP="00BE5A08">
      <w:pPr>
        <w:pStyle w:val="Ttulo2"/>
        <w:rPr>
          <w:b/>
          <w:bCs/>
          <w:noProof w:val="0"/>
          <w:lang w:val="es-CO"/>
        </w:rPr>
      </w:pPr>
    </w:p>
    <w:p w14:paraId="3D3FF57F" w14:textId="77777777" w:rsidR="002E39BA" w:rsidRDefault="002E39BA" w:rsidP="00BE5A08">
      <w:pPr>
        <w:pStyle w:val="Ttulo2"/>
        <w:rPr>
          <w:b/>
          <w:bCs/>
          <w:noProof w:val="0"/>
          <w:lang w:val="es-CO"/>
        </w:rPr>
      </w:pPr>
    </w:p>
    <w:p w14:paraId="4900BC9E" w14:textId="77777777" w:rsidR="002E39BA" w:rsidRDefault="002E39BA" w:rsidP="00BE5A08">
      <w:pPr>
        <w:pStyle w:val="Ttulo2"/>
        <w:rPr>
          <w:b/>
          <w:bCs/>
          <w:noProof w:val="0"/>
          <w:lang w:val="es-CO"/>
        </w:rPr>
      </w:pPr>
    </w:p>
    <w:p w14:paraId="01F8B187" w14:textId="77777777" w:rsidR="002E39BA" w:rsidRDefault="002E39BA" w:rsidP="00BE5A08">
      <w:pPr>
        <w:pStyle w:val="Ttulo2"/>
        <w:rPr>
          <w:b/>
          <w:bCs/>
          <w:noProof w:val="0"/>
          <w:lang w:val="es-CO"/>
        </w:rPr>
      </w:pPr>
    </w:p>
    <w:p w14:paraId="105DE35B" w14:textId="77777777" w:rsidR="002E39BA" w:rsidRDefault="002E39BA" w:rsidP="00BE5A08">
      <w:pPr>
        <w:pStyle w:val="Ttulo2"/>
        <w:rPr>
          <w:b/>
          <w:bCs/>
          <w:noProof w:val="0"/>
          <w:lang w:val="es-CO"/>
        </w:rPr>
      </w:pPr>
    </w:p>
    <w:p w14:paraId="2BFC4ED6" w14:textId="09692650" w:rsidR="002E39BA" w:rsidRDefault="002E39BA" w:rsidP="00BE5A08">
      <w:pPr>
        <w:pStyle w:val="Ttulo2"/>
        <w:rPr>
          <w:b/>
          <w:bCs/>
          <w:noProof w:val="0"/>
          <w:lang w:val="es-CO"/>
        </w:rPr>
      </w:pPr>
    </w:p>
    <w:p w14:paraId="21EF71E1" w14:textId="77777777" w:rsidR="002E39BA" w:rsidRPr="002E39BA" w:rsidRDefault="002E39BA" w:rsidP="002E39BA">
      <w:pPr>
        <w:rPr>
          <w:lang w:val="es-CO"/>
        </w:rPr>
      </w:pPr>
    </w:p>
    <w:p w14:paraId="33641B62" w14:textId="67831CFF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D04BBCF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345B73A1" w14:textId="214C485D" w:rsidR="00DC766A" w:rsidRPr="00DC766A" w:rsidRDefault="001643A9" w:rsidP="00AD2A1D">
      <w:pPr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0680EC3C" wp14:editId="31139207">
            <wp:extent cx="6644640" cy="4320540"/>
            <wp:effectExtent l="0" t="0" r="381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C3D89C" w14:textId="3C09CA0F" w:rsidR="00290713" w:rsidRDefault="00290713" w:rsidP="00290713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FEB5A27" w14:textId="5E997F08" w:rsidR="004D197E" w:rsidRPr="00787C53" w:rsidRDefault="004D197E" w:rsidP="00290713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1B371E5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2163680.416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176B6ED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286156.669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6E5CB7F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2436845.424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78AEF849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303855.106</w:t>
            </w:r>
          </w:p>
        </w:tc>
      </w:tr>
      <w:tr w:rsidR="000B34DE" w:rsidRPr="000B34DE" w14:paraId="72D5D2F0" w14:textId="77777777" w:rsidTr="0039643F">
        <w:trPr>
          <w:trHeight w:val="80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6E540FF5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2390829.580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7D674C0" w:rsidR="000B34DE" w:rsidRPr="000B34DE" w:rsidRDefault="00B30A79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345910.998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45CCF68E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2713601.299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50DBF9D9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320847.158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841F8EA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2637097.197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085025EF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338239.582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670E6482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2622888.525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26486947" w:rsidR="0043769A" w:rsidRPr="0043769A" w:rsidRDefault="00B30A7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30A79">
              <w:rPr>
                <w:rFonts w:ascii="Calibri" w:eastAsia="Times New Roman" w:hAnsi="Calibri" w:cs="Calibri"/>
                <w:noProof w:val="0"/>
                <w:color w:val="000000"/>
              </w:rPr>
              <w:t>343541.468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31AB18DE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0BE5CF13" w14:textId="24C9F210" w:rsidR="00AD2A1D" w:rsidRPr="00AD2A1D" w:rsidRDefault="001123C4" w:rsidP="00AD2A1D">
      <w:pPr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725810C6" wp14:editId="18B37ABC">
            <wp:extent cx="6598920" cy="4366260"/>
            <wp:effectExtent l="0" t="0" r="11430" b="1524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1E46E347" w14:textId="0A19F62A" w:rsidR="008B7948" w:rsidRDefault="00421107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Además de que </w:t>
      </w:r>
      <w:proofErr w:type="spellStart"/>
      <w:proofErr w:type="gramStart"/>
      <w:r>
        <w:rPr>
          <w:lang w:val="es-419"/>
        </w:rPr>
        <w:t>time.perf</w:t>
      </w:r>
      <w:proofErr w:type="gramEnd"/>
      <w:r>
        <w:rPr>
          <w:lang w:val="es-419"/>
        </w:rPr>
        <w:t>_counter</w:t>
      </w:r>
      <w:proofErr w:type="spellEnd"/>
      <w:r>
        <w:rPr>
          <w:lang w:val="es-419"/>
        </w:rPr>
        <w:t xml:space="preserve">() utiliza un reloj de mayor precisión que </w:t>
      </w:r>
      <w:proofErr w:type="spellStart"/>
      <w:r>
        <w:rPr>
          <w:lang w:val="es-419"/>
        </w:rPr>
        <w:t>time</w:t>
      </w:r>
      <w:r w:rsidR="00BD6278">
        <w:rPr>
          <w:lang w:val="es-419"/>
        </w:rPr>
        <w:t>.process_time</w:t>
      </w:r>
      <w:proofErr w:type="spellEnd"/>
      <w:r w:rsidR="00BD6278">
        <w:rPr>
          <w:lang w:val="es-419"/>
        </w:rPr>
        <w:t xml:space="preserve">(), </w:t>
      </w:r>
      <w:proofErr w:type="spellStart"/>
      <w:r w:rsidR="00BD6278">
        <w:rPr>
          <w:lang w:val="es-419"/>
        </w:rPr>
        <w:t>time.perf_counter</w:t>
      </w:r>
      <w:proofErr w:type="spellEnd"/>
      <w:r w:rsidR="00BD6278">
        <w:rPr>
          <w:lang w:val="es-419"/>
        </w:rPr>
        <w:t xml:space="preserve">() contabiliza el tiempo real en el que un programa transcurre, es decir, toma en cuenta </w:t>
      </w:r>
      <w:r w:rsidR="007C460A">
        <w:rPr>
          <w:lang w:val="es-419"/>
        </w:rPr>
        <w:t xml:space="preserve">los momentos en los que el programa está durmiendo o no </w:t>
      </w:r>
      <w:r w:rsidR="006F15E1">
        <w:rPr>
          <w:lang w:val="es-419"/>
        </w:rPr>
        <w:t>ejecutando</w:t>
      </w:r>
      <w:r w:rsidR="007C460A">
        <w:rPr>
          <w:lang w:val="es-419"/>
        </w:rPr>
        <w:t xml:space="preserve"> una línea de código. Consecuentemente, </w:t>
      </w:r>
      <w:proofErr w:type="spellStart"/>
      <w:proofErr w:type="gramStart"/>
      <w:r w:rsidR="007C460A">
        <w:rPr>
          <w:lang w:val="es-419"/>
        </w:rPr>
        <w:t>time.perf</w:t>
      </w:r>
      <w:proofErr w:type="gramEnd"/>
      <w:r w:rsidR="007C460A">
        <w:rPr>
          <w:lang w:val="es-419"/>
        </w:rPr>
        <w:t>_counter</w:t>
      </w:r>
      <w:proofErr w:type="spellEnd"/>
      <w:r w:rsidR="007C460A">
        <w:rPr>
          <w:lang w:val="es-419"/>
        </w:rPr>
        <w:t xml:space="preserve">() nos proporciona una medida temporal más próxima </w:t>
      </w:r>
      <w:r w:rsidR="00EB0193">
        <w:rPr>
          <w:lang w:val="es-419"/>
        </w:rPr>
        <w:t xml:space="preserve">a aquella percibida por el usuario que </w:t>
      </w:r>
      <w:proofErr w:type="spellStart"/>
      <w:r w:rsidR="00EB0193">
        <w:rPr>
          <w:lang w:val="es-419"/>
        </w:rPr>
        <w:t>time.process_time</w:t>
      </w:r>
      <w:proofErr w:type="spellEnd"/>
      <w:r w:rsidR="00EB0193">
        <w:rPr>
          <w:lang w:val="es-419"/>
        </w:rPr>
        <w:t>(), el cual únicamente contabiliza el tiempo en el que el programa se encuentra corriendo líneas de código.</w:t>
      </w:r>
    </w:p>
    <w:p w14:paraId="117A6240" w14:textId="77777777" w:rsidR="00421107" w:rsidRPr="008B7948" w:rsidRDefault="00421107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proofErr w:type="gram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017D0154" w:rsidR="008B7948" w:rsidRDefault="00152A9D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La función </w:t>
      </w:r>
      <w:proofErr w:type="spellStart"/>
      <w:r>
        <w:rPr>
          <w:lang w:val="es-419"/>
        </w:rPr>
        <w:t>tracemalloc</w:t>
      </w:r>
      <w:proofErr w:type="spellEnd"/>
      <w:r>
        <w:rPr>
          <w:lang w:val="es-419"/>
        </w:rPr>
        <w:t xml:space="preserve">, a diferencia de las funciones de registro temporal, no monitorea </w:t>
      </w:r>
      <w:r w:rsidR="003B5BD1">
        <w:rPr>
          <w:lang w:val="es-419"/>
        </w:rPr>
        <w:t>el uso de memoria permanentemente, sino que debe inicializarse para obtener datos de</w:t>
      </w:r>
      <w:r w:rsidR="0002100B">
        <w:rPr>
          <w:lang w:val="es-419"/>
        </w:rPr>
        <w:t xml:space="preserve"> la asignación de memoria de los procesos subsecuentes; para esto se necesita </w:t>
      </w:r>
      <w:proofErr w:type="spellStart"/>
      <w:proofErr w:type="gramStart"/>
      <w:r w:rsidR="0002100B">
        <w:rPr>
          <w:lang w:val="es-419"/>
        </w:rPr>
        <w:t>start</w:t>
      </w:r>
      <w:proofErr w:type="spellEnd"/>
      <w:r w:rsidR="0002100B">
        <w:rPr>
          <w:lang w:val="es-419"/>
        </w:rPr>
        <w:t>(</w:t>
      </w:r>
      <w:proofErr w:type="gramEnd"/>
      <w:r w:rsidR="0002100B">
        <w:rPr>
          <w:lang w:val="es-419"/>
        </w:rPr>
        <w:t>)</w:t>
      </w:r>
      <w:r w:rsidR="00E34906">
        <w:rPr>
          <w:lang w:val="es-419"/>
        </w:rPr>
        <w:t xml:space="preserve">. Luego de que se utiliza, la </w:t>
      </w:r>
      <w:r w:rsidR="00E34906">
        <w:rPr>
          <w:lang w:val="es-419"/>
        </w:rPr>
        <w:lastRenderedPageBreak/>
        <w:t xml:space="preserve">función deja de registrar por medio de </w:t>
      </w:r>
      <w:proofErr w:type="gramStart"/>
      <w:r w:rsidR="00E34906">
        <w:rPr>
          <w:lang w:val="es-419"/>
        </w:rPr>
        <w:t>stop(</w:t>
      </w:r>
      <w:proofErr w:type="gramEnd"/>
      <w:r w:rsidR="00E34906">
        <w:rPr>
          <w:lang w:val="es-419"/>
        </w:rPr>
        <w:t>), pues no es necesario que recopile información mientras no se necesita.</w:t>
      </w:r>
    </w:p>
    <w:p w14:paraId="536EDF01" w14:textId="77777777" w:rsidR="009329B8" w:rsidRPr="008B7948" w:rsidRDefault="009329B8" w:rsidP="008B7948">
      <w:pPr>
        <w:pStyle w:val="Prrafodelista"/>
        <w:spacing w:after="0"/>
        <w:jc w:val="both"/>
        <w:rPr>
          <w:lang w:val="es-419"/>
        </w:rPr>
      </w:pPr>
    </w:p>
    <w:p w14:paraId="30592AB6" w14:textId="7A8819F1" w:rsidR="008B7948" w:rsidRPr="00D5229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52582677" w14:textId="51ACF121" w:rsidR="00D5229E" w:rsidRPr="008B7948" w:rsidRDefault="00026BA2" w:rsidP="00D5229E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Al analizar los datos registrados, tanto en la maquina 1 </w:t>
      </w:r>
      <w:r w:rsidR="00C2730A">
        <w:rPr>
          <w:lang w:val="es-419"/>
        </w:rPr>
        <w:t>como en la maquina 2</w:t>
      </w:r>
      <w:r w:rsidR="00804DF2">
        <w:rPr>
          <w:lang w:val="es-419"/>
        </w:rPr>
        <w:t xml:space="preserve">, es evidente que, conforme aumenta </w:t>
      </w:r>
      <w:r w:rsidR="00320165">
        <w:rPr>
          <w:lang w:val="es-419"/>
        </w:rPr>
        <w:t>el factor de carga, el tiempo de ejecución del código también muestra un incremento.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AAF3A70" w:rsidR="008B7948" w:rsidRPr="00095587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0F61CCF5" w14:textId="2D6C5EDF" w:rsidR="00095587" w:rsidRPr="00693F40" w:rsidRDefault="00095587" w:rsidP="00095587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variabilidad del consumo de memoria de ninguno de los dispositivos presenta un </w:t>
      </w:r>
      <w:r w:rsidR="003F6A06">
        <w:rPr>
          <w:rFonts w:ascii="Dax-Regular" w:hAnsi="Dax-Regular"/>
          <w:lang w:val="es-419"/>
        </w:rPr>
        <w:t>patrón</w:t>
      </w:r>
      <w:r>
        <w:rPr>
          <w:rFonts w:ascii="Dax-Regular" w:hAnsi="Dax-Regular"/>
          <w:lang w:val="es-419"/>
        </w:rPr>
        <w:t xml:space="preserve"> de cambio aparente al modificarse los factores de carga. De hecho, podría decirse que las variaciones son </w:t>
      </w:r>
      <w:r w:rsidR="003F6A06">
        <w:rPr>
          <w:rFonts w:ascii="Dax-Regular" w:hAnsi="Dax-Regular"/>
          <w:lang w:val="es-419"/>
        </w:rPr>
        <w:t>insignificantes o no relacionadas.</w:t>
      </w:r>
    </w:p>
    <w:p w14:paraId="7ABA644B" w14:textId="77777777" w:rsidR="00693F40" w:rsidRPr="008B7948" w:rsidRDefault="00693F40" w:rsidP="00693F40">
      <w:pPr>
        <w:pStyle w:val="Prrafodelista"/>
        <w:spacing w:after="0"/>
        <w:jc w:val="both"/>
        <w:rPr>
          <w:lang w:val="es-419"/>
        </w:rPr>
      </w:pP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54B3BDF8" w:rsidR="008B7948" w:rsidRPr="003C5021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0E8BBFF8" w14:textId="3C781F29" w:rsidR="003C5021" w:rsidRPr="008B7948" w:rsidRDefault="00360745" w:rsidP="003C5021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Es manifiesto que </w:t>
      </w:r>
      <w:r w:rsidR="00E22BCA">
        <w:rPr>
          <w:lang w:val="es-419"/>
        </w:rPr>
        <w:t xml:space="preserve">el tiempo de ejecución resulta de mayor brevedad al utilizarse </w:t>
      </w:r>
      <w:r w:rsidR="00A6719E">
        <w:rPr>
          <w:lang w:val="es-419"/>
        </w:rPr>
        <w:t xml:space="preserve">el sistema de Linear </w:t>
      </w:r>
      <w:proofErr w:type="spellStart"/>
      <w:r w:rsidR="00A6719E">
        <w:rPr>
          <w:lang w:val="es-419"/>
        </w:rPr>
        <w:t>Probing</w:t>
      </w:r>
      <w:proofErr w:type="spellEnd"/>
      <w:r w:rsidR="00A6719E">
        <w:rPr>
          <w:lang w:val="es-419"/>
        </w:rPr>
        <w:t xml:space="preserve">, pues este resulta ser </w:t>
      </w:r>
      <w:r w:rsidR="006D2923">
        <w:rPr>
          <w:lang w:val="es-419"/>
        </w:rPr>
        <w:t>más rápido</w:t>
      </w:r>
      <w:r w:rsidR="00344414">
        <w:rPr>
          <w:lang w:val="es-419"/>
        </w:rPr>
        <w:t xml:space="preserve"> que </w:t>
      </w:r>
      <w:proofErr w:type="spellStart"/>
      <w:r w:rsidR="00344414">
        <w:rPr>
          <w:lang w:val="es-419"/>
        </w:rPr>
        <w:t>Separate</w:t>
      </w:r>
      <w:proofErr w:type="spellEnd"/>
      <w:r w:rsidR="00344414">
        <w:rPr>
          <w:lang w:val="es-419"/>
        </w:rPr>
        <w:t xml:space="preserve"> </w:t>
      </w:r>
      <w:proofErr w:type="spellStart"/>
      <w:r w:rsidR="00344414">
        <w:rPr>
          <w:lang w:val="es-419"/>
        </w:rPr>
        <w:t>Chaining</w:t>
      </w:r>
      <w:proofErr w:type="spellEnd"/>
      <w:r w:rsidR="006D2923">
        <w:rPr>
          <w:lang w:val="es-419"/>
        </w:rPr>
        <w:t xml:space="preserve"> para factores de carga proporcionales</w:t>
      </w:r>
      <w:r w:rsidR="00344414">
        <w:rPr>
          <w:lang w:val="es-419"/>
        </w:rPr>
        <w:t>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3A02CB9D" w:rsidR="008B7948" w:rsidRPr="008B7948" w:rsidRDefault="00344414" w:rsidP="008514C7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Se aprecia como</w:t>
      </w:r>
      <w:r w:rsidR="00DF5A84">
        <w:rPr>
          <w:lang w:val="es-419"/>
        </w:rPr>
        <w:t xml:space="preserve">, al </w:t>
      </w:r>
      <w:r w:rsidR="008C5AE9">
        <w:rPr>
          <w:lang w:val="es-419"/>
        </w:rPr>
        <w:t>emplearse</w:t>
      </w:r>
      <w:r w:rsidR="00DF5A84">
        <w:rPr>
          <w:lang w:val="es-419"/>
        </w:rPr>
        <w:t xml:space="preserve"> </w:t>
      </w:r>
      <w:proofErr w:type="spellStart"/>
      <w:r w:rsidR="00DF5A84">
        <w:rPr>
          <w:lang w:val="es-419"/>
        </w:rPr>
        <w:t>Separate</w:t>
      </w:r>
      <w:proofErr w:type="spellEnd"/>
      <w:r w:rsidR="00DF5A84">
        <w:rPr>
          <w:lang w:val="es-419"/>
        </w:rPr>
        <w:t xml:space="preserve"> </w:t>
      </w:r>
      <w:proofErr w:type="spellStart"/>
      <w:r w:rsidR="00DF5A84">
        <w:rPr>
          <w:lang w:val="es-419"/>
        </w:rPr>
        <w:t>Chaining</w:t>
      </w:r>
      <w:proofErr w:type="spellEnd"/>
      <w:r w:rsidR="00072D33">
        <w:rPr>
          <w:lang w:val="es-419"/>
        </w:rPr>
        <w:t xml:space="preserve">, la memoria utilizada es considerablemente mayor que </w:t>
      </w:r>
      <w:r w:rsidR="0074334B">
        <w:rPr>
          <w:lang w:val="es-419"/>
        </w:rPr>
        <w:t xml:space="preserve">al utilizar Linear </w:t>
      </w:r>
      <w:proofErr w:type="spellStart"/>
      <w:r w:rsidR="0074334B">
        <w:rPr>
          <w:lang w:val="es-419"/>
        </w:rPr>
        <w:t>Probing</w:t>
      </w:r>
      <w:proofErr w:type="spellEnd"/>
      <w:r w:rsidR="0074334B">
        <w:rPr>
          <w:lang w:val="es-419"/>
        </w:rPr>
        <w:t xml:space="preserve"> para todos los factores de carga </w:t>
      </w:r>
      <w:r w:rsidR="008C5AE9">
        <w:rPr>
          <w:lang w:val="es-419"/>
        </w:rPr>
        <w:t>experimentados</w:t>
      </w:r>
      <w:r w:rsidR="0074334B">
        <w:rPr>
          <w:lang w:val="es-419"/>
        </w:rPr>
        <w:t>.</w:t>
      </w:r>
      <w:r w:rsidR="00CA417C">
        <w:rPr>
          <w:lang w:val="es-419"/>
        </w:rPr>
        <w:t xml:space="preserve"> </w:t>
      </w:r>
      <w:r w:rsidR="00665DD1">
        <w:rPr>
          <w:lang w:val="es-419"/>
        </w:rPr>
        <w:t>Además, se reitera que en ninguno de los 2 esquemas de colisiones se observa un patrón de cambio con respecto al uso de memoria cuando se cambia el factor de carga.</w:t>
      </w: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100B"/>
    <w:rsid w:val="00026BA2"/>
    <w:rsid w:val="00072D33"/>
    <w:rsid w:val="00076EA8"/>
    <w:rsid w:val="00091AF9"/>
    <w:rsid w:val="00095587"/>
    <w:rsid w:val="000B34DE"/>
    <w:rsid w:val="000C7294"/>
    <w:rsid w:val="001123C4"/>
    <w:rsid w:val="0013546A"/>
    <w:rsid w:val="0014436B"/>
    <w:rsid w:val="00152A9D"/>
    <w:rsid w:val="001643A9"/>
    <w:rsid w:val="00195AD3"/>
    <w:rsid w:val="00236F3A"/>
    <w:rsid w:val="00290713"/>
    <w:rsid w:val="002A31EB"/>
    <w:rsid w:val="002B30AC"/>
    <w:rsid w:val="002D237C"/>
    <w:rsid w:val="002E39BA"/>
    <w:rsid w:val="00320165"/>
    <w:rsid w:val="00344414"/>
    <w:rsid w:val="003469C3"/>
    <w:rsid w:val="00360745"/>
    <w:rsid w:val="00364E7B"/>
    <w:rsid w:val="0039643F"/>
    <w:rsid w:val="003B5453"/>
    <w:rsid w:val="003B5BD1"/>
    <w:rsid w:val="003B6C26"/>
    <w:rsid w:val="003C0715"/>
    <w:rsid w:val="003C5021"/>
    <w:rsid w:val="003F6A06"/>
    <w:rsid w:val="00421107"/>
    <w:rsid w:val="00422F63"/>
    <w:rsid w:val="0043769A"/>
    <w:rsid w:val="004D197E"/>
    <w:rsid w:val="004F2388"/>
    <w:rsid w:val="005037FB"/>
    <w:rsid w:val="00504BA1"/>
    <w:rsid w:val="00517B00"/>
    <w:rsid w:val="00567F1D"/>
    <w:rsid w:val="00584D86"/>
    <w:rsid w:val="0061614D"/>
    <w:rsid w:val="00631E66"/>
    <w:rsid w:val="00642A5E"/>
    <w:rsid w:val="00665DD1"/>
    <w:rsid w:val="00667C88"/>
    <w:rsid w:val="00693F40"/>
    <w:rsid w:val="006B4BA3"/>
    <w:rsid w:val="006D2923"/>
    <w:rsid w:val="006F15E1"/>
    <w:rsid w:val="006F2592"/>
    <w:rsid w:val="007109EF"/>
    <w:rsid w:val="0074334B"/>
    <w:rsid w:val="00783B87"/>
    <w:rsid w:val="00787C53"/>
    <w:rsid w:val="007C08EA"/>
    <w:rsid w:val="007C460A"/>
    <w:rsid w:val="007C7E96"/>
    <w:rsid w:val="00804DF2"/>
    <w:rsid w:val="00806FA9"/>
    <w:rsid w:val="008514C7"/>
    <w:rsid w:val="008516F2"/>
    <w:rsid w:val="00871E7F"/>
    <w:rsid w:val="0087640F"/>
    <w:rsid w:val="00894FA9"/>
    <w:rsid w:val="008A7960"/>
    <w:rsid w:val="008B7948"/>
    <w:rsid w:val="008C5AE9"/>
    <w:rsid w:val="009329B8"/>
    <w:rsid w:val="009F4247"/>
    <w:rsid w:val="00A341C3"/>
    <w:rsid w:val="00A442AC"/>
    <w:rsid w:val="00A6719E"/>
    <w:rsid w:val="00A74C44"/>
    <w:rsid w:val="00AA39E8"/>
    <w:rsid w:val="00AD2A1D"/>
    <w:rsid w:val="00B26338"/>
    <w:rsid w:val="00B30A79"/>
    <w:rsid w:val="00B72D08"/>
    <w:rsid w:val="00BA3B38"/>
    <w:rsid w:val="00BD6278"/>
    <w:rsid w:val="00BE5A08"/>
    <w:rsid w:val="00C22F5F"/>
    <w:rsid w:val="00C2730A"/>
    <w:rsid w:val="00CA3F25"/>
    <w:rsid w:val="00CA417C"/>
    <w:rsid w:val="00CD22F9"/>
    <w:rsid w:val="00D36265"/>
    <w:rsid w:val="00D5229E"/>
    <w:rsid w:val="00D85575"/>
    <w:rsid w:val="00DC766A"/>
    <w:rsid w:val="00DF5A84"/>
    <w:rsid w:val="00E22BCA"/>
    <w:rsid w:val="00E34644"/>
    <w:rsid w:val="00E34906"/>
    <w:rsid w:val="00E37A60"/>
    <w:rsid w:val="00E50E9B"/>
    <w:rsid w:val="00EB0193"/>
    <w:rsid w:val="00EE4322"/>
    <w:rsid w:val="00FC469C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0025244689649915E-16"/>
                  <c:y val="2.723132773752357E-2"/>
                </c:manualLayout>
              </c:layout>
              <c:tx>
                <c:rich>
                  <a:bodyPr/>
                  <a:lstStyle/>
                  <a:p>
                    <a:fld id="{B808E057-2EB4-4323-A9B2-8DE9539448AC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{B808E057-2EB4-4323-A9B2-8DE9539448AC}</c15:txfldGUID>
                      <c15:f>'[ISIS1225 - Tablas de Datos Lab 7.xlsx]Datos Lab7'!$A$3</c15:f>
                      <c15:dlblFieldTableCache>
                        <c:ptCount val="1"/>
                        <c:pt idx="0">
                          <c:v>0,30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0-5C71-4F48-ABF2-392BB7A42334}"/>
                </c:ext>
              </c:extLst>
            </c:dLbl>
            <c:dLbl>
              <c:idx val="1"/>
              <c:layout>
                <c:manualLayout>
                  <c:x val="-2.6848708131667028E-4"/>
                  <c:y val="2.451105648830933E-2"/>
                </c:manualLayout>
              </c:layout>
              <c:tx>
                <c:rich>
                  <a:bodyPr/>
                  <a:lstStyle/>
                  <a:p>
                    <a:fld id="{8ECC136F-26C1-4131-AFE0-3D6E331D8D9F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{8ECC136F-26C1-4131-AFE0-3D6E331D8D9F}</c15:txfldGUID>
                      <c15:f>'[ISIS1225 - Tablas de Datos Lab 7.xlsx]Datos Lab7'!$A$4</c15:f>
                      <c15:dlblFieldTableCache>
                        <c:ptCount val="1"/>
                        <c:pt idx="0">
                          <c:v>0,50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1-5C71-4F48-ABF2-392BB7A42334}"/>
                </c:ext>
              </c:extLst>
            </c:dLbl>
            <c:dLbl>
              <c:idx val="2"/>
              <c:layout>
                <c:manualLayout>
                  <c:x val="-1.0637640883125051E-2"/>
                  <c:y val="-3.919561287504704E-2"/>
                </c:manualLayout>
              </c:layout>
              <c:tx>
                <c:rich>
                  <a:bodyPr/>
                  <a:lstStyle/>
                  <a:p>
                    <a:fld id="{2F6A4850-430F-4D83-8AC7-9139F0F66FB6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{2F6A4850-430F-4D83-8AC7-9139F0F66FB6}</c15:txfldGUID>
                      <c15:f>'[ISIS1225 - Tablas de Datos Lab 7.xlsx]Datos Lab7'!$A$5</c15:f>
                      <c15:dlblFieldTableCache>
                        <c:ptCount val="1"/>
                        <c:pt idx="0">
                          <c:v>0,80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2-5C71-4F48-ABF2-392BB7A423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1208916384833473E-2"/>
                  <c:y val="0.1802807911104806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0.000</c:formatCode>
                <c:ptCount val="3"/>
                <c:pt idx="0">
                  <c:v>1965558.746</c:v>
                </c:pt>
                <c:pt idx="1">
                  <c:v>2229675.4569999999</c:v>
                </c:pt>
                <c:pt idx="2">
                  <c:v>2185181.4019999998</c:v>
                </c:pt>
              </c:numCache>
            </c:numRef>
          </c:xVal>
          <c:yVal>
            <c:numRef>
              <c:f>'Datos Lab7'!$C$3:$C$5</c:f>
              <c:numCache>
                <c:formatCode>0.000</c:formatCode>
                <c:ptCount val="3"/>
                <c:pt idx="0">
                  <c:v>279696.24800000002</c:v>
                </c:pt>
                <c:pt idx="1">
                  <c:v>304517.272</c:v>
                </c:pt>
                <c:pt idx="2">
                  <c:v>335464.44699999999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C71-4F48-ABF2-392BB7A42334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0024009603841539E-3"/>
                  <c:y val="4.3143297380585519E-2"/>
                </c:manualLayout>
              </c:layout>
              <c:tx>
                <c:rich>
                  <a:bodyPr/>
                  <a:lstStyle/>
                  <a:p>
                    <a:fld id="{2687B8A8-8462-47D9-9A85-41294C7720DF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{2687B8A8-8462-47D9-9A85-41294C7720DF}</c15:txfldGUID>
                      <c15:f>'[ISIS1225 - Tablas de Datos Lab 7.xlsx]Datos Lab7'!$A$10</c15:f>
                      <c15:dlblFieldTableCache>
                        <c:ptCount val="1"/>
                        <c:pt idx="0">
                          <c:v>2,00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5-5C71-4F48-ABF2-392BB7A42334}"/>
                </c:ext>
              </c:extLst>
            </c:dLbl>
            <c:dLbl>
              <c:idx val="1"/>
              <c:layout>
                <c:manualLayout>
                  <c:x val="2.4009603841536616E-2"/>
                  <c:y val="-3.0816640986132513E-3"/>
                </c:manualLayout>
              </c:layout>
              <c:tx>
                <c:rich>
                  <a:bodyPr/>
                  <a:lstStyle/>
                  <a:p>
                    <a:fld id="{F8FC256A-27A6-4E83-B95F-0DD2C5739D5D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{F8FC256A-27A6-4E83-B95F-0DD2C5739D5D}</c15:txfldGUID>
                      <c15:f>'[ISIS1225 - Tablas de Datos Lab 7.xlsx]Datos Lab7'!$A$11</c15:f>
                      <c15:dlblFieldTableCache>
                        <c:ptCount val="1"/>
                        <c:pt idx="0">
                          <c:v>4,00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6-5C71-4F48-ABF2-392BB7A42334}"/>
                </c:ext>
              </c:extLst>
            </c:dLbl>
            <c:dLbl>
              <c:idx val="2"/>
              <c:layout>
                <c:manualLayout>
                  <c:x val="1.3670946139269986E-3"/>
                  <c:y val="-2.3041892700981528E-2"/>
                </c:manualLayout>
              </c:layout>
              <c:tx>
                <c:rich>
                  <a:bodyPr/>
                  <a:lstStyle/>
                  <a:p>
                    <a:fld id="{7DB2F1B6-4DE9-4981-8E11-DD2DB408872E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{7DB2F1B6-4DE9-4981-8E11-DD2DB408872E}</c15:txfldGUID>
                      <c15:f>'[ISIS1225 - Tablas de Datos Lab 7.xlsx]Datos Lab7'!$A$12</c15:f>
                      <c15:dlblFieldTableCache>
                        <c:ptCount val="1"/>
                        <c:pt idx="0">
                          <c:v>6,00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7-5C71-4F48-ABF2-392BB7A423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8351009695216669"/>
                  <c:y val="0.1825024568385038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0.000</c:formatCode>
                <c:ptCount val="3"/>
                <c:pt idx="0">
                  <c:v>2499459.67</c:v>
                </c:pt>
                <c:pt idx="1">
                  <c:v>2424273.8960000002</c:v>
                </c:pt>
                <c:pt idx="2">
                  <c:v>2410373.9279999998</c:v>
                </c:pt>
              </c:numCache>
            </c:numRef>
          </c:xVal>
          <c:yVal>
            <c:numRef>
              <c:f>'Datos Lab7'!$C$10:$C$12</c:f>
              <c:numCache>
                <c:formatCode>0.000</c:formatCode>
                <c:ptCount val="3"/>
                <c:pt idx="0">
                  <c:v>313853.39199999999</c:v>
                </c:pt>
                <c:pt idx="1">
                  <c:v>321398.76199999999</c:v>
                </c:pt>
                <c:pt idx="2">
                  <c:v>338032.99099999998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C71-4F48-ABF2-392BB7A42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1.0025244689649915E-16"/>
                  <c:y val="2.723132773752357E-2"/>
                </c:manualLayout>
              </c:layout>
              <c:tx>
                <c:rich>
                  <a:bodyPr/>
                  <a:lstStyle/>
                  <a:p>
                    <a:fld id="{B808E057-2EB4-4323-A9B2-8DE9539448AC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{B808E057-2EB4-4323-A9B2-8DE9539448AC}</c15:txfldGUID>
                      <c15:f>'[2.xlsx]Datos Lab7'!$A$3</c15:f>
                      <c15:dlblFieldTableCache>
                        <c:ptCount val="1"/>
                        <c:pt idx="0">
                          <c:v>0,30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0-75D1-4ECF-AFB2-C48509DBF33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8ECC136F-26C1-4131-AFE0-3D6E331D8D9F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{8ECC136F-26C1-4131-AFE0-3D6E331D8D9F}</c15:txfldGUID>
                      <c15:f>'[2.xlsx]Datos Lab7'!$A$4</c15:f>
                      <c15:dlblFieldTableCache>
                        <c:ptCount val="1"/>
                        <c:pt idx="0">
                          <c:v>0,50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1-75D1-4ECF-AFB2-C48509DBF330}"/>
                </c:ext>
              </c:extLst>
            </c:dLbl>
            <c:dLbl>
              <c:idx val="2"/>
              <c:layout>
                <c:manualLayout>
                  <c:x val="1.3670946139270987E-3"/>
                  <c:y val="-8.3788700730841794E-3"/>
                </c:manualLayout>
              </c:layout>
              <c:tx>
                <c:rich>
                  <a:bodyPr/>
                  <a:lstStyle/>
                  <a:p>
                    <a:fld id="{2F6A4850-430F-4D83-8AC7-9139F0F66FB6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{2F6A4850-430F-4D83-8AC7-9139F0F66FB6}</c15:txfldGUID>
                      <c15:f>'[2.xlsx]Datos Lab7'!$A$5</c15:f>
                      <c15:dlblFieldTableCache>
                        <c:ptCount val="1"/>
                        <c:pt idx="0">
                          <c:v>0,80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2-75D1-4ECF-AFB2-C48509DBF3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4.9237393712882667E-2"/>
                  <c:y val="0.1568975629234935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0.000</c:formatCode>
                <c:ptCount val="3"/>
                <c:pt idx="0">
                  <c:v>2163680.4160000002</c:v>
                </c:pt>
                <c:pt idx="1">
                  <c:v>2436845.4240000001</c:v>
                </c:pt>
                <c:pt idx="2">
                  <c:v>2390829.58</c:v>
                </c:pt>
              </c:numCache>
            </c:numRef>
          </c:xVal>
          <c:yVal>
            <c:numRef>
              <c:f>'Datos Lab7'!$C$3:$C$5</c:f>
              <c:numCache>
                <c:formatCode>0.000</c:formatCode>
                <c:ptCount val="3"/>
                <c:pt idx="0">
                  <c:v>286156.66899999999</c:v>
                </c:pt>
                <c:pt idx="1">
                  <c:v>303855.10600000003</c:v>
                </c:pt>
                <c:pt idx="2">
                  <c:v>345910.99800000002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5D1-4ECF-AFB2-C48509DBF330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7.6804915514592934E-3"/>
                  <c:y val="1.8489170628631754E-2"/>
                </c:manualLayout>
              </c:layout>
              <c:tx>
                <c:rich>
                  <a:bodyPr/>
                  <a:lstStyle/>
                  <a:p>
                    <a:fld id="{2687B8A8-8462-47D9-9A85-41294C7720DF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{2687B8A8-8462-47D9-9A85-41294C7720DF}</c15:txfldGUID>
                      <c15:f>'[2.xlsx]Datos Lab7'!$A$10</c15:f>
                      <c15:dlblFieldTableCache>
                        <c:ptCount val="1"/>
                        <c:pt idx="0">
                          <c:v>2,00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5-75D1-4ECF-AFB2-C48509DBF330}"/>
                </c:ext>
              </c:extLst>
            </c:dLbl>
            <c:dLbl>
              <c:idx val="1"/>
              <c:layout>
                <c:manualLayout>
                  <c:x val="1.3440860215053623E-2"/>
                  <c:y val="2.6413100898045432E-3"/>
                </c:manualLayout>
              </c:layout>
              <c:tx>
                <c:rich>
                  <a:bodyPr/>
                  <a:lstStyle/>
                  <a:p>
                    <a:fld id="{F8FC256A-27A6-4E83-B95F-0DD2C5739D5D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{F8FC256A-27A6-4E83-B95F-0DD2C5739D5D}</c15:txfldGUID>
                      <c15:f>'[2.xlsx]Datos Lab7'!$A$11</c15:f>
                      <c15:dlblFieldTableCache>
                        <c:ptCount val="1"/>
                        <c:pt idx="0">
                          <c:v>4,00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6-75D1-4ECF-AFB2-C48509DBF330}"/>
                </c:ext>
              </c:extLst>
            </c:dLbl>
            <c:dLbl>
              <c:idx val="2"/>
              <c:layout>
                <c:manualLayout>
                  <c:x val="1.3670946139269986E-3"/>
                  <c:y val="-2.3041892700981528E-2"/>
                </c:manualLayout>
              </c:layout>
              <c:tx>
                <c:rich>
                  <a:bodyPr/>
                  <a:lstStyle/>
                  <a:p>
                    <a:fld id="{7DB2F1B6-4DE9-4981-8E11-DD2DB408872E}" type="CELLREF">
                      <a:rPr lang="en-US"/>
                      <a:pPr/>
                      <a:t>[CELLREF]</a:t>
                    </a:fld>
                    <a:endParaRPr lang="es-CO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{7DB2F1B6-4DE9-4981-8E11-DD2DB408872E}</c15:txfldGUID>
                      <c15:f>'[2.xlsx]Datos Lab7'!$A$12</c15:f>
                      <c15:dlblFieldTableCache>
                        <c:ptCount val="1"/>
                        <c:pt idx="0">
                          <c:v>6,00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7-75D1-4ECF-AFB2-C48509DBF3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4823968576508581"/>
                  <c:y val="0.1522107973428836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0.000</c:formatCode>
                <c:ptCount val="3"/>
                <c:pt idx="0">
                  <c:v>2713601.2990000001</c:v>
                </c:pt>
                <c:pt idx="1">
                  <c:v>2637097.1970000002</c:v>
                </c:pt>
                <c:pt idx="2">
                  <c:v>2622888.5249999999</c:v>
                </c:pt>
              </c:numCache>
            </c:numRef>
          </c:xVal>
          <c:yVal>
            <c:numRef>
              <c:f>'Datos Lab7'!$C$10:$C$12</c:f>
              <c:numCache>
                <c:formatCode>0.000</c:formatCode>
                <c:ptCount val="3"/>
                <c:pt idx="0">
                  <c:v>320847.158</c:v>
                </c:pt>
                <c:pt idx="1">
                  <c:v>338239.58199999999</c:v>
                </c:pt>
                <c:pt idx="2">
                  <c:v>343541.46799999999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75D1-4ECF-AFB2-C48509DBF3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769</Words>
  <Characters>4235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Andrés Felipe Gómez García</cp:lastModifiedBy>
  <cp:revision>98</cp:revision>
  <dcterms:created xsi:type="dcterms:W3CDTF">2021-02-10T17:06:00Z</dcterms:created>
  <dcterms:modified xsi:type="dcterms:W3CDTF">2021-04-07T01:36:00Z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