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0BC5EDA" w:rsidR="00E979F7" w:rsidRPr="00A442AC" w:rsidRDefault="00BA3B38" w:rsidP="00BA3B38">
      <w:pPr>
        <w:pStyle w:val="Title"/>
        <w:jc w:val="center"/>
        <w:rPr>
          <w:lang w:val="es-419"/>
        </w:rPr>
      </w:pPr>
      <w:r w:rsidRPr="00A442AC">
        <w:rPr>
          <w:lang w:val="es-419"/>
        </w:rPr>
        <w:t>OBSERVACIONES DE LA PRACTICA</w:t>
      </w:r>
    </w:p>
    <w:p w14:paraId="747E5442" w14:textId="47F83EA2" w:rsidR="00667C88" w:rsidRPr="00A74C44" w:rsidRDefault="006104D1" w:rsidP="00667C88">
      <w:pPr>
        <w:spacing w:after="0"/>
        <w:jc w:val="right"/>
        <w:rPr>
          <w:lang w:val="es-419"/>
        </w:rPr>
      </w:pPr>
      <w:r>
        <w:rPr>
          <w:lang w:val="es-419"/>
        </w:rPr>
        <w:t xml:space="preserve">Tomás Ángel Gallón </w:t>
      </w:r>
      <w:r w:rsidR="00A74C44">
        <w:rPr>
          <w:lang w:val="es-419"/>
        </w:rPr>
        <w:t xml:space="preserve">Cod </w:t>
      </w:r>
      <w:r>
        <w:rPr>
          <w:lang w:val="es-419"/>
        </w:rPr>
        <w:t>202020366</w:t>
      </w:r>
    </w:p>
    <w:p w14:paraId="673598DC" w14:textId="0B51EE7F" w:rsidR="00667C88" w:rsidRPr="00A74C44" w:rsidRDefault="006104D1" w:rsidP="00667C88">
      <w:pPr>
        <w:spacing w:after="0"/>
        <w:jc w:val="right"/>
        <w:rPr>
          <w:lang w:val="es-419"/>
        </w:rPr>
      </w:pPr>
      <w:r>
        <w:rPr>
          <w:lang w:val="es-419"/>
        </w:rPr>
        <w:t>Daniel Osorio Cárdenas</w:t>
      </w:r>
      <w:r w:rsidR="00A74C44">
        <w:rPr>
          <w:lang w:val="es-419"/>
        </w:rPr>
        <w:t xml:space="preserve"> Cod </w:t>
      </w:r>
      <w:r>
        <w:rPr>
          <w:lang w:val="es-419"/>
        </w:rPr>
        <w:t>202022996</w:t>
      </w:r>
    </w:p>
    <w:p w14:paraId="2C680F50" w14:textId="77777777" w:rsidR="00667C88" w:rsidRPr="00A74C44" w:rsidRDefault="00667C88" w:rsidP="00667C88">
      <w:pPr>
        <w:spacing w:after="0"/>
        <w:jc w:val="right"/>
        <w:rPr>
          <w:lang w:val="es-419"/>
        </w:rPr>
      </w:pPr>
    </w:p>
    <w:p w14:paraId="1E3BD84D" w14:textId="239E9B86" w:rsidR="00A442AC"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¿Qué estructura de datos se usa para este índice?</w:t>
      </w:r>
    </w:p>
    <w:p w14:paraId="16C11B34" w14:textId="0CE22388" w:rsidR="006104D1" w:rsidRDefault="006104D1" w:rsidP="006104D1">
      <w:pPr>
        <w:pStyle w:val="ListParagraph"/>
        <w:spacing w:after="0"/>
        <w:ind w:left="360"/>
        <w:jc w:val="both"/>
        <w:rPr>
          <w:rFonts w:ascii="Dax-Regular" w:hAnsi="Dax-Regular"/>
          <w:lang w:val="es-419"/>
        </w:rPr>
      </w:pPr>
      <w:r>
        <w:rPr>
          <w:rFonts w:ascii="Dax-Regular" w:hAnsi="Dax-Regular"/>
          <w:lang w:val="es-419"/>
        </w:rPr>
        <w:t>Para este índice se utiliza una estructura de datos de tipo chaining.</w:t>
      </w:r>
    </w:p>
    <w:p w14:paraId="58AD56A7" w14:textId="77777777" w:rsidR="006104D1" w:rsidRPr="006104D1" w:rsidRDefault="006104D1" w:rsidP="006104D1">
      <w:pPr>
        <w:pStyle w:val="ListParagraph"/>
        <w:spacing w:after="0"/>
        <w:ind w:left="360"/>
        <w:jc w:val="both"/>
        <w:rPr>
          <w:rFonts w:ascii="Dax-Regular" w:hAnsi="Dax-Regular"/>
          <w:lang w:val="es-419"/>
        </w:rPr>
      </w:pPr>
    </w:p>
    <w:p w14:paraId="78E5C15C" w14:textId="5A79CA3B" w:rsidR="00A442AC"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¿Cuántos elementos se espera almacenar inicialmente?</w:t>
      </w:r>
    </w:p>
    <w:p w14:paraId="0D50319F" w14:textId="7076C477" w:rsidR="006104D1" w:rsidRPr="006104D1" w:rsidRDefault="006104D1" w:rsidP="006104D1">
      <w:pPr>
        <w:spacing w:after="0"/>
        <w:ind w:left="360"/>
        <w:jc w:val="both"/>
        <w:rPr>
          <w:rFonts w:ascii="Dax-Regular" w:hAnsi="Dax-Regular"/>
          <w:lang w:val="es-419"/>
        </w:rPr>
      </w:pPr>
      <w:r>
        <w:rPr>
          <w:rFonts w:ascii="Dax-Regular" w:hAnsi="Dax-Regular"/>
          <w:lang w:val="es-419"/>
        </w:rPr>
        <w:t>Inicialmente se espera guardar 800 autores.</w:t>
      </w:r>
    </w:p>
    <w:p w14:paraId="4040EE01" w14:textId="77777777" w:rsidR="006104D1" w:rsidRPr="006104D1" w:rsidRDefault="006104D1" w:rsidP="006104D1">
      <w:pPr>
        <w:spacing w:after="0"/>
        <w:ind w:left="360"/>
        <w:jc w:val="both"/>
        <w:rPr>
          <w:rFonts w:ascii="Dax-Regular" w:hAnsi="Dax-Regular"/>
          <w:b/>
          <w:bCs/>
          <w:lang w:val="es-419"/>
        </w:rPr>
      </w:pPr>
    </w:p>
    <w:p w14:paraId="2137E564" w14:textId="175BF581" w:rsidR="00A442AC"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¿Cuál es el factor de carga?</w:t>
      </w:r>
    </w:p>
    <w:p w14:paraId="3DE61B79" w14:textId="00883957" w:rsidR="006104D1" w:rsidRPr="006104D1" w:rsidRDefault="006104D1" w:rsidP="006104D1">
      <w:pPr>
        <w:pStyle w:val="ListParagraph"/>
        <w:spacing w:after="0"/>
        <w:ind w:left="360"/>
        <w:jc w:val="both"/>
        <w:rPr>
          <w:rFonts w:ascii="Dax-Regular" w:hAnsi="Dax-Regular"/>
          <w:lang w:val="es-419"/>
        </w:rPr>
      </w:pPr>
      <w:r>
        <w:rPr>
          <w:rFonts w:ascii="Dax-Regular" w:hAnsi="Dax-Regular"/>
          <w:lang w:val="es-419"/>
        </w:rPr>
        <w:t>El factor de carga es de 4.0</w:t>
      </w:r>
    </w:p>
    <w:p w14:paraId="2DD036B9" w14:textId="77777777" w:rsidR="006104D1" w:rsidRPr="006104D1" w:rsidRDefault="006104D1" w:rsidP="006104D1">
      <w:pPr>
        <w:pStyle w:val="ListParagraph"/>
        <w:spacing w:after="0"/>
        <w:ind w:left="360"/>
        <w:jc w:val="both"/>
        <w:rPr>
          <w:rFonts w:ascii="Dax-Regular" w:hAnsi="Dax-Regular"/>
          <w:b/>
          <w:bCs/>
          <w:lang w:val="es-419"/>
        </w:rPr>
      </w:pPr>
    </w:p>
    <w:p w14:paraId="7867EC0A" w14:textId="050C7409" w:rsidR="00A442AC"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¿Con cuántos elementos serán necesarios agregar para hacer re-hash de la tabla?</w:t>
      </w:r>
    </w:p>
    <w:p w14:paraId="49CC1DF0" w14:textId="67417CB9" w:rsidR="006104D1" w:rsidRPr="006104D1" w:rsidRDefault="006104D1" w:rsidP="006104D1">
      <w:pPr>
        <w:spacing w:after="0"/>
        <w:ind w:left="360"/>
        <w:jc w:val="both"/>
        <w:rPr>
          <w:rFonts w:ascii="Dax-Regular" w:hAnsi="Dax-Regular"/>
          <w:lang w:val="es-419"/>
        </w:rPr>
      </w:pPr>
      <w:r>
        <w:rPr>
          <w:rFonts w:ascii="Dax-Regular" w:hAnsi="Dax-Regular"/>
          <w:lang w:val="es-419"/>
        </w:rPr>
        <w:t>Si tenemos un tamaño inicial de tabla de 800 autores, y un factor de carga de 4.0, entonces para que sea necesario hacer un rehash se necesitaria que los datos almacenados en la tabla sea superior al tamaño inicial de la tabla multiplicado por el factor de carga. Es decir, los datos almac</w:t>
      </w:r>
      <w:r w:rsidR="006D13DF">
        <w:rPr>
          <w:rFonts w:ascii="Dax-Regular" w:hAnsi="Dax-Regular"/>
          <w:lang w:val="es-419"/>
        </w:rPr>
        <w:t>enados en la tabla deberán ser iguales o superiores a 3200 autores para hacer re-hash de la tabla. Como inicialmente teniamos 800 autores, se necesitarian agregar más de 2400 autores para que la tabla inicie el rehash</w:t>
      </w:r>
    </w:p>
    <w:p w14:paraId="532D6F6A" w14:textId="77777777" w:rsidR="006104D1" w:rsidRPr="006104D1" w:rsidRDefault="006104D1" w:rsidP="006104D1">
      <w:pPr>
        <w:spacing w:after="0"/>
        <w:ind w:left="360"/>
        <w:jc w:val="both"/>
        <w:rPr>
          <w:rFonts w:ascii="Dax-Regular" w:hAnsi="Dax-Regular"/>
          <w:b/>
          <w:bCs/>
          <w:lang w:val="es-419"/>
        </w:rPr>
      </w:pPr>
    </w:p>
    <w:p w14:paraId="45D73D1C" w14:textId="4C4C8B8B" w:rsidR="00A442AC"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¿Qué hace la instrucción “mp.put(...)”?</w:t>
      </w:r>
    </w:p>
    <w:p w14:paraId="2F922924" w14:textId="7053B2D9" w:rsidR="006D13DF" w:rsidRDefault="00740F77" w:rsidP="00740F77">
      <w:pPr>
        <w:spacing w:after="0"/>
        <w:ind w:left="360"/>
        <w:jc w:val="both"/>
        <w:rPr>
          <w:rFonts w:ascii="Dax-Regular" w:hAnsi="Dax-Regular"/>
          <w:lang w:val="es-CO"/>
        </w:rPr>
      </w:pPr>
      <w:r w:rsidRPr="00740F77">
        <w:rPr>
          <w:rFonts w:ascii="Dax-Regular" w:hAnsi="Dax-Regular"/>
          <w:lang w:val="es-CO"/>
        </w:rPr>
        <w:t>Ingresa una pareja llave,valor a la tabla de hash. Si la llave ya existe en la tabla, se reemplaza el valor</w:t>
      </w:r>
      <w:r>
        <w:rPr>
          <w:rFonts w:ascii="Dax-Regular" w:hAnsi="Dax-Regular"/>
          <w:lang w:val="es-CO"/>
        </w:rPr>
        <w:t>.</w:t>
      </w:r>
    </w:p>
    <w:p w14:paraId="56011A0E" w14:textId="4A38C5D0" w:rsidR="00740F77" w:rsidRPr="00740F77" w:rsidRDefault="00740F77" w:rsidP="00740F77">
      <w:pPr>
        <w:spacing w:after="0"/>
        <w:ind w:left="360"/>
        <w:jc w:val="both"/>
        <w:rPr>
          <w:rFonts w:ascii="Dax-Regular" w:hAnsi="Dax-Regular"/>
          <w:i/>
          <w:iCs/>
          <w:lang w:val="es-CO"/>
        </w:rPr>
      </w:pPr>
      <w:r>
        <w:rPr>
          <w:rFonts w:ascii="Dax-Regular" w:hAnsi="Dax-Regular"/>
          <w:lang w:val="es-CO"/>
        </w:rPr>
        <w:t xml:space="preserve">Esta instrucción recibe el map donde se va a guardar la pareja, la llave y el valor correspondiente a la respectiva llave. Para el caso de la función del model “addBook”, el map que recibe es el </w:t>
      </w:r>
      <w:r>
        <w:rPr>
          <w:rFonts w:ascii="Dax-Regular" w:hAnsi="Dax-Regular"/>
          <w:i/>
          <w:iCs/>
          <w:lang w:val="es-CO"/>
        </w:rPr>
        <w:t>catalog[‘bookIds’]</w:t>
      </w:r>
      <w:r>
        <w:rPr>
          <w:rFonts w:ascii="Dax-Regular" w:hAnsi="Dax-Regular"/>
          <w:lang w:val="es-CO"/>
        </w:rPr>
        <w:t xml:space="preserve">, de llave recibe el id correspondiente del libro -es decir- </w:t>
      </w:r>
      <w:r>
        <w:rPr>
          <w:rFonts w:ascii="Dax-Regular" w:hAnsi="Dax-Regular"/>
          <w:i/>
          <w:iCs/>
          <w:lang w:val="es-CO"/>
        </w:rPr>
        <w:t>catalog[‘goodreads_book_id’]</w:t>
      </w:r>
      <w:r>
        <w:rPr>
          <w:rFonts w:ascii="Dax-Regular" w:hAnsi="Dax-Regular"/>
          <w:lang w:val="es-CO"/>
        </w:rPr>
        <w:t xml:space="preserve">, y por ultimo el valor a almacenar es el mismo </w:t>
      </w:r>
      <w:r>
        <w:rPr>
          <w:rFonts w:ascii="Dax-Regular" w:hAnsi="Dax-Regular"/>
          <w:i/>
          <w:iCs/>
          <w:lang w:val="es-CO"/>
        </w:rPr>
        <w:t>book.</w:t>
      </w:r>
    </w:p>
    <w:p w14:paraId="627D9BC4" w14:textId="77777777" w:rsidR="006D13DF" w:rsidRPr="006D13DF" w:rsidRDefault="006D13DF" w:rsidP="006D13DF">
      <w:pPr>
        <w:spacing w:after="0"/>
        <w:ind w:left="360"/>
        <w:jc w:val="both"/>
        <w:rPr>
          <w:rFonts w:ascii="Dax-Regular" w:hAnsi="Dax-Regular"/>
          <w:b/>
          <w:bCs/>
          <w:lang w:val="es-419"/>
        </w:rPr>
      </w:pPr>
    </w:p>
    <w:p w14:paraId="6D503037" w14:textId="2E5764E7" w:rsidR="00A442AC" w:rsidRPr="00740F77"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w:t>
      </w:r>
      <w:r w:rsidRPr="006104D1">
        <w:rPr>
          <w:rFonts w:ascii="Dax-Regular" w:hAnsi="Dax-Regular"/>
          <w:b/>
          <w:bCs/>
          <w:lang w:val="es-ES"/>
        </w:rPr>
        <w:t>Qué papel cumple “book[‘goodreads_book_id’]” en esa instrucción?</w:t>
      </w:r>
    </w:p>
    <w:p w14:paraId="69C6ACE2" w14:textId="13D252B9" w:rsidR="00740F77" w:rsidRPr="00740F77" w:rsidRDefault="00740F77" w:rsidP="00740F77">
      <w:pPr>
        <w:pStyle w:val="ListParagraph"/>
        <w:spacing w:after="0"/>
        <w:ind w:left="360"/>
        <w:jc w:val="both"/>
        <w:rPr>
          <w:rFonts w:ascii="Dax-Regular" w:hAnsi="Dax-Regular"/>
          <w:lang w:val="es-CO"/>
        </w:rPr>
      </w:pPr>
      <w:r w:rsidRPr="00740F77">
        <w:rPr>
          <w:rFonts w:ascii="Dax-Regular" w:hAnsi="Dax-Regular"/>
          <w:lang w:val="es-CO"/>
        </w:rPr>
        <w:t xml:space="preserve">El </w:t>
      </w:r>
      <w:r w:rsidRPr="00740F77">
        <w:rPr>
          <w:rFonts w:ascii="Dax-Regular" w:hAnsi="Dax-Regular"/>
          <w:i/>
          <w:iCs/>
          <w:lang w:val="es-CO"/>
        </w:rPr>
        <w:t xml:space="preserve">book[‘goodreads_book_id’] </w:t>
      </w:r>
      <w:r w:rsidRPr="00740F77">
        <w:rPr>
          <w:rFonts w:ascii="Dax-Regular" w:hAnsi="Dax-Regular"/>
          <w:lang w:val="es-CO"/>
        </w:rPr>
        <w:t>cumple la función</w:t>
      </w:r>
      <w:r>
        <w:rPr>
          <w:rFonts w:ascii="Dax-Regular" w:hAnsi="Dax-Regular"/>
          <w:lang w:val="es-CO"/>
        </w:rPr>
        <w:t xml:space="preserve"> de obtener el id del libro que se quiere agregar para poder utilizarlo como llave para referenciar al libro y agregarlo al </w:t>
      </w:r>
      <w:r>
        <w:rPr>
          <w:rFonts w:ascii="Dax-Regular" w:hAnsi="Dax-Regular"/>
          <w:i/>
          <w:iCs/>
          <w:lang w:val="es-CO"/>
        </w:rPr>
        <w:t>catalog[‘bookIds’]</w:t>
      </w:r>
      <w:r>
        <w:rPr>
          <w:rFonts w:ascii="Dax-Regular" w:hAnsi="Dax-Regular"/>
          <w:lang w:val="es-CO"/>
        </w:rPr>
        <w:t>, que es donde se guardan todos los ids de los libros y las referencias a los mismos.</w:t>
      </w:r>
    </w:p>
    <w:p w14:paraId="7DC4573D" w14:textId="77777777" w:rsidR="00740F77" w:rsidRPr="00740F77" w:rsidRDefault="00740F77" w:rsidP="00740F77">
      <w:pPr>
        <w:pStyle w:val="ListParagraph"/>
        <w:spacing w:after="0"/>
        <w:ind w:left="360"/>
        <w:jc w:val="both"/>
        <w:rPr>
          <w:rFonts w:ascii="Dax-Regular" w:hAnsi="Dax-Regular"/>
          <w:b/>
          <w:bCs/>
          <w:lang w:val="es-CO"/>
        </w:rPr>
      </w:pPr>
    </w:p>
    <w:p w14:paraId="38568E0A" w14:textId="06BC3470" w:rsidR="00A442AC" w:rsidRPr="00740F77"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ES"/>
        </w:rPr>
        <w:t xml:space="preserve">¿Qué papel </w:t>
      </w:r>
      <w:r w:rsidRPr="007E7B24">
        <w:rPr>
          <w:rFonts w:ascii="Dax-Regular" w:hAnsi="Dax-Regular"/>
          <w:b/>
          <w:bCs/>
          <w:lang w:val="es-ES"/>
        </w:rPr>
        <w:t>cumple “</w:t>
      </w:r>
      <w:r w:rsidRPr="007E7B24">
        <w:rPr>
          <w:rFonts w:ascii="Dax-Regular" w:hAnsi="Dax-Regular"/>
          <w:b/>
          <w:bCs/>
          <w:i/>
          <w:iCs/>
          <w:lang w:val="es-ES"/>
        </w:rPr>
        <w:t>book”</w:t>
      </w:r>
      <w:r w:rsidRPr="007E7B24">
        <w:rPr>
          <w:rFonts w:ascii="Dax-Regular" w:hAnsi="Dax-Regular"/>
          <w:b/>
          <w:bCs/>
          <w:lang w:val="es-ES"/>
        </w:rPr>
        <w:t xml:space="preserve"> en</w:t>
      </w:r>
      <w:r w:rsidRPr="006104D1">
        <w:rPr>
          <w:rFonts w:ascii="Dax-Regular" w:hAnsi="Dax-Regular"/>
          <w:b/>
          <w:bCs/>
          <w:lang w:val="es-ES"/>
        </w:rPr>
        <w:t xml:space="preserve"> esa instrucción?</w:t>
      </w:r>
    </w:p>
    <w:p w14:paraId="7D346D1F" w14:textId="77C89C5A" w:rsidR="00740F77" w:rsidRPr="00740F77" w:rsidRDefault="00740F77" w:rsidP="00740F77">
      <w:pPr>
        <w:spacing w:after="0"/>
        <w:ind w:left="360"/>
        <w:jc w:val="both"/>
        <w:rPr>
          <w:rFonts w:ascii="Dax-Regular" w:hAnsi="Dax-Regular"/>
          <w:lang w:val="es-419"/>
        </w:rPr>
      </w:pPr>
      <w:r>
        <w:rPr>
          <w:rFonts w:ascii="Dax-Regular" w:hAnsi="Dax-Regular"/>
          <w:lang w:val="es-419"/>
        </w:rPr>
        <w:t xml:space="preserve">El </w:t>
      </w:r>
      <w:r>
        <w:rPr>
          <w:rFonts w:ascii="Dax-Regular" w:hAnsi="Dax-Regular"/>
          <w:i/>
          <w:iCs/>
          <w:lang w:val="es-419"/>
        </w:rPr>
        <w:t xml:space="preserve">book </w:t>
      </w:r>
      <w:r>
        <w:rPr>
          <w:rFonts w:ascii="Dax-Regular" w:hAnsi="Dax-Regular"/>
          <w:lang w:val="es-419"/>
        </w:rPr>
        <w:t>en esa instrucción refiere al libro que se quiere almacenar en el map de los bookIds.</w:t>
      </w:r>
    </w:p>
    <w:p w14:paraId="19E72575" w14:textId="77777777" w:rsidR="00740F77" w:rsidRPr="00740F77" w:rsidRDefault="00740F77" w:rsidP="00740F77">
      <w:pPr>
        <w:spacing w:after="0"/>
        <w:ind w:left="360"/>
        <w:jc w:val="both"/>
        <w:rPr>
          <w:rFonts w:ascii="Dax-Regular" w:hAnsi="Dax-Regular"/>
          <w:b/>
          <w:bCs/>
          <w:lang w:val="es-419"/>
        </w:rPr>
      </w:pPr>
    </w:p>
    <w:p w14:paraId="6B93EA60" w14:textId="6623326A" w:rsidR="00A442AC"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t>¿Qué hace la instrucción “mp.get(…)”?</w:t>
      </w:r>
    </w:p>
    <w:p w14:paraId="6F51F7E1" w14:textId="57EAA0A2" w:rsidR="00740F77" w:rsidRPr="007E7B24" w:rsidRDefault="00740F77" w:rsidP="00740F77">
      <w:pPr>
        <w:spacing w:after="0"/>
        <w:ind w:left="360"/>
        <w:jc w:val="both"/>
        <w:rPr>
          <w:rFonts w:ascii="Dax-Regular" w:hAnsi="Dax-Regular"/>
          <w:i/>
          <w:iCs/>
          <w:lang w:val="es-CO"/>
        </w:rPr>
      </w:pPr>
      <w:r>
        <w:rPr>
          <w:rFonts w:ascii="Dax-Regular" w:hAnsi="Dax-Regular"/>
          <w:lang w:val="es-CO"/>
        </w:rPr>
        <w:t xml:space="preserve">El </w:t>
      </w:r>
      <w:r w:rsidRPr="00740F77">
        <w:rPr>
          <w:rFonts w:ascii="Dax-Regular" w:hAnsi="Dax-Regular"/>
          <w:i/>
          <w:iCs/>
          <w:lang w:val="es-CO"/>
        </w:rPr>
        <w:t>mp.get</w:t>
      </w:r>
      <w:r>
        <w:rPr>
          <w:rFonts w:ascii="Dax-Regular" w:hAnsi="Dax-Regular"/>
          <w:lang w:val="es-CO"/>
        </w:rPr>
        <w:t xml:space="preserve"> r</w:t>
      </w:r>
      <w:r w:rsidRPr="00740F77">
        <w:rPr>
          <w:rFonts w:ascii="Dax-Regular" w:hAnsi="Dax-Regular"/>
          <w:lang w:val="es-CO"/>
        </w:rPr>
        <w:t>etorna la pareja llave, valor, cuya llave sea igual a key</w:t>
      </w:r>
      <w:r w:rsidR="007E7B24">
        <w:rPr>
          <w:rFonts w:ascii="Dax-Regular" w:hAnsi="Dax-Regular"/>
          <w:lang w:val="es-CO"/>
        </w:rPr>
        <w:t xml:space="preserve">. Esta función recibe como parametros el map y la llave a buscar. Para el caso de la función </w:t>
      </w:r>
      <w:r w:rsidR="007E7B24">
        <w:rPr>
          <w:rFonts w:ascii="Dax-Regular" w:hAnsi="Dax-Regular"/>
          <w:i/>
          <w:iCs/>
          <w:lang w:val="es-CO"/>
        </w:rPr>
        <w:t>getBooksByYear</w:t>
      </w:r>
      <w:r w:rsidR="007E7B24">
        <w:rPr>
          <w:rFonts w:ascii="Dax-Regular" w:hAnsi="Dax-Regular"/>
          <w:lang w:val="es-CO"/>
        </w:rPr>
        <w:t xml:space="preserve">, el map donde se va a buscar es el </w:t>
      </w:r>
      <w:r w:rsidR="007E7B24">
        <w:rPr>
          <w:rFonts w:ascii="Dax-Regular" w:hAnsi="Dax-Regular"/>
          <w:i/>
          <w:iCs/>
          <w:lang w:val="es-CO"/>
        </w:rPr>
        <w:t>catalog[‘years’]</w:t>
      </w:r>
      <w:r w:rsidR="007E7B24">
        <w:rPr>
          <w:rFonts w:ascii="Dax-Regular" w:hAnsi="Dax-Regular"/>
          <w:lang w:val="es-CO"/>
        </w:rPr>
        <w:t>, y la llave que se va a buscar en ese map es el año (</w:t>
      </w:r>
      <w:r w:rsidR="007E7B24">
        <w:rPr>
          <w:rFonts w:ascii="Dax-Regular" w:hAnsi="Dax-Regular"/>
          <w:i/>
          <w:iCs/>
          <w:lang w:val="es-CO"/>
        </w:rPr>
        <w:t>year).</w:t>
      </w:r>
    </w:p>
    <w:p w14:paraId="4B9199B6" w14:textId="0A3641FE" w:rsidR="007E7B24" w:rsidRDefault="007E7B24">
      <w:pPr>
        <w:rPr>
          <w:rFonts w:ascii="Dax-Regular" w:hAnsi="Dax-Regular"/>
          <w:b/>
          <w:bCs/>
          <w:lang w:val="es-419"/>
        </w:rPr>
      </w:pPr>
      <w:r>
        <w:rPr>
          <w:rFonts w:ascii="Dax-Regular" w:hAnsi="Dax-Regular"/>
          <w:b/>
          <w:bCs/>
          <w:lang w:val="es-419"/>
        </w:rPr>
        <w:br w:type="page"/>
      </w:r>
    </w:p>
    <w:p w14:paraId="24934F6D" w14:textId="5F213DFE" w:rsidR="00A442AC" w:rsidRPr="007E7B24"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419"/>
        </w:rPr>
        <w:lastRenderedPageBreak/>
        <w:t>¿</w:t>
      </w:r>
      <w:r w:rsidRPr="006104D1">
        <w:rPr>
          <w:rFonts w:ascii="Dax-Regular" w:hAnsi="Dax-Regular"/>
          <w:b/>
          <w:bCs/>
          <w:lang w:val="es-ES"/>
        </w:rPr>
        <w:t>Qué papel cumple “</w:t>
      </w:r>
      <w:r w:rsidRPr="006104D1">
        <w:rPr>
          <w:rFonts w:ascii="Dax-Regular" w:hAnsi="Dax-Regular"/>
          <w:b/>
          <w:bCs/>
          <w:i/>
          <w:iCs/>
          <w:lang w:val="es-ES"/>
        </w:rPr>
        <w:t>year”</w:t>
      </w:r>
      <w:r w:rsidRPr="006104D1">
        <w:rPr>
          <w:rFonts w:ascii="Dax-Regular" w:hAnsi="Dax-Regular"/>
          <w:b/>
          <w:bCs/>
          <w:lang w:val="es-ES"/>
        </w:rPr>
        <w:t xml:space="preserve"> en esa instrucción?</w:t>
      </w:r>
    </w:p>
    <w:p w14:paraId="19541CA2" w14:textId="642CD4A8" w:rsidR="007E7B24" w:rsidRPr="007E7B24" w:rsidRDefault="007E7B24" w:rsidP="007E7B24">
      <w:pPr>
        <w:spacing w:after="0"/>
        <w:ind w:left="360"/>
        <w:jc w:val="both"/>
        <w:rPr>
          <w:rFonts w:ascii="Dax-Regular" w:hAnsi="Dax-Regular"/>
          <w:lang w:val="es-419"/>
        </w:rPr>
      </w:pPr>
      <w:r>
        <w:rPr>
          <w:rFonts w:ascii="Dax-Regular" w:hAnsi="Dax-Regular"/>
          <w:i/>
          <w:iCs/>
          <w:lang w:val="es-419"/>
        </w:rPr>
        <w:t>Year</w:t>
      </w:r>
      <w:r>
        <w:rPr>
          <w:rFonts w:ascii="Dax-Regular" w:hAnsi="Dax-Regular"/>
          <w:lang w:val="es-419"/>
        </w:rPr>
        <w:t xml:space="preserve"> es un parámetro de la función </w:t>
      </w:r>
      <w:r>
        <w:rPr>
          <w:rFonts w:ascii="Dax-Regular" w:hAnsi="Dax-Regular"/>
          <w:i/>
          <w:iCs/>
          <w:lang w:val="es-419"/>
        </w:rPr>
        <w:t xml:space="preserve">getBooksByYear </w:t>
      </w:r>
      <w:r>
        <w:rPr>
          <w:rFonts w:ascii="Dax-Regular" w:hAnsi="Dax-Regular"/>
          <w:lang w:val="es-419"/>
        </w:rPr>
        <w:t xml:space="preserve">en donde entra el año que se desea buscar, y esa variable es la misma que se le ingresa al mp.get() como llave a buscar dentro del map </w:t>
      </w:r>
      <w:r>
        <w:rPr>
          <w:rFonts w:ascii="Dax-Regular" w:hAnsi="Dax-Regular"/>
          <w:i/>
          <w:iCs/>
          <w:lang w:val="es-CO"/>
        </w:rPr>
        <w:t>catalog[‘years’]</w:t>
      </w:r>
      <w:r>
        <w:rPr>
          <w:rFonts w:ascii="Dax-Regular" w:hAnsi="Dax-Regular"/>
          <w:lang w:val="es-CO"/>
        </w:rPr>
        <w:t>. En otras palabras year es el año que se busca dentro del map de todos los años.</w:t>
      </w:r>
    </w:p>
    <w:p w14:paraId="50027B05" w14:textId="77777777" w:rsidR="007E7B24" w:rsidRPr="007E7B24" w:rsidRDefault="007E7B24" w:rsidP="007E7B24">
      <w:pPr>
        <w:spacing w:after="0"/>
        <w:ind w:left="360"/>
        <w:jc w:val="both"/>
        <w:rPr>
          <w:rFonts w:ascii="Dax-Regular" w:hAnsi="Dax-Regular"/>
          <w:b/>
          <w:bCs/>
          <w:lang w:val="es-419"/>
        </w:rPr>
      </w:pPr>
    </w:p>
    <w:p w14:paraId="425AC776" w14:textId="77777777" w:rsidR="00A442AC" w:rsidRPr="006104D1" w:rsidRDefault="00A442AC" w:rsidP="00A442AC">
      <w:pPr>
        <w:pStyle w:val="ListParagraph"/>
        <w:numPr>
          <w:ilvl w:val="0"/>
          <w:numId w:val="1"/>
        </w:numPr>
        <w:spacing w:after="0"/>
        <w:jc w:val="both"/>
        <w:rPr>
          <w:rFonts w:ascii="Dax-Regular" w:hAnsi="Dax-Regular"/>
          <w:b/>
          <w:bCs/>
          <w:lang w:val="es-419"/>
        </w:rPr>
      </w:pPr>
      <w:r w:rsidRPr="006104D1">
        <w:rPr>
          <w:rFonts w:ascii="Dax-Regular" w:hAnsi="Dax-Regular"/>
          <w:b/>
          <w:bCs/>
          <w:lang w:val="es-ES"/>
        </w:rPr>
        <w:t>¿Qué hace la instrucción “me.getValue(…)”?</w:t>
      </w:r>
    </w:p>
    <w:p w14:paraId="2D09031E" w14:textId="1A2AAFEA" w:rsidR="00BA3B38" w:rsidRPr="00C97F35" w:rsidRDefault="007E7B24" w:rsidP="007E7B24">
      <w:pPr>
        <w:ind w:left="360"/>
        <w:rPr>
          <w:lang w:val="es-CO"/>
        </w:rPr>
      </w:pPr>
      <w:r>
        <w:rPr>
          <w:lang w:val="es-419"/>
        </w:rPr>
        <w:t xml:space="preserve">El </w:t>
      </w:r>
      <w:r w:rsidRPr="007E7B24">
        <w:rPr>
          <w:i/>
          <w:iCs/>
          <w:lang w:val="es-419"/>
        </w:rPr>
        <w:t>me.getValue()</w:t>
      </w:r>
      <w:r>
        <w:rPr>
          <w:i/>
          <w:iCs/>
          <w:lang w:val="es-419"/>
        </w:rPr>
        <w:t xml:space="preserve"> </w:t>
      </w:r>
      <w:r>
        <w:rPr>
          <w:lang w:val="es-419"/>
        </w:rPr>
        <w:t>r</w:t>
      </w:r>
      <w:r w:rsidRPr="007E7B24">
        <w:rPr>
          <w:lang w:val="es-419"/>
        </w:rPr>
        <w:t xml:space="preserve">etorna el valor </w:t>
      </w:r>
      <w:r w:rsidR="00965C38">
        <w:rPr>
          <w:lang w:val="es-419"/>
        </w:rPr>
        <w:t>de la pareja del entry</w:t>
      </w:r>
      <w:r>
        <w:rPr>
          <w:lang w:val="es-419"/>
        </w:rPr>
        <w:t xml:space="preserve">. Para la función </w:t>
      </w:r>
      <w:r>
        <w:rPr>
          <w:rFonts w:ascii="Dax-Regular" w:hAnsi="Dax-Regular"/>
          <w:i/>
          <w:iCs/>
          <w:lang w:val="es-CO"/>
        </w:rPr>
        <w:t>getBooksByYear</w:t>
      </w:r>
      <w:r>
        <w:rPr>
          <w:rFonts w:ascii="Dax-Regular" w:hAnsi="Dax-Regular"/>
          <w:i/>
          <w:iCs/>
          <w:lang w:val="es-CO"/>
        </w:rPr>
        <w:t xml:space="preserve">, </w:t>
      </w:r>
      <w:r>
        <w:rPr>
          <w:rFonts w:ascii="Dax-Regular" w:hAnsi="Dax-Regular"/>
          <w:lang w:val="es-CO"/>
        </w:rPr>
        <w:t xml:space="preserve">lo que hace es que si encuentra el año que se está buscando, se le hace un </w:t>
      </w:r>
      <w:r>
        <w:rPr>
          <w:rFonts w:ascii="Dax-Regular" w:hAnsi="Dax-Regular"/>
          <w:i/>
          <w:iCs/>
          <w:lang w:val="es-CO"/>
        </w:rPr>
        <w:t xml:space="preserve">me.getValue() </w:t>
      </w:r>
      <w:r>
        <w:rPr>
          <w:rFonts w:ascii="Dax-Regular" w:hAnsi="Dax-Regular"/>
          <w:lang w:val="es-CO"/>
        </w:rPr>
        <w:t xml:space="preserve">a ese año para obtener </w:t>
      </w:r>
      <w:r w:rsidR="00965C38">
        <w:rPr>
          <w:rFonts w:ascii="Dax-Regular" w:hAnsi="Dax-Regular"/>
          <w:lang w:val="es-CO"/>
        </w:rPr>
        <w:t xml:space="preserve">la pareja llave valor. Esta pareja llave valor es un diccionario con las llaves </w:t>
      </w:r>
      <w:r w:rsidR="00965C38">
        <w:rPr>
          <w:rFonts w:ascii="Dax-Regular" w:hAnsi="Dax-Regular"/>
          <w:i/>
          <w:iCs/>
          <w:lang w:val="es-CO"/>
        </w:rPr>
        <w:t xml:space="preserve">key </w:t>
      </w:r>
      <w:r w:rsidR="00965C38">
        <w:rPr>
          <w:rFonts w:ascii="Dax-Regular" w:hAnsi="Dax-Regular"/>
          <w:lang w:val="es-CO"/>
        </w:rPr>
        <w:t xml:space="preserve">y </w:t>
      </w:r>
      <w:r w:rsidR="00965C38">
        <w:rPr>
          <w:rFonts w:ascii="Dax-Regular" w:hAnsi="Dax-Regular"/>
          <w:i/>
          <w:iCs/>
          <w:lang w:val="es-CO"/>
        </w:rPr>
        <w:t xml:space="preserve">value. </w:t>
      </w:r>
      <w:r w:rsidR="00965C38">
        <w:rPr>
          <w:rFonts w:ascii="Dax-Regular" w:hAnsi="Dax-Regular"/>
          <w:lang w:val="es-CO"/>
        </w:rPr>
        <w:t>Entonces, con la función me.</w:t>
      </w:r>
      <w:r w:rsidR="00965C38" w:rsidRPr="00965C38">
        <w:rPr>
          <w:rFonts w:ascii="Dax-Regular" w:hAnsi="Dax-Regular"/>
          <w:i/>
          <w:iCs/>
          <w:lang w:val="es-CO"/>
        </w:rPr>
        <w:t>getValue</w:t>
      </w:r>
      <w:r w:rsidR="00965C38">
        <w:rPr>
          <w:rFonts w:ascii="Dax-Regular" w:hAnsi="Dax-Regular"/>
          <w:i/>
          <w:iCs/>
          <w:lang w:val="es-CO"/>
        </w:rPr>
        <w:t xml:space="preserve"> </w:t>
      </w:r>
      <w:r w:rsidR="00965C38">
        <w:rPr>
          <w:rFonts w:ascii="Dax-Regular" w:hAnsi="Dax-Regular"/>
          <w:lang w:val="es-CO"/>
        </w:rPr>
        <w:t xml:space="preserve">se saca solamente la información de ese año. La información de ese año es un diccionario con las llaves ‘year’ y ‘book’, en la primera se encuentra el año y en la segunda </w:t>
      </w:r>
      <w:r w:rsidR="00C97F35">
        <w:rPr>
          <w:rFonts w:ascii="Dax-Regular" w:hAnsi="Dax-Regular"/>
          <w:lang w:val="es-CO"/>
        </w:rPr>
        <w:t xml:space="preserve">se almacena una lista con todos los libros correspondientes a ese año. Por eso es que al final de la instrucción </w:t>
      </w:r>
      <w:r w:rsidR="00C97F35">
        <w:rPr>
          <w:rFonts w:ascii="Dax-Regular" w:hAnsi="Dax-Regular"/>
          <w:i/>
          <w:iCs/>
          <w:lang w:val="es-CO"/>
        </w:rPr>
        <w:t xml:space="preserve">me.getValue(year) </w:t>
      </w:r>
      <w:r w:rsidR="00C97F35">
        <w:rPr>
          <w:rFonts w:ascii="Dax-Regular" w:hAnsi="Dax-Regular"/>
          <w:lang w:val="es-CO"/>
        </w:rPr>
        <w:t xml:space="preserve">sacan la llave [‘books’], para así obtener únicamente la lista de libros para ese año específico. La instrucción completa es </w:t>
      </w:r>
      <w:r w:rsidR="00C97F35">
        <w:rPr>
          <w:rFonts w:ascii="Dax-Regular" w:hAnsi="Dax-Regular"/>
          <w:i/>
          <w:iCs/>
          <w:lang w:val="es-CO"/>
        </w:rPr>
        <w:t>me.getValue(year)[‘books’]</w:t>
      </w:r>
      <w:r w:rsidR="00C97F35">
        <w:rPr>
          <w:rFonts w:ascii="Dax-Regular" w:hAnsi="Dax-Regular"/>
          <w:lang w:val="es-CO"/>
        </w:rPr>
        <w:t>.</w:t>
      </w:r>
    </w:p>
    <w:sectPr w:rsidR="00BA3B38" w:rsidRPr="00C9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5472"/>
    <w:rsid w:val="00091AF9"/>
    <w:rsid w:val="0013546A"/>
    <w:rsid w:val="003B6C26"/>
    <w:rsid w:val="00567F1D"/>
    <w:rsid w:val="006104D1"/>
    <w:rsid w:val="00667C88"/>
    <w:rsid w:val="006D13DF"/>
    <w:rsid w:val="00740F77"/>
    <w:rsid w:val="007E7B24"/>
    <w:rsid w:val="00965C38"/>
    <w:rsid w:val="00A442AC"/>
    <w:rsid w:val="00A74C44"/>
    <w:rsid w:val="00BA3B38"/>
    <w:rsid w:val="00C97F35"/>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530795">
      <w:bodyDiv w:val="1"/>
      <w:marLeft w:val="0"/>
      <w:marRight w:val="0"/>
      <w:marTop w:val="0"/>
      <w:marBottom w:val="0"/>
      <w:divBdr>
        <w:top w:val="none" w:sz="0" w:space="0" w:color="auto"/>
        <w:left w:val="none" w:sz="0" w:space="0" w:color="auto"/>
        <w:bottom w:val="none" w:sz="0" w:space="0" w:color="auto"/>
        <w:right w:val="none" w:sz="0" w:space="0" w:color="auto"/>
      </w:divBdr>
      <w:divsChild>
        <w:div w:id="105120185">
          <w:marLeft w:val="0"/>
          <w:marRight w:val="0"/>
          <w:marTop w:val="0"/>
          <w:marBottom w:val="0"/>
          <w:divBdr>
            <w:top w:val="none" w:sz="0" w:space="0" w:color="auto"/>
            <w:left w:val="none" w:sz="0" w:space="0" w:color="auto"/>
            <w:bottom w:val="none" w:sz="0" w:space="0" w:color="auto"/>
            <w:right w:val="none" w:sz="0" w:space="0" w:color="auto"/>
          </w:divBdr>
          <w:divsChild>
            <w:div w:id="20745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9516">
      <w:bodyDiv w:val="1"/>
      <w:marLeft w:val="0"/>
      <w:marRight w:val="0"/>
      <w:marTop w:val="0"/>
      <w:marBottom w:val="0"/>
      <w:divBdr>
        <w:top w:val="none" w:sz="0" w:space="0" w:color="auto"/>
        <w:left w:val="none" w:sz="0" w:space="0" w:color="auto"/>
        <w:bottom w:val="none" w:sz="0" w:space="0" w:color="auto"/>
        <w:right w:val="none" w:sz="0" w:space="0" w:color="auto"/>
      </w:divBdr>
      <w:divsChild>
        <w:div w:id="2034308118">
          <w:marLeft w:val="0"/>
          <w:marRight w:val="0"/>
          <w:marTop w:val="0"/>
          <w:marBottom w:val="0"/>
          <w:divBdr>
            <w:top w:val="none" w:sz="0" w:space="0" w:color="auto"/>
            <w:left w:val="none" w:sz="0" w:space="0" w:color="auto"/>
            <w:bottom w:val="none" w:sz="0" w:space="0" w:color="auto"/>
            <w:right w:val="none" w:sz="0" w:space="0" w:color="auto"/>
          </w:divBdr>
          <w:divsChild>
            <w:div w:id="3075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5975">
      <w:bodyDiv w:val="1"/>
      <w:marLeft w:val="0"/>
      <w:marRight w:val="0"/>
      <w:marTop w:val="0"/>
      <w:marBottom w:val="0"/>
      <w:divBdr>
        <w:top w:val="none" w:sz="0" w:space="0" w:color="auto"/>
        <w:left w:val="none" w:sz="0" w:space="0" w:color="auto"/>
        <w:bottom w:val="none" w:sz="0" w:space="0" w:color="auto"/>
        <w:right w:val="none" w:sz="0" w:space="0" w:color="auto"/>
      </w:divBdr>
      <w:divsChild>
        <w:div w:id="1450247096">
          <w:marLeft w:val="0"/>
          <w:marRight w:val="0"/>
          <w:marTop w:val="0"/>
          <w:marBottom w:val="0"/>
          <w:divBdr>
            <w:top w:val="none" w:sz="0" w:space="0" w:color="auto"/>
            <w:left w:val="none" w:sz="0" w:space="0" w:color="auto"/>
            <w:bottom w:val="none" w:sz="0" w:space="0" w:color="auto"/>
            <w:right w:val="none" w:sz="0" w:space="0" w:color="auto"/>
          </w:divBdr>
          <w:divsChild>
            <w:div w:id="1697920862">
              <w:marLeft w:val="0"/>
              <w:marRight w:val="0"/>
              <w:marTop w:val="0"/>
              <w:marBottom w:val="0"/>
              <w:divBdr>
                <w:top w:val="none" w:sz="0" w:space="0" w:color="auto"/>
                <w:left w:val="none" w:sz="0" w:space="0" w:color="auto"/>
                <w:bottom w:val="none" w:sz="0" w:space="0" w:color="auto"/>
                <w:right w:val="none" w:sz="0" w:space="0" w:color="auto"/>
              </w:divBdr>
            </w:div>
            <w:div w:id="5695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 </cp:lastModifiedBy>
  <cp:revision>7</cp:revision>
  <dcterms:created xsi:type="dcterms:W3CDTF">2021-02-10T17:06:00Z</dcterms:created>
  <dcterms:modified xsi:type="dcterms:W3CDTF">2021-03-17T00:56:00Z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