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418A5814" w14:textId="77777777" w:rsidR="00764537" w:rsidRPr="00487179" w:rsidRDefault="00764537" w:rsidP="00764537">
      <w:pPr>
        <w:spacing w:after="0"/>
        <w:jc w:val="right"/>
        <w:rPr>
          <w:rFonts w:cstheme="minorHAnsi"/>
          <w:noProof w:val="0"/>
          <w:lang w:val="es-419"/>
        </w:rPr>
      </w:pPr>
      <w:r w:rsidRPr="00487179">
        <w:rPr>
          <w:rFonts w:cstheme="minorHAnsi"/>
          <w:noProof w:val="0"/>
          <w:lang w:val="es-419"/>
        </w:rPr>
        <w:t>Lindsay Vanessa Pinto Morato Cod 202023138</w:t>
      </w:r>
    </w:p>
    <w:p w14:paraId="03A6B8E6" w14:textId="2E1007D4" w:rsidR="00E16E2B" w:rsidRPr="00487179" w:rsidRDefault="00764537" w:rsidP="00E16E2B">
      <w:pPr>
        <w:spacing w:after="0"/>
        <w:jc w:val="right"/>
        <w:rPr>
          <w:rFonts w:cstheme="minorHAnsi"/>
          <w:noProof w:val="0"/>
          <w:lang w:val="es-419"/>
        </w:rPr>
      </w:pPr>
      <w:r w:rsidRPr="00487179">
        <w:rPr>
          <w:rFonts w:cstheme="minorHAnsi"/>
          <w:noProof w:val="0"/>
          <w:lang w:val="es-419"/>
        </w:rPr>
        <w:t xml:space="preserve">Maicol </w:t>
      </w:r>
      <w:proofErr w:type="spellStart"/>
      <w:r w:rsidRPr="00487179">
        <w:rPr>
          <w:rFonts w:cstheme="minorHAnsi"/>
          <w:noProof w:val="0"/>
          <w:lang w:val="es-419"/>
        </w:rPr>
        <w:t>Yojan</w:t>
      </w:r>
      <w:proofErr w:type="spellEnd"/>
      <w:r w:rsidRPr="00487179">
        <w:rPr>
          <w:rFonts w:cstheme="minorHAnsi"/>
          <w:noProof w:val="0"/>
          <w:lang w:val="es-419"/>
        </w:rPr>
        <w:t xml:space="preserve"> Antonio Rincón Cod 202027329</w:t>
      </w:r>
    </w:p>
    <w:p w14:paraId="4F364F28" w14:textId="5BD6DFEC" w:rsidR="00E16E2B" w:rsidRPr="00487179" w:rsidRDefault="00E16E2B" w:rsidP="009F4247">
      <w:pPr>
        <w:pStyle w:val="Ttulo1"/>
        <w:rPr>
          <w:rFonts w:asciiTheme="minorHAnsi" w:hAnsiTheme="minorHAnsi" w:cstheme="minorHAnsi"/>
          <w:b/>
          <w:bCs/>
          <w:noProof w:val="0"/>
          <w:sz w:val="22"/>
          <w:szCs w:val="22"/>
          <w:lang w:val="es-CO"/>
        </w:rPr>
      </w:pPr>
      <w:r w:rsidRPr="00487179">
        <w:rPr>
          <w:rFonts w:asciiTheme="minorHAnsi" w:hAnsiTheme="minorHAnsi" w:cstheme="minorHAnsi"/>
          <w:b/>
          <w:bCs/>
          <w:noProof w:val="0"/>
          <w:sz w:val="22"/>
          <w:szCs w:val="22"/>
          <w:lang w:val="es-CO"/>
        </w:rPr>
        <w:t>Datos Registrados</w:t>
      </w:r>
    </w:p>
    <w:p w14:paraId="5D594882" w14:textId="77777777" w:rsidR="00E16E2B" w:rsidRPr="00487179" w:rsidRDefault="00E16E2B" w:rsidP="00E16E2B">
      <w:pPr>
        <w:rPr>
          <w:rFonts w:cstheme="minorHAnsi"/>
          <w:lang w:val="es-CO"/>
        </w:rPr>
      </w:pPr>
    </w:p>
    <w:tbl>
      <w:tblPr>
        <w:tblW w:w="3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E16E2B" w:rsidRPr="00E16E2B" w14:paraId="1AB066E8" w14:textId="77777777" w:rsidTr="00487179">
        <w:trPr>
          <w:trHeight w:val="6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8C61C7" w14:textId="77777777" w:rsidR="00E16E2B" w:rsidRPr="00E16E2B" w:rsidRDefault="00E16E2B" w:rsidP="00E16E2B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lang w:val="es-CO" w:eastAsia="es-CO"/>
              </w:rPr>
            </w:pPr>
            <w:r w:rsidRPr="00E16E2B">
              <w:rPr>
                <w:rFonts w:eastAsia="Times New Roman" w:cstheme="minorHAnsi"/>
                <w:noProof w:val="0"/>
                <w:color w:val="000000"/>
                <w:lang w:val="es-CO" w:eastAsia="es-CO"/>
              </w:rPr>
              <w:t> 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14:paraId="128FF280" w14:textId="4896AD47" w:rsidR="00E16E2B" w:rsidRPr="00E16E2B" w:rsidRDefault="00E16E2B" w:rsidP="00E16E2B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s-CO" w:eastAsia="es-CO"/>
              </w:rPr>
            </w:pPr>
            <w:r w:rsidRPr="00E16E2B">
              <w:rPr>
                <w:rFonts w:eastAsia="Times New Roman" w:cstheme="minorHAnsi"/>
                <w:b/>
                <w:bCs/>
                <w:noProof w:val="0"/>
                <w:color w:val="000000"/>
                <w:lang w:val="es-CO" w:eastAsia="es-CO"/>
              </w:rPr>
              <w:t xml:space="preserve">Elementos en el </w:t>
            </w:r>
            <w:r w:rsidR="00487179" w:rsidRPr="00487179">
              <w:rPr>
                <w:rFonts w:eastAsia="Times New Roman" w:cstheme="minorHAnsi"/>
                <w:b/>
                <w:bCs/>
                <w:noProof w:val="0"/>
                <w:color w:val="000000"/>
                <w:lang w:val="es-CO" w:eastAsia="es-CO"/>
              </w:rPr>
              <w:t>árbol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14:paraId="3756DEDC" w14:textId="3BC1535D" w:rsidR="00E16E2B" w:rsidRPr="00E16E2B" w:rsidRDefault="00E16E2B" w:rsidP="00E16E2B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s-CO" w:eastAsia="es-CO"/>
              </w:rPr>
            </w:pPr>
            <w:r w:rsidRPr="00E16E2B">
              <w:rPr>
                <w:rFonts w:eastAsia="Times New Roman" w:cstheme="minorHAnsi"/>
                <w:b/>
                <w:bCs/>
                <w:noProof w:val="0"/>
                <w:color w:val="000000"/>
                <w:lang w:val="es-CO" w:eastAsia="es-CO"/>
              </w:rPr>
              <w:t xml:space="preserve">Altura del </w:t>
            </w:r>
            <w:r w:rsidR="00487179" w:rsidRPr="00487179">
              <w:rPr>
                <w:rFonts w:eastAsia="Times New Roman" w:cstheme="minorHAnsi"/>
                <w:b/>
                <w:bCs/>
                <w:noProof w:val="0"/>
                <w:color w:val="000000"/>
                <w:lang w:val="es-CO" w:eastAsia="es-CO"/>
              </w:rPr>
              <w:t>árbol</w:t>
            </w:r>
          </w:p>
        </w:tc>
      </w:tr>
      <w:tr w:rsidR="00E16E2B" w:rsidRPr="00E16E2B" w14:paraId="39183FE0" w14:textId="77777777" w:rsidTr="0048717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C68829B" w14:textId="77777777" w:rsidR="00E16E2B" w:rsidRPr="00E16E2B" w:rsidRDefault="00E16E2B" w:rsidP="00E16E2B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s-CO" w:eastAsia="es-CO"/>
              </w:rPr>
            </w:pPr>
            <w:r w:rsidRPr="00E16E2B">
              <w:rPr>
                <w:rFonts w:eastAsia="Times New Roman" w:cstheme="minorHAnsi"/>
                <w:b/>
                <w:bCs/>
                <w:noProof w:val="0"/>
                <w:color w:val="000000"/>
                <w:lang w:val="es-CO" w:eastAsia="es-CO"/>
              </w:rPr>
              <w:t>BST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0677A94" w14:textId="77777777" w:rsidR="00E16E2B" w:rsidRPr="00E16E2B" w:rsidRDefault="00E16E2B" w:rsidP="00E16E2B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val="es-CO" w:eastAsia="es-CO"/>
              </w:rPr>
            </w:pPr>
            <w:r w:rsidRPr="00E16E2B">
              <w:rPr>
                <w:rFonts w:eastAsia="Times New Roman" w:cstheme="minorHAnsi"/>
                <w:noProof w:val="0"/>
                <w:color w:val="000000"/>
                <w:lang w:val="es-CO" w:eastAsia="es-CO"/>
              </w:rPr>
              <w:t>1177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CD66CCA" w14:textId="77777777" w:rsidR="00E16E2B" w:rsidRPr="00E16E2B" w:rsidRDefault="00E16E2B" w:rsidP="00E16E2B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val="es-CO" w:eastAsia="es-CO"/>
              </w:rPr>
            </w:pPr>
            <w:r w:rsidRPr="00E16E2B">
              <w:rPr>
                <w:rFonts w:eastAsia="Times New Roman" w:cstheme="minorHAnsi"/>
                <w:noProof w:val="0"/>
                <w:color w:val="000000"/>
                <w:lang w:val="es-CO" w:eastAsia="es-CO"/>
              </w:rPr>
              <w:t>29</w:t>
            </w:r>
          </w:p>
        </w:tc>
      </w:tr>
      <w:tr w:rsidR="00E16E2B" w:rsidRPr="00E16E2B" w14:paraId="7237A58C" w14:textId="77777777" w:rsidTr="0048717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2573A94" w14:textId="77777777" w:rsidR="00E16E2B" w:rsidRPr="00E16E2B" w:rsidRDefault="00E16E2B" w:rsidP="00E16E2B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lang w:val="es-CO" w:eastAsia="es-CO"/>
              </w:rPr>
            </w:pPr>
            <w:r w:rsidRPr="00E16E2B">
              <w:rPr>
                <w:rFonts w:eastAsia="Times New Roman" w:cstheme="minorHAnsi"/>
                <w:b/>
                <w:bCs/>
                <w:noProof w:val="0"/>
                <w:color w:val="000000"/>
                <w:lang w:val="es-CO" w:eastAsia="es-CO"/>
              </w:rPr>
              <w:t>RBT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76F478A" w14:textId="77777777" w:rsidR="00E16E2B" w:rsidRPr="00E16E2B" w:rsidRDefault="00E16E2B" w:rsidP="00E16E2B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val="es-CO" w:eastAsia="es-CO"/>
              </w:rPr>
            </w:pPr>
            <w:r w:rsidRPr="00E16E2B">
              <w:rPr>
                <w:rFonts w:eastAsia="Times New Roman" w:cstheme="minorHAnsi"/>
                <w:noProof w:val="0"/>
                <w:color w:val="000000"/>
                <w:lang w:val="es-CO" w:eastAsia="es-CO"/>
              </w:rPr>
              <w:t>1177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31831B5" w14:textId="77777777" w:rsidR="00E16E2B" w:rsidRPr="00E16E2B" w:rsidRDefault="00E16E2B" w:rsidP="00E16E2B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val="es-CO" w:eastAsia="es-CO"/>
              </w:rPr>
            </w:pPr>
            <w:r w:rsidRPr="00E16E2B">
              <w:rPr>
                <w:rFonts w:eastAsia="Times New Roman" w:cstheme="minorHAnsi"/>
                <w:noProof w:val="0"/>
                <w:color w:val="000000"/>
                <w:lang w:val="es-CO" w:eastAsia="es-CO"/>
              </w:rPr>
              <w:t>13</w:t>
            </w:r>
          </w:p>
        </w:tc>
      </w:tr>
    </w:tbl>
    <w:p w14:paraId="45670C10" w14:textId="57B40D7B" w:rsidR="00E16E2B" w:rsidRPr="00487179" w:rsidRDefault="00E16E2B" w:rsidP="00E16E2B">
      <w:pPr>
        <w:rPr>
          <w:rFonts w:cstheme="minorHAnsi"/>
          <w:lang w:val="es-CO"/>
        </w:rPr>
      </w:pPr>
    </w:p>
    <w:p w14:paraId="31761C59" w14:textId="43E02437" w:rsidR="00487179" w:rsidRPr="00487179" w:rsidRDefault="00487179" w:rsidP="00E16E2B">
      <w:pPr>
        <w:rPr>
          <w:rFonts w:cstheme="minorHAnsi"/>
          <w:lang w:val="es-CO"/>
        </w:rPr>
      </w:pPr>
      <w:r w:rsidRPr="00487179">
        <w:rPr>
          <w:rFonts w:cstheme="minorHAnsi"/>
        </w:rPr>
        <w:drawing>
          <wp:inline distT="0" distB="0" distL="0" distR="0" wp14:anchorId="08DA1D70" wp14:editId="3CB20C4C">
            <wp:extent cx="5943600" cy="4311650"/>
            <wp:effectExtent l="0" t="0" r="0" b="127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FC054FD-F27B-4FA8-9689-FAD29EF062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FD1C60" w14:textId="3809134D" w:rsidR="009F4247" w:rsidRPr="00487179" w:rsidRDefault="009F4247" w:rsidP="009F4247">
      <w:pPr>
        <w:pStyle w:val="Ttulo1"/>
        <w:rPr>
          <w:rFonts w:asciiTheme="minorHAnsi" w:hAnsiTheme="minorHAnsi" w:cstheme="minorHAnsi"/>
          <w:b/>
          <w:bCs/>
          <w:noProof w:val="0"/>
          <w:sz w:val="22"/>
          <w:szCs w:val="22"/>
          <w:lang w:val="es-CO"/>
        </w:rPr>
      </w:pPr>
      <w:r w:rsidRPr="00487179">
        <w:rPr>
          <w:rFonts w:asciiTheme="minorHAnsi" w:hAnsiTheme="minorHAnsi" w:cstheme="minorHAnsi"/>
          <w:b/>
          <w:bCs/>
          <w:noProof w:val="0"/>
          <w:sz w:val="22"/>
          <w:szCs w:val="22"/>
          <w:lang w:val="es-CO"/>
        </w:rPr>
        <w:t>Preguntas de análisis</w:t>
      </w:r>
    </w:p>
    <w:p w14:paraId="5ED07C17" w14:textId="7F356BE6" w:rsidR="00E16E2B" w:rsidRPr="00487179" w:rsidRDefault="00E16E2B" w:rsidP="00E16E2B">
      <w:pPr>
        <w:rPr>
          <w:rFonts w:cstheme="minorHAnsi"/>
          <w:lang w:val="es-CO"/>
        </w:rPr>
      </w:pPr>
    </w:p>
    <w:p w14:paraId="28AA1FEC" w14:textId="522695DF" w:rsidR="00E16E2B" w:rsidRPr="00487179" w:rsidRDefault="00E16E2B" w:rsidP="00E16E2B">
      <w:pPr>
        <w:pStyle w:val="Prrafodelista"/>
        <w:numPr>
          <w:ilvl w:val="0"/>
          <w:numId w:val="13"/>
        </w:numPr>
        <w:rPr>
          <w:rFonts w:cstheme="minorHAnsi"/>
          <w:lang w:val="es-CO"/>
        </w:rPr>
      </w:pPr>
      <w:r w:rsidRPr="00487179">
        <w:rPr>
          <w:rFonts w:cstheme="minorHAnsi"/>
          <w:lang w:val="es-CO"/>
        </w:rPr>
        <w:t>¿Qué diferencia existe entre las alturas de los dos árboles (BST y RBT)?</w:t>
      </w:r>
    </w:p>
    <w:p w14:paraId="75658184" w14:textId="2F19ACD4" w:rsidR="00E16E2B" w:rsidRPr="00487179" w:rsidRDefault="00E16E2B" w:rsidP="00E16E2B">
      <w:pPr>
        <w:pStyle w:val="Prrafodelista"/>
        <w:rPr>
          <w:rFonts w:cstheme="minorHAnsi"/>
          <w:lang w:val="es-CO"/>
        </w:rPr>
      </w:pPr>
    </w:p>
    <w:p w14:paraId="070808E0" w14:textId="26137223" w:rsidR="00E16E2B" w:rsidRPr="00487179" w:rsidRDefault="00487179" w:rsidP="00E16E2B">
      <w:pPr>
        <w:pStyle w:val="Prrafodelista"/>
        <w:rPr>
          <w:rFonts w:cstheme="minorHAnsi"/>
          <w:lang w:val="es-CO"/>
        </w:rPr>
      </w:pPr>
      <w:r w:rsidRPr="00487179">
        <w:rPr>
          <w:rFonts w:cstheme="minorHAnsi"/>
          <w:lang w:val="es-CO"/>
        </w:rPr>
        <w:t xml:space="preserve">El árbol de tipo BST nos </w:t>
      </w:r>
      <w:r w:rsidRPr="00487179">
        <w:rPr>
          <w:rFonts w:cstheme="minorHAnsi"/>
          <w:lang w:val="es-CO"/>
        </w:rPr>
        <w:t>dio</w:t>
      </w:r>
      <w:r w:rsidRPr="00487179">
        <w:rPr>
          <w:rFonts w:cstheme="minorHAnsi"/>
          <w:lang w:val="es-CO"/>
        </w:rPr>
        <w:t xml:space="preserve"> una altura de 29, mientras que el árbol de tipo RBT nos arrojó una altura menor, exactamente de 13, es decir la diferencia de una a la otra fue de </w:t>
      </w:r>
      <w:r w:rsidRPr="00487179">
        <w:rPr>
          <w:rFonts w:cstheme="minorHAnsi"/>
          <w:lang w:val="es-CO"/>
        </w:rPr>
        <w:t xml:space="preserve">16. El total de </w:t>
      </w:r>
      <w:r w:rsidRPr="00487179">
        <w:rPr>
          <w:rFonts w:cstheme="minorHAnsi"/>
          <w:lang w:val="es-CO"/>
        </w:rPr>
        <w:lastRenderedPageBreak/>
        <w:t>datos cargados no tuvo variación pues se espera que ambas estructuras almacenen la totalidad de los mismos para su análisis.</w:t>
      </w:r>
    </w:p>
    <w:p w14:paraId="036A9BF6" w14:textId="77777777" w:rsidR="00487179" w:rsidRPr="00487179" w:rsidRDefault="00487179" w:rsidP="00E16E2B">
      <w:pPr>
        <w:pStyle w:val="Prrafodelista"/>
        <w:rPr>
          <w:rFonts w:cstheme="minorHAnsi"/>
          <w:lang w:val="es-CO"/>
        </w:rPr>
      </w:pPr>
    </w:p>
    <w:p w14:paraId="32F17AA7" w14:textId="77777777" w:rsidR="00487179" w:rsidRPr="00487179" w:rsidRDefault="00487179" w:rsidP="00E16E2B">
      <w:pPr>
        <w:pStyle w:val="Prrafodelista"/>
        <w:rPr>
          <w:rFonts w:cstheme="minorHAnsi"/>
          <w:lang w:val="es-CO"/>
        </w:rPr>
      </w:pPr>
    </w:p>
    <w:p w14:paraId="3F7945D3" w14:textId="0CB077F7" w:rsidR="00E16E2B" w:rsidRPr="00487179" w:rsidRDefault="00E16E2B" w:rsidP="00487179">
      <w:pPr>
        <w:pStyle w:val="Prrafodelista"/>
        <w:numPr>
          <w:ilvl w:val="0"/>
          <w:numId w:val="13"/>
        </w:numPr>
        <w:rPr>
          <w:rFonts w:cstheme="minorHAnsi"/>
          <w:lang w:val="es-CO"/>
        </w:rPr>
      </w:pPr>
      <w:r w:rsidRPr="00487179">
        <w:rPr>
          <w:rFonts w:cstheme="minorHAnsi"/>
          <w:lang w:val="es-CO"/>
        </w:rPr>
        <w:t>¿Por qué pasa esto?</w:t>
      </w:r>
    </w:p>
    <w:p w14:paraId="23158C34" w14:textId="41A8782A" w:rsidR="00487179" w:rsidRPr="00487179" w:rsidRDefault="00487179" w:rsidP="00487179">
      <w:pPr>
        <w:pStyle w:val="Prrafodelista"/>
        <w:rPr>
          <w:rFonts w:cstheme="minorHAnsi"/>
          <w:lang w:val="es-CO"/>
        </w:rPr>
      </w:pPr>
    </w:p>
    <w:p w14:paraId="7716BD18" w14:textId="09B59754" w:rsidR="00487179" w:rsidRPr="00487179" w:rsidRDefault="00487179" w:rsidP="00487179">
      <w:pPr>
        <w:pStyle w:val="Prrafodelista"/>
        <w:rPr>
          <w:rFonts w:cstheme="minorHAnsi"/>
          <w:lang w:val="es-CO"/>
        </w:rPr>
      </w:pPr>
      <w:r w:rsidRPr="00487179">
        <w:rPr>
          <w:rFonts w:cstheme="minorHAnsi"/>
          <w:lang w:val="es-CO"/>
        </w:rPr>
        <w:t xml:space="preserve">El tipo de árbol RBT utiliza un algoritmo de inserción mucho más complejo al BST, además de usar los colores rojo y negro utiliza giros a la izquierda o giros a la derecha en sus datos, esto provoca que los datos queden organizados de otra forma y que varíe la altura del árbol con respecto a </w:t>
      </w:r>
      <w:r w:rsidRPr="00487179">
        <w:rPr>
          <w:rFonts w:cstheme="minorHAnsi"/>
          <w:lang w:val="es-CO"/>
        </w:rPr>
        <w:t>BST. Por otro lado, los BST presentan balanceo en la estructura lo que permite tener una altura menor y disminuir el tiempo de ejecución en búsquedas.</w:t>
      </w:r>
    </w:p>
    <w:sectPr w:rsidR="00487179" w:rsidRPr="0048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07ED8"/>
    <w:multiLevelType w:val="hybridMultilevel"/>
    <w:tmpl w:val="1584CF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2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857F9"/>
    <w:rsid w:val="00195AD3"/>
    <w:rsid w:val="00236F3A"/>
    <w:rsid w:val="00302F01"/>
    <w:rsid w:val="0031411C"/>
    <w:rsid w:val="003469C3"/>
    <w:rsid w:val="003B5453"/>
    <w:rsid w:val="003B6C26"/>
    <w:rsid w:val="003C0715"/>
    <w:rsid w:val="0043769A"/>
    <w:rsid w:val="00487179"/>
    <w:rsid w:val="004F2388"/>
    <w:rsid w:val="00567F1D"/>
    <w:rsid w:val="00631E66"/>
    <w:rsid w:val="0063268C"/>
    <w:rsid w:val="00642A5E"/>
    <w:rsid w:val="00667C88"/>
    <w:rsid w:val="006B4BA3"/>
    <w:rsid w:val="006F2592"/>
    <w:rsid w:val="00764537"/>
    <w:rsid w:val="00783B87"/>
    <w:rsid w:val="00787C53"/>
    <w:rsid w:val="007A4D19"/>
    <w:rsid w:val="00806FA9"/>
    <w:rsid w:val="008516F2"/>
    <w:rsid w:val="008768E1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16E2B"/>
    <w:rsid w:val="00E37A60"/>
    <w:rsid w:val="00E50E9B"/>
    <w:rsid w:val="00EE4322"/>
    <w:rsid w:val="00F8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2F01"/>
    <w:rPr>
      <w:color w:val="808080"/>
    </w:rPr>
  </w:style>
  <w:style w:type="table" w:styleId="Tablaconcuadrcula">
    <w:name w:val="Table Grid"/>
    <w:basedOn w:val="Tablanormal"/>
    <w:uiPriority w:val="39"/>
    <w:rsid w:val="00876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 bst</a:t>
            </a:r>
            <a:r>
              <a:rPr lang="es-CO" baseline="0"/>
              <a:t> -rbt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Hoja1!$B$3</c:f>
              <c:strCache>
                <c:ptCount val="1"/>
                <c:pt idx="0">
                  <c:v>BST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Hoja1!$C$2:$D$2</c:f>
              <c:strCache>
                <c:ptCount val="2"/>
                <c:pt idx="0">
                  <c:v>Elementos en el arbol</c:v>
                </c:pt>
                <c:pt idx="1">
                  <c:v>Altura del arbol</c:v>
                </c:pt>
              </c:strCache>
            </c:strRef>
          </c:cat>
          <c:val>
            <c:numRef>
              <c:f>Hoja1!$C$3:$D$3</c:f>
              <c:numCache>
                <c:formatCode>General</c:formatCode>
                <c:ptCount val="2"/>
                <c:pt idx="0">
                  <c:v>1177</c:v>
                </c:pt>
                <c:pt idx="1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8A-4A94-9A62-76F4B05D3094}"/>
            </c:ext>
          </c:extLst>
        </c:ser>
        <c:ser>
          <c:idx val="1"/>
          <c:order val="1"/>
          <c:tx>
            <c:strRef>
              <c:f>Hoja1!$B$4</c:f>
              <c:strCache>
                <c:ptCount val="1"/>
                <c:pt idx="0">
                  <c:v>RBT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Hoja1!$C$2:$D$2</c:f>
              <c:strCache>
                <c:ptCount val="2"/>
                <c:pt idx="0">
                  <c:v>Elementos en el arbol</c:v>
                </c:pt>
                <c:pt idx="1">
                  <c:v>Altura del arbol</c:v>
                </c:pt>
              </c:strCache>
            </c:strRef>
          </c:cat>
          <c:val>
            <c:numRef>
              <c:f>Hoja1!$C$4:$D$4</c:f>
              <c:numCache>
                <c:formatCode>General</c:formatCode>
                <c:ptCount val="2"/>
                <c:pt idx="0">
                  <c:v>1177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8A-4A94-9A62-76F4B05D309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63366632"/>
        <c:axId val="463365976"/>
      </c:barChart>
      <c:catAx>
        <c:axId val="463366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63365976"/>
        <c:crosses val="autoZero"/>
        <c:auto val="1"/>
        <c:lblAlgn val="ctr"/>
        <c:lblOffset val="100"/>
        <c:noMultiLvlLbl val="0"/>
      </c:catAx>
      <c:valAx>
        <c:axId val="463365976"/>
        <c:scaling>
          <c:orientation val="minMax"/>
        </c:scaling>
        <c:delete val="1"/>
        <c:axPos val="l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crossAx val="463366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167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Lindsay Pinto Morato</cp:lastModifiedBy>
  <cp:revision>38</cp:revision>
  <dcterms:created xsi:type="dcterms:W3CDTF">2021-02-10T17:06:00Z</dcterms:created>
  <dcterms:modified xsi:type="dcterms:W3CDTF">2021-04-15T15:43:00Z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