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418A5814" w14:textId="77777777" w:rsidR="00764537" w:rsidRPr="00E36356" w:rsidRDefault="00764537" w:rsidP="00764537">
      <w:pPr>
        <w:spacing w:after="0"/>
        <w:jc w:val="right"/>
        <w:rPr>
          <w:noProof w:val="0"/>
          <w:lang w:val="es-419"/>
        </w:rPr>
      </w:pPr>
      <w:r>
        <w:rPr>
          <w:noProof w:val="0"/>
          <w:lang w:val="es-419"/>
        </w:rPr>
        <w:t>Lindsay Vanessa Pinto Morato</w:t>
      </w:r>
      <w:r w:rsidRPr="00E36356">
        <w:rPr>
          <w:noProof w:val="0"/>
          <w:lang w:val="es-419"/>
        </w:rPr>
        <w:t xml:space="preserve"> Cod</w:t>
      </w:r>
      <w:r>
        <w:rPr>
          <w:noProof w:val="0"/>
          <w:lang w:val="es-419"/>
        </w:rPr>
        <w:t xml:space="preserve"> 202023138</w:t>
      </w:r>
    </w:p>
    <w:p w14:paraId="7361D29A" w14:textId="77777777" w:rsidR="00764537" w:rsidRPr="00E36356" w:rsidRDefault="00764537" w:rsidP="00764537">
      <w:pPr>
        <w:spacing w:after="0"/>
        <w:jc w:val="right"/>
        <w:rPr>
          <w:noProof w:val="0"/>
          <w:lang w:val="es-419"/>
        </w:rPr>
      </w:pPr>
      <w:r>
        <w:rPr>
          <w:noProof w:val="0"/>
          <w:lang w:val="es-419"/>
        </w:rPr>
        <w:t xml:space="preserve">Maicol </w:t>
      </w:r>
      <w:proofErr w:type="spellStart"/>
      <w:r>
        <w:rPr>
          <w:noProof w:val="0"/>
          <w:lang w:val="es-419"/>
        </w:rPr>
        <w:t>Yojan</w:t>
      </w:r>
      <w:proofErr w:type="spellEnd"/>
      <w:r>
        <w:rPr>
          <w:noProof w:val="0"/>
          <w:lang w:val="es-419"/>
        </w:rPr>
        <w:t xml:space="preserve"> Antonio Rincón Cod 202027329</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532283CC" w:rsidR="0063268C" w:rsidRDefault="0063268C" w:rsidP="0063268C">
      <w:pPr>
        <w:pStyle w:val="Prrafodelista"/>
        <w:spacing w:after="0"/>
        <w:jc w:val="both"/>
        <w:rPr>
          <w:rFonts w:ascii="Dax-Regular" w:hAnsi="Dax-Regular"/>
          <w:lang w:val="es-CO"/>
        </w:rPr>
      </w:pPr>
    </w:p>
    <w:p w14:paraId="6E270F89" w14:textId="2CC700FF" w:rsidR="00302F01" w:rsidRDefault="00302F01" w:rsidP="0063268C">
      <w:pPr>
        <w:pStyle w:val="Prrafodelista"/>
        <w:spacing w:after="0"/>
        <w:jc w:val="both"/>
        <w:rPr>
          <w:rFonts w:ascii="Dax-Regular" w:hAnsi="Dax-Regular"/>
          <w:lang w:val="es-CO"/>
        </w:rPr>
      </w:pPr>
      <w:r>
        <w:rPr>
          <w:rFonts w:ascii="Dax-Regular" w:hAnsi="Dax-Regular"/>
          <w:lang w:val="es-CO"/>
        </w:rPr>
        <w:t>Cuando un árbol binario de búsqueda BST se encuentra lleno, la relación de la altura con el número de elementos en el árbol se encuentra dada por la siguiente fórmula:</w:t>
      </w:r>
    </w:p>
    <w:p w14:paraId="697DFF77" w14:textId="21BE675A" w:rsidR="00302F01" w:rsidRDefault="00302F01" w:rsidP="0063268C">
      <w:pPr>
        <w:pStyle w:val="Prrafodelista"/>
        <w:spacing w:after="0"/>
        <w:jc w:val="both"/>
        <w:rPr>
          <w:rFonts w:ascii="Dax-Regular" w:hAnsi="Dax-Regular"/>
          <w:lang w:val="es-CO"/>
        </w:rPr>
      </w:pPr>
    </w:p>
    <w:p w14:paraId="208FA97C" w14:textId="63D32162" w:rsidR="00302F01" w:rsidRDefault="00764537" w:rsidP="0063268C">
      <w:pPr>
        <w:pStyle w:val="Prrafodelista"/>
        <w:spacing w:after="0"/>
        <w:jc w:val="both"/>
        <w:rPr>
          <w:rFonts w:ascii="Dax-Regular" w:hAnsi="Dax-Regular"/>
          <w:lang w:val="es-CO"/>
        </w:rPr>
      </w:pPr>
      <m:oMathPara>
        <m:oMath>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n</m:t>
              </m:r>
            </m:sup>
          </m:sSup>
          <m:r>
            <w:rPr>
              <w:rFonts w:ascii="Cambria Math" w:hAnsi="Cambria Math"/>
              <w:lang w:val="es-CO"/>
            </w:rPr>
            <m:t>=x</m:t>
          </m:r>
        </m:oMath>
      </m:oMathPara>
    </w:p>
    <w:p w14:paraId="3427ED74" w14:textId="4A042EDA" w:rsidR="0063268C" w:rsidRDefault="008768E1" w:rsidP="0063268C">
      <w:pPr>
        <w:pStyle w:val="Prrafodelista"/>
        <w:spacing w:after="0"/>
        <w:jc w:val="both"/>
        <w:rPr>
          <w:rFonts w:ascii="Dax-Regular" w:hAnsi="Dax-Regular"/>
          <w:lang w:val="es-CO"/>
        </w:rPr>
      </w:pPr>
      <w:r>
        <w:rPr>
          <w:rFonts w:ascii="Dax-Regular" w:hAnsi="Dax-Regular"/>
          <w:lang w:val="es-CO"/>
        </w:rPr>
        <w:t xml:space="preserve">Dónde n = a la altura del árbol y x es el número de elementos. </w:t>
      </w:r>
    </w:p>
    <w:p w14:paraId="1D8633EB" w14:textId="4082863A" w:rsidR="008768E1" w:rsidRDefault="008768E1" w:rsidP="0063268C">
      <w:pPr>
        <w:pStyle w:val="Prrafodelista"/>
        <w:spacing w:after="0"/>
        <w:jc w:val="both"/>
        <w:rPr>
          <w:rFonts w:ascii="Dax-Regular" w:hAnsi="Dax-Regular"/>
          <w:lang w:val="es-CO"/>
        </w:rPr>
      </w:pPr>
    </w:p>
    <w:p w14:paraId="6A644053" w14:textId="22E58B06" w:rsidR="008768E1" w:rsidRDefault="008768E1" w:rsidP="0063268C">
      <w:pPr>
        <w:pStyle w:val="Prrafodelista"/>
        <w:spacing w:after="0"/>
        <w:jc w:val="both"/>
        <w:rPr>
          <w:rFonts w:ascii="Dax-Regular" w:hAnsi="Dax-Regular"/>
          <w:lang w:val="es-CO"/>
        </w:rPr>
      </w:pPr>
      <w:r>
        <w:rPr>
          <w:rFonts w:ascii="Dax-Regular" w:hAnsi="Dax-Regular"/>
          <w:lang w:val="es-CO"/>
        </w:rPr>
        <w:t>Este análisis se puede evidenciar cuando se hace el siguiente análisis:</w:t>
      </w:r>
    </w:p>
    <w:p w14:paraId="5B133966" w14:textId="0B8DDE31" w:rsidR="008768E1" w:rsidRDefault="008768E1" w:rsidP="0063268C">
      <w:pPr>
        <w:pStyle w:val="Prrafodelista"/>
        <w:spacing w:after="0"/>
        <w:jc w:val="both"/>
        <w:rPr>
          <w:rFonts w:ascii="Dax-Regular" w:hAnsi="Dax-Regular"/>
          <w:lang w:val="es-CO"/>
        </w:rPr>
      </w:pPr>
    </w:p>
    <w:p w14:paraId="5C91B300" w14:textId="640EFBA4" w:rsidR="008768E1" w:rsidRDefault="008768E1" w:rsidP="0063268C">
      <w:pPr>
        <w:pStyle w:val="Prrafodelista"/>
        <w:spacing w:after="0"/>
        <w:jc w:val="both"/>
        <w:rPr>
          <w:rFonts w:ascii="Dax-Regular" w:hAnsi="Dax-Regular"/>
          <w:lang w:val="es-CO"/>
        </w:rPr>
      </w:pPr>
    </w:p>
    <w:tbl>
      <w:tblPr>
        <w:tblStyle w:val="Tablaconcuadrcula"/>
        <w:tblW w:w="0" w:type="auto"/>
        <w:jc w:val="center"/>
        <w:tblLook w:val="04A0" w:firstRow="1" w:lastRow="0" w:firstColumn="1" w:lastColumn="0" w:noHBand="0" w:noVBand="1"/>
      </w:tblPr>
      <w:tblGrid>
        <w:gridCol w:w="1240"/>
        <w:gridCol w:w="2060"/>
        <w:gridCol w:w="1240"/>
      </w:tblGrid>
      <w:tr w:rsidR="008768E1" w:rsidRPr="008768E1" w14:paraId="7F3F4AAE" w14:textId="77777777" w:rsidTr="008768E1">
        <w:trPr>
          <w:trHeight w:val="288"/>
          <w:jc w:val="center"/>
        </w:trPr>
        <w:tc>
          <w:tcPr>
            <w:tcW w:w="1240" w:type="dxa"/>
            <w:noWrap/>
            <w:vAlign w:val="center"/>
            <w:hideMark/>
          </w:tcPr>
          <w:p w14:paraId="0C01B0BC" w14:textId="77777777" w:rsidR="008768E1" w:rsidRPr="008768E1" w:rsidRDefault="008768E1" w:rsidP="008768E1">
            <w:pPr>
              <w:jc w:val="center"/>
              <w:rPr>
                <w:rFonts w:ascii="Dax-Regular" w:hAnsi="Dax-Regular"/>
              </w:rPr>
            </w:pPr>
            <w:r w:rsidRPr="008768E1">
              <w:rPr>
                <w:rFonts w:ascii="Dax-Regular" w:hAnsi="Dax-Regular"/>
              </w:rPr>
              <w:t>Altura</w:t>
            </w:r>
          </w:p>
        </w:tc>
        <w:tc>
          <w:tcPr>
            <w:tcW w:w="2060" w:type="dxa"/>
            <w:noWrap/>
            <w:vAlign w:val="center"/>
            <w:hideMark/>
          </w:tcPr>
          <w:p w14:paraId="5F292975" w14:textId="77777777" w:rsidR="008768E1" w:rsidRDefault="008768E1" w:rsidP="008768E1">
            <w:pPr>
              <w:jc w:val="center"/>
              <w:rPr>
                <w:rFonts w:ascii="Dax-Regular" w:hAnsi="Dax-Regular"/>
              </w:rPr>
            </w:pPr>
            <w:r>
              <w:rPr>
                <w:rFonts w:ascii="Dax-Regular" w:hAnsi="Dax-Regular"/>
              </w:rPr>
              <w:t>Número Elementos</w:t>
            </w:r>
          </w:p>
          <w:p w14:paraId="37E5D9D0" w14:textId="36A6B933" w:rsidR="008768E1" w:rsidRPr="008768E1" w:rsidRDefault="008768E1" w:rsidP="008768E1">
            <w:pPr>
              <w:jc w:val="center"/>
              <w:rPr>
                <w:rFonts w:ascii="Dax-Regular" w:hAnsi="Dax-Regular"/>
              </w:rPr>
            </w:pPr>
            <w:r>
              <w:rPr>
                <w:rFonts w:ascii="Dax-Regular" w:hAnsi="Dax-Regular"/>
              </w:rPr>
              <w:t>Calculados por conteo</w:t>
            </w:r>
          </w:p>
        </w:tc>
        <w:tc>
          <w:tcPr>
            <w:tcW w:w="1240" w:type="dxa"/>
            <w:noWrap/>
            <w:vAlign w:val="center"/>
            <w:hideMark/>
          </w:tcPr>
          <w:p w14:paraId="07E1DF47" w14:textId="77777777" w:rsidR="008768E1" w:rsidRPr="008768E1" w:rsidRDefault="008768E1" w:rsidP="008768E1">
            <w:pPr>
              <w:jc w:val="center"/>
              <w:rPr>
                <w:rFonts w:ascii="Dax-Regular" w:hAnsi="Dax-Regular"/>
              </w:rPr>
            </w:pPr>
            <w:r w:rsidRPr="008768E1">
              <w:rPr>
                <w:rFonts w:ascii="Dax-Regular" w:hAnsi="Dax-Regular"/>
              </w:rPr>
              <w:t>2^Altura</w:t>
            </w:r>
          </w:p>
        </w:tc>
      </w:tr>
      <w:tr w:rsidR="008768E1" w:rsidRPr="008768E1" w14:paraId="5D5C9B0F" w14:textId="77777777" w:rsidTr="008768E1">
        <w:trPr>
          <w:trHeight w:val="288"/>
          <w:jc w:val="center"/>
        </w:trPr>
        <w:tc>
          <w:tcPr>
            <w:tcW w:w="1240" w:type="dxa"/>
            <w:noWrap/>
            <w:hideMark/>
          </w:tcPr>
          <w:p w14:paraId="3A20F5A4" w14:textId="77777777" w:rsidR="008768E1" w:rsidRPr="008768E1" w:rsidRDefault="008768E1" w:rsidP="008768E1">
            <w:pPr>
              <w:pStyle w:val="Prrafodelista"/>
              <w:ind w:left="0"/>
              <w:jc w:val="center"/>
              <w:rPr>
                <w:rFonts w:ascii="Dax-Regular" w:hAnsi="Dax-Regular"/>
              </w:rPr>
            </w:pPr>
            <w:r w:rsidRPr="008768E1">
              <w:rPr>
                <w:rFonts w:ascii="Dax-Regular" w:hAnsi="Dax-Regular"/>
              </w:rPr>
              <w:t>0</w:t>
            </w:r>
          </w:p>
        </w:tc>
        <w:tc>
          <w:tcPr>
            <w:tcW w:w="2060" w:type="dxa"/>
            <w:noWrap/>
            <w:hideMark/>
          </w:tcPr>
          <w:p w14:paraId="1D7C54F2" w14:textId="77777777" w:rsidR="008768E1" w:rsidRPr="008768E1" w:rsidRDefault="008768E1" w:rsidP="008768E1">
            <w:pPr>
              <w:pStyle w:val="Prrafodelista"/>
              <w:ind w:left="0"/>
              <w:jc w:val="center"/>
              <w:rPr>
                <w:rFonts w:ascii="Dax-Regular" w:hAnsi="Dax-Regular"/>
              </w:rPr>
            </w:pPr>
            <w:r w:rsidRPr="008768E1">
              <w:rPr>
                <w:rFonts w:ascii="Dax-Regular" w:hAnsi="Dax-Regular"/>
              </w:rPr>
              <w:t>1</w:t>
            </w:r>
          </w:p>
        </w:tc>
        <w:tc>
          <w:tcPr>
            <w:tcW w:w="1240" w:type="dxa"/>
            <w:noWrap/>
            <w:hideMark/>
          </w:tcPr>
          <w:p w14:paraId="45D37C84" w14:textId="77777777" w:rsidR="008768E1" w:rsidRPr="008768E1" w:rsidRDefault="008768E1" w:rsidP="008768E1">
            <w:pPr>
              <w:pStyle w:val="Prrafodelista"/>
              <w:ind w:left="0"/>
              <w:jc w:val="center"/>
              <w:rPr>
                <w:rFonts w:ascii="Dax-Regular" w:hAnsi="Dax-Regular"/>
              </w:rPr>
            </w:pPr>
            <w:r w:rsidRPr="008768E1">
              <w:rPr>
                <w:rFonts w:ascii="Dax-Regular" w:hAnsi="Dax-Regular"/>
              </w:rPr>
              <w:t>1</w:t>
            </w:r>
          </w:p>
        </w:tc>
      </w:tr>
      <w:tr w:rsidR="008768E1" w:rsidRPr="008768E1" w14:paraId="50B88C2E" w14:textId="77777777" w:rsidTr="008768E1">
        <w:trPr>
          <w:trHeight w:val="288"/>
          <w:jc w:val="center"/>
        </w:trPr>
        <w:tc>
          <w:tcPr>
            <w:tcW w:w="1240" w:type="dxa"/>
            <w:noWrap/>
            <w:hideMark/>
          </w:tcPr>
          <w:p w14:paraId="44B576C0" w14:textId="77777777" w:rsidR="008768E1" w:rsidRPr="008768E1" w:rsidRDefault="008768E1" w:rsidP="008768E1">
            <w:pPr>
              <w:pStyle w:val="Prrafodelista"/>
              <w:ind w:left="0"/>
              <w:jc w:val="center"/>
              <w:rPr>
                <w:rFonts w:ascii="Dax-Regular" w:hAnsi="Dax-Regular"/>
              </w:rPr>
            </w:pPr>
            <w:r w:rsidRPr="008768E1">
              <w:rPr>
                <w:rFonts w:ascii="Dax-Regular" w:hAnsi="Dax-Regular"/>
              </w:rPr>
              <w:t>1</w:t>
            </w:r>
          </w:p>
        </w:tc>
        <w:tc>
          <w:tcPr>
            <w:tcW w:w="2060" w:type="dxa"/>
            <w:noWrap/>
            <w:hideMark/>
          </w:tcPr>
          <w:p w14:paraId="00997799" w14:textId="77777777" w:rsidR="008768E1" w:rsidRPr="008768E1" w:rsidRDefault="008768E1" w:rsidP="008768E1">
            <w:pPr>
              <w:pStyle w:val="Prrafodelista"/>
              <w:ind w:left="0"/>
              <w:jc w:val="center"/>
              <w:rPr>
                <w:rFonts w:ascii="Dax-Regular" w:hAnsi="Dax-Regular"/>
              </w:rPr>
            </w:pPr>
            <w:r w:rsidRPr="008768E1">
              <w:rPr>
                <w:rFonts w:ascii="Dax-Regular" w:hAnsi="Dax-Regular"/>
              </w:rPr>
              <w:t>2</w:t>
            </w:r>
          </w:p>
        </w:tc>
        <w:tc>
          <w:tcPr>
            <w:tcW w:w="1240" w:type="dxa"/>
            <w:noWrap/>
            <w:hideMark/>
          </w:tcPr>
          <w:p w14:paraId="1A8DE5E0" w14:textId="77777777" w:rsidR="008768E1" w:rsidRPr="008768E1" w:rsidRDefault="008768E1" w:rsidP="008768E1">
            <w:pPr>
              <w:pStyle w:val="Prrafodelista"/>
              <w:ind w:left="0"/>
              <w:jc w:val="center"/>
              <w:rPr>
                <w:rFonts w:ascii="Dax-Regular" w:hAnsi="Dax-Regular"/>
              </w:rPr>
            </w:pPr>
            <w:r w:rsidRPr="008768E1">
              <w:rPr>
                <w:rFonts w:ascii="Dax-Regular" w:hAnsi="Dax-Regular"/>
              </w:rPr>
              <w:t>2</w:t>
            </w:r>
          </w:p>
        </w:tc>
      </w:tr>
      <w:tr w:rsidR="008768E1" w:rsidRPr="008768E1" w14:paraId="10F0D1E4" w14:textId="77777777" w:rsidTr="008768E1">
        <w:trPr>
          <w:trHeight w:val="288"/>
          <w:jc w:val="center"/>
        </w:trPr>
        <w:tc>
          <w:tcPr>
            <w:tcW w:w="1240" w:type="dxa"/>
            <w:noWrap/>
            <w:hideMark/>
          </w:tcPr>
          <w:p w14:paraId="52E6A2D4" w14:textId="77777777" w:rsidR="008768E1" w:rsidRPr="008768E1" w:rsidRDefault="008768E1" w:rsidP="008768E1">
            <w:pPr>
              <w:pStyle w:val="Prrafodelista"/>
              <w:ind w:left="0"/>
              <w:jc w:val="center"/>
              <w:rPr>
                <w:rFonts w:ascii="Dax-Regular" w:hAnsi="Dax-Regular"/>
              </w:rPr>
            </w:pPr>
            <w:r w:rsidRPr="008768E1">
              <w:rPr>
                <w:rFonts w:ascii="Dax-Regular" w:hAnsi="Dax-Regular"/>
              </w:rPr>
              <w:t>2</w:t>
            </w:r>
          </w:p>
        </w:tc>
        <w:tc>
          <w:tcPr>
            <w:tcW w:w="2060" w:type="dxa"/>
            <w:noWrap/>
            <w:hideMark/>
          </w:tcPr>
          <w:p w14:paraId="75018690" w14:textId="77777777" w:rsidR="008768E1" w:rsidRPr="008768E1" w:rsidRDefault="008768E1" w:rsidP="008768E1">
            <w:pPr>
              <w:pStyle w:val="Prrafodelista"/>
              <w:ind w:left="0"/>
              <w:jc w:val="center"/>
              <w:rPr>
                <w:rFonts w:ascii="Dax-Regular" w:hAnsi="Dax-Regular"/>
              </w:rPr>
            </w:pPr>
            <w:r w:rsidRPr="008768E1">
              <w:rPr>
                <w:rFonts w:ascii="Dax-Regular" w:hAnsi="Dax-Regular"/>
              </w:rPr>
              <w:t>4</w:t>
            </w:r>
          </w:p>
        </w:tc>
        <w:tc>
          <w:tcPr>
            <w:tcW w:w="1240" w:type="dxa"/>
            <w:noWrap/>
            <w:hideMark/>
          </w:tcPr>
          <w:p w14:paraId="56944390" w14:textId="77777777" w:rsidR="008768E1" w:rsidRPr="008768E1" w:rsidRDefault="008768E1" w:rsidP="008768E1">
            <w:pPr>
              <w:pStyle w:val="Prrafodelista"/>
              <w:ind w:left="0"/>
              <w:jc w:val="center"/>
              <w:rPr>
                <w:rFonts w:ascii="Dax-Regular" w:hAnsi="Dax-Regular"/>
              </w:rPr>
            </w:pPr>
            <w:r w:rsidRPr="008768E1">
              <w:rPr>
                <w:rFonts w:ascii="Dax-Regular" w:hAnsi="Dax-Regular"/>
              </w:rPr>
              <w:t>4</w:t>
            </w:r>
          </w:p>
        </w:tc>
      </w:tr>
      <w:tr w:rsidR="008768E1" w:rsidRPr="008768E1" w14:paraId="1B671059" w14:textId="77777777" w:rsidTr="008768E1">
        <w:trPr>
          <w:trHeight w:val="288"/>
          <w:jc w:val="center"/>
        </w:trPr>
        <w:tc>
          <w:tcPr>
            <w:tcW w:w="1240" w:type="dxa"/>
            <w:noWrap/>
            <w:hideMark/>
          </w:tcPr>
          <w:p w14:paraId="01B0E4DC" w14:textId="77777777" w:rsidR="008768E1" w:rsidRPr="008768E1" w:rsidRDefault="008768E1" w:rsidP="008768E1">
            <w:pPr>
              <w:pStyle w:val="Prrafodelista"/>
              <w:ind w:left="0"/>
              <w:jc w:val="center"/>
              <w:rPr>
                <w:rFonts w:ascii="Dax-Regular" w:hAnsi="Dax-Regular"/>
              </w:rPr>
            </w:pPr>
            <w:r w:rsidRPr="008768E1">
              <w:rPr>
                <w:rFonts w:ascii="Dax-Regular" w:hAnsi="Dax-Regular"/>
              </w:rPr>
              <w:t>3</w:t>
            </w:r>
          </w:p>
        </w:tc>
        <w:tc>
          <w:tcPr>
            <w:tcW w:w="2060" w:type="dxa"/>
            <w:noWrap/>
            <w:hideMark/>
          </w:tcPr>
          <w:p w14:paraId="7A4874E8" w14:textId="77777777" w:rsidR="008768E1" w:rsidRPr="008768E1" w:rsidRDefault="008768E1" w:rsidP="008768E1">
            <w:pPr>
              <w:pStyle w:val="Prrafodelista"/>
              <w:ind w:left="0"/>
              <w:jc w:val="center"/>
              <w:rPr>
                <w:rFonts w:ascii="Dax-Regular" w:hAnsi="Dax-Regular"/>
              </w:rPr>
            </w:pPr>
            <w:r w:rsidRPr="008768E1">
              <w:rPr>
                <w:rFonts w:ascii="Dax-Regular" w:hAnsi="Dax-Regular"/>
              </w:rPr>
              <w:t>8</w:t>
            </w:r>
          </w:p>
        </w:tc>
        <w:tc>
          <w:tcPr>
            <w:tcW w:w="1240" w:type="dxa"/>
            <w:noWrap/>
            <w:hideMark/>
          </w:tcPr>
          <w:p w14:paraId="48B9CFD6" w14:textId="77777777" w:rsidR="008768E1" w:rsidRPr="008768E1" w:rsidRDefault="008768E1" w:rsidP="008768E1">
            <w:pPr>
              <w:pStyle w:val="Prrafodelista"/>
              <w:ind w:left="0"/>
              <w:jc w:val="center"/>
              <w:rPr>
                <w:rFonts w:ascii="Dax-Regular" w:hAnsi="Dax-Regular"/>
              </w:rPr>
            </w:pPr>
            <w:r w:rsidRPr="008768E1">
              <w:rPr>
                <w:rFonts w:ascii="Dax-Regular" w:hAnsi="Dax-Regular"/>
              </w:rPr>
              <w:t>8</w:t>
            </w:r>
          </w:p>
        </w:tc>
      </w:tr>
      <w:tr w:rsidR="008768E1" w:rsidRPr="008768E1" w14:paraId="2692613C" w14:textId="77777777" w:rsidTr="008768E1">
        <w:trPr>
          <w:trHeight w:val="288"/>
          <w:jc w:val="center"/>
        </w:trPr>
        <w:tc>
          <w:tcPr>
            <w:tcW w:w="1240" w:type="dxa"/>
            <w:noWrap/>
            <w:hideMark/>
          </w:tcPr>
          <w:p w14:paraId="5BEAE45F" w14:textId="77777777" w:rsidR="008768E1" w:rsidRPr="008768E1" w:rsidRDefault="008768E1" w:rsidP="008768E1">
            <w:pPr>
              <w:pStyle w:val="Prrafodelista"/>
              <w:ind w:left="0"/>
              <w:jc w:val="center"/>
              <w:rPr>
                <w:rFonts w:ascii="Dax-Regular" w:hAnsi="Dax-Regular"/>
              </w:rPr>
            </w:pPr>
            <w:r w:rsidRPr="008768E1">
              <w:rPr>
                <w:rFonts w:ascii="Dax-Regular" w:hAnsi="Dax-Regular"/>
              </w:rPr>
              <w:t>4</w:t>
            </w:r>
          </w:p>
        </w:tc>
        <w:tc>
          <w:tcPr>
            <w:tcW w:w="2060" w:type="dxa"/>
            <w:noWrap/>
            <w:hideMark/>
          </w:tcPr>
          <w:p w14:paraId="5D47F9A2" w14:textId="77777777" w:rsidR="008768E1" w:rsidRPr="008768E1" w:rsidRDefault="008768E1" w:rsidP="008768E1">
            <w:pPr>
              <w:pStyle w:val="Prrafodelista"/>
              <w:ind w:left="0"/>
              <w:jc w:val="center"/>
              <w:rPr>
                <w:rFonts w:ascii="Dax-Regular" w:hAnsi="Dax-Regular"/>
              </w:rPr>
            </w:pPr>
            <w:r w:rsidRPr="008768E1">
              <w:rPr>
                <w:rFonts w:ascii="Dax-Regular" w:hAnsi="Dax-Regular"/>
              </w:rPr>
              <w:t>16</w:t>
            </w:r>
          </w:p>
        </w:tc>
        <w:tc>
          <w:tcPr>
            <w:tcW w:w="1240" w:type="dxa"/>
            <w:noWrap/>
            <w:hideMark/>
          </w:tcPr>
          <w:p w14:paraId="2D40B5FC" w14:textId="77777777" w:rsidR="008768E1" w:rsidRPr="008768E1" w:rsidRDefault="008768E1" w:rsidP="008768E1">
            <w:pPr>
              <w:pStyle w:val="Prrafodelista"/>
              <w:ind w:left="0"/>
              <w:jc w:val="center"/>
              <w:rPr>
                <w:rFonts w:ascii="Dax-Regular" w:hAnsi="Dax-Regular"/>
              </w:rPr>
            </w:pPr>
            <w:r w:rsidRPr="008768E1">
              <w:rPr>
                <w:rFonts w:ascii="Dax-Regular" w:hAnsi="Dax-Regular"/>
              </w:rPr>
              <w:t>16</w:t>
            </w:r>
          </w:p>
        </w:tc>
      </w:tr>
      <w:tr w:rsidR="008768E1" w:rsidRPr="008768E1" w14:paraId="438D2A8B" w14:textId="77777777" w:rsidTr="008768E1">
        <w:trPr>
          <w:trHeight w:val="288"/>
          <w:jc w:val="center"/>
        </w:trPr>
        <w:tc>
          <w:tcPr>
            <w:tcW w:w="1240" w:type="dxa"/>
            <w:noWrap/>
            <w:hideMark/>
          </w:tcPr>
          <w:p w14:paraId="58A908B9" w14:textId="77777777" w:rsidR="008768E1" w:rsidRPr="008768E1" w:rsidRDefault="008768E1" w:rsidP="008768E1">
            <w:pPr>
              <w:pStyle w:val="Prrafodelista"/>
              <w:ind w:left="0"/>
              <w:jc w:val="center"/>
              <w:rPr>
                <w:rFonts w:ascii="Dax-Regular" w:hAnsi="Dax-Regular"/>
              </w:rPr>
            </w:pPr>
            <w:r w:rsidRPr="008768E1">
              <w:rPr>
                <w:rFonts w:ascii="Dax-Regular" w:hAnsi="Dax-Regular"/>
              </w:rPr>
              <w:t>5</w:t>
            </w:r>
          </w:p>
        </w:tc>
        <w:tc>
          <w:tcPr>
            <w:tcW w:w="2060" w:type="dxa"/>
            <w:noWrap/>
            <w:hideMark/>
          </w:tcPr>
          <w:p w14:paraId="67C07773" w14:textId="77777777" w:rsidR="008768E1" w:rsidRPr="008768E1" w:rsidRDefault="008768E1" w:rsidP="008768E1">
            <w:pPr>
              <w:pStyle w:val="Prrafodelista"/>
              <w:ind w:left="0"/>
              <w:jc w:val="center"/>
              <w:rPr>
                <w:rFonts w:ascii="Dax-Regular" w:hAnsi="Dax-Regular"/>
              </w:rPr>
            </w:pPr>
            <w:r w:rsidRPr="008768E1">
              <w:rPr>
                <w:rFonts w:ascii="Dax-Regular" w:hAnsi="Dax-Regular"/>
              </w:rPr>
              <w:t>32</w:t>
            </w:r>
          </w:p>
        </w:tc>
        <w:tc>
          <w:tcPr>
            <w:tcW w:w="1240" w:type="dxa"/>
            <w:noWrap/>
            <w:hideMark/>
          </w:tcPr>
          <w:p w14:paraId="5DB3533D" w14:textId="77777777" w:rsidR="008768E1" w:rsidRPr="008768E1" w:rsidRDefault="008768E1" w:rsidP="008768E1">
            <w:pPr>
              <w:pStyle w:val="Prrafodelista"/>
              <w:ind w:left="0"/>
              <w:jc w:val="center"/>
              <w:rPr>
                <w:rFonts w:ascii="Dax-Regular" w:hAnsi="Dax-Regular"/>
              </w:rPr>
            </w:pPr>
            <w:r w:rsidRPr="008768E1">
              <w:rPr>
                <w:rFonts w:ascii="Dax-Regular" w:hAnsi="Dax-Regular"/>
              </w:rPr>
              <w:t>32</w:t>
            </w:r>
          </w:p>
        </w:tc>
      </w:tr>
    </w:tbl>
    <w:p w14:paraId="589274DD" w14:textId="351BA97A" w:rsidR="008768E1" w:rsidRDefault="008768E1" w:rsidP="0063268C">
      <w:pPr>
        <w:pStyle w:val="Prrafodelista"/>
        <w:spacing w:after="0"/>
        <w:jc w:val="both"/>
        <w:rPr>
          <w:rFonts w:ascii="Dax-Regular" w:hAnsi="Dax-Regular"/>
          <w:lang w:val="es-CO"/>
        </w:rPr>
      </w:pPr>
    </w:p>
    <w:p w14:paraId="01417FE5" w14:textId="3DDFE877" w:rsidR="008768E1" w:rsidRDefault="008768E1" w:rsidP="0063268C">
      <w:pPr>
        <w:pStyle w:val="Prrafodelista"/>
        <w:spacing w:after="0"/>
        <w:jc w:val="both"/>
        <w:rPr>
          <w:rFonts w:ascii="Dax-Regular" w:hAnsi="Dax-Regular"/>
          <w:lang w:val="es-CO"/>
        </w:rPr>
      </w:pPr>
      <w:r>
        <w:rPr>
          <w:rFonts w:ascii="Dax-Regular" w:hAnsi="Dax-Regular"/>
          <w:lang w:val="es-CO"/>
        </w:rPr>
        <w:t xml:space="preserve">Como se puede observar, el número de elementos se corresponde con la fórmula dada, sin embargo, al realizar el ejercicio de despeje de n en la fórmula anteriormente dada se tiene: </w:t>
      </w:r>
    </w:p>
    <w:p w14:paraId="503AD3D1" w14:textId="758E79B5" w:rsidR="008768E1" w:rsidRDefault="008768E1" w:rsidP="0063268C">
      <w:pPr>
        <w:pStyle w:val="Prrafodelista"/>
        <w:spacing w:after="0"/>
        <w:jc w:val="both"/>
        <w:rPr>
          <w:rFonts w:ascii="Dax-Regular" w:hAnsi="Dax-Regular"/>
          <w:lang w:val="es-CO"/>
        </w:rPr>
      </w:pPr>
    </w:p>
    <w:p w14:paraId="2D82EFEE" w14:textId="3C31D046" w:rsidR="008768E1" w:rsidRPr="007A4D19" w:rsidRDefault="00764537" w:rsidP="008768E1">
      <w:pPr>
        <w:pStyle w:val="Prrafodelista"/>
        <w:spacing w:after="0"/>
        <w:jc w:val="both"/>
        <w:rPr>
          <w:rFonts w:ascii="Dax-Regular" w:hAnsi="Dax-Regular"/>
          <w:lang w:val="es-CO"/>
        </w:rPr>
      </w:pPr>
      <m:oMathPara>
        <m:oMath>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n</m:t>
              </m:r>
            </m:sup>
          </m:sSup>
          <m:r>
            <w:rPr>
              <w:rFonts w:ascii="Cambria Math" w:hAnsi="Cambria Math"/>
              <w:lang w:val="es-CO"/>
            </w:rPr>
            <m:t>=x</m:t>
          </m:r>
        </m:oMath>
      </m:oMathPara>
    </w:p>
    <w:p w14:paraId="5E0FD4AF" w14:textId="77777777" w:rsidR="007A4D19" w:rsidRDefault="007A4D19" w:rsidP="008768E1">
      <w:pPr>
        <w:pStyle w:val="Prrafodelista"/>
        <w:spacing w:after="0"/>
        <w:jc w:val="both"/>
        <w:rPr>
          <w:rFonts w:ascii="Dax-Regular" w:hAnsi="Dax-Regular"/>
          <w:lang w:val="es-CO"/>
        </w:rPr>
      </w:pPr>
    </w:p>
    <w:p w14:paraId="75E00093" w14:textId="46DAD259" w:rsidR="008768E1" w:rsidRPr="007A4D19" w:rsidRDefault="007A4D19" w:rsidP="008768E1">
      <w:pPr>
        <w:pStyle w:val="Prrafodelista"/>
        <w:spacing w:after="0"/>
        <w:jc w:val="center"/>
        <w:rPr>
          <w:rFonts w:ascii="Dax-Regular" w:hAnsi="Dax-Regular"/>
          <w:lang w:val="es-CO"/>
        </w:rPr>
      </w:pPr>
      <m:oMathPara>
        <m:oMath>
          <m:r>
            <w:rPr>
              <w:rFonts w:ascii="Cambria Math" w:hAnsi="Cambria Math"/>
              <w:lang w:val="es-CO"/>
            </w:rPr>
            <m:t>x=</m:t>
          </m:r>
          <m:func>
            <m:funcPr>
              <m:ctrlPr>
                <w:rPr>
                  <w:rFonts w:ascii="Cambria Math" w:hAnsi="Cambria Math"/>
                  <w:i/>
                  <w:lang w:val="es-CO"/>
                </w:rPr>
              </m:ctrlPr>
            </m:funcPr>
            <m:fName>
              <m:r>
                <m:rPr>
                  <m:sty m:val="p"/>
                </m:rPr>
                <w:rPr>
                  <w:rFonts w:ascii="Cambria Math" w:hAnsi="Cambria Math"/>
                  <w:lang w:val="es-CO"/>
                </w:rPr>
                <m:t>ln</m:t>
              </m:r>
            </m:fName>
            <m:e>
              <m:r>
                <w:rPr>
                  <w:rFonts w:ascii="Cambria Math" w:hAnsi="Cambria Math"/>
                  <w:lang w:val="es-CO"/>
                </w:rPr>
                <m:t>(1177)/ln</m:t>
              </m:r>
            </m:e>
          </m:func>
          <m:r>
            <w:rPr>
              <w:rFonts w:ascii="Cambria Math" w:hAnsi="Cambria Math"/>
              <w:lang w:val="es-CO"/>
            </w:rPr>
            <m:t>(2)</m:t>
          </m:r>
        </m:oMath>
      </m:oMathPara>
    </w:p>
    <w:p w14:paraId="53C46976" w14:textId="0A04F1CD" w:rsidR="007A4D19" w:rsidRDefault="007A4D19" w:rsidP="008768E1">
      <w:pPr>
        <w:pStyle w:val="Prrafodelista"/>
        <w:spacing w:after="0"/>
        <w:jc w:val="center"/>
        <w:rPr>
          <w:rFonts w:ascii="Dax-Regular" w:hAnsi="Dax-Regular"/>
          <w:lang w:val="es-CO"/>
        </w:rPr>
      </w:pPr>
    </w:p>
    <w:p w14:paraId="7ABCE889" w14:textId="322131F8" w:rsidR="007A4D19" w:rsidRDefault="007A4D19" w:rsidP="008768E1">
      <w:pPr>
        <w:pStyle w:val="Prrafodelista"/>
        <w:spacing w:after="0"/>
        <w:jc w:val="center"/>
        <w:rPr>
          <w:rFonts w:ascii="Dax-Regular" w:hAnsi="Dax-Regular"/>
          <w:lang w:val="es-CO"/>
        </w:rPr>
      </w:pPr>
      <m:oMathPara>
        <m:oMath>
          <m:r>
            <w:rPr>
              <w:rFonts w:ascii="Cambria Math" w:hAnsi="Cambria Math"/>
              <w:lang w:val="es-CO"/>
            </w:rPr>
            <m:t>x=10,20</m:t>
          </m:r>
        </m:oMath>
      </m:oMathPara>
    </w:p>
    <w:p w14:paraId="645A3AAC" w14:textId="36304DC0" w:rsidR="008768E1" w:rsidRDefault="008768E1" w:rsidP="0063268C">
      <w:pPr>
        <w:pStyle w:val="Prrafodelista"/>
        <w:spacing w:after="0"/>
        <w:jc w:val="both"/>
        <w:rPr>
          <w:rFonts w:ascii="Dax-Regular" w:hAnsi="Dax-Regular"/>
          <w:lang w:val="es-CO"/>
        </w:rPr>
      </w:pPr>
    </w:p>
    <w:p w14:paraId="76239789" w14:textId="24E2B2A9" w:rsidR="007A4D19" w:rsidRDefault="007A4D19" w:rsidP="0063268C">
      <w:pPr>
        <w:pStyle w:val="Prrafodelista"/>
        <w:spacing w:after="0"/>
        <w:jc w:val="both"/>
        <w:rPr>
          <w:rFonts w:ascii="Dax-Regular" w:hAnsi="Dax-Regular"/>
          <w:lang w:val="es-CO"/>
        </w:rPr>
      </w:pPr>
      <w:r>
        <w:rPr>
          <w:rFonts w:ascii="Dax-Regular" w:hAnsi="Dax-Regular"/>
          <w:lang w:val="es-CO"/>
        </w:rPr>
        <w:t xml:space="preserve">Este resultado nos da un indicio de que el árbol no se encuentra lleno y muy posiblemente no se encuentre </w:t>
      </w:r>
      <w:proofErr w:type="spellStart"/>
      <w:r>
        <w:rPr>
          <w:rFonts w:ascii="Dax-Regular" w:hAnsi="Dax-Regular"/>
          <w:lang w:val="es-CO"/>
        </w:rPr>
        <w:t>balancedo</w:t>
      </w:r>
      <w:proofErr w:type="spellEnd"/>
      <w:r>
        <w:rPr>
          <w:rFonts w:ascii="Dax-Regular" w:hAnsi="Dax-Regular"/>
          <w:lang w:val="es-CO"/>
        </w:rPr>
        <w:t xml:space="preserve"> por la diferencia tan grande entre el exponente que debería ser y el que es pues si estuviera lleno tendría una altura máxima de 11 y sin embargo su altura es de 29.</w:t>
      </w:r>
    </w:p>
    <w:p w14:paraId="27ECC2C8" w14:textId="40F92DC6" w:rsidR="007A4D19" w:rsidRDefault="007A4D19" w:rsidP="0063268C">
      <w:pPr>
        <w:pStyle w:val="Prrafodelista"/>
        <w:spacing w:after="0"/>
        <w:jc w:val="both"/>
        <w:rPr>
          <w:rFonts w:ascii="Dax-Regular" w:hAnsi="Dax-Regular"/>
          <w:lang w:val="es-CO"/>
        </w:rPr>
      </w:pPr>
    </w:p>
    <w:p w14:paraId="325DEAD5" w14:textId="2BB34CB2" w:rsidR="007A4D19" w:rsidRDefault="007A4D19" w:rsidP="0063268C">
      <w:pPr>
        <w:pStyle w:val="Prrafodelista"/>
        <w:spacing w:after="0"/>
        <w:jc w:val="both"/>
        <w:rPr>
          <w:rFonts w:ascii="Dax-Regular" w:hAnsi="Dax-Regular"/>
          <w:lang w:val="es-CO"/>
        </w:rPr>
      </w:pPr>
      <w:r>
        <w:rPr>
          <w:rFonts w:ascii="Dax-Regular" w:hAnsi="Dax-Regular"/>
          <w:lang w:val="es-CO"/>
        </w:rPr>
        <w:t xml:space="preserve">De igual manera, un árbol lleno de altura 29 tendría un total de elementos de </w:t>
      </w:r>
      <w:r w:rsidRPr="007A4D19">
        <w:rPr>
          <w:rFonts w:ascii="Dax-Regular" w:hAnsi="Dax-Regular"/>
          <w:lang w:val="es-CO"/>
        </w:rPr>
        <w:t>536</w:t>
      </w:r>
      <w:r>
        <w:rPr>
          <w:rFonts w:ascii="Dax-Regular" w:hAnsi="Dax-Regular"/>
          <w:lang w:val="es-CO"/>
        </w:rPr>
        <w:t>.</w:t>
      </w:r>
      <w:r w:rsidRPr="007A4D19">
        <w:rPr>
          <w:rFonts w:ascii="Dax-Regular" w:hAnsi="Dax-Regular"/>
          <w:lang w:val="es-CO"/>
        </w:rPr>
        <w:t>870</w:t>
      </w:r>
      <w:r>
        <w:rPr>
          <w:rFonts w:ascii="Dax-Regular" w:hAnsi="Dax-Regular"/>
          <w:lang w:val="es-CO"/>
        </w:rPr>
        <w:t>.</w:t>
      </w:r>
      <w:r w:rsidRPr="007A4D19">
        <w:rPr>
          <w:rFonts w:ascii="Dax-Regular" w:hAnsi="Dax-Regular"/>
          <w:lang w:val="es-CO"/>
        </w:rPr>
        <w:t>912</w:t>
      </w:r>
      <w:r>
        <w:rPr>
          <w:rFonts w:ascii="Dax-Regular" w:hAnsi="Dax-Regular"/>
          <w:lang w:val="es-CO"/>
        </w:rPr>
        <w:t>.</w:t>
      </w:r>
    </w:p>
    <w:p w14:paraId="18921FF5" w14:textId="77777777" w:rsidR="007A4D19" w:rsidRPr="0063268C" w:rsidRDefault="007A4D19"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63D0DF84" w:rsidR="0063268C" w:rsidRDefault="00F879C3" w:rsidP="0063268C">
      <w:pPr>
        <w:pStyle w:val="Prrafodelista"/>
        <w:rPr>
          <w:rFonts w:ascii="Dax-Regular" w:hAnsi="Dax-Regular"/>
          <w:lang w:val="es-CO"/>
        </w:rPr>
      </w:pPr>
      <w:r>
        <w:rPr>
          <w:rFonts w:ascii="Dax-Regular" w:hAnsi="Dax-Regular"/>
          <w:lang w:val="es-CO"/>
        </w:rPr>
        <w:lastRenderedPageBreak/>
        <w:t xml:space="preserve">Si la información se organizara en tablas de hash y no en BST el tiempo de respuesta sería mayor porque en la mayoría de los casos, las tablas de hash solamente se encuentran organizadas dado su </w:t>
      </w:r>
      <w:proofErr w:type="spellStart"/>
      <w:r>
        <w:rPr>
          <w:rFonts w:ascii="Dax-Regular" w:hAnsi="Dax-Regular"/>
          <w:lang w:val="es-CO"/>
        </w:rPr>
        <w:t>hashcode</w:t>
      </w:r>
      <w:proofErr w:type="spellEnd"/>
      <w:r>
        <w:rPr>
          <w:rFonts w:ascii="Dax-Regular" w:hAnsi="Dax-Regular"/>
          <w:lang w:val="es-CO"/>
        </w:rPr>
        <w:t xml:space="preserve">, y todos los elementos se encuentran en listas y por tanto lo único que tiene orden son los índices de hash más no las llaves. Por otro lado, en los BST existe un criterio de orden especificado dentro del árbol dada sus llaves. </w:t>
      </w:r>
      <w:r w:rsidR="001857F9">
        <w:rPr>
          <w:rFonts w:ascii="Dax-Regular" w:hAnsi="Dax-Regular"/>
          <w:lang w:val="es-CO"/>
        </w:rPr>
        <w:t>Igualmente,</w:t>
      </w:r>
      <w:r>
        <w:rPr>
          <w:rFonts w:ascii="Dax-Regular" w:hAnsi="Dax-Regular"/>
          <w:lang w:val="es-CO"/>
        </w:rPr>
        <w:t xml:space="preserve"> la complejidad de las tablas de hash es o(n) en el mejor de los casos mientras que para un BST en log(n).</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23A7E552" w:rsidR="0063268C" w:rsidRDefault="0063268C" w:rsidP="0063268C">
      <w:pPr>
        <w:pStyle w:val="Prrafodelista"/>
        <w:rPr>
          <w:rFonts w:ascii="Dax-Regular" w:hAnsi="Dax-Regular"/>
          <w:lang w:val="es-CO"/>
        </w:rPr>
      </w:pPr>
    </w:p>
    <w:p w14:paraId="7B154A6F" w14:textId="0AD947E6" w:rsidR="001857F9" w:rsidRPr="0063268C" w:rsidRDefault="001857F9" w:rsidP="0063268C">
      <w:pPr>
        <w:pStyle w:val="Prrafodelista"/>
        <w:rPr>
          <w:rFonts w:ascii="Dax-Regular" w:hAnsi="Dax-Regular"/>
          <w:lang w:val="es-CO"/>
        </w:rPr>
      </w:pPr>
      <w:r>
        <w:rPr>
          <w:rFonts w:ascii="Dax-Regular" w:hAnsi="Dax-Regular"/>
          <w:lang w:val="es-CO"/>
        </w:rPr>
        <w:t xml:space="preserve">Realizando un análisis estático del código sobre la definición del método </w:t>
      </w:r>
      <w:proofErr w:type="spellStart"/>
      <w:r w:rsidRPr="001857F9">
        <w:rPr>
          <w:rFonts w:ascii="Dax-Regular" w:hAnsi="Dax-Regular"/>
          <w:lang w:val="es-CO"/>
        </w:rPr>
        <w:t>getCrimesByRangeCode</w:t>
      </w:r>
      <w:proofErr w:type="spellEnd"/>
      <w:r>
        <w:rPr>
          <w:rFonts w:ascii="Dax-Regular" w:hAnsi="Dax-Regular"/>
          <w:lang w:val="es-CO"/>
        </w:rPr>
        <w:t xml:space="preserve"> se encuentra que se está haciendo uso de la operación </w:t>
      </w:r>
      <w:proofErr w:type="spellStart"/>
      <w:r>
        <w:rPr>
          <w:rFonts w:ascii="Dax-Regular" w:hAnsi="Dax-Regular"/>
          <w:lang w:val="es-CO"/>
        </w:rPr>
        <w:t>get</w:t>
      </w:r>
      <w:proofErr w:type="spellEnd"/>
      <w:r>
        <w:rPr>
          <w:rFonts w:ascii="Dax-Regular" w:hAnsi="Dax-Regular"/>
          <w:lang w:val="es-CO"/>
        </w:rPr>
        <w:t xml:space="preserve"> en dónde se realiza un paso de los atributos de diccionario (filtrado extrayendo únicamente fecha) y el parámetro que define la fecha a filtrar. Al ejecutarse esta operación, se retorna el TAD conformado por tuplas con llave-regi</w:t>
      </w:r>
      <w:r w:rsidR="00764537">
        <w:rPr>
          <w:rFonts w:ascii="Dax-Regular" w:hAnsi="Dax-Regular"/>
          <w:lang w:val="es-CO"/>
        </w:rPr>
        <w:t>s</w:t>
      </w:r>
      <w:r>
        <w:rPr>
          <w:rFonts w:ascii="Dax-Regular" w:hAnsi="Dax-Regular"/>
          <w:lang w:val="es-CO"/>
        </w:rPr>
        <w:t>tro.</w:t>
      </w: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857F9"/>
    <w:rsid w:val="00195AD3"/>
    <w:rsid w:val="00236F3A"/>
    <w:rsid w:val="00302F01"/>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64537"/>
    <w:rsid w:val="00783B87"/>
    <w:rsid w:val="00787C53"/>
    <w:rsid w:val="007A4D19"/>
    <w:rsid w:val="00806FA9"/>
    <w:rsid w:val="008516F2"/>
    <w:rsid w:val="008768E1"/>
    <w:rsid w:val="008B7948"/>
    <w:rsid w:val="009F4247"/>
    <w:rsid w:val="00A341C3"/>
    <w:rsid w:val="00A442AC"/>
    <w:rsid w:val="00A74C44"/>
    <w:rsid w:val="00AA39E8"/>
    <w:rsid w:val="00B72D08"/>
    <w:rsid w:val="00BA3B38"/>
    <w:rsid w:val="00BE5A08"/>
    <w:rsid w:val="00D36265"/>
    <w:rsid w:val="00D85575"/>
    <w:rsid w:val="00E37A60"/>
    <w:rsid w:val="00E50E9B"/>
    <w:rsid w:val="00EE4322"/>
    <w:rsid w:val="00F87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302F01"/>
    <w:rPr>
      <w:color w:val="808080"/>
    </w:rPr>
  </w:style>
  <w:style w:type="table" w:styleId="Tablaconcuadrcula">
    <w:name w:val="Table Grid"/>
    <w:basedOn w:val="Tablanormal"/>
    <w:uiPriority w:val="39"/>
    <w:rsid w:val="00876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136">
      <w:bodyDiv w:val="1"/>
      <w:marLeft w:val="0"/>
      <w:marRight w:val="0"/>
      <w:marTop w:val="0"/>
      <w:marBottom w:val="0"/>
      <w:divBdr>
        <w:top w:val="none" w:sz="0" w:space="0" w:color="auto"/>
        <w:left w:val="none" w:sz="0" w:space="0" w:color="auto"/>
        <w:bottom w:val="none" w:sz="0" w:space="0" w:color="auto"/>
        <w:right w:val="none" w:sz="0" w:space="0" w:color="auto"/>
      </w:divBdr>
    </w:div>
    <w:div w:id="638269271">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84105662">
      <w:bodyDiv w:val="1"/>
      <w:marLeft w:val="0"/>
      <w:marRight w:val="0"/>
      <w:marTop w:val="0"/>
      <w:marBottom w:val="0"/>
      <w:divBdr>
        <w:top w:val="none" w:sz="0" w:space="0" w:color="auto"/>
        <w:left w:val="none" w:sz="0" w:space="0" w:color="auto"/>
        <w:bottom w:val="none" w:sz="0" w:space="0" w:color="auto"/>
        <w:right w:val="none" w:sz="0" w:space="0" w:color="auto"/>
      </w:divBdr>
      <w:divsChild>
        <w:div w:id="1221482360">
          <w:marLeft w:val="0"/>
          <w:marRight w:val="0"/>
          <w:marTop w:val="0"/>
          <w:marBottom w:val="0"/>
          <w:divBdr>
            <w:top w:val="none" w:sz="0" w:space="0" w:color="auto"/>
            <w:left w:val="none" w:sz="0" w:space="0" w:color="auto"/>
            <w:bottom w:val="none" w:sz="0" w:space="0" w:color="auto"/>
            <w:right w:val="none" w:sz="0" w:space="0" w:color="auto"/>
          </w:divBdr>
          <w:divsChild>
            <w:div w:id="594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Pages>
  <Words>380</Words>
  <Characters>2090</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Lindsay Pinto Morato</cp:lastModifiedBy>
  <cp:revision>37</cp:revision>
  <dcterms:created xsi:type="dcterms:W3CDTF">2021-02-10T17:06:00Z</dcterms:created>
  <dcterms:modified xsi:type="dcterms:W3CDTF">2021-04-12T02:03:00Z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