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2F4AAD53" w:rsidR="00667C88" w:rsidRPr="00A74C44" w:rsidRDefault="006072D8" w:rsidP="00667C88">
      <w:pPr>
        <w:spacing w:after="0"/>
        <w:jc w:val="right"/>
        <w:rPr>
          <w:lang w:val="es-419"/>
        </w:rPr>
      </w:pPr>
      <w:r>
        <w:rPr>
          <w:lang w:val="es-419"/>
        </w:rPr>
        <w:t>Sergio Arango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201921814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5EE8283C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0B5C72E5" w14:textId="7F09A832" w:rsidR="006072D8" w:rsidRDefault="006072D8" w:rsidP="006072D8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Tabla de hash de tipo </w:t>
      </w:r>
      <w:proofErr w:type="spellStart"/>
      <w:r>
        <w:rPr>
          <w:rFonts w:ascii="Dax-Regular" w:hAnsi="Dax-Regular"/>
          <w:lang w:val="es-419"/>
        </w:rPr>
        <w:t>separate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>
        <w:rPr>
          <w:rFonts w:ascii="Dax-Regular" w:hAnsi="Dax-Regular"/>
          <w:lang w:val="es-419"/>
        </w:rPr>
        <w:t>.</w:t>
      </w:r>
    </w:p>
    <w:p w14:paraId="78E5C15C" w14:textId="308670F0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0A77AE2" w14:textId="42EE3668" w:rsidR="006072D8" w:rsidRPr="006072D8" w:rsidRDefault="006072D8" w:rsidP="006072D8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47A9FE1C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5F865934" w14:textId="2DFC855D" w:rsidR="006072D8" w:rsidRPr="006072D8" w:rsidRDefault="006072D8" w:rsidP="003353FB">
      <w:pPr>
        <w:spacing w:after="0"/>
        <w:ind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 N/M </w:t>
      </w:r>
      <w:r w:rsidR="003353FB">
        <w:rPr>
          <w:rFonts w:ascii="Dax-Regular" w:hAnsi="Dax-Regular"/>
          <w:lang w:val="es-419"/>
        </w:rPr>
        <w:t>&lt;=</w:t>
      </w:r>
      <w:r>
        <w:rPr>
          <w:rFonts w:ascii="Dax-Regular" w:hAnsi="Dax-Regular"/>
          <w:lang w:val="es-419"/>
        </w:rPr>
        <w:t xml:space="preserve"> 4.0</w:t>
      </w:r>
    </w:p>
    <w:p w14:paraId="7867EC0A" w14:textId="4B951AB3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322E1DAB" w14:textId="16FA0B81" w:rsidR="003353FB" w:rsidRDefault="003353FB" w:rsidP="003353F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Con más de </w:t>
      </w:r>
      <w:proofErr w:type="spellStart"/>
      <w:proofErr w:type="gramStart"/>
      <w:r w:rsidR="004E5443">
        <w:rPr>
          <w:rFonts w:ascii="Dax-Regular" w:hAnsi="Dax-Regular"/>
          <w:lang w:val="es-419"/>
        </w:rPr>
        <w:t>nextPrime</w:t>
      </w:r>
      <w:proofErr w:type="spellEnd"/>
      <w:r w:rsidR="004E5443">
        <w:rPr>
          <w:rFonts w:ascii="Dax-Regular" w:hAnsi="Dax-Regular"/>
          <w:lang w:val="es-419"/>
        </w:rPr>
        <w:t>(</w:t>
      </w:r>
      <w:proofErr w:type="gramEnd"/>
      <w:r w:rsidR="004E5443">
        <w:rPr>
          <w:rFonts w:ascii="Dax-Regular" w:hAnsi="Dax-Regular"/>
          <w:lang w:val="es-419"/>
        </w:rPr>
        <w:t>200)*4-800=211*4-800=44</w:t>
      </w:r>
    </w:p>
    <w:p w14:paraId="21B2642B" w14:textId="77777777" w:rsidR="003F1536" w:rsidRDefault="00A442AC" w:rsidP="003F1536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66E87635" w14:textId="5AE0B511" w:rsidR="003F1536" w:rsidRDefault="003F1536" w:rsidP="003F153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 w:rsidRPr="003F1536">
        <w:rPr>
          <w:rFonts w:ascii="Dax-Regular" w:hAnsi="Dax-Regular"/>
          <w:lang w:val="es-419"/>
        </w:rPr>
        <w:t>Agrega la pareja llave-valor</w:t>
      </w:r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>[‘</w:t>
      </w:r>
      <w:proofErr w:type="spellStart"/>
      <w:r>
        <w:rPr>
          <w:rFonts w:ascii="Dax-Regular" w:hAnsi="Dax-Regular"/>
          <w:lang w:val="es-419"/>
        </w:rPr>
        <w:t>goodreads_book_id</w:t>
      </w:r>
      <w:proofErr w:type="spellEnd"/>
      <w:r>
        <w:rPr>
          <w:rFonts w:ascii="Dax-Regular" w:hAnsi="Dax-Regular"/>
          <w:lang w:val="es-419"/>
        </w:rPr>
        <w:t>’]-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 xml:space="preserve"> al mapa </w:t>
      </w:r>
      <w:proofErr w:type="spellStart"/>
      <w:r>
        <w:rPr>
          <w:rFonts w:ascii="Dax-Regular" w:hAnsi="Dax-Regular"/>
          <w:lang w:val="es-419"/>
        </w:rPr>
        <w:t>catalog</w:t>
      </w:r>
      <w:proofErr w:type="spellEnd"/>
      <w:r>
        <w:rPr>
          <w:rFonts w:ascii="Dax-Regular" w:hAnsi="Dax-Regular"/>
          <w:lang w:val="es-419"/>
        </w:rPr>
        <w:t>[‘</w:t>
      </w:r>
      <w:proofErr w:type="spellStart"/>
      <w:r>
        <w:rPr>
          <w:rFonts w:ascii="Dax-Regular" w:hAnsi="Dax-Regular"/>
          <w:lang w:val="es-419"/>
        </w:rPr>
        <w:t>bookIds</w:t>
      </w:r>
      <w:proofErr w:type="spellEnd"/>
      <w:r>
        <w:rPr>
          <w:rFonts w:ascii="Dax-Regular" w:hAnsi="Dax-Regular"/>
          <w:lang w:val="es-419"/>
        </w:rPr>
        <w:t xml:space="preserve">’]. </w:t>
      </w:r>
    </w:p>
    <w:p w14:paraId="7E00E846" w14:textId="0535000A" w:rsidR="003F1536" w:rsidRPr="003F1536" w:rsidRDefault="007800F9" w:rsidP="003F153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</w:t>
      </w:r>
      <w:r w:rsidR="003F1536">
        <w:rPr>
          <w:rFonts w:ascii="Dax-Regular" w:hAnsi="Dax-Regular"/>
          <w:lang w:val="es-419"/>
        </w:rPr>
        <w:t xml:space="preserve">Como lo hace? Busca si la llave está presente en el </w:t>
      </w:r>
      <w:proofErr w:type="spellStart"/>
      <w:r w:rsidR="003F1536">
        <w:rPr>
          <w:rFonts w:ascii="Dax-Regular" w:hAnsi="Dax-Regular"/>
          <w:lang w:val="es-419"/>
        </w:rPr>
        <w:t>bucket</w:t>
      </w:r>
      <w:proofErr w:type="spellEnd"/>
      <w:r w:rsidR="003F1536">
        <w:rPr>
          <w:rFonts w:ascii="Dax-Regular" w:hAnsi="Dax-Regular"/>
          <w:lang w:val="es-419"/>
        </w:rPr>
        <w:t xml:space="preserve"> correspondiente a la posición del valor de hash de la llave, si lo está cambia el valor asociado por </w:t>
      </w:r>
      <w:proofErr w:type="spellStart"/>
      <w:r w:rsidR="003F1536">
        <w:rPr>
          <w:rFonts w:ascii="Dax-Regular" w:hAnsi="Dax-Regular"/>
          <w:lang w:val="es-419"/>
        </w:rPr>
        <w:t>book</w:t>
      </w:r>
      <w:proofErr w:type="spellEnd"/>
      <w:r w:rsidR="003F1536">
        <w:rPr>
          <w:rFonts w:ascii="Dax-Regular" w:hAnsi="Dax-Regular"/>
          <w:lang w:val="es-419"/>
        </w:rPr>
        <w:t>, si no está agrega la pareja llave-valor.</w:t>
      </w:r>
    </w:p>
    <w:p w14:paraId="6D503037" w14:textId="51720786" w:rsidR="00A442AC" w:rsidRPr="003F1536" w:rsidRDefault="00A442AC" w:rsidP="003F1536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3F1536">
        <w:rPr>
          <w:rFonts w:ascii="Dax-Regular" w:hAnsi="Dax-Regular"/>
          <w:lang w:val="es-419"/>
        </w:rPr>
        <w:t>¿</w:t>
      </w:r>
      <w:r w:rsidRPr="003F1536">
        <w:rPr>
          <w:rFonts w:ascii="Dax-Regular" w:hAnsi="Dax-Regular"/>
          <w:lang w:val="es-ES"/>
        </w:rPr>
        <w:t xml:space="preserve">Qué papel cumple </w:t>
      </w:r>
      <w:r w:rsidRPr="003F1536">
        <w:rPr>
          <w:rFonts w:ascii="Dax-Regular" w:hAnsi="Dax-Regular"/>
          <w:b/>
          <w:bCs/>
          <w:lang w:val="es-ES"/>
        </w:rPr>
        <w:t>“</w:t>
      </w:r>
      <w:proofErr w:type="spellStart"/>
      <w:r w:rsidRPr="003F1536">
        <w:rPr>
          <w:rFonts w:ascii="Dax-Regular" w:hAnsi="Dax-Regular"/>
          <w:b/>
          <w:bCs/>
          <w:lang w:val="es-ES"/>
        </w:rPr>
        <w:t>book</w:t>
      </w:r>
      <w:proofErr w:type="spellEnd"/>
      <w:r w:rsidRPr="003F1536">
        <w:rPr>
          <w:rFonts w:ascii="Dax-Regular" w:hAnsi="Dax-Regular"/>
          <w:b/>
          <w:bCs/>
          <w:lang w:val="es-ES"/>
        </w:rPr>
        <w:t>[‘</w:t>
      </w:r>
      <w:proofErr w:type="spellStart"/>
      <w:r w:rsidRPr="003F1536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3F1536">
        <w:rPr>
          <w:rFonts w:ascii="Dax-Regular" w:hAnsi="Dax-Regular"/>
          <w:b/>
          <w:bCs/>
          <w:lang w:val="es-ES"/>
        </w:rPr>
        <w:t>’]”</w:t>
      </w:r>
      <w:r w:rsidRPr="003F1536">
        <w:rPr>
          <w:rFonts w:ascii="Dax-Regular" w:hAnsi="Dax-Regular"/>
          <w:lang w:val="es-ES"/>
        </w:rPr>
        <w:t xml:space="preserve"> en esa instrucción?</w:t>
      </w:r>
    </w:p>
    <w:p w14:paraId="1E978D61" w14:textId="575A2170" w:rsidR="003F1536" w:rsidRPr="003F1536" w:rsidRDefault="003F1536" w:rsidP="003F153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 la llave del valor </w:t>
      </w:r>
      <w:proofErr w:type="spellStart"/>
      <w:r>
        <w:rPr>
          <w:rFonts w:ascii="Dax-Regular" w:hAnsi="Dax-Regular"/>
          <w:lang w:val="es-ES"/>
        </w:rPr>
        <w:t>book</w:t>
      </w:r>
      <w:proofErr w:type="spellEnd"/>
      <w:r>
        <w:rPr>
          <w:rFonts w:ascii="Dax-Regular" w:hAnsi="Dax-Regular"/>
          <w:lang w:val="es-ES"/>
        </w:rPr>
        <w:t xml:space="preserve"> en el mapa </w:t>
      </w:r>
      <w:proofErr w:type="spellStart"/>
      <w:r>
        <w:rPr>
          <w:rFonts w:ascii="Dax-Regular" w:hAnsi="Dax-Regular"/>
          <w:lang w:val="es-ES"/>
        </w:rPr>
        <w:t>catalog</w:t>
      </w:r>
      <w:proofErr w:type="spellEnd"/>
      <w:r>
        <w:rPr>
          <w:rFonts w:ascii="Dax-Regular" w:hAnsi="Dax-Regular"/>
          <w:lang w:val="es-ES"/>
        </w:rPr>
        <w:t>[‘</w:t>
      </w:r>
      <w:proofErr w:type="spellStart"/>
      <w:r>
        <w:rPr>
          <w:rFonts w:ascii="Dax-Regular" w:hAnsi="Dax-Regular"/>
          <w:lang w:val="es-ES"/>
        </w:rPr>
        <w:t>bookIds</w:t>
      </w:r>
      <w:proofErr w:type="spellEnd"/>
      <w:r>
        <w:rPr>
          <w:rFonts w:ascii="Dax-Regular" w:hAnsi="Dax-Regular"/>
          <w:lang w:val="es-ES"/>
        </w:rPr>
        <w:t>’]</w:t>
      </w:r>
    </w:p>
    <w:p w14:paraId="38568E0A" w14:textId="721DFF02" w:rsidR="00A442AC" w:rsidRPr="003F1536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3CCE392" w14:textId="50683D37" w:rsidR="003F1536" w:rsidRPr="00A56AF3" w:rsidRDefault="003F1536" w:rsidP="003F153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el valor asociado a la llave anterior, es el valor verdadero “sustancial” que se desea guardar para recopilar información.</w:t>
      </w:r>
    </w:p>
    <w:p w14:paraId="6B93EA60" w14:textId="09B4F031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7D6F3C06" w14:textId="49D5D174" w:rsidR="003F1536" w:rsidRDefault="003F1536" w:rsidP="003F153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Retorna la pareja llave-valor del mapa </w:t>
      </w:r>
      <w:proofErr w:type="spellStart"/>
      <w:r w:rsidR="007800F9">
        <w:rPr>
          <w:rFonts w:ascii="Dax-Regular" w:hAnsi="Dax-Regular"/>
          <w:lang w:val="es-419"/>
        </w:rPr>
        <w:t>catalog</w:t>
      </w:r>
      <w:proofErr w:type="spellEnd"/>
      <w:r w:rsidR="007800F9">
        <w:rPr>
          <w:rFonts w:ascii="Dax-Regular" w:hAnsi="Dax-Regular"/>
          <w:lang w:val="es-419"/>
        </w:rPr>
        <w:t>[‘</w:t>
      </w:r>
      <w:proofErr w:type="spellStart"/>
      <w:r w:rsidR="007800F9">
        <w:rPr>
          <w:rFonts w:ascii="Dax-Regular" w:hAnsi="Dax-Regular"/>
          <w:lang w:val="es-419"/>
        </w:rPr>
        <w:t>years</w:t>
      </w:r>
      <w:proofErr w:type="spellEnd"/>
      <w:r w:rsidR="007800F9">
        <w:rPr>
          <w:rFonts w:ascii="Dax-Regular" w:hAnsi="Dax-Regular"/>
          <w:lang w:val="es-419"/>
        </w:rPr>
        <w:t xml:space="preserve">’] que tenga la llave </w:t>
      </w:r>
      <w:proofErr w:type="spellStart"/>
      <w:r w:rsidR="007800F9">
        <w:rPr>
          <w:rFonts w:ascii="Dax-Regular" w:hAnsi="Dax-Regular"/>
          <w:lang w:val="es-419"/>
        </w:rPr>
        <w:t>year</w:t>
      </w:r>
      <w:proofErr w:type="spellEnd"/>
      <w:r w:rsidR="007800F9">
        <w:rPr>
          <w:rFonts w:ascii="Dax-Regular" w:hAnsi="Dax-Regular"/>
          <w:lang w:val="es-419"/>
        </w:rPr>
        <w:t>.</w:t>
      </w:r>
    </w:p>
    <w:p w14:paraId="2AD13A97" w14:textId="3E18C768" w:rsidR="007800F9" w:rsidRDefault="007800F9" w:rsidP="003F1536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¿Como lo hace? Busca la llave en el </w:t>
      </w:r>
      <w:proofErr w:type="spellStart"/>
      <w:r>
        <w:rPr>
          <w:rFonts w:ascii="Dax-Regular" w:hAnsi="Dax-Regular"/>
          <w:lang w:val="es-419"/>
        </w:rPr>
        <w:t>bucket</w:t>
      </w:r>
      <w:proofErr w:type="spellEnd"/>
      <w:r>
        <w:rPr>
          <w:rFonts w:ascii="Dax-Regular" w:hAnsi="Dax-Regular"/>
          <w:lang w:val="es-419"/>
        </w:rPr>
        <w:t xml:space="preserve"> correspondiente al hash de la llave 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>. Y retorna la llave con el valor asociado</w:t>
      </w:r>
      <w:r w:rsidR="000F4B89">
        <w:rPr>
          <w:rFonts w:ascii="Dax-Regular" w:hAnsi="Dax-Regular"/>
          <w:lang w:val="es-419"/>
        </w:rPr>
        <w:t xml:space="preserve"> (este viene en el formato especifico de que la llave en si es un diccionario y contiene un solo dato ‘</w:t>
      </w:r>
      <w:proofErr w:type="spellStart"/>
      <w:r w:rsidR="000F4B89">
        <w:rPr>
          <w:rFonts w:ascii="Dax-Regular" w:hAnsi="Dax-Regular"/>
          <w:lang w:val="es-419"/>
        </w:rPr>
        <w:t>value</w:t>
      </w:r>
      <w:proofErr w:type="spellEnd"/>
      <w:r w:rsidR="000F4B89">
        <w:rPr>
          <w:rFonts w:ascii="Dax-Regular" w:hAnsi="Dax-Regular"/>
          <w:lang w:val="es-419"/>
        </w:rPr>
        <w:t>’ que es el valor asociado precisamente).</w:t>
      </w:r>
    </w:p>
    <w:p w14:paraId="24934F6D" w14:textId="57A6C1BD" w:rsidR="00A442AC" w:rsidRPr="000F4B89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33634B26" w14:textId="41BB88F4" w:rsidR="000F4B89" w:rsidRPr="00A56AF3" w:rsidRDefault="002D549E" w:rsidP="000F4B8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Primero e</w:t>
      </w:r>
      <w:r w:rsidR="000F4B89">
        <w:rPr>
          <w:rFonts w:ascii="Dax-Regular" w:hAnsi="Dax-Regular"/>
          <w:lang w:val="es-ES"/>
        </w:rPr>
        <w:t>s la llave por la que se está buscando</w:t>
      </w:r>
      <w:r>
        <w:rPr>
          <w:rFonts w:ascii="Dax-Regular" w:hAnsi="Dax-Regular"/>
          <w:lang w:val="es-ES"/>
        </w:rPr>
        <w:t>, luego es el “objeto” año encontrado el cual es un diccionario que contiene dos parejas: una es ‘</w:t>
      </w: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>’ con un entero que es el año, la otra es ‘</w:t>
      </w:r>
      <w:proofErr w:type="spellStart"/>
      <w:r>
        <w:rPr>
          <w:rFonts w:ascii="Dax-Regular" w:hAnsi="Dax-Regular"/>
          <w:lang w:val="es-ES"/>
        </w:rPr>
        <w:t>books</w:t>
      </w:r>
      <w:proofErr w:type="spellEnd"/>
      <w:r>
        <w:rPr>
          <w:rFonts w:ascii="Dax-Regular" w:hAnsi="Dax-Regular"/>
          <w:lang w:val="es-ES"/>
        </w:rPr>
        <w:t>’ que es la lista de libros publicados en ese año.</w:t>
      </w:r>
    </w:p>
    <w:p w14:paraId="425AC776" w14:textId="2910EB71" w:rsidR="00A442AC" w:rsidRPr="000F4B89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09251CF4" w14:textId="37824464" w:rsidR="000F4B89" w:rsidRPr="00A56AF3" w:rsidRDefault="000F4B89" w:rsidP="000F4B89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Desempaca la pareja llave-valor de su formato, retorna solo el valor de la pareja llave-valor dada.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47C67" w14:textId="77777777" w:rsidR="00331913" w:rsidRDefault="00331913" w:rsidP="008F288E">
      <w:pPr>
        <w:spacing w:after="0" w:line="240" w:lineRule="auto"/>
      </w:pPr>
      <w:r>
        <w:separator/>
      </w:r>
    </w:p>
  </w:endnote>
  <w:endnote w:type="continuationSeparator" w:id="0">
    <w:p w14:paraId="256FB076" w14:textId="77777777" w:rsidR="00331913" w:rsidRDefault="00331913" w:rsidP="008F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600E8" w14:textId="77777777" w:rsidR="00331913" w:rsidRDefault="00331913" w:rsidP="008F288E">
      <w:pPr>
        <w:spacing w:after="0" w:line="240" w:lineRule="auto"/>
      </w:pPr>
      <w:r>
        <w:separator/>
      </w:r>
    </w:p>
  </w:footnote>
  <w:footnote w:type="continuationSeparator" w:id="0">
    <w:p w14:paraId="39D14FF2" w14:textId="77777777" w:rsidR="00331913" w:rsidRDefault="00331913" w:rsidP="008F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F4B89"/>
    <w:rsid w:val="0013546A"/>
    <w:rsid w:val="002D549E"/>
    <w:rsid w:val="00331913"/>
    <w:rsid w:val="003353FB"/>
    <w:rsid w:val="003B6C26"/>
    <w:rsid w:val="003F1536"/>
    <w:rsid w:val="004E5443"/>
    <w:rsid w:val="00567F1D"/>
    <w:rsid w:val="006072D8"/>
    <w:rsid w:val="00667C88"/>
    <w:rsid w:val="007800F9"/>
    <w:rsid w:val="008F288E"/>
    <w:rsid w:val="00A442AC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88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F2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88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Arango Arango</cp:lastModifiedBy>
  <cp:revision>8</cp:revision>
  <cp:lastPrinted>2021-03-17T13:39:00Z</cp:lastPrinted>
  <dcterms:created xsi:type="dcterms:W3CDTF">2021-02-10T17:06:00Z</dcterms:created>
  <dcterms:modified xsi:type="dcterms:W3CDTF">2021-03-17T13:40:00Z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