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F6BC9C9" w:rsidR="00667C88" w:rsidRPr="00787C53" w:rsidRDefault="00B702E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José Osorio 202021720</w:t>
      </w:r>
    </w:p>
    <w:p w14:paraId="673598DC" w14:textId="1C5067C8" w:rsidR="00667C88" w:rsidRPr="00787C53" w:rsidRDefault="00B702E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Thais Tamaio 202022213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1CFC2DD9" w:rsidR="0063268C" w:rsidRDefault="00973281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Tomando como referencia que la altura de un árbol balanceado</w:t>
      </w:r>
      <w:r w:rsidR="00FE347A">
        <w:rPr>
          <w:rFonts w:ascii="Dax-Regular" w:hAnsi="Dax-Regular"/>
          <w:lang w:val="es-CO"/>
        </w:rPr>
        <w:t xml:space="preserve"> está determinada por la siguiente fórmula (donde </w:t>
      </w:r>
      <m:oMath>
        <m:r>
          <w:rPr>
            <w:rFonts w:ascii="Cambria Math" w:hAnsi="Cambria Math"/>
            <w:lang w:val="es-CO"/>
          </w:rPr>
          <m:t>n</m:t>
        </m:r>
      </m:oMath>
      <w:r w:rsidR="00FE347A">
        <w:rPr>
          <w:rFonts w:ascii="Dax-Regular" w:hAnsi="Dax-Regular"/>
          <w:lang w:val="es-CO"/>
        </w:rPr>
        <w:t xml:space="preserve"> es el número de elementos o nodos y </w:t>
      </w:r>
      <m:oMath>
        <m:r>
          <w:rPr>
            <w:rFonts w:ascii="Cambria Math" w:hAnsi="Cambria Math"/>
            <w:lang w:val="es-CO"/>
          </w:rPr>
          <m:t>h</m:t>
        </m:r>
      </m:oMath>
      <w:r w:rsidR="00FE347A">
        <w:rPr>
          <w:rFonts w:ascii="Dax-Regular" w:hAnsi="Dax-Regular"/>
          <w:lang w:val="es-CO"/>
        </w:rPr>
        <w:t xml:space="preserve"> es la altura del árbol):</w:t>
      </w:r>
    </w:p>
    <w:p w14:paraId="1177B25B" w14:textId="77777777" w:rsidR="00FE347A" w:rsidRDefault="00FE347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AAED769" w14:textId="2B7F6525" w:rsidR="00FE347A" w:rsidRPr="00FE347A" w:rsidRDefault="00FE347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log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n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</m:oMath>
      </m:oMathPara>
    </w:p>
    <w:p w14:paraId="51580A24" w14:textId="77777777" w:rsidR="00FE347A" w:rsidRPr="00FE347A" w:rsidRDefault="00FE347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0271912F" w14:textId="50273C89" w:rsidR="00FE347A" w:rsidRDefault="00FE347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Con base en esta fórmula que indica la relación entre el número de elementos de un árbol y su altura, se obtuvieron los siguientes resultados al reemplazar el número de elementos del árbol (</w:t>
      </w:r>
      <m:oMath>
        <m:r>
          <w:rPr>
            <w:rFonts w:ascii="Cambria Math" w:hAnsi="Cambria Math"/>
            <w:lang w:val="es-CO"/>
          </w:rPr>
          <m:t>n=1177 elementos</m:t>
        </m:r>
      </m:oMath>
      <w:r>
        <w:rPr>
          <w:rFonts w:ascii="Dax-Regular" w:hAnsi="Dax-Regular"/>
          <w:lang w:val="es-CO"/>
        </w:rPr>
        <w:t>):</w:t>
      </w:r>
    </w:p>
    <w:p w14:paraId="1FAEBD32" w14:textId="0D9CE92E" w:rsidR="00FE347A" w:rsidRDefault="00FE347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451982AF" w14:textId="19AF4B27" w:rsidR="00FE347A" w:rsidRPr="00FE347A" w:rsidRDefault="00FE347A" w:rsidP="00FE347A">
      <w:pPr>
        <w:pStyle w:val="Prrafodelista"/>
        <w:spacing w:after="0"/>
        <w:jc w:val="both"/>
        <w:rPr>
          <w:rFonts w:ascii="Dax-Regular" w:hAnsi="Dax-Regular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log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1177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</m:oMath>
      </m:oMathPara>
    </w:p>
    <w:p w14:paraId="74E2E072" w14:textId="3EC967FB" w:rsidR="00FE347A" w:rsidRDefault="00FE347A" w:rsidP="00FE347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4EAD23B3" w14:textId="0C8D7D3C" w:rsidR="00FE347A" w:rsidRPr="00FE347A" w:rsidRDefault="00FE347A" w:rsidP="00FE347A">
      <w:pPr>
        <w:pStyle w:val="Prrafodelista"/>
        <w:spacing w:after="0"/>
        <w:jc w:val="both"/>
        <w:rPr>
          <w:rFonts w:ascii="Dax-Regular" w:hAnsi="Dax-Regular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log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1177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10,2009</m:t>
          </m:r>
        </m:oMath>
      </m:oMathPara>
    </w:p>
    <w:p w14:paraId="4FA6D7AF" w14:textId="77777777" w:rsidR="00FE347A" w:rsidRPr="00FE347A" w:rsidRDefault="00FE347A" w:rsidP="00FE347A">
      <w:pPr>
        <w:spacing w:after="0"/>
        <w:jc w:val="both"/>
        <w:rPr>
          <w:rFonts w:ascii="Dax-Regular" w:hAnsi="Dax-Regular"/>
          <w:lang w:val="es-CO"/>
        </w:rPr>
      </w:pPr>
    </w:p>
    <w:p w14:paraId="57AA3E29" w14:textId="1353AFD7" w:rsidR="00FE347A" w:rsidRDefault="00FE347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Teniendo en cuenta que la altura que se indica al cargar los datos es de </w:t>
      </w:r>
      <m:oMath>
        <m:r>
          <w:rPr>
            <w:rFonts w:ascii="Cambria Math" w:hAnsi="Cambria Math"/>
            <w:lang w:val="es-CO"/>
          </w:rPr>
          <m:t>h=29</m:t>
        </m:r>
      </m:oMath>
      <w:r>
        <w:rPr>
          <w:rFonts w:ascii="Dax-Regular" w:hAnsi="Dax-Regular"/>
          <w:lang w:val="es-CO"/>
        </w:rPr>
        <w:t xml:space="preserve"> y no de </w:t>
      </w:r>
      <m:oMath>
        <m:r>
          <w:rPr>
            <w:rFonts w:ascii="Cambria Math" w:hAnsi="Cambria Math"/>
            <w:lang w:val="es-CO"/>
          </w:rPr>
          <m:t>h=</m:t>
        </m:r>
        <m:r>
          <w:rPr>
            <w:rFonts w:ascii="Cambria Math" w:hAnsi="Cambria Math"/>
            <w:lang w:val="es-CO"/>
          </w:rPr>
          <m:t>10</m:t>
        </m:r>
      </m:oMath>
      <w:r>
        <w:rPr>
          <w:rFonts w:ascii="Dax-Regular" w:hAnsi="Dax-Regular"/>
          <w:lang w:val="es-CO"/>
        </w:rPr>
        <w:t xml:space="preserve">, se puede concluir que este árbol no se encuentra completamente balanceado. </w:t>
      </w:r>
    </w:p>
    <w:p w14:paraId="70E3F5C0" w14:textId="77777777" w:rsidR="00973281" w:rsidRPr="0063268C" w:rsidRDefault="00973281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4FF72995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580329E5" w14:textId="4DEC7EF4" w:rsidR="001678E6" w:rsidRDefault="001678E6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 tiempo en tablas de hash es mayor, ya que se tiene que recorrer toda la tabla para saber que crímenes se encuentra</w:t>
      </w:r>
      <w:r w:rsidR="00014B4D">
        <w:rPr>
          <w:rFonts w:ascii="Dax-Regular" w:hAnsi="Dax-Regular"/>
          <w:lang w:val="es-CO"/>
        </w:rPr>
        <w:t>n</w:t>
      </w:r>
      <w:r>
        <w:rPr>
          <w:rFonts w:ascii="Dax-Regular" w:hAnsi="Dax-Regular"/>
          <w:lang w:val="es-CO"/>
        </w:rPr>
        <w:t xml:space="preserve"> en ese rango de fechas. Por el contrario, </w:t>
      </w:r>
      <w:r w:rsidR="00014B4D">
        <w:rPr>
          <w:rFonts w:ascii="Dax-Regular" w:hAnsi="Dax-Regular"/>
          <w:lang w:val="es-CO"/>
        </w:rPr>
        <w:t>un BST guarda los datos en orden, por lo que</w:t>
      </w:r>
      <w:r>
        <w:rPr>
          <w:rFonts w:ascii="Dax-Regular" w:hAnsi="Dax-Regular"/>
          <w:lang w:val="es-CO"/>
        </w:rPr>
        <w:t xml:space="preserve"> solo se tiene que recorrer una parte de este. 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08D477C2" w:rsidR="0063268C" w:rsidRPr="0063268C" w:rsidRDefault="001678E6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del TAD que se utiliza para retornar una lista con todos los crímenes cometidos en un rango de fechas específico es 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>
        <w:rPr>
          <w:rFonts w:ascii="Dax-Regular" w:hAnsi="Dax-Regular"/>
          <w:lang w:val="es-CO"/>
        </w:rPr>
        <w:t xml:space="preserve">(). Esta operación recibe como parámetros el árbol con los datos, </w:t>
      </w:r>
      <w:r w:rsidR="007A230C">
        <w:rPr>
          <w:rFonts w:ascii="Dax-Regular" w:hAnsi="Dax-Regular"/>
          <w:lang w:val="es-CO"/>
        </w:rPr>
        <w:t xml:space="preserve">un límite inferior (que sería la primera fecha) y un límite superior (que sería la fecha más reciente). Adicionalmente, esta función retorna todas las llaves que se encuentran dentro de este rango de fechas. 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B4D"/>
    <w:rsid w:val="00076EA8"/>
    <w:rsid w:val="00091AF9"/>
    <w:rsid w:val="000B34DE"/>
    <w:rsid w:val="0013546A"/>
    <w:rsid w:val="001678E6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A230C"/>
    <w:rsid w:val="00806FA9"/>
    <w:rsid w:val="008516F2"/>
    <w:rsid w:val="008B7948"/>
    <w:rsid w:val="00973281"/>
    <w:rsid w:val="009F4247"/>
    <w:rsid w:val="00A341C3"/>
    <w:rsid w:val="00A442AC"/>
    <w:rsid w:val="00A74C44"/>
    <w:rsid w:val="00AA39E8"/>
    <w:rsid w:val="00B702EA"/>
    <w:rsid w:val="00B72D08"/>
    <w:rsid w:val="00BA3B38"/>
    <w:rsid w:val="00BE5A08"/>
    <w:rsid w:val="00D36265"/>
    <w:rsid w:val="00D85575"/>
    <w:rsid w:val="00E37A60"/>
    <w:rsid w:val="00E50E9B"/>
    <w:rsid w:val="00EE4322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E3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Thais Tamaio Ramirez</cp:lastModifiedBy>
  <cp:revision>36</cp:revision>
  <dcterms:created xsi:type="dcterms:W3CDTF">2021-02-10T17:06:00Z</dcterms:created>
  <dcterms:modified xsi:type="dcterms:W3CDTF">2021-04-12T02:58:00Z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