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167A7986" w14:textId="77777777" w:rsidR="00443043" w:rsidRDefault="00443043" w:rsidP="00667C88">
      <w:pPr>
        <w:spacing w:after="0"/>
        <w:jc w:val="right"/>
        <w:rPr>
          <w:rFonts w:cstheme="minorHAnsi"/>
          <w:noProof w:val="0"/>
          <w:color w:val="000000"/>
          <w:lang w:val="es-ES"/>
        </w:rPr>
      </w:pPr>
      <w:r w:rsidRPr="00443043">
        <w:rPr>
          <w:rFonts w:cstheme="minorHAnsi"/>
          <w:noProof w:val="0"/>
          <w:color w:val="000000"/>
          <w:lang w:val="es-ES"/>
        </w:rPr>
        <w:t xml:space="preserve">Cristian Armando Sánchez Ocampo 202022112 </w:t>
      </w:r>
    </w:p>
    <w:p w14:paraId="2C680F50" w14:textId="7AD69E0E" w:rsidR="00667C88" w:rsidRPr="00E36356" w:rsidRDefault="00443043" w:rsidP="00667C88">
      <w:pPr>
        <w:spacing w:after="0"/>
        <w:jc w:val="right"/>
        <w:rPr>
          <w:noProof w:val="0"/>
          <w:lang w:val="es-419"/>
        </w:rPr>
      </w:pPr>
      <w:r w:rsidRPr="00443043">
        <w:rPr>
          <w:rFonts w:cstheme="minorHAnsi"/>
          <w:noProof w:val="0"/>
          <w:lang w:val="es-419"/>
        </w:rPr>
        <w:t>Luis</w:t>
      </w:r>
      <w:r>
        <w:rPr>
          <w:noProof w:val="0"/>
          <w:lang w:val="es-419"/>
        </w:rPr>
        <w:t xml:space="preserve"> Felipe Dussán R- 201912309</w:t>
      </w: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443043"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1D3A7D50" w:rsidR="005C50D1" w:rsidRPr="000C65AF" w:rsidRDefault="000C65A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C65AF">
              <w:rPr>
                <w:rFonts w:ascii="Dax-Regular" w:hAnsi="Dax-Regular"/>
                <w:noProof w:val="0"/>
              </w:rPr>
              <w:t xml:space="preserve">AMD Ryzen 3 2200G </w:t>
            </w:r>
            <w:r>
              <w:rPr>
                <w:rFonts w:ascii="Dax-Regular" w:hAnsi="Dax-Regular"/>
                <w:noProof w:val="0"/>
              </w:rPr>
              <w:t>3.85 GHz</w:t>
            </w:r>
          </w:p>
        </w:tc>
        <w:tc>
          <w:tcPr>
            <w:tcW w:w="1681" w:type="pct"/>
          </w:tcPr>
          <w:p w14:paraId="7AF5548A" w14:textId="77A84D9C" w:rsidR="005C50D1" w:rsidRPr="00443043" w:rsidRDefault="0044304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1,4 GHz Quad-Core Intel Core i5</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447D35C" w:rsidR="005C50D1" w:rsidRPr="00E36356" w:rsidRDefault="000C65A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8.00GB</w:t>
            </w:r>
          </w:p>
        </w:tc>
        <w:tc>
          <w:tcPr>
            <w:tcW w:w="1681" w:type="pct"/>
          </w:tcPr>
          <w:p w14:paraId="1BB3A3D4" w14:textId="02B72E2A" w:rsidR="005C50D1" w:rsidRPr="00E36356" w:rsidRDefault="0044304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2133 MHz LPDDR3</w:t>
            </w:r>
          </w:p>
        </w:tc>
      </w:tr>
      <w:tr w:rsidR="005C50D1" w:rsidRPr="00F44F1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5E5CB6A" w:rsidR="005C50D1" w:rsidRPr="00E36356" w:rsidRDefault="000C65A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10Pro 64 bits</w:t>
            </w:r>
          </w:p>
        </w:tc>
        <w:tc>
          <w:tcPr>
            <w:tcW w:w="1681" w:type="pct"/>
          </w:tcPr>
          <w:p w14:paraId="6560BD8A" w14:textId="23F9B83A" w:rsidR="005C50D1" w:rsidRPr="00E36356" w:rsidRDefault="00443043"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72241A7C" w14:textId="77777777" w:rsidR="008B4A0E" w:rsidRPr="008B4A0E" w:rsidRDefault="008B4A0E" w:rsidP="008B4A0E">
      <w:pPr>
        <w:pStyle w:val="Heading1"/>
        <w:rPr>
          <w:noProof w:val="0"/>
          <w:lang w:val="es-ES"/>
        </w:rPr>
      </w:pPr>
      <w:r w:rsidRPr="008B4A0E">
        <w:rPr>
          <w:rFonts w:ascii="Calibri" w:hAnsi="Calibri" w:cs="Calibri"/>
          <w:color w:val="2F5496"/>
          <w:lang w:val="es-ES"/>
        </w:rPr>
        <w:t>Maquina 1</w:t>
      </w:r>
    </w:p>
    <w:p w14:paraId="6E18FDBB" w14:textId="77777777" w:rsidR="008B4A0E" w:rsidRDefault="008B4A0E" w:rsidP="008B4A0E">
      <w:pPr>
        <w:pStyle w:val="NormalWeb"/>
        <w:spacing w:before="0" w:beforeAutospacing="0" w:after="160" w:afterAutospacing="0"/>
      </w:pPr>
      <w:r>
        <w:rPr>
          <w:rFonts w:ascii="Calibri" w:hAnsi="Calibri" w:cs="Calibri"/>
          <w:color w:val="000000"/>
          <w:sz w:val="22"/>
          <w:szCs w:val="22"/>
        </w:rPr>
        <w:t>Límite de ms de carga: 500,000.00 ms</w:t>
      </w:r>
    </w:p>
    <w:p w14:paraId="4FCAE458" w14:textId="77777777" w:rsidR="008B4A0E" w:rsidRDefault="008B4A0E" w:rsidP="008B4A0E">
      <w:pPr>
        <w:pStyle w:val="Heading2"/>
      </w:pPr>
      <w:r>
        <w:rPr>
          <w:rFonts w:ascii="Calibri" w:hAnsi="Calibri" w:cs="Calibri"/>
          <w:color w:val="2F5496"/>
        </w:rPr>
        <w:t>Resultados</w:t>
      </w:r>
    </w:p>
    <w:tbl>
      <w:tblPr>
        <w:tblW w:w="0" w:type="auto"/>
        <w:jc w:val="center"/>
        <w:tblCellMar>
          <w:top w:w="15" w:type="dxa"/>
          <w:left w:w="15" w:type="dxa"/>
          <w:bottom w:w="15" w:type="dxa"/>
          <w:right w:w="15" w:type="dxa"/>
        </w:tblCellMar>
        <w:tblLook w:val="04A0" w:firstRow="1" w:lastRow="0" w:firstColumn="1" w:lastColumn="0" w:noHBand="0" w:noVBand="1"/>
      </w:tblPr>
      <w:tblGrid>
        <w:gridCol w:w="3547"/>
        <w:gridCol w:w="1917"/>
        <w:gridCol w:w="1935"/>
        <w:gridCol w:w="1537"/>
      </w:tblGrid>
      <w:tr w:rsidR="008B4A0E" w14:paraId="7DBE413F" w14:textId="77777777" w:rsidTr="008B4A0E">
        <w:trPr>
          <w:trHeight w:val="153"/>
          <w:jc w:val="center"/>
        </w:trPr>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35A6F616" w14:textId="77777777" w:rsidR="008B4A0E" w:rsidRDefault="008B4A0E">
            <w:pPr>
              <w:pStyle w:val="NormalWeb"/>
              <w:spacing w:before="0" w:beforeAutospacing="0" w:after="0" w:afterAutospacing="0"/>
              <w:jc w:val="center"/>
            </w:pPr>
            <w:r>
              <w:rPr>
                <w:rFonts w:ascii="Dax-Regular" w:hAnsi="Dax-Regular"/>
                <w:b/>
                <w:bCs/>
                <w:color w:val="000000"/>
                <w:sz w:val="22"/>
                <w:szCs w:val="22"/>
              </w:rPr>
              <w:t>Tamaño de la muestra (</w:t>
            </w:r>
            <w:r>
              <w:rPr>
                <w:rFonts w:ascii="Calibri" w:hAnsi="Calibri" w:cs="Calibri"/>
                <w:b/>
                <w:bCs/>
                <w:color w:val="000000"/>
                <w:sz w:val="22"/>
                <w:szCs w:val="22"/>
              </w:rPr>
              <w:t>ARRAY_LIST</w:t>
            </w:r>
            <w:r>
              <w:rPr>
                <w:rFonts w:ascii="Dax-Regular" w:hAnsi="Dax-Regular"/>
                <w:b/>
                <w:bCs/>
                <w:color w:val="000000"/>
                <w:sz w:val="22"/>
                <w:szCs w:val="22"/>
              </w:rPr>
              <w:t>)</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613B75F8" w14:textId="77777777" w:rsidR="008B4A0E" w:rsidRDefault="008B4A0E">
            <w:pPr>
              <w:pStyle w:val="NormalWeb"/>
              <w:spacing w:before="0" w:beforeAutospacing="0" w:after="0" w:afterAutospacing="0"/>
              <w:jc w:val="center"/>
            </w:pPr>
            <w:r>
              <w:rPr>
                <w:rFonts w:ascii="Dax-Regular" w:hAnsi="Dax-Regular"/>
                <w:b/>
                <w:bCs/>
                <w:color w:val="000000"/>
                <w:sz w:val="22"/>
                <w:szCs w:val="22"/>
              </w:rPr>
              <w:t>Insertion Sort (ms)</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41298BFA" w14:textId="77777777" w:rsidR="008B4A0E" w:rsidRDefault="008B4A0E">
            <w:pPr>
              <w:pStyle w:val="NormalWeb"/>
              <w:spacing w:before="0" w:beforeAutospacing="0" w:after="0" w:afterAutospacing="0"/>
              <w:jc w:val="center"/>
            </w:pPr>
            <w:r>
              <w:rPr>
                <w:rFonts w:ascii="Dax-Regular" w:hAnsi="Dax-Regular"/>
                <w:b/>
                <w:bCs/>
                <w:color w:val="000000"/>
                <w:sz w:val="22"/>
                <w:szCs w:val="22"/>
              </w:rPr>
              <w:t>Selection Sort (ms)</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71EBCA56" w14:textId="77777777" w:rsidR="008B4A0E" w:rsidRDefault="008B4A0E">
            <w:pPr>
              <w:pStyle w:val="NormalWeb"/>
              <w:spacing w:before="0" w:beforeAutospacing="0" w:after="0" w:afterAutospacing="0"/>
              <w:jc w:val="center"/>
            </w:pPr>
            <w:r>
              <w:rPr>
                <w:rFonts w:ascii="Dax-Regular" w:hAnsi="Dax-Regular"/>
                <w:b/>
                <w:bCs/>
                <w:color w:val="000000"/>
                <w:sz w:val="22"/>
                <w:szCs w:val="22"/>
              </w:rPr>
              <w:t>Shell Sort (ms)</w:t>
            </w:r>
          </w:p>
        </w:tc>
      </w:tr>
      <w:tr w:rsidR="008B4A0E" w14:paraId="5A923C18" w14:textId="77777777" w:rsidTr="008B4A0E">
        <w:trPr>
          <w:jc w:val="center"/>
        </w:trPr>
        <w:tc>
          <w:tcPr>
            <w:tcW w:w="0" w:type="auto"/>
            <w:tcBorders>
              <w:top w:val="single" w:sz="12" w:space="0" w:color="666666"/>
              <w:bottom w:val="single" w:sz="4" w:space="0" w:color="C9C9C9"/>
              <w:right w:val="single" w:sz="4" w:space="0" w:color="C9C9C9"/>
            </w:tcBorders>
            <w:shd w:val="clear" w:color="auto" w:fill="CCCCCC"/>
            <w:tcMar>
              <w:top w:w="0" w:type="dxa"/>
              <w:left w:w="108" w:type="dxa"/>
              <w:bottom w:w="0" w:type="dxa"/>
              <w:right w:w="108" w:type="dxa"/>
            </w:tcMar>
            <w:hideMark/>
          </w:tcPr>
          <w:p w14:paraId="06D9FF68" w14:textId="77777777" w:rsidR="008B4A0E" w:rsidRDefault="008B4A0E">
            <w:pPr>
              <w:pStyle w:val="NormalWeb"/>
              <w:spacing w:before="0" w:beforeAutospacing="0" w:after="0" w:afterAutospacing="0"/>
              <w:jc w:val="center"/>
            </w:pPr>
            <w:r>
              <w:rPr>
                <w:rFonts w:ascii="Dax-Regular" w:hAnsi="Dax-Regular"/>
                <w:b/>
                <w:bCs/>
                <w:color w:val="000000"/>
                <w:sz w:val="22"/>
                <w:szCs w:val="22"/>
              </w:rPr>
              <w:t>1000</w:t>
            </w:r>
          </w:p>
        </w:tc>
        <w:tc>
          <w:tcPr>
            <w:tcW w:w="0" w:type="auto"/>
            <w:tcBorders>
              <w:top w:val="single" w:sz="12" w:space="0" w:color="666666"/>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427F372" w14:textId="77777777" w:rsidR="008B4A0E" w:rsidRDefault="008B4A0E">
            <w:pPr>
              <w:pStyle w:val="NormalWeb"/>
              <w:spacing w:before="0" w:beforeAutospacing="0" w:after="0" w:afterAutospacing="0"/>
              <w:jc w:val="both"/>
            </w:pPr>
            <w:r>
              <w:rPr>
                <w:rFonts w:ascii="Dax-Regular" w:hAnsi="Dax-Regular"/>
                <w:color w:val="000000"/>
                <w:sz w:val="22"/>
                <w:szCs w:val="22"/>
              </w:rPr>
              <w:t>41,781.25</w:t>
            </w:r>
          </w:p>
        </w:tc>
        <w:tc>
          <w:tcPr>
            <w:tcW w:w="0" w:type="auto"/>
            <w:tcBorders>
              <w:top w:val="single" w:sz="12" w:space="0" w:color="666666"/>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BB3653C" w14:textId="77777777" w:rsidR="008B4A0E" w:rsidRDefault="008B4A0E">
            <w:pPr>
              <w:pStyle w:val="NormalWeb"/>
              <w:spacing w:before="0" w:beforeAutospacing="0" w:after="0" w:afterAutospacing="0"/>
              <w:jc w:val="both"/>
            </w:pPr>
            <w:r>
              <w:rPr>
                <w:rFonts w:ascii="Dax-Regular" w:hAnsi="Dax-Regular"/>
                <w:color w:val="000000"/>
                <w:sz w:val="22"/>
                <w:szCs w:val="22"/>
              </w:rPr>
              <w:t>38,046.88</w:t>
            </w:r>
          </w:p>
        </w:tc>
        <w:tc>
          <w:tcPr>
            <w:tcW w:w="0" w:type="auto"/>
            <w:tcBorders>
              <w:top w:val="single" w:sz="12" w:space="0" w:color="666666"/>
              <w:left w:val="single" w:sz="4" w:space="0" w:color="C9C9C9"/>
              <w:bottom w:val="single" w:sz="4" w:space="0" w:color="C9C9C9"/>
            </w:tcBorders>
            <w:shd w:val="clear" w:color="auto" w:fill="CCCCCC"/>
            <w:tcMar>
              <w:top w:w="0" w:type="dxa"/>
              <w:left w:w="108" w:type="dxa"/>
              <w:bottom w:w="0" w:type="dxa"/>
              <w:right w:w="108" w:type="dxa"/>
            </w:tcMar>
            <w:hideMark/>
          </w:tcPr>
          <w:p w14:paraId="6C3F7C58" w14:textId="77777777" w:rsidR="008B4A0E" w:rsidRDefault="008B4A0E">
            <w:pPr>
              <w:pStyle w:val="NormalWeb"/>
              <w:spacing w:before="0" w:beforeAutospacing="0" w:after="0" w:afterAutospacing="0"/>
              <w:jc w:val="both"/>
            </w:pPr>
            <w:r>
              <w:rPr>
                <w:rFonts w:ascii="Dax-Regular" w:hAnsi="Dax-Regular"/>
                <w:color w:val="000000"/>
                <w:sz w:val="22"/>
                <w:szCs w:val="22"/>
              </w:rPr>
              <w:t>2,093.75</w:t>
            </w:r>
          </w:p>
        </w:tc>
      </w:tr>
      <w:tr w:rsidR="008B4A0E" w14:paraId="71B16591"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371855F0" w14:textId="77777777" w:rsidR="008B4A0E" w:rsidRDefault="008B4A0E">
            <w:pPr>
              <w:pStyle w:val="NormalWeb"/>
              <w:spacing w:before="0" w:beforeAutospacing="0" w:after="0" w:afterAutospacing="0"/>
              <w:jc w:val="center"/>
            </w:pPr>
            <w:r>
              <w:rPr>
                <w:rFonts w:ascii="Dax-Regular" w:hAnsi="Dax-Regular"/>
                <w:b/>
                <w:bCs/>
                <w:color w:val="000000"/>
                <w:sz w:val="22"/>
                <w:szCs w:val="22"/>
              </w:rPr>
              <w:t>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BA59D46" w14:textId="77777777" w:rsidR="008B4A0E" w:rsidRDefault="008B4A0E">
            <w:pPr>
              <w:pStyle w:val="NormalWeb"/>
              <w:spacing w:before="0" w:beforeAutospacing="0" w:after="0" w:afterAutospacing="0"/>
              <w:jc w:val="both"/>
            </w:pPr>
            <w:r>
              <w:rPr>
                <w:rFonts w:ascii="Dax-Regular" w:hAnsi="Dax-Regular"/>
                <w:color w:val="000000"/>
                <w:sz w:val="22"/>
                <w:szCs w:val="22"/>
              </w:rPr>
              <w:t>386,218.75</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B8F4C09" w14:textId="77777777" w:rsidR="008B4A0E" w:rsidRDefault="008B4A0E">
            <w:pPr>
              <w:pStyle w:val="NormalWeb"/>
              <w:spacing w:before="0" w:beforeAutospacing="0" w:after="0" w:afterAutospacing="0"/>
              <w:jc w:val="both"/>
            </w:pPr>
            <w:r>
              <w:rPr>
                <w:rFonts w:ascii="Dax-Regular" w:hAnsi="Dax-Regular"/>
                <w:color w:val="000000"/>
                <w:sz w:val="22"/>
                <w:szCs w:val="22"/>
              </w:rPr>
              <w:t>339,734.38</w:t>
            </w:r>
          </w:p>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2364EBA9" w14:textId="77777777" w:rsidR="008B4A0E" w:rsidRDefault="008B4A0E">
            <w:pPr>
              <w:pStyle w:val="NormalWeb"/>
              <w:spacing w:before="0" w:beforeAutospacing="0" w:after="0" w:afterAutospacing="0"/>
              <w:jc w:val="both"/>
            </w:pPr>
            <w:r>
              <w:rPr>
                <w:rFonts w:ascii="Dax-Regular" w:hAnsi="Dax-Regular"/>
                <w:color w:val="000000"/>
                <w:sz w:val="22"/>
                <w:szCs w:val="22"/>
              </w:rPr>
              <w:t>10,968.75</w:t>
            </w:r>
          </w:p>
        </w:tc>
      </w:tr>
      <w:tr w:rsidR="008B4A0E" w14:paraId="26F89D3C"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D926E34" w14:textId="77777777" w:rsidR="008B4A0E" w:rsidRDefault="008B4A0E">
            <w:pPr>
              <w:pStyle w:val="NormalWeb"/>
              <w:spacing w:before="0" w:beforeAutospacing="0" w:after="0" w:afterAutospacing="0"/>
              <w:jc w:val="center"/>
            </w:pPr>
            <w:r>
              <w:rPr>
                <w:rFonts w:ascii="Dax-Regular" w:hAnsi="Dax-Regular"/>
                <w:b/>
                <w:bCs/>
                <w:color w:val="000000"/>
                <w:sz w:val="22"/>
                <w:szCs w:val="22"/>
              </w:rPr>
              <w:t>4000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59A848D" w14:textId="77777777" w:rsidR="008B4A0E" w:rsidRDefault="008B4A0E">
            <w:pPr>
              <w:pStyle w:val="NormalWeb"/>
              <w:spacing w:before="0" w:beforeAutospacing="0" w:after="0" w:afterAutospacing="0"/>
              <w:jc w:val="both"/>
            </w:pPr>
            <w:r>
              <w:rPr>
                <w:rFonts w:ascii="Dax-Regular" w:hAnsi="Dax-Regular"/>
                <w:color w:val="000000"/>
                <w:sz w:val="22"/>
                <w:szCs w:val="22"/>
              </w:rPr>
              <w:t>3,087,687.50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03DBEFE4" w14:textId="77777777" w:rsidR="008B4A0E" w:rsidRDefault="008B4A0E">
            <w:pPr>
              <w:pStyle w:val="NormalWeb"/>
              <w:spacing w:before="0" w:beforeAutospacing="0" w:after="0" w:afterAutospacing="0"/>
              <w:jc w:val="both"/>
            </w:pPr>
            <w:r>
              <w:rPr>
                <w:rFonts w:ascii="Dax-Regular" w:hAnsi="Dax-Regular"/>
                <w:color w:val="000000"/>
                <w:sz w:val="22"/>
                <w:szCs w:val="22"/>
              </w:rPr>
              <w:t>2,673,890.62</w:t>
            </w:r>
          </w:p>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278EA910" w14:textId="77777777" w:rsidR="008B4A0E" w:rsidRDefault="008B4A0E">
            <w:pPr>
              <w:pStyle w:val="NormalWeb"/>
              <w:spacing w:before="0" w:beforeAutospacing="0" w:after="0" w:afterAutospacing="0"/>
              <w:jc w:val="both"/>
            </w:pPr>
            <w:r>
              <w:rPr>
                <w:rFonts w:ascii="Dax-Regular" w:hAnsi="Dax-Regular"/>
                <w:color w:val="000000"/>
                <w:sz w:val="22"/>
                <w:szCs w:val="22"/>
              </w:rPr>
              <w:t>53,484.00</w:t>
            </w:r>
          </w:p>
        </w:tc>
      </w:tr>
      <w:tr w:rsidR="008B4A0E" w14:paraId="5B7007BE"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2AB4D925" w14:textId="77777777" w:rsidR="008B4A0E" w:rsidRDefault="008B4A0E">
            <w:pPr>
              <w:pStyle w:val="NormalWeb"/>
              <w:spacing w:before="0" w:beforeAutospacing="0" w:after="0" w:afterAutospacing="0"/>
              <w:jc w:val="center"/>
            </w:pPr>
            <w:r>
              <w:rPr>
                <w:rFonts w:ascii="Dax-Regular" w:hAnsi="Dax-Regular"/>
                <w:b/>
                <w:bCs/>
                <w:color w:val="000000"/>
                <w:sz w:val="22"/>
                <w:szCs w:val="22"/>
              </w:rPr>
              <w:t>8000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6FB2BD1"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CCCE6CA"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7BBEA294" w14:textId="77777777" w:rsidR="008B4A0E" w:rsidRDefault="008B4A0E">
            <w:pPr>
              <w:pStyle w:val="NormalWeb"/>
              <w:spacing w:before="0" w:beforeAutospacing="0" w:after="0" w:afterAutospacing="0"/>
              <w:jc w:val="both"/>
            </w:pPr>
            <w:r>
              <w:rPr>
                <w:rFonts w:ascii="Dax-Regular" w:hAnsi="Dax-Regular"/>
                <w:color w:val="000000"/>
                <w:sz w:val="22"/>
                <w:szCs w:val="22"/>
              </w:rPr>
              <w:t>247,468.75</w:t>
            </w:r>
          </w:p>
        </w:tc>
      </w:tr>
      <w:tr w:rsidR="008B4A0E" w14:paraId="2FD780A9"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3E5E727" w14:textId="77777777" w:rsidR="008B4A0E" w:rsidRDefault="008B4A0E">
            <w:pPr>
              <w:pStyle w:val="NormalWeb"/>
              <w:spacing w:before="0" w:beforeAutospacing="0" w:after="0" w:afterAutospacing="0"/>
              <w:jc w:val="center"/>
            </w:pPr>
            <w:r>
              <w:rPr>
                <w:rFonts w:ascii="Dax-Regular" w:hAnsi="Dax-Regular"/>
                <w:b/>
                <w:bCs/>
                <w:color w:val="000000"/>
                <w:sz w:val="22"/>
                <w:szCs w:val="22"/>
              </w:rPr>
              <w:t>16000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55E1A8EB"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4D1A32FC"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0122D1CE" w14:textId="77777777" w:rsidR="008B4A0E" w:rsidRDefault="008B4A0E"/>
        </w:tc>
      </w:tr>
      <w:tr w:rsidR="008B4A0E" w14:paraId="3897FC58"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796FAF68" w14:textId="77777777" w:rsidR="008B4A0E" w:rsidRDefault="008B4A0E">
            <w:pPr>
              <w:pStyle w:val="NormalWeb"/>
              <w:spacing w:before="0" w:beforeAutospacing="0" w:after="0" w:afterAutospacing="0"/>
              <w:jc w:val="center"/>
            </w:pPr>
            <w:r>
              <w:rPr>
                <w:rFonts w:ascii="Dax-Regular" w:hAnsi="Dax-Regular"/>
                <w:b/>
                <w:bCs/>
                <w:color w:val="000000"/>
                <w:sz w:val="22"/>
                <w:szCs w:val="22"/>
              </w:rPr>
              <w:t>32000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CA91038"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CE01814"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0C0861AE" w14:textId="77777777" w:rsidR="008B4A0E" w:rsidRDefault="008B4A0E"/>
        </w:tc>
      </w:tr>
      <w:tr w:rsidR="008B4A0E" w14:paraId="5F4CC1DA"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9B89549" w14:textId="77777777" w:rsidR="008B4A0E" w:rsidRDefault="008B4A0E">
            <w:pPr>
              <w:pStyle w:val="NormalWeb"/>
              <w:spacing w:before="0" w:beforeAutospacing="0" w:after="0" w:afterAutospacing="0"/>
              <w:jc w:val="center"/>
            </w:pPr>
            <w:r>
              <w:rPr>
                <w:rFonts w:ascii="Dax-Regular" w:hAnsi="Dax-Regular"/>
                <w:b/>
                <w:bCs/>
                <w:color w:val="000000"/>
                <w:sz w:val="22"/>
                <w:szCs w:val="22"/>
              </w:rPr>
              <w:t>64000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943D8C6"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AE01A2B"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4258AF60" w14:textId="77777777" w:rsidR="008B4A0E" w:rsidRDefault="008B4A0E"/>
        </w:tc>
      </w:tr>
      <w:tr w:rsidR="008B4A0E" w14:paraId="537E4BBB"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1EB5A914" w14:textId="77777777" w:rsidR="008B4A0E" w:rsidRDefault="008B4A0E">
            <w:pPr>
              <w:pStyle w:val="NormalWeb"/>
              <w:spacing w:before="0" w:beforeAutospacing="0" w:after="0" w:afterAutospacing="0"/>
              <w:jc w:val="center"/>
            </w:pPr>
            <w:r>
              <w:rPr>
                <w:rFonts w:ascii="Dax-Regular" w:hAnsi="Dax-Regular"/>
                <w:b/>
                <w:bCs/>
                <w:color w:val="000000"/>
                <w:sz w:val="22"/>
                <w:szCs w:val="22"/>
              </w:rPr>
              <w:t>128000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A2438C9"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AA34CAA"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05C0E0D7" w14:textId="77777777" w:rsidR="008B4A0E" w:rsidRDefault="008B4A0E"/>
        </w:tc>
      </w:tr>
      <w:tr w:rsidR="008B4A0E" w14:paraId="2DDBDFD6"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2F2C248B" w14:textId="77777777" w:rsidR="008B4A0E" w:rsidRDefault="008B4A0E">
            <w:pPr>
              <w:pStyle w:val="NormalWeb"/>
              <w:spacing w:before="0" w:beforeAutospacing="0" w:after="0" w:afterAutospacing="0"/>
              <w:jc w:val="center"/>
            </w:pPr>
            <w:r>
              <w:rPr>
                <w:rFonts w:ascii="Dax-Regular" w:hAnsi="Dax-Regular"/>
                <w:b/>
                <w:bCs/>
                <w:color w:val="000000"/>
                <w:sz w:val="22"/>
                <w:szCs w:val="22"/>
              </w:rPr>
              <w:t>256000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4B82B9A5"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118BDEA"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5D3AA514" w14:textId="77777777" w:rsidR="008B4A0E" w:rsidRDefault="008B4A0E"/>
        </w:tc>
      </w:tr>
      <w:tr w:rsidR="008B4A0E" w14:paraId="7773AEDE" w14:textId="77777777" w:rsidTr="008B4A0E">
        <w:trPr>
          <w:trHeight w:val="41"/>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6726D9F9" w14:textId="77777777" w:rsidR="008B4A0E" w:rsidRDefault="008B4A0E">
            <w:pPr>
              <w:pStyle w:val="NormalWeb"/>
              <w:spacing w:before="0" w:beforeAutospacing="0" w:after="0" w:afterAutospacing="0"/>
              <w:jc w:val="center"/>
            </w:pPr>
            <w:r>
              <w:rPr>
                <w:rFonts w:ascii="Dax-Regular" w:hAnsi="Dax-Regular"/>
                <w:b/>
                <w:bCs/>
                <w:color w:val="000000"/>
                <w:sz w:val="22"/>
                <w:szCs w:val="22"/>
              </w:rPr>
              <w:t>512000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8851F5D"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61120EF"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5A2924C0" w14:textId="77777777" w:rsidR="008B4A0E" w:rsidRDefault="008B4A0E"/>
        </w:tc>
      </w:tr>
    </w:tbl>
    <w:p w14:paraId="2C0861AD" w14:textId="77777777" w:rsidR="008B4A0E" w:rsidRDefault="008B4A0E" w:rsidP="008B4A0E">
      <w:pPr>
        <w:pStyle w:val="NormalWeb"/>
        <w:spacing w:before="0" w:beforeAutospacing="0" w:after="200" w:afterAutospacing="0"/>
        <w:jc w:val="center"/>
      </w:pPr>
      <w:r>
        <w:rPr>
          <w:rFonts w:ascii="Calibri" w:hAnsi="Calibri" w:cs="Calibri"/>
          <w:i/>
          <w:iCs/>
          <w:color w:val="44546A"/>
          <w:sz w:val="18"/>
          <w:szCs w:val="18"/>
        </w:rPr>
        <w:t>Tabla 2. Comparación de tiempos de ejecución para los ordenamientos iterativos en la representación arreglo.</w:t>
      </w:r>
    </w:p>
    <w:tbl>
      <w:tblPr>
        <w:tblW w:w="0" w:type="auto"/>
        <w:jc w:val="center"/>
        <w:tblCellMar>
          <w:top w:w="15" w:type="dxa"/>
          <w:left w:w="15" w:type="dxa"/>
          <w:bottom w:w="15" w:type="dxa"/>
          <w:right w:w="15" w:type="dxa"/>
        </w:tblCellMar>
        <w:tblLook w:val="04A0" w:firstRow="1" w:lastRow="0" w:firstColumn="1" w:lastColumn="0" w:noHBand="0" w:noVBand="1"/>
      </w:tblPr>
      <w:tblGrid>
        <w:gridCol w:w="3581"/>
        <w:gridCol w:w="1917"/>
        <w:gridCol w:w="1935"/>
        <w:gridCol w:w="1537"/>
      </w:tblGrid>
      <w:tr w:rsidR="008B4A0E" w14:paraId="3602CFA1" w14:textId="77777777" w:rsidTr="008B4A0E">
        <w:trPr>
          <w:trHeight w:val="269"/>
          <w:jc w:val="center"/>
        </w:trPr>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5897FA65" w14:textId="77777777" w:rsidR="008B4A0E" w:rsidRDefault="008B4A0E">
            <w:pPr>
              <w:pStyle w:val="NormalWeb"/>
              <w:spacing w:before="0" w:beforeAutospacing="0" w:after="0" w:afterAutospacing="0"/>
              <w:jc w:val="center"/>
            </w:pPr>
            <w:r>
              <w:rPr>
                <w:rFonts w:ascii="Dax-Regular" w:hAnsi="Dax-Regular"/>
                <w:b/>
                <w:bCs/>
                <w:color w:val="000000"/>
                <w:sz w:val="22"/>
                <w:szCs w:val="22"/>
              </w:rPr>
              <w:t>Tamaño de la muestra (</w:t>
            </w:r>
            <w:r>
              <w:rPr>
                <w:rFonts w:ascii="Calibri" w:hAnsi="Calibri" w:cs="Calibri"/>
                <w:b/>
                <w:bCs/>
                <w:color w:val="000000"/>
                <w:sz w:val="22"/>
                <w:szCs w:val="22"/>
              </w:rPr>
              <w:t>LINKED_LIST</w:t>
            </w:r>
            <w:r>
              <w:rPr>
                <w:rFonts w:ascii="Dax-Regular" w:hAnsi="Dax-Regular"/>
                <w:b/>
                <w:bCs/>
                <w:color w:val="000000"/>
                <w:sz w:val="22"/>
                <w:szCs w:val="22"/>
              </w:rPr>
              <w:t>)</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596DD8A5" w14:textId="77777777" w:rsidR="008B4A0E" w:rsidRDefault="008B4A0E">
            <w:pPr>
              <w:pStyle w:val="NormalWeb"/>
              <w:spacing w:before="0" w:beforeAutospacing="0" w:after="0" w:afterAutospacing="0"/>
              <w:jc w:val="center"/>
            </w:pPr>
            <w:r>
              <w:rPr>
                <w:rFonts w:ascii="Dax-Regular" w:hAnsi="Dax-Regular"/>
                <w:b/>
                <w:bCs/>
                <w:color w:val="000000"/>
                <w:sz w:val="22"/>
                <w:szCs w:val="22"/>
              </w:rPr>
              <w:t>Insertion Sort (ms)</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661D179E" w14:textId="77777777" w:rsidR="008B4A0E" w:rsidRDefault="008B4A0E">
            <w:pPr>
              <w:pStyle w:val="NormalWeb"/>
              <w:spacing w:before="0" w:beforeAutospacing="0" w:after="0" w:afterAutospacing="0"/>
              <w:jc w:val="center"/>
            </w:pPr>
            <w:r>
              <w:rPr>
                <w:rFonts w:ascii="Dax-Regular" w:hAnsi="Dax-Regular"/>
                <w:b/>
                <w:bCs/>
                <w:color w:val="000000"/>
                <w:sz w:val="22"/>
                <w:szCs w:val="22"/>
              </w:rPr>
              <w:t>Selection Sort (ms)</w:t>
            </w:r>
          </w:p>
        </w:tc>
        <w:tc>
          <w:tcPr>
            <w:tcW w:w="0" w:type="auto"/>
            <w:tcBorders>
              <w:top w:val="single" w:sz="4" w:space="0" w:color="000000"/>
              <w:bottom w:val="single" w:sz="12" w:space="0" w:color="666666"/>
            </w:tcBorders>
            <w:shd w:val="clear" w:color="auto" w:fill="FFFFFF"/>
            <w:tcMar>
              <w:top w:w="0" w:type="dxa"/>
              <w:left w:w="108" w:type="dxa"/>
              <w:bottom w:w="0" w:type="dxa"/>
              <w:right w:w="108" w:type="dxa"/>
            </w:tcMar>
            <w:hideMark/>
          </w:tcPr>
          <w:p w14:paraId="051FF4E6" w14:textId="77777777" w:rsidR="008B4A0E" w:rsidRDefault="008B4A0E">
            <w:pPr>
              <w:pStyle w:val="NormalWeb"/>
              <w:spacing w:before="0" w:beforeAutospacing="0" w:after="0" w:afterAutospacing="0"/>
              <w:jc w:val="center"/>
            </w:pPr>
            <w:r>
              <w:rPr>
                <w:rFonts w:ascii="Dax-Regular" w:hAnsi="Dax-Regular"/>
                <w:b/>
                <w:bCs/>
                <w:color w:val="000000"/>
                <w:sz w:val="22"/>
                <w:szCs w:val="22"/>
              </w:rPr>
              <w:t>Shell Sort (ms)</w:t>
            </w:r>
          </w:p>
        </w:tc>
      </w:tr>
      <w:tr w:rsidR="008B4A0E" w14:paraId="70A196A9" w14:textId="77777777" w:rsidTr="008B4A0E">
        <w:trPr>
          <w:jc w:val="center"/>
        </w:trPr>
        <w:tc>
          <w:tcPr>
            <w:tcW w:w="0" w:type="auto"/>
            <w:tcBorders>
              <w:top w:val="single" w:sz="12" w:space="0" w:color="666666"/>
              <w:bottom w:val="single" w:sz="4" w:space="0" w:color="C9C9C9"/>
              <w:right w:val="single" w:sz="4" w:space="0" w:color="C9C9C9"/>
            </w:tcBorders>
            <w:shd w:val="clear" w:color="auto" w:fill="CCCCCC"/>
            <w:tcMar>
              <w:top w:w="0" w:type="dxa"/>
              <w:left w:w="108" w:type="dxa"/>
              <w:bottom w:w="0" w:type="dxa"/>
              <w:right w:w="108" w:type="dxa"/>
            </w:tcMar>
            <w:hideMark/>
          </w:tcPr>
          <w:p w14:paraId="24E4368C" w14:textId="77777777" w:rsidR="008B4A0E" w:rsidRDefault="008B4A0E">
            <w:pPr>
              <w:pStyle w:val="NormalWeb"/>
              <w:spacing w:before="0" w:beforeAutospacing="0" w:after="0" w:afterAutospacing="0"/>
              <w:jc w:val="center"/>
            </w:pPr>
            <w:r>
              <w:rPr>
                <w:rFonts w:ascii="Dax-Regular" w:hAnsi="Dax-Regular"/>
                <w:b/>
                <w:bCs/>
                <w:color w:val="000000"/>
                <w:sz w:val="22"/>
                <w:szCs w:val="22"/>
              </w:rPr>
              <w:t>1000</w:t>
            </w:r>
          </w:p>
        </w:tc>
        <w:tc>
          <w:tcPr>
            <w:tcW w:w="0" w:type="auto"/>
            <w:tcBorders>
              <w:top w:val="single" w:sz="12" w:space="0" w:color="666666"/>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620D5147" w14:textId="77777777" w:rsidR="008B4A0E" w:rsidRDefault="008B4A0E">
            <w:pPr>
              <w:pStyle w:val="NormalWeb"/>
              <w:spacing w:before="0" w:beforeAutospacing="0" w:after="0" w:afterAutospacing="0"/>
              <w:jc w:val="both"/>
            </w:pPr>
            <w:r>
              <w:rPr>
                <w:rFonts w:ascii="Dax-Regular" w:hAnsi="Dax-Regular"/>
                <w:color w:val="000000"/>
                <w:sz w:val="22"/>
                <w:szCs w:val="22"/>
              </w:rPr>
              <w:t>43,906.25</w:t>
            </w:r>
          </w:p>
        </w:tc>
        <w:tc>
          <w:tcPr>
            <w:tcW w:w="0" w:type="auto"/>
            <w:tcBorders>
              <w:top w:val="single" w:sz="12" w:space="0" w:color="666666"/>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3F40861" w14:textId="77777777" w:rsidR="008B4A0E" w:rsidRDefault="008B4A0E">
            <w:pPr>
              <w:pStyle w:val="NormalWeb"/>
              <w:spacing w:before="0" w:beforeAutospacing="0" w:after="0" w:afterAutospacing="0"/>
              <w:jc w:val="both"/>
            </w:pPr>
            <w:r>
              <w:rPr>
                <w:rFonts w:ascii="Dax-Regular" w:hAnsi="Dax-Regular"/>
                <w:color w:val="000000"/>
                <w:sz w:val="22"/>
                <w:szCs w:val="22"/>
              </w:rPr>
              <w:t>41,031.25</w:t>
            </w:r>
          </w:p>
        </w:tc>
        <w:tc>
          <w:tcPr>
            <w:tcW w:w="0" w:type="auto"/>
            <w:tcBorders>
              <w:top w:val="single" w:sz="12" w:space="0" w:color="666666"/>
              <w:left w:val="single" w:sz="4" w:space="0" w:color="C9C9C9"/>
              <w:bottom w:val="single" w:sz="4" w:space="0" w:color="C9C9C9"/>
            </w:tcBorders>
            <w:shd w:val="clear" w:color="auto" w:fill="CCCCCC"/>
            <w:tcMar>
              <w:top w:w="0" w:type="dxa"/>
              <w:left w:w="108" w:type="dxa"/>
              <w:bottom w:w="0" w:type="dxa"/>
              <w:right w:w="108" w:type="dxa"/>
            </w:tcMar>
            <w:hideMark/>
          </w:tcPr>
          <w:p w14:paraId="33F2472F" w14:textId="77777777" w:rsidR="008B4A0E" w:rsidRDefault="008B4A0E">
            <w:pPr>
              <w:pStyle w:val="NormalWeb"/>
              <w:spacing w:before="0" w:beforeAutospacing="0" w:after="0" w:afterAutospacing="0"/>
              <w:jc w:val="both"/>
            </w:pPr>
            <w:r>
              <w:rPr>
                <w:rFonts w:ascii="Dax-Regular" w:hAnsi="Dax-Regular"/>
                <w:color w:val="000000"/>
                <w:sz w:val="22"/>
                <w:szCs w:val="22"/>
              </w:rPr>
              <w:t>2,234.38</w:t>
            </w:r>
          </w:p>
        </w:tc>
      </w:tr>
      <w:tr w:rsidR="008B4A0E" w14:paraId="13685DD2"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021DC144" w14:textId="77777777" w:rsidR="008B4A0E" w:rsidRDefault="008B4A0E">
            <w:pPr>
              <w:pStyle w:val="NormalWeb"/>
              <w:spacing w:before="0" w:beforeAutospacing="0" w:after="0" w:afterAutospacing="0"/>
              <w:jc w:val="center"/>
            </w:pPr>
            <w:r>
              <w:rPr>
                <w:rFonts w:ascii="Dax-Regular" w:hAnsi="Dax-Regular"/>
                <w:b/>
                <w:bCs/>
                <w:color w:val="000000"/>
                <w:sz w:val="22"/>
                <w:szCs w:val="22"/>
              </w:rPr>
              <w:t>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A8C0886" w14:textId="77777777" w:rsidR="008B4A0E" w:rsidRDefault="008B4A0E">
            <w:pPr>
              <w:pStyle w:val="NormalWeb"/>
              <w:spacing w:before="0" w:beforeAutospacing="0" w:after="0" w:afterAutospacing="0"/>
              <w:jc w:val="both"/>
            </w:pPr>
            <w:r>
              <w:rPr>
                <w:rFonts w:ascii="Dax-Regular" w:hAnsi="Dax-Regular"/>
                <w:color w:val="000000"/>
                <w:sz w:val="22"/>
                <w:szCs w:val="22"/>
              </w:rPr>
              <w:t>383,125.00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92FC6B5" w14:textId="77777777" w:rsidR="008B4A0E" w:rsidRDefault="008B4A0E">
            <w:pPr>
              <w:pStyle w:val="NormalWeb"/>
              <w:spacing w:before="0" w:beforeAutospacing="0" w:after="0" w:afterAutospacing="0"/>
              <w:jc w:val="both"/>
            </w:pPr>
            <w:r>
              <w:rPr>
                <w:rFonts w:ascii="Dax-Regular" w:hAnsi="Dax-Regular"/>
                <w:color w:val="000000"/>
                <w:sz w:val="22"/>
                <w:szCs w:val="22"/>
              </w:rPr>
              <w:t>333,609.38</w:t>
            </w:r>
          </w:p>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38E71048" w14:textId="77777777" w:rsidR="008B4A0E" w:rsidRDefault="008B4A0E">
            <w:pPr>
              <w:pStyle w:val="NormalWeb"/>
              <w:spacing w:before="0" w:beforeAutospacing="0" w:after="0" w:afterAutospacing="0"/>
              <w:jc w:val="both"/>
            </w:pPr>
            <w:r>
              <w:rPr>
                <w:rFonts w:ascii="Dax-Regular" w:hAnsi="Dax-Regular"/>
                <w:color w:val="000000"/>
                <w:sz w:val="22"/>
                <w:szCs w:val="22"/>
              </w:rPr>
              <w:t>11,046.88</w:t>
            </w:r>
          </w:p>
        </w:tc>
      </w:tr>
      <w:tr w:rsidR="008B4A0E" w14:paraId="6A533FC5"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25E3F597" w14:textId="77777777" w:rsidR="008B4A0E" w:rsidRDefault="008B4A0E">
            <w:pPr>
              <w:pStyle w:val="NormalWeb"/>
              <w:spacing w:before="0" w:beforeAutospacing="0" w:after="0" w:afterAutospacing="0"/>
              <w:jc w:val="center"/>
            </w:pPr>
            <w:r>
              <w:rPr>
                <w:rFonts w:ascii="Dax-Regular" w:hAnsi="Dax-Regular"/>
                <w:b/>
                <w:bCs/>
                <w:color w:val="000000"/>
                <w:sz w:val="22"/>
                <w:szCs w:val="22"/>
              </w:rPr>
              <w:t>4000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5517374" w14:textId="77777777" w:rsidR="008B4A0E" w:rsidRDefault="008B4A0E">
            <w:pPr>
              <w:pStyle w:val="NormalWeb"/>
              <w:spacing w:before="0" w:beforeAutospacing="0" w:after="0" w:afterAutospacing="0"/>
              <w:jc w:val="both"/>
            </w:pPr>
            <w:r>
              <w:rPr>
                <w:rFonts w:ascii="Dax-Regular" w:hAnsi="Dax-Regular"/>
                <w:color w:val="000000"/>
                <w:sz w:val="22"/>
                <w:szCs w:val="22"/>
              </w:rPr>
              <w:t>Fuera del límite </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10C6FB91" w14:textId="77777777" w:rsidR="008B4A0E" w:rsidRDefault="008B4A0E">
            <w:pPr>
              <w:pStyle w:val="NormalWeb"/>
              <w:spacing w:before="0" w:beforeAutospacing="0" w:after="0" w:afterAutospacing="0"/>
              <w:jc w:val="both"/>
            </w:pPr>
            <w:r>
              <w:rPr>
                <w:rFonts w:ascii="Dax-Regular" w:hAnsi="Dax-Regular"/>
                <w:color w:val="000000"/>
                <w:sz w:val="22"/>
                <w:szCs w:val="22"/>
              </w:rPr>
              <w:t>Fuera del límite </w:t>
            </w:r>
          </w:p>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3CAD95A9" w14:textId="77777777" w:rsidR="008B4A0E" w:rsidRDefault="008B4A0E">
            <w:pPr>
              <w:pStyle w:val="NormalWeb"/>
              <w:spacing w:before="0" w:beforeAutospacing="0" w:after="0" w:afterAutospacing="0"/>
              <w:jc w:val="both"/>
            </w:pPr>
            <w:r>
              <w:rPr>
                <w:rFonts w:ascii="Dax-Regular" w:hAnsi="Dax-Regular"/>
                <w:color w:val="000000"/>
                <w:sz w:val="22"/>
                <w:szCs w:val="22"/>
              </w:rPr>
              <w:t>54,265.62</w:t>
            </w:r>
          </w:p>
        </w:tc>
      </w:tr>
      <w:tr w:rsidR="008B4A0E" w14:paraId="4D9F019C"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16C25E6E" w14:textId="77777777" w:rsidR="008B4A0E" w:rsidRDefault="008B4A0E">
            <w:pPr>
              <w:pStyle w:val="NormalWeb"/>
              <w:spacing w:before="0" w:beforeAutospacing="0" w:after="0" w:afterAutospacing="0"/>
              <w:jc w:val="center"/>
            </w:pPr>
            <w:r>
              <w:rPr>
                <w:rFonts w:ascii="Dax-Regular" w:hAnsi="Dax-Regular"/>
                <w:b/>
                <w:bCs/>
                <w:color w:val="000000"/>
                <w:sz w:val="22"/>
                <w:szCs w:val="22"/>
              </w:rPr>
              <w:t>8000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9AD7116"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DD82BA3"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790EF376" w14:textId="77777777" w:rsidR="008B4A0E" w:rsidRDefault="008B4A0E">
            <w:pPr>
              <w:pStyle w:val="NormalWeb"/>
              <w:spacing w:before="0" w:beforeAutospacing="0" w:after="0" w:afterAutospacing="0"/>
              <w:jc w:val="both"/>
            </w:pPr>
            <w:r>
              <w:rPr>
                <w:rFonts w:ascii="Dax-Regular" w:hAnsi="Dax-Regular"/>
                <w:color w:val="000000"/>
                <w:sz w:val="22"/>
                <w:szCs w:val="22"/>
              </w:rPr>
              <w:t>276,671.88</w:t>
            </w:r>
          </w:p>
        </w:tc>
      </w:tr>
      <w:tr w:rsidR="008B4A0E" w14:paraId="5C9EF280"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680D8E5E" w14:textId="77777777" w:rsidR="008B4A0E" w:rsidRDefault="008B4A0E">
            <w:pPr>
              <w:pStyle w:val="NormalWeb"/>
              <w:spacing w:before="0" w:beforeAutospacing="0" w:after="0" w:afterAutospacing="0"/>
              <w:jc w:val="center"/>
            </w:pPr>
            <w:r>
              <w:rPr>
                <w:rFonts w:ascii="Dax-Regular" w:hAnsi="Dax-Regular"/>
                <w:b/>
                <w:bCs/>
                <w:color w:val="000000"/>
                <w:sz w:val="22"/>
                <w:szCs w:val="22"/>
              </w:rPr>
              <w:t>16000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6B1B9E0A"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1D8AC312"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6F6A507E" w14:textId="77777777" w:rsidR="008B4A0E" w:rsidRDefault="008B4A0E"/>
        </w:tc>
      </w:tr>
      <w:tr w:rsidR="008B4A0E" w14:paraId="502F1488"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58C9F4BC" w14:textId="77777777" w:rsidR="008B4A0E" w:rsidRDefault="008B4A0E">
            <w:pPr>
              <w:pStyle w:val="NormalWeb"/>
              <w:spacing w:before="0" w:beforeAutospacing="0" w:after="0" w:afterAutospacing="0"/>
              <w:jc w:val="center"/>
            </w:pPr>
            <w:r>
              <w:rPr>
                <w:rFonts w:ascii="Dax-Regular" w:hAnsi="Dax-Regular"/>
                <w:b/>
                <w:bCs/>
                <w:color w:val="000000"/>
                <w:sz w:val="22"/>
                <w:szCs w:val="22"/>
              </w:rPr>
              <w:t>32000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6BEC123"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F044AAE"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12B1F5CA" w14:textId="77777777" w:rsidR="008B4A0E" w:rsidRDefault="008B4A0E"/>
        </w:tc>
      </w:tr>
      <w:tr w:rsidR="008B4A0E" w14:paraId="7613E071"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3933908E" w14:textId="77777777" w:rsidR="008B4A0E" w:rsidRDefault="008B4A0E">
            <w:pPr>
              <w:pStyle w:val="NormalWeb"/>
              <w:spacing w:before="0" w:beforeAutospacing="0" w:after="0" w:afterAutospacing="0"/>
              <w:jc w:val="center"/>
            </w:pPr>
            <w:r>
              <w:rPr>
                <w:rFonts w:ascii="Dax-Regular" w:hAnsi="Dax-Regular"/>
                <w:b/>
                <w:bCs/>
                <w:color w:val="000000"/>
                <w:sz w:val="22"/>
                <w:szCs w:val="22"/>
              </w:rPr>
              <w:t>64000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0A3D67B0"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0BF8514"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7E614EAB" w14:textId="77777777" w:rsidR="008B4A0E" w:rsidRDefault="008B4A0E"/>
        </w:tc>
      </w:tr>
      <w:tr w:rsidR="008B4A0E" w14:paraId="39B534A0"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739645A9" w14:textId="77777777" w:rsidR="008B4A0E" w:rsidRDefault="008B4A0E">
            <w:pPr>
              <w:pStyle w:val="NormalWeb"/>
              <w:spacing w:before="0" w:beforeAutospacing="0" w:after="0" w:afterAutospacing="0"/>
              <w:jc w:val="center"/>
            </w:pPr>
            <w:r>
              <w:rPr>
                <w:rFonts w:ascii="Dax-Regular" w:hAnsi="Dax-Regular"/>
                <w:b/>
                <w:bCs/>
                <w:color w:val="000000"/>
                <w:sz w:val="22"/>
                <w:szCs w:val="22"/>
              </w:rPr>
              <w:t>128000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6FB52E9"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2A8B1D9"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2CBBBFAE" w14:textId="77777777" w:rsidR="008B4A0E" w:rsidRDefault="008B4A0E"/>
        </w:tc>
      </w:tr>
      <w:tr w:rsidR="008B4A0E" w14:paraId="12E95F53" w14:textId="77777777" w:rsidTr="008B4A0E">
        <w:trPr>
          <w:jc w:val="center"/>
        </w:trPr>
        <w:tc>
          <w:tcPr>
            <w:tcW w:w="0" w:type="auto"/>
            <w:tcBorders>
              <w:top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7B0C3BA" w14:textId="77777777" w:rsidR="008B4A0E" w:rsidRDefault="008B4A0E">
            <w:pPr>
              <w:pStyle w:val="NormalWeb"/>
              <w:spacing w:before="0" w:beforeAutospacing="0" w:after="0" w:afterAutospacing="0"/>
              <w:jc w:val="center"/>
            </w:pPr>
            <w:r>
              <w:rPr>
                <w:rFonts w:ascii="Dax-Regular" w:hAnsi="Dax-Regular"/>
                <w:b/>
                <w:bCs/>
                <w:color w:val="000000"/>
                <w:sz w:val="22"/>
                <w:szCs w:val="22"/>
              </w:rPr>
              <w:t>256000</w:t>
            </w:r>
          </w:p>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53519C19"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shd w:val="clear" w:color="auto" w:fill="CCCCCC"/>
            <w:tcMar>
              <w:top w:w="0" w:type="dxa"/>
              <w:left w:w="108" w:type="dxa"/>
              <w:bottom w:w="0" w:type="dxa"/>
              <w:right w:w="108" w:type="dxa"/>
            </w:tcMar>
            <w:hideMark/>
          </w:tcPr>
          <w:p w14:paraId="7CDE49B7" w14:textId="77777777" w:rsidR="008B4A0E" w:rsidRDefault="008B4A0E"/>
        </w:tc>
        <w:tc>
          <w:tcPr>
            <w:tcW w:w="0" w:type="auto"/>
            <w:tcBorders>
              <w:top w:val="single" w:sz="4" w:space="0" w:color="C9C9C9"/>
              <w:left w:val="single" w:sz="4" w:space="0" w:color="C9C9C9"/>
              <w:bottom w:val="single" w:sz="4" w:space="0" w:color="C9C9C9"/>
            </w:tcBorders>
            <w:shd w:val="clear" w:color="auto" w:fill="CCCCCC"/>
            <w:tcMar>
              <w:top w:w="0" w:type="dxa"/>
              <w:left w:w="108" w:type="dxa"/>
              <w:bottom w:w="0" w:type="dxa"/>
              <w:right w:w="108" w:type="dxa"/>
            </w:tcMar>
            <w:hideMark/>
          </w:tcPr>
          <w:p w14:paraId="76BEDB20" w14:textId="77777777" w:rsidR="008B4A0E" w:rsidRDefault="008B4A0E"/>
        </w:tc>
      </w:tr>
      <w:tr w:rsidR="008B4A0E" w14:paraId="4CC94106" w14:textId="77777777" w:rsidTr="008B4A0E">
        <w:trPr>
          <w:trHeight w:val="41"/>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1DFAC101" w14:textId="77777777" w:rsidR="008B4A0E" w:rsidRDefault="008B4A0E">
            <w:pPr>
              <w:pStyle w:val="NormalWeb"/>
              <w:spacing w:before="0" w:beforeAutospacing="0" w:after="0" w:afterAutospacing="0"/>
              <w:jc w:val="center"/>
            </w:pPr>
            <w:r>
              <w:rPr>
                <w:rFonts w:ascii="Dax-Regular" w:hAnsi="Dax-Regular"/>
                <w:b/>
                <w:bCs/>
                <w:color w:val="000000"/>
                <w:sz w:val="22"/>
                <w:szCs w:val="22"/>
              </w:rPr>
              <w:t>512000</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7CB12A3" w14:textId="77777777" w:rsidR="008B4A0E" w:rsidRDefault="008B4A0E"/>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496D7CD" w14:textId="77777777" w:rsidR="008B4A0E" w:rsidRDefault="008B4A0E"/>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29E18C1F" w14:textId="77777777" w:rsidR="008B4A0E" w:rsidRDefault="008B4A0E"/>
        </w:tc>
      </w:tr>
    </w:tbl>
    <w:p w14:paraId="5FD0731F" w14:textId="77777777" w:rsidR="008B4A0E" w:rsidRDefault="008B4A0E" w:rsidP="008B4A0E">
      <w:pPr>
        <w:pStyle w:val="NormalWeb"/>
        <w:spacing w:before="0" w:beforeAutospacing="0" w:after="200" w:afterAutospacing="0"/>
        <w:ind w:left="360"/>
      </w:pPr>
      <w:r>
        <w:rPr>
          <w:rFonts w:ascii="Calibri" w:hAnsi="Calibri" w:cs="Calibri"/>
          <w:i/>
          <w:iCs/>
          <w:color w:val="44546A"/>
          <w:sz w:val="18"/>
          <w:szCs w:val="18"/>
        </w:rPr>
        <w:t>Tabla 3. Comparación de tiempos de ejecución para los ordenamientos iterativos en la representación lista enlazada.</w:t>
      </w:r>
    </w:p>
    <w:tbl>
      <w:tblPr>
        <w:tblW w:w="0" w:type="auto"/>
        <w:jc w:val="center"/>
        <w:tblCellMar>
          <w:top w:w="15" w:type="dxa"/>
          <w:left w:w="15" w:type="dxa"/>
          <w:bottom w:w="15" w:type="dxa"/>
          <w:right w:w="15" w:type="dxa"/>
        </w:tblCellMar>
        <w:tblLook w:val="04A0" w:firstRow="1" w:lastRow="0" w:firstColumn="1" w:lastColumn="0" w:noHBand="0" w:noVBand="1"/>
      </w:tblPr>
      <w:tblGrid>
        <w:gridCol w:w="1656"/>
        <w:gridCol w:w="2074"/>
        <w:gridCol w:w="2824"/>
      </w:tblGrid>
      <w:tr w:rsidR="008B4A0E" w14:paraId="6D5570B5" w14:textId="77777777" w:rsidTr="008B4A0E">
        <w:trPr>
          <w:jc w:val="center"/>
        </w:trPr>
        <w:tc>
          <w:tcPr>
            <w:tcW w:w="0" w:type="auto"/>
            <w:tcBorders>
              <w:bottom w:val="single" w:sz="12" w:space="0" w:color="C9C9C9"/>
            </w:tcBorders>
            <w:shd w:val="clear" w:color="auto" w:fill="FFFFFF"/>
            <w:tcMar>
              <w:top w:w="0" w:type="dxa"/>
              <w:left w:w="108" w:type="dxa"/>
              <w:bottom w:w="0" w:type="dxa"/>
              <w:right w:w="108" w:type="dxa"/>
            </w:tcMar>
            <w:hideMark/>
          </w:tcPr>
          <w:p w14:paraId="5ADD5456" w14:textId="77777777" w:rsidR="008B4A0E" w:rsidRDefault="008B4A0E">
            <w:pPr>
              <w:pStyle w:val="NormalWeb"/>
              <w:spacing w:before="0" w:beforeAutospacing="0" w:after="0" w:afterAutospacing="0"/>
              <w:jc w:val="both"/>
            </w:pPr>
            <w:r>
              <w:rPr>
                <w:rFonts w:ascii="Dax-Regular" w:hAnsi="Dax-Regular"/>
                <w:b/>
                <w:bCs/>
                <w:color w:val="000000"/>
                <w:sz w:val="22"/>
                <w:szCs w:val="22"/>
              </w:rPr>
              <w:t>Algoritmo</w:t>
            </w:r>
          </w:p>
        </w:tc>
        <w:tc>
          <w:tcPr>
            <w:tcW w:w="0" w:type="auto"/>
            <w:tcBorders>
              <w:bottom w:val="single" w:sz="12" w:space="0" w:color="C9C9C9"/>
            </w:tcBorders>
            <w:shd w:val="clear" w:color="auto" w:fill="FFFFFF"/>
            <w:tcMar>
              <w:top w:w="0" w:type="dxa"/>
              <w:left w:w="108" w:type="dxa"/>
              <w:bottom w:w="0" w:type="dxa"/>
              <w:right w:w="108" w:type="dxa"/>
            </w:tcMar>
            <w:hideMark/>
          </w:tcPr>
          <w:p w14:paraId="77F94C8B" w14:textId="77777777" w:rsidR="008B4A0E" w:rsidRDefault="008B4A0E">
            <w:pPr>
              <w:pStyle w:val="NormalWeb"/>
              <w:spacing w:before="0" w:beforeAutospacing="0" w:after="0" w:afterAutospacing="0"/>
              <w:jc w:val="center"/>
            </w:pPr>
            <w:r>
              <w:rPr>
                <w:rFonts w:ascii="Dax-Regular" w:hAnsi="Dax-Regular"/>
                <w:b/>
                <w:bCs/>
                <w:color w:val="000000"/>
                <w:sz w:val="22"/>
                <w:szCs w:val="22"/>
              </w:rPr>
              <w:t>Arreglo (ARRAYLIST)</w:t>
            </w:r>
          </w:p>
        </w:tc>
        <w:tc>
          <w:tcPr>
            <w:tcW w:w="0" w:type="auto"/>
            <w:tcBorders>
              <w:bottom w:val="single" w:sz="12" w:space="0" w:color="C9C9C9"/>
            </w:tcBorders>
            <w:shd w:val="clear" w:color="auto" w:fill="FFFFFF"/>
            <w:tcMar>
              <w:top w:w="0" w:type="dxa"/>
              <w:left w:w="108" w:type="dxa"/>
              <w:bottom w:w="0" w:type="dxa"/>
              <w:right w:w="108" w:type="dxa"/>
            </w:tcMar>
            <w:hideMark/>
          </w:tcPr>
          <w:p w14:paraId="31FA6084" w14:textId="77777777" w:rsidR="008B4A0E" w:rsidRDefault="008B4A0E">
            <w:pPr>
              <w:pStyle w:val="NormalWeb"/>
              <w:spacing w:before="0" w:beforeAutospacing="0" w:after="0" w:afterAutospacing="0"/>
              <w:jc w:val="center"/>
            </w:pPr>
            <w:r>
              <w:rPr>
                <w:rFonts w:ascii="Dax-Regular" w:hAnsi="Dax-Regular"/>
                <w:b/>
                <w:bCs/>
                <w:color w:val="000000"/>
                <w:sz w:val="22"/>
                <w:szCs w:val="22"/>
              </w:rPr>
              <w:t>Lista enlazada (LINKED_LIST)</w:t>
            </w:r>
          </w:p>
        </w:tc>
      </w:tr>
      <w:tr w:rsidR="008B4A0E" w14:paraId="66890D14" w14:textId="77777777" w:rsidTr="008B4A0E">
        <w:trPr>
          <w:trHeight w:val="268"/>
          <w:jc w:val="center"/>
        </w:trPr>
        <w:tc>
          <w:tcPr>
            <w:tcW w:w="0" w:type="auto"/>
            <w:tcBorders>
              <w:top w:val="single" w:sz="12"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1D1B7E9" w14:textId="77777777" w:rsidR="008B4A0E" w:rsidRDefault="008B4A0E">
            <w:pPr>
              <w:pStyle w:val="NormalWeb"/>
              <w:spacing w:before="0" w:beforeAutospacing="0" w:after="0" w:afterAutospacing="0"/>
              <w:jc w:val="both"/>
            </w:pPr>
            <w:r>
              <w:rPr>
                <w:rFonts w:ascii="Dax-Regular" w:hAnsi="Dax-Regular"/>
                <w:b/>
                <w:bCs/>
                <w:color w:val="000000"/>
                <w:sz w:val="22"/>
                <w:szCs w:val="22"/>
              </w:rPr>
              <w:t>Insertion sort</w:t>
            </w:r>
          </w:p>
        </w:tc>
        <w:tc>
          <w:tcPr>
            <w:tcW w:w="0" w:type="auto"/>
            <w:tcBorders>
              <w:top w:val="single" w:sz="12"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5890556" w14:textId="77777777" w:rsidR="008B4A0E" w:rsidRDefault="008B4A0E">
            <w:pPr>
              <w:pStyle w:val="NormalWeb"/>
              <w:spacing w:before="0" w:beforeAutospacing="0" w:after="0" w:afterAutospacing="0"/>
              <w:jc w:val="both"/>
            </w:pPr>
            <w:r>
              <w:rPr>
                <w:rFonts w:ascii="Dax-Regular" w:hAnsi="Dax-Regular"/>
                <w:color w:val="000000"/>
                <w:sz w:val="22"/>
                <w:szCs w:val="22"/>
              </w:rPr>
              <w:t>x</w:t>
            </w:r>
          </w:p>
        </w:tc>
        <w:tc>
          <w:tcPr>
            <w:tcW w:w="0" w:type="auto"/>
            <w:tcBorders>
              <w:top w:val="single" w:sz="12" w:space="0" w:color="C9C9C9"/>
              <w:left w:val="single" w:sz="4" w:space="0" w:color="C9C9C9"/>
              <w:bottom w:val="single" w:sz="4" w:space="0" w:color="C9C9C9"/>
            </w:tcBorders>
            <w:shd w:val="clear" w:color="auto" w:fill="EDEDED"/>
            <w:tcMar>
              <w:top w:w="0" w:type="dxa"/>
              <w:left w:w="108" w:type="dxa"/>
              <w:bottom w:w="0" w:type="dxa"/>
              <w:right w:w="108" w:type="dxa"/>
            </w:tcMar>
            <w:hideMark/>
          </w:tcPr>
          <w:p w14:paraId="549EAE14" w14:textId="77777777" w:rsidR="008B4A0E" w:rsidRDefault="008B4A0E"/>
        </w:tc>
      </w:tr>
      <w:tr w:rsidR="008B4A0E" w14:paraId="4136C9C7" w14:textId="77777777" w:rsidTr="008B4A0E">
        <w:trPr>
          <w:jc w:val="center"/>
        </w:trPr>
        <w:tc>
          <w:tcPr>
            <w:tcW w:w="0" w:type="auto"/>
            <w:tcBorders>
              <w:top w:val="single" w:sz="4" w:space="0" w:color="C9C9C9"/>
              <w:bottom w:val="single" w:sz="4" w:space="0" w:color="C9C9C9"/>
              <w:right w:val="single" w:sz="4" w:space="0" w:color="C9C9C9"/>
            </w:tcBorders>
            <w:tcMar>
              <w:top w:w="0" w:type="dxa"/>
              <w:left w:w="108" w:type="dxa"/>
              <w:bottom w:w="0" w:type="dxa"/>
              <w:right w:w="108" w:type="dxa"/>
            </w:tcMar>
            <w:hideMark/>
          </w:tcPr>
          <w:p w14:paraId="32C7B3F9" w14:textId="77777777" w:rsidR="008B4A0E" w:rsidRDefault="008B4A0E">
            <w:pPr>
              <w:pStyle w:val="NormalWeb"/>
              <w:spacing w:before="0" w:beforeAutospacing="0" w:after="0" w:afterAutospacing="0"/>
              <w:jc w:val="both"/>
            </w:pPr>
            <w:r>
              <w:rPr>
                <w:rFonts w:ascii="Dax-Regular" w:hAnsi="Dax-Regular"/>
                <w:b/>
                <w:bCs/>
                <w:color w:val="000000"/>
                <w:sz w:val="22"/>
                <w:szCs w:val="22"/>
              </w:rPr>
              <w:t>Selection sort</w:t>
            </w:r>
            <w:r>
              <w:rPr>
                <w:rStyle w:val="apple-tab-span"/>
                <w:rFonts w:ascii="Calibri" w:hAnsi="Calibri" w:cs="Calibri"/>
                <w:b/>
                <w:bCs/>
                <w:color w:val="000000"/>
                <w:sz w:val="22"/>
                <w:szCs w:val="22"/>
              </w:rPr>
              <w:tab/>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2502D07" w14:textId="77777777" w:rsidR="008B4A0E" w:rsidRDefault="008B4A0E">
            <w:pPr>
              <w:pStyle w:val="NormalWeb"/>
              <w:spacing w:before="0" w:beforeAutospacing="0" w:after="0" w:afterAutospacing="0"/>
              <w:jc w:val="both"/>
            </w:pPr>
            <w:r>
              <w:rPr>
                <w:rFonts w:ascii="Dax-Regular" w:hAnsi="Dax-Regular"/>
                <w:color w:val="000000"/>
                <w:sz w:val="22"/>
                <w:szCs w:val="22"/>
              </w:rPr>
              <w:t>x</w:t>
            </w:r>
          </w:p>
        </w:tc>
        <w:tc>
          <w:tcPr>
            <w:tcW w:w="0" w:type="auto"/>
            <w:tcBorders>
              <w:top w:val="single" w:sz="4" w:space="0" w:color="C9C9C9"/>
              <w:left w:val="single" w:sz="4" w:space="0" w:color="C9C9C9"/>
              <w:bottom w:val="single" w:sz="4" w:space="0" w:color="C9C9C9"/>
            </w:tcBorders>
            <w:tcMar>
              <w:top w:w="0" w:type="dxa"/>
              <w:left w:w="108" w:type="dxa"/>
              <w:bottom w:w="0" w:type="dxa"/>
              <w:right w:w="108" w:type="dxa"/>
            </w:tcMar>
            <w:hideMark/>
          </w:tcPr>
          <w:p w14:paraId="48DC29A7" w14:textId="77777777" w:rsidR="008B4A0E" w:rsidRDefault="008B4A0E"/>
        </w:tc>
      </w:tr>
      <w:tr w:rsidR="008B4A0E" w14:paraId="02988FAF" w14:textId="77777777" w:rsidTr="008B4A0E">
        <w:trPr>
          <w:jc w:val="center"/>
        </w:trPr>
        <w:tc>
          <w:tcPr>
            <w:tcW w:w="0" w:type="auto"/>
            <w:tcBorders>
              <w:top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DE7B686" w14:textId="77777777" w:rsidR="008B4A0E" w:rsidRDefault="008B4A0E">
            <w:pPr>
              <w:pStyle w:val="NormalWeb"/>
              <w:spacing w:before="0" w:beforeAutospacing="0" w:after="0" w:afterAutospacing="0"/>
              <w:jc w:val="both"/>
            </w:pPr>
            <w:r>
              <w:rPr>
                <w:rFonts w:ascii="Dax-Regular" w:hAnsi="Dax-Regular"/>
                <w:b/>
                <w:bCs/>
                <w:color w:val="000000"/>
                <w:sz w:val="22"/>
                <w:szCs w:val="22"/>
              </w:rPr>
              <w:lastRenderedPageBreak/>
              <w:t>Shell sort</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D522DB6" w14:textId="77777777" w:rsidR="008B4A0E" w:rsidRDefault="008B4A0E">
            <w:pPr>
              <w:pStyle w:val="NormalWeb"/>
              <w:spacing w:before="0" w:beforeAutospacing="0" w:after="0" w:afterAutospacing="0"/>
              <w:jc w:val="both"/>
            </w:pPr>
            <w:r>
              <w:rPr>
                <w:rFonts w:ascii="Dax-Regular" w:hAnsi="Dax-Regular"/>
                <w:color w:val="000000"/>
                <w:sz w:val="22"/>
                <w:szCs w:val="22"/>
              </w:rPr>
              <w:t>x</w:t>
            </w:r>
          </w:p>
        </w:tc>
        <w:tc>
          <w:tcPr>
            <w:tcW w:w="0" w:type="auto"/>
            <w:tcBorders>
              <w:top w:val="single" w:sz="4" w:space="0" w:color="C9C9C9"/>
              <w:left w:val="single" w:sz="4" w:space="0" w:color="C9C9C9"/>
              <w:bottom w:val="single" w:sz="4" w:space="0" w:color="C9C9C9"/>
            </w:tcBorders>
            <w:shd w:val="clear" w:color="auto" w:fill="EDEDED"/>
            <w:tcMar>
              <w:top w:w="0" w:type="dxa"/>
              <w:left w:w="108" w:type="dxa"/>
              <w:bottom w:w="0" w:type="dxa"/>
              <w:right w:w="108" w:type="dxa"/>
            </w:tcMar>
            <w:hideMark/>
          </w:tcPr>
          <w:p w14:paraId="04B082DA" w14:textId="77777777" w:rsidR="008B4A0E" w:rsidRDefault="008B4A0E"/>
        </w:tc>
      </w:tr>
    </w:tbl>
    <w:p w14:paraId="31CCDFAD" w14:textId="77777777" w:rsidR="008B4A0E" w:rsidRDefault="008B4A0E" w:rsidP="008B4A0E">
      <w:pPr>
        <w:pStyle w:val="NormalWeb"/>
        <w:spacing w:before="0" w:beforeAutospacing="0" w:after="200" w:afterAutospacing="0"/>
        <w:jc w:val="center"/>
      </w:pPr>
      <w:r>
        <w:rPr>
          <w:rFonts w:ascii="Calibri" w:hAnsi="Calibri" w:cs="Calibri"/>
          <w:i/>
          <w:iCs/>
          <w:color w:val="44546A"/>
          <w:sz w:val="18"/>
          <w:szCs w:val="18"/>
        </w:rPr>
        <w:t>Tabla 4. Comparación de eficiencia de acuerdo con los algoritmos de ordenamientos y estructuras de datos utilizadas.</w:t>
      </w:r>
    </w:p>
    <w:p w14:paraId="1BADC50C" w14:textId="77777777" w:rsidR="008B4A0E" w:rsidRPr="008B4A0E" w:rsidRDefault="008B4A0E" w:rsidP="008B4A0E">
      <w:pPr>
        <w:rPr>
          <w:lang w:val="es-ES"/>
        </w:rPr>
      </w:pPr>
    </w:p>
    <w:p w14:paraId="746D15A1" w14:textId="77777777" w:rsidR="008B4A0E" w:rsidRDefault="008B4A0E" w:rsidP="008B4A0E">
      <w:pPr>
        <w:pStyle w:val="Heading2"/>
      </w:pPr>
      <w:r>
        <w:rPr>
          <w:rFonts w:ascii="Calibri" w:hAnsi="Calibri" w:cs="Calibri"/>
          <w:color w:val="2F5496"/>
        </w:rPr>
        <w:t>Graficas</w:t>
      </w:r>
    </w:p>
    <w:p w14:paraId="17E3AB24" w14:textId="77777777" w:rsidR="008B4A0E" w:rsidRDefault="008B4A0E" w:rsidP="008B4A0E">
      <w:pPr>
        <w:pStyle w:val="NormalWeb"/>
        <w:numPr>
          <w:ilvl w:val="0"/>
          <w:numId w:val="7"/>
        </w:numPr>
        <w:spacing w:before="0" w:beforeAutospacing="0" w:after="0" w:afterAutospacing="0"/>
        <w:jc w:val="both"/>
        <w:textAlignment w:val="baseline"/>
        <w:rPr>
          <w:rFonts w:ascii="Dax-Regular" w:hAnsi="Dax-Regular"/>
          <w:color w:val="000000"/>
          <w:sz w:val="22"/>
          <w:szCs w:val="22"/>
        </w:rPr>
      </w:pPr>
      <w:r>
        <w:rPr>
          <w:rFonts w:ascii="Dax-Regular" w:hAnsi="Dax-Regular"/>
          <w:color w:val="000000"/>
          <w:sz w:val="22"/>
          <w:szCs w:val="22"/>
        </w:rPr>
        <w:t xml:space="preserve">Cinco gráficas generadas por los resultados de las pruebas de rendimiento en la </w:t>
      </w:r>
      <w:r>
        <w:rPr>
          <w:rFonts w:ascii="Dax-Regular" w:hAnsi="Dax-Regular"/>
          <w:b/>
          <w:bCs/>
          <w:color w:val="000000"/>
          <w:sz w:val="22"/>
          <w:szCs w:val="22"/>
        </w:rPr>
        <w:t>Maquina 1.</w:t>
      </w:r>
    </w:p>
    <w:p w14:paraId="14293C0D" w14:textId="77777777" w:rsidR="008B4A0E" w:rsidRDefault="008B4A0E" w:rsidP="008B4A0E">
      <w:pPr>
        <w:pStyle w:val="NormalWeb"/>
        <w:numPr>
          <w:ilvl w:val="1"/>
          <w:numId w:val="8"/>
        </w:numPr>
        <w:spacing w:before="0" w:beforeAutospacing="0" w:after="0" w:afterAutospacing="0"/>
        <w:jc w:val="both"/>
        <w:textAlignment w:val="baseline"/>
        <w:rPr>
          <w:rFonts w:ascii="Dax-Regular" w:hAnsi="Dax-Regular"/>
          <w:color w:val="000000"/>
          <w:sz w:val="22"/>
          <w:szCs w:val="22"/>
        </w:rPr>
      </w:pPr>
      <w:r>
        <w:rPr>
          <w:rFonts w:ascii="Dax-Regular" w:hAnsi="Dax-Regular"/>
          <w:color w:val="000000"/>
          <w:sz w:val="22"/>
          <w:szCs w:val="22"/>
        </w:rPr>
        <w:t>Comparación de rendimiento ARRAYLIST.</w:t>
      </w:r>
    </w:p>
    <w:p w14:paraId="7FB41AA1" w14:textId="3F6A3800" w:rsidR="008B4A0E" w:rsidRPr="008B4A0E" w:rsidRDefault="008B4A0E" w:rsidP="008B4A0E">
      <w:pPr>
        <w:pStyle w:val="ListParagraph"/>
        <w:numPr>
          <w:ilvl w:val="0"/>
          <w:numId w:val="8"/>
        </w:numPr>
        <w:spacing w:after="0" w:line="240" w:lineRule="auto"/>
        <w:rPr>
          <w:rFonts w:ascii="Times New Roman" w:eastAsia="Times New Roman" w:hAnsi="Times New Roman" w:cs="Times New Roman"/>
          <w:sz w:val="24"/>
          <w:szCs w:val="24"/>
          <w:lang w:val="en-CO" w:eastAsia="en-US"/>
        </w:rPr>
      </w:pPr>
      <w:r w:rsidRPr="008B4A0E">
        <w:rPr>
          <w:rFonts w:ascii="Dax-Regular" w:eastAsia="Times New Roman" w:hAnsi="Dax-Regular" w:cs="Times New Roman"/>
          <w:color w:val="000000"/>
          <w:bdr w:val="none" w:sz="0" w:space="0" w:color="auto" w:frame="1"/>
          <w:lang w:val="en-CO" w:eastAsia="en-US"/>
        </w:rPr>
        <w:fldChar w:fldCharType="begin"/>
      </w:r>
      <w:r w:rsidRPr="008B4A0E">
        <w:rPr>
          <w:rFonts w:ascii="Dax-Regular" w:eastAsia="Times New Roman" w:hAnsi="Dax-Regular" w:cs="Times New Roman"/>
          <w:color w:val="000000"/>
          <w:bdr w:val="none" w:sz="0" w:space="0" w:color="auto" w:frame="1"/>
          <w:lang w:val="en-CO" w:eastAsia="en-US"/>
        </w:rPr>
        <w:instrText xml:space="preserve"> INCLUDEPICTURE "https://lh3.googleusercontent.com/Z3oL2IdPTYVat2vjE8pMoyz9DWCoYeinpVwVICckI24_Gx46gHitAZA6BMOviGb1BIa5D_5F6UO91ct41_D2tucaEpRD7ljlF_MBehL0o_UN9G453dRmun2dxO2HNQ" \* MERGEFORMATINET </w:instrText>
      </w:r>
      <w:r w:rsidRPr="008B4A0E">
        <w:rPr>
          <w:rFonts w:ascii="Dax-Regular" w:eastAsia="Times New Roman" w:hAnsi="Dax-Regular" w:cs="Times New Roman"/>
          <w:color w:val="000000"/>
          <w:bdr w:val="none" w:sz="0" w:space="0" w:color="auto" w:frame="1"/>
          <w:lang w:val="en-CO" w:eastAsia="en-US"/>
        </w:rPr>
        <w:fldChar w:fldCharType="separate"/>
      </w:r>
      <w:r w:rsidRPr="008B4A0E">
        <w:rPr>
          <w:bdr w:val="none" w:sz="0" w:space="0" w:color="auto" w:frame="1"/>
          <w:lang w:val="en-CO" w:eastAsia="en-US"/>
        </w:rPr>
        <w:drawing>
          <wp:inline distT="0" distB="0" distL="0" distR="0" wp14:anchorId="3C68132B" wp14:editId="40B373B2">
            <wp:extent cx="4985385" cy="3858260"/>
            <wp:effectExtent l="0" t="0" r="5715"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385" cy="3858260"/>
                    </a:xfrm>
                    <a:prstGeom prst="rect">
                      <a:avLst/>
                    </a:prstGeom>
                    <a:noFill/>
                    <a:ln>
                      <a:noFill/>
                    </a:ln>
                  </pic:spPr>
                </pic:pic>
              </a:graphicData>
            </a:graphic>
          </wp:inline>
        </w:drawing>
      </w:r>
      <w:r w:rsidRPr="008B4A0E">
        <w:rPr>
          <w:rFonts w:ascii="Dax-Regular" w:eastAsia="Times New Roman" w:hAnsi="Dax-Regular" w:cs="Times New Roman"/>
          <w:color w:val="000000"/>
          <w:bdr w:val="none" w:sz="0" w:space="0" w:color="auto" w:frame="1"/>
          <w:lang w:val="en-CO" w:eastAsia="en-US"/>
        </w:rPr>
        <w:fldChar w:fldCharType="end"/>
      </w:r>
    </w:p>
    <w:p w14:paraId="0CF18C80" w14:textId="13F651C4" w:rsidR="008B4A0E" w:rsidRDefault="008B4A0E" w:rsidP="008B4A0E">
      <w:pPr>
        <w:pStyle w:val="NormalWeb"/>
        <w:spacing w:before="0" w:beforeAutospacing="0" w:after="0" w:afterAutospacing="0"/>
        <w:ind w:left="1440"/>
        <w:jc w:val="both"/>
      </w:pPr>
      <w:r>
        <w:rPr>
          <w:rFonts w:ascii="Dax-Regular" w:hAnsi="Dax-Regular"/>
          <w:color w:val="000000"/>
          <w:sz w:val="22"/>
          <w:szCs w:val="22"/>
          <w:bdr w:val="none" w:sz="0" w:space="0" w:color="auto" w:frame="1"/>
        </w:rPr>
        <w:fldChar w:fldCharType="begin"/>
      </w:r>
      <w:r>
        <w:rPr>
          <w:rFonts w:ascii="Dax-Regular" w:hAnsi="Dax-Regular"/>
          <w:color w:val="000000"/>
          <w:sz w:val="22"/>
          <w:szCs w:val="22"/>
          <w:bdr w:val="none" w:sz="0" w:space="0" w:color="auto" w:frame="1"/>
        </w:rPr>
        <w:instrText xml:space="preserve"> INCLUDEPICTURE "https://lh3.googleusercontent.com/Z3oL2IdPTYVat2vjE8pMoyz9DWCoYeinpVwVICckI24_Gx46gHitAZA6BMOviGb1BIa5D_5F6UO91ct41_D2tucaEpRD7ljlF_MBehL0o_UN9G453dRmun2dxO2HNQ" \* MERGEFORMATINET </w:instrText>
      </w:r>
      <w:r>
        <w:rPr>
          <w:rFonts w:ascii="Dax-Regular" w:hAnsi="Dax-Regular"/>
          <w:color w:val="000000"/>
          <w:sz w:val="22"/>
          <w:szCs w:val="22"/>
          <w:bdr w:val="none" w:sz="0" w:space="0" w:color="auto" w:frame="1"/>
        </w:rPr>
        <w:fldChar w:fldCharType="separate"/>
      </w:r>
      <w:r>
        <w:rPr>
          <w:rFonts w:ascii="Dax-Regular" w:hAnsi="Dax-Regular"/>
          <w:color w:val="000000"/>
          <w:sz w:val="22"/>
          <w:szCs w:val="22"/>
          <w:bdr w:val="none" w:sz="0" w:space="0" w:color="auto" w:frame="1"/>
        </w:rPr>
        <w:fldChar w:fldCharType="end"/>
      </w:r>
    </w:p>
    <w:p w14:paraId="29A7D2CF" w14:textId="6E2ADF68" w:rsidR="008B4A0E" w:rsidRDefault="008B4A0E" w:rsidP="008B4A0E">
      <w:pPr>
        <w:pStyle w:val="NormalWeb"/>
        <w:numPr>
          <w:ilvl w:val="0"/>
          <w:numId w:val="9"/>
        </w:numPr>
        <w:spacing w:before="0" w:beforeAutospacing="0" w:after="0" w:afterAutospacing="0"/>
        <w:ind w:left="1440"/>
        <w:jc w:val="both"/>
        <w:textAlignment w:val="baseline"/>
        <w:rPr>
          <w:rFonts w:ascii="Dax-Regular" w:hAnsi="Dax-Regular"/>
          <w:color w:val="000000"/>
          <w:sz w:val="22"/>
          <w:szCs w:val="22"/>
        </w:rPr>
      </w:pPr>
      <w:r>
        <w:rPr>
          <w:rFonts w:ascii="Dax-Regular" w:hAnsi="Dax-Regular"/>
          <w:color w:val="000000"/>
          <w:sz w:val="22"/>
          <w:szCs w:val="22"/>
        </w:rPr>
        <w:lastRenderedPageBreak/>
        <w:t>Comparación de rendimiento LINKED_LIST.</w:t>
      </w:r>
      <w:r w:rsidRPr="008B4A0E">
        <w:rPr>
          <w:rFonts w:ascii="Dax-Regular" w:hAnsi="Dax-Regular"/>
          <w:color w:val="000000"/>
          <w:sz w:val="22"/>
          <w:szCs w:val="22"/>
          <w:bdr w:val="none" w:sz="0" w:space="0" w:color="auto" w:frame="1"/>
        </w:rPr>
        <w:t xml:space="preserve"> </w:t>
      </w:r>
      <w:r>
        <w:rPr>
          <w:rFonts w:ascii="Dax-Regular" w:hAnsi="Dax-Regular"/>
          <w:color w:val="000000"/>
          <w:sz w:val="22"/>
          <w:szCs w:val="22"/>
          <w:bdr w:val="none" w:sz="0" w:space="0" w:color="auto" w:frame="1"/>
        </w:rPr>
        <w:fldChar w:fldCharType="begin"/>
      </w:r>
      <w:r>
        <w:rPr>
          <w:rFonts w:ascii="Dax-Regular" w:hAnsi="Dax-Regular"/>
          <w:color w:val="000000"/>
          <w:sz w:val="22"/>
          <w:szCs w:val="22"/>
          <w:bdr w:val="none" w:sz="0" w:space="0" w:color="auto" w:frame="1"/>
        </w:rPr>
        <w:instrText xml:space="preserve"> INCLUDEPICTURE "https://lh4.googleusercontent.com/tR0oRtWWfNFJ5_Bd_jcNM2_9C8fIhiBDJgGRWmXB2vRjWaCwnG3qGgZhf4p6QLqJiUyR_QSlOFSd8lJT8D7-7IJubVUk2q1HIAvjq8rgxrWCVuWKpLGS1PuifipH2A" \* MERGEFORMATINET </w:instrText>
      </w:r>
      <w:r>
        <w:rPr>
          <w:rFonts w:ascii="Dax-Regular" w:hAnsi="Dax-Regular"/>
          <w:color w:val="000000"/>
          <w:sz w:val="22"/>
          <w:szCs w:val="22"/>
          <w:bdr w:val="none" w:sz="0" w:space="0" w:color="auto" w:frame="1"/>
        </w:rPr>
        <w:fldChar w:fldCharType="separate"/>
      </w:r>
      <w:r>
        <w:rPr>
          <w:rFonts w:ascii="Dax-Regular" w:hAnsi="Dax-Regular"/>
          <w:noProof/>
          <w:color w:val="000000"/>
          <w:sz w:val="22"/>
          <w:szCs w:val="22"/>
          <w:bdr w:val="none" w:sz="0" w:space="0" w:color="auto" w:frame="1"/>
        </w:rPr>
        <w:drawing>
          <wp:inline distT="0" distB="0" distL="0" distR="0" wp14:anchorId="7DC98F64" wp14:editId="16A34D9C">
            <wp:extent cx="4259911" cy="3294346"/>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144" cy="3301486"/>
                    </a:xfrm>
                    <a:prstGeom prst="rect">
                      <a:avLst/>
                    </a:prstGeom>
                    <a:noFill/>
                    <a:ln>
                      <a:noFill/>
                    </a:ln>
                  </pic:spPr>
                </pic:pic>
              </a:graphicData>
            </a:graphic>
          </wp:inline>
        </w:drawing>
      </w:r>
      <w:r>
        <w:rPr>
          <w:rFonts w:ascii="Dax-Regular" w:hAnsi="Dax-Regular"/>
          <w:color w:val="000000"/>
          <w:sz w:val="22"/>
          <w:szCs w:val="22"/>
          <w:bdr w:val="none" w:sz="0" w:space="0" w:color="auto" w:frame="1"/>
        </w:rPr>
        <w:fldChar w:fldCharType="end"/>
      </w:r>
    </w:p>
    <w:p w14:paraId="264F0D8B" w14:textId="7EAC2649" w:rsidR="008B4A0E" w:rsidRDefault="008B4A0E" w:rsidP="008B4A0E">
      <w:pPr>
        <w:pStyle w:val="NormalWeb"/>
        <w:numPr>
          <w:ilvl w:val="0"/>
          <w:numId w:val="9"/>
        </w:numPr>
        <w:spacing w:before="0" w:beforeAutospacing="0" w:after="0" w:afterAutospacing="0"/>
        <w:ind w:left="1440"/>
        <w:jc w:val="both"/>
        <w:textAlignment w:val="baseline"/>
        <w:rPr>
          <w:rFonts w:ascii="Dax-Regular" w:hAnsi="Dax-Regular"/>
          <w:color w:val="000000"/>
          <w:sz w:val="22"/>
          <w:szCs w:val="22"/>
        </w:rPr>
      </w:pPr>
    </w:p>
    <w:p w14:paraId="41C745C4" w14:textId="77777777" w:rsidR="008B4A0E" w:rsidRDefault="008B4A0E" w:rsidP="008B4A0E">
      <w:pPr>
        <w:pStyle w:val="NormalWeb"/>
        <w:numPr>
          <w:ilvl w:val="0"/>
          <w:numId w:val="9"/>
        </w:numPr>
        <w:spacing w:before="0" w:beforeAutospacing="0" w:after="0" w:afterAutospacing="0"/>
        <w:ind w:left="1440"/>
        <w:jc w:val="both"/>
        <w:textAlignment w:val="baseline"/>
        <w:rPr>
          <w:rFonts w:ascii="Dax-Regular" w:hAnsi="Dax-Regular"/>
          <w:color w:val="000000"/>
          <w:sz w:val="22"/>
          <w:szCs w:val="22"/>
        </w:rPr>
      </w:pPr>
      <w:r>
        <w:rPr>
          <w:rFonts w:ascii="Dax-Regular" w:hAnsi="Dax-Regular"/>
          <w:color w:val="000000"/>
          <w:sz w:val="22"/>
          <w:szCs w:val="22"/>
        </w:rPr>
        <w:t>Comparación de rendimiento para Insertion Sort.</w:t>
      </w:r>
    </w:p>
    <w:p w14:paraId="14CC59DB" w14:textId="532E4350" w:rsidR="008B4A0E" w:rsidRDefault="008B4A0E" w:rsidP="008B4A0E">
      <w:pPr>
        <w:pStyle w:val="NormalWeb"/>
        <w:spacing w:before="0" w:beforeAutospacing="0" w:after="0" w:afterAutospacing="0"/>
        <w:ind w:left="1440"/>
        <w:jc w:val="both"/>
      </w:pPr>
      <w:r>
        <w:rPr>
          <w:rFonts w:ascii="Dax-Regular" w:hAnsi="Dax-Regular"/>
          <w:color w:val="000000"/>
          <w:sz w:val="22"/>
          <w:szCs w:val="22"/>
          <w:bdr w:val="none" w:sz="0" w:space="0" w:color="auto" w:frame="1"/>
        </w:rPr>
        <w:fldChar w:fldCharType="begin"/>
      </w:r>
      <w:r>
        <w:rPr>
          <w:rFonts w:ascii="Dax-Regular" w:hAnsi="Dax-Regular"/>
          <w:color w:val="000000"/>
          <w:sz w:val="22"/>
          <w:szCs w:val="22"/>
          <w:bdr w:val="none" w:sz="0" w:space="0" w:color="auto" w:frame="1"/>
        </w:rPr>
        <w:instrText xml:space="preserve"> INCLUDEPICTURE "https://lh3.googleusercontent.com/EjhWKt_XAiqvfqgOhPcL_DDc0kE7vA7fJY-OtPYlh5-mFi-aFbAbCEiBix2vf9fVGOcIfAhQMcazfYbWuxh32YCX4OQP9WyuPrc7CcnWSUebH9H8LNhP3tUE7BrDgg" \* MERGEFORMATINET </w:instrText>
      </w:r>
      <w:r>
        <w:rPr>
          <w:rFonts w:ascii="Dax-Regular" w:hAnsi="Dax-Regular"/>
          <w:color w:val="000000"/>
          <w:sz w:val="22"/>
          <w:szCs w:val="22"/>
          <w:bdr w:val="none" w:sz="0" w:space="0" w:color="auto" w:frame="1"/>
        </w:rPr>
        <w:fldChar w:fldCharType="separate"/>
      </w:r>
      <w:r>
        <w:rPr>
          <w:rFonts w:ascii="Dax-Regular" w:hAnsi="Dax-Regular"/>
          <w:noProof/>
          <w:color w:val="000000"/>
          <w:sz w:val="22"/>
          <w:szCs w:val="22"/>
          <w:bdr w:val="none" w:sz="0" w:space="0" w:color="auto" w:frame="1"/>
        </w:rPr>
        <w:drawing>
          <wp:inline distT="0" distB="0" distL="0" distR="0" wp14:anchorId="14B71DBA" wp14:editId="5060F454">
            <wp:extent cx="4541350" cy="2668043"/>
            <wp:effectExtent l="0" t="0" r="571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201" cy="2681468"/>
                    </a:xfrm>
                    <a:prstGeom prst="rect">
                      <a:avLst/>
                    </a:prstGeom>
                    <a:noFill/>
                    <a:ln>
                      <a:noFill/>
                    </a:ln>
                  </pic:spPr>
                </pic:pic>
              </a:graphicData>
            </a:graphic>
          </wp:inline>
        </w:drawing>
      </w:r>
      <w:r>
        <w:rPr>
          <w:rFonts w:ascii="Dax-Regular" w:hAnsi="Dax-Regular"/>
          <w:color w:val="000000"/>
          <w:sz w:val="22"/>
          <w:szCs w:val="22"/>
          <w:bdr w:val="none" w:sz="0" w:space="0" w:color="auto" w:frame="1"/>
        </w:rPr>
        <w:fldChar w:fldCharType="end"/>
      </w:r>
    </w:p>
    <w:p w14:paraId="7E9FDE60" w14:textId="77777777" w:rsidR="008B4A0E" w:rsidRDefault="008B4A0E" w:rsidP="008B4A0E">
      <w:pPr>
        <w:pStyle w:val="NormalWeb"/>
        <w:numPr>
          <w:ilvl w:val="0"/>
          <w:numId w:val="10"/>
        </w:numPr>
        <w:spacing w:before="0" w:beforeAutospacing="0" w:after="0" w:afterAutospacing="0"/>
        <w:ind w:left="1440"/>
        <w:jc w:val="both"/>
        <w:textAlignment w:val="baseline"/>
        <w:rPr>
          <w:rFonts w:ascii="Dax-Regular" w:hAnsi="Dax-Regular"/>
          <w:color w:val="000000"/>
          <w:sz w:val="22"/>
          <w:szCs w:val="22"/>
        </w:rPr>
      </w:pPr>
      <w:r>
        <w:rPr>
          <w:rFonts w:ascii="Dax-Regular" w:hAnsi="Dax-Regular"/>
          <w:color w:val="000000"/>
          <w:sz w:val="22"/>
          <w:szCs w:val="22"/>
        </w:rPr>
        <w:t>Comparación de rendimiento para Selection Sort.</w:t>
      </w:r>
    </w:p>
    <w:p w14:paraId="56231570" w14:textId="1D7D3C12" w:rsidR="008B4A0E" w:rsidRDefault="008B4A0E" w:rsidP="008B4A0E">
      <w:pPr>
        <w:pStyle w:val="NormalWeb"/>
        <w:spacing w:before="0" w:beforeAutospacing="0" w:after="0" w:afterAutospacing="0"/>
        <w:ind w:left="1440"/>
        <w:jc w:val="both"/>
      </w:pPr>
      <w:r>
        <w:rPr>
          <w:rFonts w:ascii="Dax-Regular" w:hAnsi="Dax-Regular"/>
          <w:color w:val="000000"/>
          <w:sz w:val="22"/>
          <w:szCs w:val="22"/>
          <w:bdr w:val="none" w:sz="0" w:space="0" w:color="auto" w:frame="1"/>
        </w:rPr>
        <w:lastRenderedPageBreak/>
        <w:fldChar w:fldCharType="begin"/>
      </w:r>
      <w:r>
        <w:rPr>
          <w:rFonts w:ascii="Dax-Regular" w:hAnsi="Dax-Regular"/>
          <w:color w:val="000000"/>
          <w:sz w:val="22"/>
          <w:szCs w:val="22"/>
          <w:bdr w:val="none" w:sz="0" w:space="0" w:color="auto" w:frame="1"/>
        </w:rPr>
        <w:instrText xml:space="preserve"> INCLUDEPICTURE "https://lh6.googleusercontent.com/AqTP5C-KU_QiSP4iJ2d0jqSfIfBBhdsEBZ-_rcm9i-ACWJv06EK_n554YDkOPnsWJ3BgrwF3eKg__Kv1C73REnVcFSMOsPna9K-I1mJocxS_GOXp-dIPLRW7juqIXQ" \* MERGEFORMATINET </w:instrText>
      </w:r>
      <w:r>
        <w:rPr>
          <w:rFonts w:ascii="Dax-Regular" w:hAnsi="Dax-Regular"/>
          <w:color w:val="000000"/>
          <w:sz w:val="22"/>
          <w:szCs w:val="22"/>
          <w:bdr w:val="none" w:sz="0" w:space="0" w:color="auto" w:frame="1"/>
        </w:rPr>
        <w:fldChar w:fldCharType="separate"/>
      </w:r>
      <w:r>
        <w:rPr>
          <w:rFonts w:ascii="Dax-Regular" w:hAnsi="Dax-Regular"/>
          <w:noProof/>
          <w:color w:val="000000"/>
          <w:sz w:val="22"/>
          <w:szCs w:val="22"/>
          <w:bdr w:val="none" w:sz="0" w:space="0" w:color="auto" w:frame="1"/>
        </w:rPr>
        <w:drawing>
          <wp:inline distT="0" distB="0" distL="0" distR="0" wp14:anchorId="4FFC2423" wp14:editId="7A1E11B9">
            <wp:extent cx="4166287" cy="2931090"/>
            <wp:effectExtent l="0" t="0" r="0"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474" cy="2942478"/>
                    </a:xfrm>
                    <a:prstGeom prst="rect">
                      <a:avLst/>
                    </a:prstGeom>
                    <a:noFill/>
                    <a:ln>
                      <a:noFill/>
                    </a:ln>
                  </pic:spPr>
                </pic:pic>
              </a:graphicData>
            </a:graphic>
          </wp:inline>
        </w:drawing>
      </w:r>
      <w:r>
        <w:rPr>
          <w:rFonts w:ascii="Dax-Regular" w:hAnsi="Dax-Regular"/>
          <w:color w:val="000000"/>
          <w:sz w:val="22"/>
          <w:szCs w:val="22"/>
          <w:bdr w:val="none" w:sz="0" w:space="0" w:color="auto" w:frame="1"/>
        </w:rPr>
        <w:fldChar w:fldCharType="end"/>
      </w:r>
    </w:p>
    <w:p w14:paraId="1AFA609A" w14:textId="77777777" w:rsidR="008B4A0E" w:rsidRDefault="008B4A0E" w:rsidP="008B4A0E">
      <w:pPr>
        <w:pStyle w:val="NormalWeb"/>
        <w:numPr>
          <w:ilvl w:val="0"/>
          <w:numId w:val="11"/>
        </w:numPr>
        <w:spacing w:before="0" w:beforeAutospacing="0" w:after="0" w:afterAutospacing="0"/>
        <w:ind w:left="1440"/>
        <w:jc w:val="both"/>
        <w:textAlignment w:val="baseline"/>
        <w:rPr>
          <w:rFonts w:ascii="Dax-Regular" w:hAnsi="Dax-Regular"/>
          <w:color w:val="000000"/>
          <w:sz w:val="22"/>
          <w:szCs w:val="22"/>
        </w:rPr>
      </w:pPr>
      <w:r>
        <w:rPr>
          <w:rFonts w:ascii="Dax-Regular" w:hAnsi="Dax-Regular"/>
          <w:color w:val="000000"/>
          <w:sz w:val="22"/>
          <w:szCs w:val="22"/>
        </w:rPr>
        <w:t>Comparación de rendimiento para Shell Sort.</w:t>
      </w:r>
    </w:p>
    <w:p w14:paraId="1258B18A" w14:textId="719076A4" w:rsidR="008B4A0E" w:rsidRDefault="008B4A0E" w:rsidP="008B4A0E">
      <w:pPr>
        <w:pStyle w:val="NormalWeb"/>
        <w:spacing w:before="0" w:beforeAutospacing="0" w:after="0" w:afterAutospacing="0"/>
        <w:ind w:left="1440"/>
        <w:jc w:val="both"/>
      </w:pPr>
      <w:r>
        <w:rPr>
          <w:rFonts w:ascii="Dax-Regular" w:hAnsi="Dax-Regular"/>
          <w:color w:val="000000"/>
          <w:sz w:val="22"/>
          <w:szCs w:val="22"/>
          <w:bdr w:val="none" w:sz="0" w:space="0" w:color="auto" w:frame="1"/>
        </w:rPr>
        <w:fldChar w:fldCharType="begin"/>
      </w:r>
      <w:r>
        <w:rPr>
          <w:rFonts w:ascii="Dax-Regular" w:hAnsi="Dax-Regular"/>
          <w:color w:val="000000"/>
          <w:sz w:val="22"/>
          <w:szCs w:val="22"/>
          <w:bdr w:val="none" w:sz="0" w:space="0" w:color="auto" w:frame="1"/>
        </w:rPr>
        <w:instrText xml:space="preserve"> INCLUDEPICTURE "https://lh3.googleusercontent.com/tiPCUEuRMmK1WHIhRr-F8t5N_ZeyoVYdJ33_r1Ib-9AFl7cGRCTO-RCnUk4JXZf7TOttNjbiiB5IznTgwIqxYZQck-9fu-Mgvv6OCRGIUOrVsmjl0xyaWC6gBdRDHA" \* MERGEFORMATINET </w:instrText>
      </w:r>
      <w:r>
        <w:rPr>
          <w:rFonts w:ascii="Dax-Regular" w:hAnsi="Dax-Regular"/>
          <w:color w:val="000000"/>
          <w:sz w:val="22"/>
          <w:szCs w:val="22"/>
          <w:bdr w:val="none" w:sz="0" w:space="0" w:color="auto" w:frame="1"/>
        </w:rPr>
        <w:fldChar w:fldCharType="separate"/>
      </w:r>
      <w:r>
        <w:rPr>
          <w:rFonts w:ascii="Dax-Regular" w:hAnsi="Dax-Regular"/>
          <w:noProof/>
          <w:color w:val="000000"/>
          <w:sz w:val="22"/>
          <w:szCs w:val="22"/>
          <w:bdr w:val="none" w:sz="0" w:space="0" w:color="auto" w:frame="1"/>
        </w:rPr>
        <w:drawing>
          <wp:inline distT="0" distB="0" distL="0" distR="0" wp14:anchorId="17033C11" wp14:editId="7EDE0F4D">
            <wp:extent cx="4703523" cy="2824124"/>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1265" cy="2828772"/>
                    </a:xfrm>
                    <a:prstGeom prst="rect">
                      <a:avLst/>
                    </a:prstGeom>
                    <a:noFill/>
                    <a:ln>
                      <a:noFill/>
                    </a:ln>
                  </pic:spPr>
                </pic:pic>
              </a:graphicData>
            </a:graphic>
          </wp:inline>
        </w:drawing>
      </w:r>
      <w:r>
        <w:rPr>
          <w:rFonts w:ascii="Dax-Regular" w:hAnsi="Dax-Regular"/>
          <w:color w:val="000000"/>
          <w:sz w:val="22"/>
          <w:szCs w:val="22"/>
          <w:bdr w:val="none" w:sz="0" w:space="0" w:color="auto" w:frame="1"/>
        </w:rPr>
        <w:fldChar w:fldCharType="end"/>
      </w:r>
    </w:p>
    <w:p w14:paraId="6F9FBA72" w14:textId="77777777" w:rsidR="008B4A0E" w:rsidRDefault="008B4A0E" w:rsidP="008B4A0E"/>
    <w:p w14:paraId="0953F6D9" w14:textId="77777777" w:rsidR="008B4A0E" w:rsidRDefault="008B4A0E" w:rsidP="001826C9">
      <w:pPr>
        <w:pStyle w:val="Heading1"/>
        <w:rPr>
          <w:b/>
          <w:bCs/>
          <w:noProof w:val="0"/>
          <w:lang w:val="es-419"/>
        </w:rPr>
      </w:pPr>
    </w:p>
    <w:p w14:paraId="7C0F2656" w14:textId="41984320" w:rsidR="001826C9" w:rsidRPr="00E36356" w:rsidRDefault="001826C9" w:rsidP="001826C9">
      <w:pPr>
        <w:pStyle w:val="Heading1"/>
        <w:rPr>
          <w:b/>
          <w:bCs/>
          <w:noProof w:val="0"/>
          <w:lang w:val="es-419"/>
        </w:rPr>
      </w:pPr>
      <w:r w:rsidRPr="00E36356">
        <w:rPr>
          <w:b/>
          <w:bCs/>
          <w:noProof w:val="0"/>
          <w:lang w:val="es-419"/>
        </w:rPr>
        <w:t>Maquina 2</w:t>
      </w:r>
    </w:p>
    <w:p w14:paraId="0D2D762F" w14:textId="38BA75B7" w:rsidR="001826C9" w:rsidRDefault="001826C9" w:rsidP="001826C9">
      <w:pPr>
        <w:pStyle w:val="Heading2"/>
        <w:rPr>
          <w:b/>
          <w:bCs/>
          <w:noProof w:val="0"/>
          <w:lang w:val="es-419"/>
        </w:rPr>
      </w:pPr>
      <w:r w:rsidRPr="00D33975">
        <w:rPr>
          <w:b/>
          <w:bCs/>
          <w:noProof w:val="0"/>
          <w:lang w:val="es-419"/>
        </w:rPr>
        <w:t>Resultados</w:t>
      </w:r>
    </w:p>
    <w:p w14:paraId="58EB8E1D" w14:textId="77777777" w:rsidR="0070662E" w:rsidRPr="0070662E" w:rsidRDefault="0070662E" w:rsidP="0070662E">
      <w:pPr>
        <w:rPr>
          <w:lang w:val="es-419"/>
        </w:rPr>
      </w:pP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2ECD0D93" w:rsidR="001826C9" w:rsidRPr="00E36356" w:rsidRDefault="001C4C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C4C66">
              <w:rPr>
                <w:rFonts w:ascii="Dax-Regular" w:hAnsi="Dax-Regular"/>
                <w:noProof w:val="0"/>
                <w:lang w:val="es-419"/>
              </w:rPr>
              <w:t>41741.8 ms</w:t>
            </w:r>
          </w:p>
        </w:tc>
        <w:tc>
          <w:tcPr>
            <w:tcW w:w="1154" w:type="pct"/>
          </w:tcPr>
          <w:p w14:paraId="582A37B8" w14:textId="394B8BC5" w:rsidR="001826C9" w:rsidRPr="00E36356" w:rsidRDefault="0070662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0662E">
              <w:rPr>
                <w:rFonts w:ascii="Dax-Regular" w:hAnsi="Dax-Regular"/>
                <w:noProof w:val="0"/>
                <w:lang w:val="es-419"/>
              </w:rPr>
              <w:t>38450.7 ms</w:t>
            </w:r>
          </w:p>
        </w:tc>
        <w:tc>
          <w:tcPr>
            <w:tcW w:w="1394" w:type="pct"/>
          </w:tcPr>
          <w:p w14:paraId="66A86C8D" w14:textId="6136EFD8" w:rsidR="001826C9" w:rsidRPr="00E36356" w:rsidRDefault="00982E8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82E82">
              <w:rPr>
                <w:rFonts w:ascii="Dax-Regular" w:hAnsi="Dax-Regular"/>
                <w:noProof w:val="0"/>
                <w:lang w:val="es-419"/>
              </w:rPr>
              <w:t>2087.15 ms</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313A315" w:rsidR="001826C9" w:rsidRPr="00E36356" w:rsidRDefault="001C4C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1C4C66">
              <w:rPr>
                <w:rFonts w:ascii="Dax-Regular" w:hAnsi="Dax-Regular"/>
                <w:noProof w:val="0"/>
                <w:lang w:val="es-419"/>
              </w:rPr>
              <w:t>347035.58 ms</w:t>
            </w:r>
          </w:p>
        </w:tc>
        <w:tc>
          <w:tcPr>
            <w:tcW w:w="1154" w:type="pct"/>
          </w:tcPr>
          <w:p w14:paraId="15BF0C8E" w14:textId="072C155D" w:rsidR="001826C9" w:rsidRPr="00E36356" w:rsidRDefault="0002754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27548">
              <w:rPr>
                <w:rFonts w:ascii="Dax-Regular" w:hAnsi="Dax-Regular"/>
                <w:noProof w:val="0"/>
                <w:lang w:val="es-419"/>
              </w:rPr>
              <w:t>312248.34 ms</w:t>
            </w:r>
          </w:p>
        </w:tc>
        <w:tc>
          <w:tcPr>
            <w:tcW w:w="1394" w:type="pct"/>
          </w:tcPr>
          <w:p w14:paraId="5D5172EF" w14:textId="44942945" w:rsidR="001826C9" w:rsidRPr="00E36356" w:rsidRDefault="00982E8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82E82">
              <w:rPr>
                <w:rFonts w:ascii="Dax-Regular" w:hAnsi="Dax-Regular"/>
                <w:noProof w:val="0"/>
                <w:lang w:val="es-419"/>
              </w:rPr>
              <w:t>9893.49 ms</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lastRenderedPageBreak/>
              <w:t>4000</w:t>
            </w:r>
          </w:p>
        </w:tc>
        <w:tc>
          <w:tcPr>
            <w:tcW w:w="1173" w:type="pct"/>
          </w:tcPr>
          <w:p w14:paraId="01DCFA59" w14:textId="68F4495A" w:rsidR="001826C9" w:rsidRPr="00E36356" w:rsidRDefault="007B6A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B6AB7">
              <w:rPr>
                <w:rFonts w:ascii="Dax-Regular" w:hAnsi="Dax-Regular"/>
                <w:noProof w:val="0"/>
                <w:lang w:val="es-419"/>
              </w:rPr>
              <w:t>2833975.08 ms</w:t>
            </w:r>
          </w:p>
        </w:tc>
        <w:tc>
          <w:tcPr>
            <w:tcW w:w="1154" w:type="pct"/>
          </w:tcPr>
          <w:p w14:paraId="157CC808" w14:textId="75C113E8"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6F128803" w14:textId="73F62D47" w:rsidR="001826C9" w:rsidRPr="00E36356" w:rsidRDefault="00982E8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82E82">
              <w:rPr>
                <w:rFonts w:ascii="Dax-Regular" w:hAnsi="Dax-Regular"/>
                <w:noProof w:val="0"/>
                <w:lang w:val="es-419"/>
              </w:rPr>
              <w:t>47825.52 ms</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C1666B2" w:rsidR="001826C9" w:rsidRPr="00E36356" w:rsidRDefault="0070662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w:t>
            </w:r>
            <w:r w:rsidR="00CC235C">
              <w:rPr>
                <w:rFonts w:ascii="Dax-Regular" w:hAnsi="Dax-Regular"/>
                <w:noProof w:val="0"/>
                <w:lang w:val="es-419"/>
              </w:rPr>
              <w:t>ó</w:t>
            </w:r>
            <w:r>
              <w:rPr>
                <w:rFonts w:ascii="Dax-Regular" w:hAnsi="Dax-Regular"/>
                <w:noProof w:val="0"/>
                <w:lang w:val="es-419"/>
              </w:rPr>
              <w:t xml:space="preserve"> el l</w:t>
            </w:r>
            <w:r w:rsidR="00697CE8">
              <w:rPr>
                <w:rFonts w:ascii="Dax-Regular" w:hAnsi="Dax-Regular"/>
                <w:noProof w:val="0"/>
                <w:lang w:val="es-419"/>
              </w:rPr>
              <w:t>í</w:t>
            </w:r>
            <w:r>
              <w:rPr>
                <w:rFonts w:ascii="Dax-Regular" w:hAnsi="Dax-Regular"/>
                <w:noProof w:val="0"/>
                <w:lang w:val="es-419"/>
              </w:rPr>
              <w:t>mite</w:t>
            </w:r>
          </w:p>
        </w:tc>
        <w:tc>
          <w:tcPr>
            <w:tcW w:w="1154" w:type="pct"/>
          </w:tcPr>
          <w:p w14:paraId="3420A697" w14:textId="3B9E6EEB"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63A3CCF7" w14:textId="2B7DED95" w:rsidR="001826C9" w:rsidRPr="00E36356" w:rsidRDefault="00982E8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82E82">
              <w:rPr>
                <w:rFonts w:ascii="Dax-Regular" w:hAnsi="Dax-Regular"/>
                <w:noProof w:val="0"/>
                <w:lang w:val="es-419"/>
              </w:rPr>
              <w:t>226429.79 ms</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8913E6E"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77DABA0C" w14:textId="481213DF"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1D205F77" w14:textId="7DBBE125" w:rsidR="001826C9" w:rsidRPr="00E36356" w:rsidRDefault="0013623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36234">
              <w:rPr>
                <w:rFonts w:ascii="Dax-Regular" w:hAnsi="Dax-Regular"/>
                <w:noProof w:val="0"/>
                <w:lang w:val="es-419"/>
              </w:rPr>
              <w:t>1004664.4 ms</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14FBCB"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5AA99AA2" w14:textId="20D1FFAC"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379E0E7F" w14:textId="1B56AA37"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B0C8212"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7557AB89" w14:textId="334A3E9B"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3F5C9C1C" w14:textId="66CCC5BD"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29E6D8F6"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1B4572F6" w14:textId="425080F9"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52580EB3" w14:textId="58CAC19E"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181E28EA"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2393F1E7" w14:textId="2570A0EF"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7DB3F11F" w14:textId="7572C20E"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581460CA"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154" w:type="pct"/>
          </w:tcPr>
          <w:p w14:paraId="0EDCB447" w14:textId="6CDAA772"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94" w:type="pct"/>
          </w:tcPr>
          <w:p w14:paraId="43FCC502" w14:textId="0CA5C97F" w:rsidR="001826C9" w:rsidRPr="00E36356" w:rsidRDefault="00697CE8"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bl>
    <w:p w14:paraId="5EC24CD6" w14:textId="77777777"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bookmarkStart w:id="1" w:name="OLE_LINK1"/>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216525D3" w:rsidR="001826C9" w:rsidRPr="00E36356" w:rsidRDefault="00CC23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C235C">
              <w:rPr>
                <w:rFonts w:ascii="Dax-Regular" w:hAnsi="Dax-Regular"/>
                <w:noProof w:val="0"/>
                <w:lang w:val="es-419"/>
              </w:rPr>
              <w:t>41982.65 ms</w:t>
            </w:r>
          </w:p>
        </w:tc>
        <w:tc>
          <w:tcPr>
            <w:tcW w:w="1242" w:type="pct"/>
          </w:tcPr>
          <w:p w14:paraId="02AC8609" w14:textId="51A5198F" w:rsidR="001826C9" w:rsidRPr="00E36356" w:rsidRDefault="00CC235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C235C">
              <w:rPr>
                <w:rFonts w:ascii="Dax-Regular" w:hAnsi="Dax-Regular"/>
                <w:noProof w:val="0"/>
                <w:lang w:val="es-419"/>
              </w:rPr>
              <w:t>37588.97 ms</w:t>
            </w:r>
          </w:p>
        </w:tc>
        <w:tc>
          <w:tcPr>
            <w:tcW w:w="1306" w:type="pct"/>
          </w:tcPr>
          <w:p w14:paraId="2F9EA637" w14:textId="56110FA6"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97CE8">
              <w:rPr>
                <w:rFonts w:ascii="Dax-Regular" w:hAnsi="Dax-Regular"/>
                <w:noProof w:val="0"/>
                <w:lang w:val="es-419"/>
              </w:rPr>
              <w:t>2085.63 ms</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076F28BB" w:rsidR="001826C9" w:rsidRPr="00E36356" w:rsidRDefault="00CC235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C235C">
              <w:rPr>
                <w:rFonts w:ascii="Dax-Regular" w:hAnsi="Dax-Regular"/>
                <w:noProof w:val="0"/>
                <w:lang w:val="es-419"/>
              </w:rPr>
              <w:t>344723.33 ms</w:t>
            </w:r>
          </w:p>
        </w:tc>
        <w:tc>
          <w:tcPr>
            <w:tcW w:w="1242" w:type="pct"/>
          </w:tcPr>
          <w:p w14:paraId="23BDD6C7" w14:textId="25C027B4" w:rsidR="001826C9" w:rsidRPr="00E36356" w:rsidRDefault="003379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37960">
              <w:rPr>
                <w:rFonts w:ascii="Dax-Regular" w:hAnsi="Dax-Regular"/>
                <w:noProof w:val="0"/>
                <w:lang w:val="es-419"/>
              </w:rPr>
              <w:t>305610.12 ms</w:t>
            </w:r>
          </w:p>
        </w:tc>
        <w:tc>
          <w:tcPr>
            <w:tcW w:w="1306" w:type="pct"/>
          </w:tcPr>
          <w:p w14:paraId="44E5615E" w14:textId="17CB5B87"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97CE8">
              <w:rPr>
                <w:rFonts w:ascii="Dax-Regular" w:hAnsi="Dax-Regular"/>
                <w:noProof w:val="0"/>
                <w:lang w:val="es-419"/>
              </w:rPr>
              <w:t>9755.4 ms</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28C2BAB"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2B113449" w14:textId="3D5D622D"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4E0F9A94" w14:textId="072E8A45" w:rsidR="001826C9" w:rsidRPr="00E36356" w:rsidRDefault="00697CE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97CE8">
              <w:rPr>
                <w:rFonts w:ascii="Dax-Regular" w:hAnsi="Dax-Regular"/>
                <w:noProof w:val="0"/>
                <w:lang w:val="es-419"/>
              </w:rPr>
              <w:t>45157.44 ms</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1674185D"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6DEA9264" w14:textId="144D9393"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5AFEF0E0" w14:textId="295AE9AF" w:rsidR="001826C9" w:rsidRPr="00E36356" w:rsidRDefault="00697CE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97CE8">
              <w:rPr>
                <w:rFonts w:ascii="Dax-Regular" w:hAnsi="Dax-Regular"/>
                <w:noProof w:val="0"/>
                <w:lang w:val="es-419"/>
              </w:rPr>
              <w:t>226192.09 ms</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ED76812"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662EE5FF" w14:textId="7F23271F"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303A43CD" w14:textId="300B066F" w:rsidR="001826C9" w:rsidRPr="00E36356" w:rsidRDefault="008E52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E52A2">
              <w:rPr>
                <w:rFonts w:ascii="Dax-Regular" w:hAnsi="Dax-Regular"/>
                <w:noProof w:val="0"/>
                <w:lang w:val="es-419"/>
              </w:rPr>
              <w:t>1033079.11 ms</w:t>
            </w:r>
          </w:p>
        </w:tc>
      </w:tr>
      <w:bookmarkEnd w:id="1"/>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28C074E6"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19F5EDBE" w14:textId="02A0BD5D"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0AAE450E" w14:textId="5C11185A"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A5166DB"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3ECC7FFC" w14:textId="6B8D37E1"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4656BB11" w14:textId="16E02AEF"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1FE3CE74"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23D37966" w14:textId="23A59B31"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02E5162D" w14:textId="30DBDE6E"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6817F5"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01740B64"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7C191276" w14:textId="233F794D"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68E63998" w14:textId="7DF0E000" w:rsidR="001826C9" w:rsidRPr="00E36356" w:rsidRDefault="006817F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5BE5A73C"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242" w:type="pct"/>
          </w:tcPr>
          <w:p w14:paraId="6ACD4733" w14:textId="551D31EC" w:rsidR="001826C9" w:rsidRPr="00E36356" w:rsidRDefault="006817F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c>
          <w:tcPr>
            <w:tcW w:w="1306" w:type="pct"/>
          </w:tcPr>
          <w:p w14:paraId="603165D6" w14:textId="36DE2A8D" w:rsidR="001826C9" w:rsidRPr="00E36356" w:rsidRDefault="006817F5"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Sobrepasó el límite</w:t>
            </w:r>
          </w:p>
        </w:tc>
      </w:tr>
    </w:tbl>
    <w:p w14:paraId="035B9C01" w14:textId="77777777" w:rsidR="001826C9" w:rsidRPr="00E36356"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E9145F8" w:rsidR="001826C9" w:rsidRPr="00E36356" w:rsidRDefault="00930B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w:t>
            </w:r>
          </w:p>
        </w:tc>
        <w:tc>
          <w:tcPr>
            <w:tcW w:w="3420" w:type="dxa"/>
          </w:tcPr>
          <w:p w14:paraId="165A5E77" w14:textId="00E295EA" w:rsidR="001826C9" w:rsidRPr="00E36356" w:rsidRDefault="00930B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Sí</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125F1913" w:rsidR="001826C9" w:rsidRPr="00E36356" w:rsidRDefault="00D34F4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Sí</w:t>
            </w:r>
          </w:p>
        </w:tc>
        <w:tc>
          <w:tcPr>
            <w:tcW w:w="3420" w:type="dxa"/>
          </w:tcPr>
          <w:p w14:paraId="662F3F62" w14:textId="02C52816" w:rsidR="001826C9" w:rsidRPr="00E36356" w:rsidRDefault="00D34F4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No</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365FE465" w:rsidR="001826C9" w:rsidRPr="00E36356" w:rsidRDefault="00930B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No</w:t>
            </w:r>
          </w:p>
        </w:tc>
        <w:tc>
          <w:tcPr>
            <w:tcW w:w="3420" w:type="dxa"/>
          </w:tcPr>
          <w:p w14:paraId="3D61C8BD" w14:textId="7798280A" w:rsidR="001826C9" w:rsidRPr="00E36356" w:rsidRDefault="00930B6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Sí</w:t>
            </w: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Heading2"/>
        <w:rPr>
          <w:b/>
          <w:bCs/>
          <w:noProof w:val="0"/>
          <w:lang w:val="es-419"/>
        </w:rPr>
      </w:pPr>
      <w:r w:rsidRPr="00D33975">
        <w:rPr>
          <w:b/>
          <w:bCs/>
          <w:noProof w:val="0"/>
          <w:lang w:val="es-419"/>
        </w:rPr>
        <w:t>Graficas</w:t>
      </w:r>
    </w:p>
    <w:p w14:paraId="357DB5E5" w14:textId="7F69D2BB" w:rsidR="007F0157" w:rsidRPr="00E36356" w:rsidRDefault="007F0157" w:rsidP="007F0157">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4266C060" w:rsidR="007F0157"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7AEEFFB5" w14:textId="07C950B1" w:rsidR="001118C7" w:rsidRPr="00E36356" w:rsidRDefault="00930B69" w:rsidP="001118C7">
      <w:pPr>
        <w:pStyle w:val="ListParagraph"/>
        <w:spacing w:after="0"/>
        <w:ind w:left="1440"/>
        <w:jc w:val="both"/>
        <w:rPr>
          <w:rFonts w:ascii="Dax-Regular" w:hAnsi="Dax-Regular"/>
          <w:lang w:val="es-419"/>
        </w:rPr>
      </w:pPr>
      <w:r>
        <w:lastRenderedPageBreak/>
        <w:drawing>
          <wp:inline distT="0" distB="0" distL="0" distR="0" wp14:anchorId="51295132" wp14:editId="391CBC2A">
            <wp:extent cx="4545061" cy="2769883"/>
            <wp:effectExtent l="0" t="0" r="1905" b="0"/>
            <wp:docPr id="1" name="Chart 1">
              <a:extLst xmlns:a="http://schemas.openxmlformats.org/drawingml/2006/main">
                <a:ext uri="{FF2B5EF4-FFF2-40B4-BE49-F238E27FC236}">
                  <a16:creationId xmlns:a16="http://schemas.microsoft.com/office/drawing/2014/main" id="{CEFB25CD-6509-324E-9D20-35D2FDBA7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33A5C536" w:rsidR="007F0157"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98B79C3" w14:textId="24328B35" w:rsidR="001118C7" w:rsidRPr="00E36356" w:rsidRDefault="004031D7" w:rsidP="001118C7">
      <w:pPr>
        <w:pStyle w:val="ListParagraph"/>
        <w:spacing w:after="0"/>
        <w:ind w:left="1440"/>
        <w:jc w:val="both"/>
        <w:rPr>
          <w:rFonts w:ascii="Dax-Regular" w:hAnsi="Dax-Regular"/>
          <w:lang w:val="es-419"/>
        </w:rPr>
      </w:pPr>
      <w:r>
        <w:drawing>
          <wp:inline distT="0" distB="0" distL="0" distR="0" wp14:anchorId="421338B6" wp14:editId="24BE6758">
            <wp:extent cx="4572000" cy="2743200"/>
            <wp:effectExtent l="0" t="0" r="0" b="0"/>
            <wp:docPr id="2" name="Chart 2">
              <a:extLst xmlns:a="http://schemas.openxmlformats.org/drawingml/2006/main">
                <a:ext uri="{FF2B5EF4-FFF2-40B4-BE49-F238E27FC236}">
                  <a16:creationId xmlns:a16="http://schemas.microsoft.com/office/drawing/2014/main" id="{5DC6273B-A3AC-ED48-8F4C-E9F2BB2D4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6223268E" w:rsidR="007F0157"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798AF4D1" w14:textId="71F9DBA4" w:rsidR="004031D7" w:rsidRPr="00930B69" w:rsidRDefault="00930B69" w:rsidP="004031D7">
      <w:pPr>
        <w:pStyle w:val="ListParagraph"/>
        <w:spacing w:after="0"/>
        <w:ind w:left="1440"/>
        <w:jc w:val="both"/>
        <w:rPr>
          <w:rFonts w:ascii="Dax-Regular" w:hAnsi="Dax-Regular"/>
          <w:b/>
          <w:bCs/>
          <w:lang w:val="es-419"/>
        </w:rPr>
      </w:pPr>
      <w:r>
        <w:lastRenderedPageBreak/>
        <w:drawing>
          <wp:inline distT="0" distB="0" distL="0" distR="0" wp14:anchorId="196C2435" wp14:editId="64B5C205">
            <wp:extent cx="4549551" cy="2771936"/>
            <wp:effectExtent l="0" t="0" r="0" b="0"/>
            <wp:docPr id="6" name="Chart 6">
              <a:extLst xmlns:a="http://schemas.openxmlformats.org/drawingml/2006/main">
                <a:ext uri="{FF2B5EF4-FFF2-40B4-BE49-F238E27FC236}">
                  <a16:creationId xmlns:a16="http://schemas.microsoft.com/office/drawing/2014/main" id="{2A90F38A-27A2-2B4C-B6BE-622C8FBAE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766362F8" w:rsidR="007F0157"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DD8A99F" w14:textId="5DF27C50" w:rsidR="00AF64A9" w:rsidRPr="00E36356" w:rsidRDefault="005C4CB7" w:rsidP="00AF64A9">
      <w:pPr>
        <w:pStyle w:val="ListParagraph"/>
        <w:spacing w:after="0"/>
        <w:ind w:left="1440"/>
        <w:jc w:val="both"/>
        <w:rPr>
          <w:rFonts w:ascii="Dax-Regular" w:hAnsi="Dax-Regular"/>
          <w:lang w:val="es-419"/>
        </w:rPr>
      </w:pPr>
      <w:r>
        <w:drawing>
          <wp:inline distT="0" distB="0" distL="0" distR="0" wp14:anchorId="3A97FDA7" wp14:editId="3463BECD">
            <wp:extent cx="4572000" cy="2743200"/>
            <wp:effectExtent l="0" t="0" r="0" b="0"/>
            <wp:docPr id="4" name="Chart 4">
              <a:extLst xmlns:a="http://schemas.openxmlformats.org/drawingml/2006/main">
                <a:ext uri="{FF2B5EF4-FFF2-40B4-BE49-F238E27FC236}">
                  <a16:creationId xmlns:a16="http://schemas.microsoft.com/office/drawing/2014/main" id="{2DF09C59-9DF4-CB4E-99E4-64158C791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495194C3" w:rsidR="00E36356" w:rsidRDefault="007F0157" w:rsidP="001826C9">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9C4CA3D" w14:textId="586607F8" w:rsidR="005C4CB7" w:rsidRPr="00E36356" w:rsidRDefault="005C4CB7" w:rsidP="005C4CB7">
      <w:pPr>
        <w:pStyle w:val="ListParagraph"/>
        <w:spacing w:after="0"/>
        <w:ind w:left="1440"/>
        <w:jc w:val="both"/>
        <w:rPr>
          <w:rFonts w:ascii="Dax-Regular" w:hAnsi="Dax-Regular"/>
          <w:lang w:val="es-419"/>
        </w:rPr>
      </w:pPr>
      <w:r>
        <w:lastRenderedPageBreak/>
        <w:drawing>
          <wp:inline distT="0" distB="0" distL="0" distR="0" wp14:anchorId="5D4C9081" wp14:editId="5D5095C7">
            <wp:extent cx="4572000" cy="2743200"/>
            <wp:effectExtent l="0" t="0" r="0" b="0"/>
            <wp:docPr id="5" name="Chart 5">
              <a:extLst xmlns:a="http://schemas.openxmlformats.org/drawingml/2006/main">
                <a:ext uri="{FF2B5EF4-FFF2-40B4-BE49-F238E27FC236}">
                  <a16:creationId xmlns:a16="http://schemas.microsoft.com/office/drawing/2014/main" id="{A499B339-95BE-9141-B355-E55DE3881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74CE3A34" w14:textId="5C2101DB" w:rsidR="000F67B7" w:rsidRPr="00930B69" w:rsidRDefault="000F67B7" w:rsidP="00A615ED">
      <w:pPr>
        <w:pStyle w:val="ListParagraph"/>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79511043" w14:textId="4B4446A4" w:rsidR="00930B69" w:rsidRPr="006B7D7E" w:rsidRDefault="00930B69" w:rsidP="00A615ED">
      <w:pPr>
        <w:pStyle w:val="ListParagraph"/>
        <w:spacing w:after="0"/>
        <w:ind w:left="360"/>
        <w:jc w:val="both"/>
        <w:rPr>
          <w:lang w:val="es-419"/>
        </w:rPr>
      </w:pPr>
      <w:r>
        <w:rPr>
          <w:lang w:val="es-419"/>
        </w:rPr>
        <w:t>No, en tería el ARRAY_LIST es más eficiente. Sin embargo, en la teoria nos arrojan resultados diferentes. El más eficiente parece ser el Linked_List en mi ordenador.</w:t>
      </w:r>
      <w:r w:rsidR="00D34F45">
        <w:rPr>
          <w:lang w:val="es-419"/>
        </w:rPr>
        <w:t xml:space="preserve"> Solo en el caso de Selection Sort</w:t>
      </w:r>
      <w:r w:rsidR="009315E1">
        <w:rPr>
          <w:lang w:val="es-419"/>
        </w:rPr>
        <w:t xml:space="preserve"> de la maquina 2</w:t>
      </w:r>
      <w:r w:rsidR="00D34F45">
        <w:rPr>
          <w:lang w:val="es-419"/>
        </w:rPr>
        <w:t>, fue más eficiente ARRAY_LIST, pero por muy poco.</w:t>
      </w:r>
      <w:r w:rsidR="009315E1">
        <w:rPr>
          <w:lang w:val="es-419"/>
        </w:rPr>
        <w:t xml:space="preserve"> </w:t>
      </w:r>
      <w:r w:rsidR="00D34F45">
        <w:rPr>
          <w:lang w:val="es-419"/>
        </w:rPr>
        <w:t xml:space="preserve"> </w:t>
      </w:r>
    </w:p>
    <w:p w14:paraId="269BC006" w14:textId="4AFF2E9E" w:rsidR="000F67B7" w:rsidRPr="00D34F45" w:rsidRDefault="000F67B7" w:rsidP="00A615ED">
      <w:pPr>
        <w:pStyle w:val="ListParagraph"/>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3AAC3273" w14:textId="0973CCF2" w:rsidR="00D34F45" w:rsidRDefault="008B4A0E" w:rsidP="00A615ED">
      <w:pPr>
        <w:pStyle w:val="ListParagraph"/>
        <w:spacing w:after="0"/>
        <w:ind w:left="360"/>
        <w:jc w:val="both"/>
        <w:rPr>
          <w:lang w:val="es-419"/>
        </w:rPr>
      </w:pPr>
      <w:r>
        <w:rPr>
          <w:lang w:val="es-419"/>
        </w:rPr>
        <w:t>Aunque por obvias razones ambas maquinas no van a obtener los mismos datos, la tendencia está parecida, si existe una similitud entre</w:t>
      </w:r>
      <w:r w:rsidR="00A615ED">
        <w:rPr>
          <w:lang w:val="es-419"/>
        </w:rPr>
        <w:t xml:space="preserve"> ambos ordenadores. Sin embargo, hay algunos datos donde la maquina dos se demora menos en hacer ciertas operaciones que la maquina 1. Como por ejemplo cuando queremos cargar 4000 datos en ARRAY, con la estructura de datos Insertion Sort. </w:t>
      </w:r>
    </w:p>
    <w:p w14:paraId="402265A5" w14:textId="7B183174" w:rsidR="000F67B7" w:rsidRPr="00D34F45" w:rsidRDefault="000F67B7" w:rsidP="00A615ED">
      <w:pPr>
        <w:pStyle w:val="ListParagraph"/>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6A2E1A83" w14:textId="0F28F06A" w:rsidR="00D34F45" w:rsidRPr="00D34F45" w:rsidRDefault="00A615ED" w:rsidP="00A615ED">
      <w:pPr>
        <w:spacing w:after="0"/>
        <w:jc w:val="both"/>
        <w:rPr>
          <w:lang w:val="es-419"/>
        </w:rPr>
      </w:pPr>
      <w:r>
        <w:rPr>
          <w:lang w:val="es-419"/>
        </w:rPr>
        <w:t xml:space="preserve">Estas diferencias pequeñas pueden ser a causa de las diferencias en los procesadores de ambas maquinas, incluso en el código. </w:t>
      </w:r>
    </w:p>
    <w:p w14:paraId="02A23F04" w14:textId="64BD33F7" w:rsidR="000F67B7" w:rsidRPr="00D34F45" w:rsidRDefault="000F67B7" w:rsidP="00A615ED">
      <w:pPr>
        <w:pStyle w:val="ListParagraph"/>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1E93DA5C" w14:textId="3873251E" w:rsidR="00D34F45" w:rsidRPr="00A615ED" w:rsidRDefault="00D34F45" w:rsidP="00A615ED">
      <w:pPr>
        <w:jc w:val="both"/>
        <w:rPr>
          <w:lang w:val="es-419"/>
        </w:rPr>
      </w:pPr>
      <w:r w:rsidRPr="00A615ED">
        <w:rPr>
          <w:lang w:val="es-419"/>
        </w:rPr>
        <w:t xml:space="preserve">La mejor opción claramente es Shell Sort(), ordena de manera más eficiente los datos en todos los casos. </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5D8"/>
    <w:multiLevelType w:val="multilevel"/>
    <w:tmpl w:val="9AC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3F1B2CE4"/>
    <w:multiLevelType w:val="multilevel"/>
    <w:tmpl w:val="A2C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72C467A"/>
    <w:multiLevelType w:val="multilevel"/>
    <w:tmpl w:val="DDB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47418"/>
    <w:multiLevelType w:val="multilevel"/>
    <w:tmpl w:val="2D88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1"/>
  </w:num>
  <w:num w:numId="6">
    <w:abstractNumId w:val="3"/>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7548"/>
    <w:rsid w:val="000472C6"/>
    <w:rsid w:val="00091AF9"/>
    <w:rsid w:val="000C65AF"/>
    <w:rsid w:val="000F67B7"/>
    <w:rsid w:val="00101E93"/>
    <w:rsid w:val="001118C7"/>
    <w:rsid w:val="0013546A"/>
    <w:rsid w:val="00136234"/>
    <w:rsid w:val="001826C9"/>
    <w:rsid w:val="001C4C66"/>
    <w:rsid w:val="002D0856"/>
    <w:rsid w:val="002E0D51"/>
    <w:rsid w:val="00337960"/>
    <w:rsid w:val="00392066"/>
    <w:rsid w:val="003B6C26"/>
    <w:rsid w:val="004031D7"/>
    <w:rsid w:val="00443043"/>
    <w:rsid w:val="00462E1D"/>
    <w:rsid w:val="005C4CB7"/>
    <w:rsid w:val="005C50D1"/>
    <w:rsid w:val="00653DCC"/>
    <w:rsid w:val="00667C88"/>
    <w:rsid w:val="006817F5"/>
    <w:rsid w:val="00697CE8"/>
    <w:rsid w:val="0070662E"/>
    <w:rsid w:val="00775C6E"/>
    <w:rsid w:val="007B6AB7"/>
    <w:rsid w:val="007F0157"/>
    <w:rsid w:val="00852320"/>
    <w:rsid w:val="008B4A0E"/>
    <w:rsid w:val="008E52A2"/>
    <w:rsid w:val="00930B69"/>
    <w:rsid w:val="009315E1"/>
    <w:rsid w:val="00982E82"/>
    <w:rsid w:val="009E4E9A"/>
    <w:rsid w:val="00A615ED"/>
    <w:rsid w:val="00A74C44"/>
    <w:rsid w:val="00AF64A9"/>
    <w:rsid w:val="00BA3B38"/>
    <w:rsid w:val="00C16219"/>
    <w:rsid w:val="00CC235C"/>
    <w:rsid w:val="00CF2BF2"/>
    <w:rsid w:val="00CF2F02"/>
    <w:rsid w:val="00D33975"/>
    <w:rsid w:val="00D34F45"/>
    <w:rsid w:val="00E36356"/>
    <w:rsid w:val="00E37A60"/>
    <w:rsid w:val="00E933D1"/>
    <w:rsid w:val="00F4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8B4A0E"/>
    <w:pPr>
      <w:spacing w:before="100" w:beforeAutospacing="1" w:after="100" w:afterAutospacing="1" w:line="240" w:lineRule="auto"/>
    </w:pPr>
    <w:rPr>
      <w:rFonts w:ascii="Times New Roman" w:eastAsia="Times New Roman" w:hAnsi="Times New Roman" w:cs="Times New Roman"/>
      <w:noProof w:val="0"/>
      <w:sz w:val="24"/>
      <w:szCs w:val="24"/>
      <w:lang w:val="en-CO" w:eastAsia="en-US"/>
    </w:rPr>
  </w:style>
  <w:style w:type="character" w:customStyle="1" w:styleId="apple-tab-span">
    <w:name w:val="apple-tab-span"/>
    <w:basedOn w:val="DefaultParagraphFont"/>
    <w:rsid w:val="008B4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36116">
      <w:bodyDiv w:val="1"/>
      <w:marLeft w:val="0"/>
      <w:marRight w:val="0"/>
      <w:marTop w:val="0"/>
      <w:marBottom w:val="0"/>
      <w:divBdr>
        <w:top w:val="none" w:sz="0" w:space="0" w:color="auto"/>
        <w:left w:val="none" w:sz="0" w:space="0" w:color="auto"/>
        <w:bottom w:val="none" w:sz="0" w:space="0" w:color="auto"/>
        <w:right w:val="none" w:sz="0" w:space="0" w:color="auto"/>
      </w:divBdr>
    </w:div>
    <w:div w:id="738334057">
      <w:bodyDiv w:val="1"/>
      <w:marLeft w:val="0"/>
      <w:marRight w:val="0"/>
      <w:marTop w:val="0"/>
      <w:marBottom w:val="0"/>
      <w:divBdr>
        <w:top w:val="none" w:sz="0" w:space="0" w:color="auto"/>
        <w:left w:val="none" w:sz="0" w:space="0" w:color="auto"/>
        <w:bottom w:val="none" w:sz="0" w:space="0" w:color="auto"/>
        <w:right w:val="none" w:sz="0" w:space="0" w:color="auto"/>
      </w:divBdr>
    </w:div>
    <w:div w:id="9831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ARRAY LIST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CO"/>
        </a:p>
      </c:txPr>
    </c:title>
    <c:autoTitleDeleted val="0"/>
    <c:plotArea>
      <c:layout/>
      <c:lineChart>
        <c:grouping val="standard"/>
        <c:varyColors val="0"/>
        <c:ser>
          <c:idx val="0"/>
          <c:order val="0"/>
          <c:tx>
            <c:strRef>
              <c:f>Sheet1!$B$20</c:f>
              <c:strCache>
                <c:ptCount val="1"/>
                <c:pt idx="0">
                  <c:v>Insertion Sort(ms)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Sheet1!$C$19:$D$19</c:f>
              <c:strCache>
                <c:ptCount val="2"/>
                <c:pt idx="0">
                  <c:v>"1000"</c:v>
                </c:pt>
                <c:pt idx="1">
                  <c:v>"2000"</c:v>
                </c:pt>
              </c:strCache>
            </c:strRef>
          </c:cat>
          <c:val>
            <c:numRef>
              <c:f>Sheet1!$C$20:$D$20</c:f>
              <c:numCache>
                <c:formatCode>General</c:formatCode>
                <c:ptCount val="2"/>
                <c:pt idx="0">
                  <c:v>41741.800000000003</c:v>
                </c:pt>
                <c:pt idx="1">
                  <c:v>2833975.08</c:v>
                </c:pt>
              </c:numCache>
            </c:numRef>
          </c:val>
          <c:smooth val="0"/>
          <c:extLst>
            <c:ext xmlns:c16="http://schemas.microsoft.com/office/drawing/2014/chart" uri="{C3380CC4-5D6E-409C-BE32-E72D297353CC}">
              <c16:uniqueId val="{00000000-B7F7-1F4B-A165-1D918285FCA5}"/>
            </c:ext>
          </c:extLst>
        </c:ser>
        <c:ser>
          <c:idx val="1"/>
          <c:order val="1"/>
          <c:tx>
            <c:strRef>
              <c:f>Sheet1!$B$21</c:f>
              <c:strCache>
                <c:ptCount val="1"/>
                <c:pt idx="0">
                  <c:v>Selection Sort(ms)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Sheet1!$C$19:$D$19</c:f>
              <c:strCache>
                <c:ptCount val="2"/>
                <c:pt idx="0">
                  <c:v>"1000"</c:v>
                </c:pt>
                <c:pt idx="1">
                  <c:v>"2000"</c:v>
                </c:pt>
              </c:strCache>
            </c:strRef>
          </c:cat>
          <c:val>
            <c:numRef>
              <c:f>Sheet1!$C$21:$D$21</c:f>
              <c:numCache>
                <c:formatCode>General</c:formatCode>
                <c:ptCount val="2"/>
                <c:pt idx="0">
                  <c:v>38450.699999999997</c:v>
                </c:pt>
                <c:pt idx="1">
                  <c:v>312248.34000000003</c:v>
                </c:pt>
              </c:numCache>
            </c:numRef>
          </c:val>
          <c:smooth val="0"/>
          <c:extLst>
            <c:ext xmlns:c16="http://schemas.microsoft.com/office/drawing/2014/chart" uri="{C3380CC4-5D6E-409C-BE32-E72D297353CC}">
              <c16:uniqueId val="{00000001-B7F7-1F4B-A165-1D918285FCA5}"/>
            </c:ext>
          </c:extLst>
        </c:ser>
        <c:ser>
          <c:idx val="2"/>
          <c:order val="2"/>
          <c:tx>
            <c:strRef>
              <c:f>Sheet1!$B$22</c:f>
              <c:strCache>
                <c:ptCount val="1"/>
                <c:pt idx="0">
                  <c:v>Shell Sort()</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Sheet1!$C$19:$D$19</c:f>
              <c:strCache>
                <c:ptCount val="2"/>
                <c:pt idx="0">
                  <c:v>"1000"</c:v>
                </c:pt>
                <c:pt idx="1">
                  <c:v>"2000"</c:v>
                </c:pt>
              </c:strCache>
            </c:strRef>
          </c:cat>
          <c:val>
            <c:numRef>
              <c:f>Sheet1!$C$22:$D$22</c:f>
              <c:numCache>
                <c:formatCode>General</c:formatCode>
                <c:ptCount val="2"/>
                <c:pt idx="0">
                  <c:v>2087.15</c:v>
                </c:pt>
                <c:pt idx="1">
                  <c:v>9893.49</c:v>
                </c:pt>
              </c:numCache>
            </c:numRef>
          </c:val>
          <c:smooth val="0"/>
          <c:extLst>
            <c:ext xmlns:c16="http://schemas.microsoft.com/office/drawing/2014/chart" uri="{C3380CC4-5D6E-409C-BE32-E72D297353CC}">
              <c16:uniqueId val="{00000002-B7F7-1F4B-A165-1D918285FCA5}"/>
            </c:ext>
          </c:extLst>
        </c:ser>
        <c:dLbls>
          <c:showLegendKey val="0"/>
          <c:showVal val="0"/>
          <c:showCatName val="0"/>
          <c:showSerName val="0"/>
          <c:showPercent val="0"/>
          <c:showBubbleSize val="0"/>
        </c:dLbls>
        <c:smooth val="0"/>
        <c:axId val="1475046863"/>
        <c:axId val="1564539391"/>
      </c:lineChart>
      <c:catAx>
        <c:axId val="14750468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64539391"/>
        <c:crosses val="autoZero"/>
        <c:auto val="1"/>
        <c:lblAlgn val="ctr"/>
        <c:lblOffset val="100"/>
        <c:noMultiLvlLbl val="0"/>
      </c:catAx>
      <c:valAx>
        <c:axId val="156453939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475046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LINKED_LIST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CO"/>
        </a:p>
      </c:txPr>
    </c:title>
    <c:autoTitleDeleted val="0"/>
    <c:plotArea>
      <c:layout/>
      <c:lineChart>
        <c:grouping val="standard"/>
        <c:varyColors val="0"/>
        <c:ser>
          <c:idx val="0"/>
          <c:order val="0"/>
          <c:tx>
            <c:strRef>
              <c:f>Sheet1!$B$36</c:f>
              <c:strCache>
                <c:ptCount val="1"/>
                <c:pt idx="0">
                  <c:v>Insertion Sort(ms)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Sheet1!$C$35:$G$35</c:f>
              <c:strCache>
                <c:ptCount val="5"/>
                <c:pt idx="0">
                  <c:v>"1000"</c:v>
                </c:pt>
                <c:pt idx="1">
                  <c:v>"2000"</c:v>
                </c:pt>
                <c:pt idx="2">
                  <c:v>"4000"</c:v>
                </c:pt>
                <c:pt idx="3">
                  <c:v>"8000"</c:v>
                </c:pt>
                <c:pt idx="4">
                  <c:v>"16000"</c:v>
                </c:pt>
              </c:strCache>
            </c:strRef>
          </c:cat>
          <c:val>
            <c:numRef>
              <c:f>Sheet1!$C$36:$G$36</c:f>
              <c:numCache>
                <c:formatCode>General</c:formatCode>
                <c:ptCount val="5"/>
                <c:pt idx="0">
                  <c:v>41982.65</c:v>
                </c:pt>
                <c:pt idx="1">
                  <c:v>344723.33</c:v>
                </c:pt>
                <c:pt idx="2">
                  <c:v>0</c:v>
                </c:pt>
                <c:pt idx="3">
                  <c:v>0</c:v>
                </c:pt>
                <c:pt idx="4">
                  <c:v>0</c:v>
                </c:pt>
              </c:numCache>
            </c:numRef>
          </c:val>
          <c:smooth val="0"/>
          <c:extLst>
            <c:ext xmlns:c16="http://schemas.microsoft.com/office/drawing/2014/chart" uri="{C3380CC4-5D6E-409C-BE32-E72D297353CC}">
              <c16:uniqueId val="{00000000-E256-4B45-90E3-151D187749F0}"/>
            </c:ext>
          </c:extLst>
        </c:ser>
        <c:ser>
          <c:idx val="1"/>
          <c:order val="1"/>
          <c:tx>
            <c:strRef>
              <c:f>Sheet1!$B$37</c:f>
              <c:strCache>
                <c:ptCount val="1"/>
                <c:pt idx="0">
                  <c:v>Selection Sort(ms)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Sheet1!$C$35:$G$35</c:f>
              <c:strCache>
                <c:ptCount val="5"/>
                <c:pt idx="0">
                  <c:v>"1000"</c:v>
                </c:pt>
                <c:pt idx="1">
                  <c:v>"2000"</c:v>
                </c:pt>
                <c:pt idx="2">
                  <c:v>"4000"</c:v>
                </c:pt>
                <c:pt idx="3">
                  <c:v>"8000"</c:v>
                </c:pt>
                <c:pt idx="4">
                  <c:v>"16000"</c:v>
                </c:pt>
              </c:strCache>
            </c:strRef>
          </c:cat>
          <c:val>
            <c:numRef>
              <c:f>Sheet1!$C$37:$G$37</c:f>
              <c:numCache>
                <c:formatCode>General</c:formatCode>
                <c:ptCount val="5"/>
                <c:pt idx="0">
                  <c:v>37588.97</c:v>
                </c:pt>
                <c:pt idx="1">
                  <c:v>0</c:v>
                </c:pt>
                <c:pt idx="2">
                  <c:v>0</c:v>
                </c:pt>
                <c:pt idx="3">
                  <c:v>0</c:v>
                </c:pt>
                <c:pt idx="4">
                  <c:v>0</c:v>
                </c:pt>
              </c:numCache>
            </c:numRef>
          </c:val>
          <c:smooth val="0"/>
          <c:extLst>
            <c:ext xmlns:c16="http://schemas.microsoft.com/office/drawing/2014/chart" uri="{C3380CC4-5D6E-409C-BE32-E72D297353CC}">
              <c16:uniqueId val="{00000001-E256-4B45-90E3-151D187749F0}"/>
            </c:ext>
          </c:extLst>
        </c:ser>
        <c:ser>
          <c:idx val="2"/>
          <c:order val="2"/>
          <c:tx>
            <c:strRef>
              <c:f>Sheet1!$B$38</c:f>
              <c:strCache>
                <c:ptCount val="1"/>
                <c:pt idx="0">
                  <c:v>Shell Sort()</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Sheet1!$C$35:$G$35</c:f>
              <c:strCache>
                <c:ptCount val="5"/>
                <c:pt idx="0">
                  <c:v>"1000"</c:v>
                </c:pt>
                <c:pt idx="1">
                  <c:v>"2000"</c:v>
                </c:pt>
                <c:pt idx="2">
                  <c:v>"4000"</c:v>
                </c:pt>
                <c:pt idx="3">
                  <c:v>"8000"</c:v>
                </c:pt>
                <c:pt idx="4">
                  <c:v>"16000"</c:v>
                </c:pt>
              </c:strCache>
            </c:strRef>
          </c:cat>
          <c:val>
            <c:numRef>
              <c:f>Sheet1!$C$38:$G$38</c:f>
              <c:numCache>
                <c:formatCode>General</c:formatCode>
                <c:ptCount val="5"/>
                <c:pt idx="0">
                  <c:v>2085.63</c:v>
                </c:pt>
                <c:pt idx="1">
                  <c:v>9755.4</c:v>
                </c:pt>
                <c:pt idx="2">
                  <c:v>45157.440000000002</c:v>
                </c:pt>
                <c:pt idx="3">
                  <c:v>226192.09</c:v>
                </c:pt>
                <c:pt idx="4">
                  <c:v>1033079.11</c:v>
                </c:pt>
              </c:numCache>
            </c:numRef>
          </c:val>
          <c:smooth val="0"/>
          <c:extLst>
            <c:ext xmlns:c16="http://schemas.microsoft.com/office/drawing/2014/chart" uri="{C3380CC4-5D6E-409C-BE32-E72D297353CC}">
              <c16:uniqueId val="{00000002-E256-4B45-90E3-151D187749F0}"/>
            </c:ext>
          </c:extLst>
        </c:ser>
        <c:dLbls>
          <c:showLegendKey val="0"/>
          <c:showVal val="0"/>
          <c:showCatName val="0"/>
          <c:showSerName val="0"/>
          <c:showPercent val="0"/>
          <c:showBubbleSize val="0"/>
        </c:dLbls>
        <c:smooth val="0"/>
        <c:axId val="1508584831"/>
        <c:axId val="1508586479"/>
      </c:lineChart>
      <c:catAx>
        <c:axId val="150858483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08586479"/>
        <c:crosses val="autoZero"/>
        <c:auto val="1"/>
        <c:lblAlgn val="ctr"/>
        <c:lblOffset val="100"/>
        <c:noMultiLvlLbl val="0"/>
      </c:catAx>
      <c:valAx>
        <c:axId val="15085864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0858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Insertion Sort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CO"/>
        </a:p>
      </c:txPr>
    </c:title>
    <c:autoTitleDeleted val="0"/>
    <c:plotArea>
      <c:layout/>
      <c:lineChart>
        <c:grouping val="standard"/>
        <c:varyColors val="0"/>
        <c:ser>
          <c:idx val="0"/>
          <c:order val="0"/>
          <c:tx>
            <c:strRef>
              <c:f>Sheet1!$B$43</c:f>
              <c:strCache>
                <c:ptCount val="1"/>
                <c:pt idx="0">
                  <c:v>Insertion Sort ARRAY (ms)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Sheet1!$C$42:$D$42</c:f>
              <c:strCache>
                <c:ptCount val="2"/>
                <c:pt idx="0">
                  <c:v>"1000"</c:v>
                </c:pt>
                <c:pt idx="1">
                  <c:v>"2000"</c:v>
                </c:pt>
              </c:strCache>
            </c:strRef>
          </c:cat>
          <c:val>
            <c:numRef>
              <c:f>Sheet1!$C$43:$D$43</c:f>
              <c:numCache>
                <c:formatCode>General</c:formatCode>
                <c:ptCount val="2"/>
                <c:pt idx="0">
                  <c:v>41741.800000000003</c:v>
                </c:pt>
                <c:pt idx="1">
                  <c:v>2833975.08</c:v>
                </c:pt>
              </c:numCache>
            </c:numRef>
          </c:val>
          <c:smooth val="0"/>
          <c:extLst>
            <c:ext xmlns:c16="http://schemas.microsoft.com/office/drawing/2014/chart" uri="{C3380CC4-5D6E-409C-BE32-E72D297353CC}">
              <c16:uniqueId val="{00000000-1296-BB40-9D4A-2F04E51E0A26}"/>
            </c:ext>
          </c:extLst>
        </c:ser>
        <c:ser>
          <c:idx val="1"/>
          <c:order val="1"/>
          <c:tx>
            <c:strRef>
              <c:f>Sheet1!$B$44</c:f>
              <c:strCache>
                <c:ptCount val="1"/>
                <c:pt idx="0">
                  <c:v>Insertion Sort LINKED(ms)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Sheet1!$C$42:$D$42</c:f>
              <c:strCache>
                <c:ptCount val="2"/>
                <c:pt idx="0">
                  <c:v>"1000"</c:v>
                </c:pt>
                <c:pt idx="1">
                  <c:v>"2000"</c:v>
                </c:pt>
              </c:strCache>
            </c:strRef>
          </c:cat>
          <c:val>
            <c:numRef>
              <c:f>Sheet1!$C$44:$D$44</c:f>
              <c:numCache>
                <c:formatCode>General</c:formatCode>
                <c:ptCount val="2"/>
                <c:pt idx="0">
                  <c:v>41982.65</c:v>
                </c:pt>
                <c:pt idx="1">
                  <c:v>344723.33</c:v>
                </c:pt>
              </c:numCache>
            </c:numRef>
          </c:val>
          <c:smooth val="0"/>
          <c:extLst>
            <c:ext xmlns:c16="http://schemas.microsoft.com/office/drawing/2014/chart" uri="{C3380CC4-5D6E-409C-BE32-E72D297353CC}">
              <c16:uniqueId val="{00000001-1296-BB40-9D4A-2F04E51E0A26}"/>
            </c:ext>
          </c:extLst>
        </c:ser>
        <c:dLbls>
          <c:showLegendKey val="0"/>
          <c:showVal val="0"/>
          <c:showCatName val="0"/>
          <c:showSerName val="0"/>
          <c:showPercent val="0"/>
          <c:showBubbleSize val="0"/>
        </c:dLbls>
        <c:smooth val="0"/>
        <c:axId val="1508219103"/>
        <c:axId val="1508836271"/>
      </c:lineChart>
      <c:catAx>
        <c:axId val="15082191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08836271"/>
        <c:crosses val="autoZero"/>
        <c:auto val="1"/>
        <c:lblAlgn val="ctr"/>
        <c:lblOffset val="100"/>
        <c:noMultiLvlLbl val="0"/>
      </c:catAx>
      <c:valAx>
        <c:axId val="15088362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0821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Selection</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CO"/>
        </a:p>
      </c:txPr>
    </c:title>
    <c:autoTitleDeleted val="0"/>
    <c:plotArea>
      <c:layout/>
      <c:lineChart>
        <c:grouping val="standard"/>
        <c:varyColors val="0"/>
        <c:ser>
          <c:idx val="0"/>
          <c:order val="0"/>
          <c:tx>
            <c:strRef>
              <c:f>Sheet1!$B$48</c:f>
              <c:strCache>
                <c:ptCount val="1"/>
                <c:pt idx="0">
                  <c:v>Selection Sort LINKED(ms)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Sheet1!$C$47:$D$47</c:f>
              <c:strCache>
                <c:ptCount val="2"/>
                <c:pt idx="0">
                  <c:v>"1000"</c:v>
                </c:pt>
                <c:pt idx="1">
                  <c:v>"2000"</c:v>
                </c:pt>
              </c:strCache>
            </c:strRef>
          </c:cat>
          <c:val>
            <c:numRef>
              <c:f>Sheet1!$C$48:$D$48</c:f>
              <c:numCache>
                <c:formatCode>General</c:formatCode>
                <c:ptCount val="2"/>
                <c:pt idx="0">
                  <c:v>37588.97</c:v>
                </c:pt>
                <c:pt idx="1">
                  <c:v>332248.94</c:v>
                </c:pt>
              </c:numCache>
            </c:numRef>
          </c:val>
          <c:smooth val="0"/>
          <c:extLst>
            <c:ext xmlns:c16="http://schemas.microsoft.com/office/drawing/2014/chart" uri="{C3380CC4-5D6E-409C-BE32-E72D297353CC}">
              <c16:uniqueId val="{00000000-20E7-E548-9228-9F9A2CFD8391}"/>
            </c:ext>
          </c:extLst>
        </c:ser>
        <c:ser>
          <c:idx val="1"/>
          <c:order val="1"/>
          <c:tx>
            <c:strRef>
              <c:f>Sheet1!$B$49</c:f>
              <c:strCache>
                <c:ptCount val="1"/>
                <c:pt idx="0">
                  <c:v>Selection Sort ARRAY(ms)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Sheet1!$C$47:$D$47</c:f>
              <c:strCache>
                <c:ptCount val="2"/>
                <c:pt idx="0">
                  <c:v>"1000"</c:v>
                </c:pt>
                <c:pt idx="1">
                  <c:v>"2000"</c:v>
                </c:pt>
              </c:strCache>
            </c:strRef>
          </c:cat>
          <c:val>
            <c:numRef>
              <c:f>Sheet1!$C$49:$D$49</c:f>
              <c:numCache>
                <c:formatCode>General</c:formatCode>
                <c:ptCount val="2"/>
                <c:pt idx="0">
                  <c:v>38450.699999999997</c:v>
                </c:pt>
                <c:pt idx="1">
                  <c:v>312248.34000000003</c:v>
                </c:pt>
              </c:numCache>
            </c:numRef>
          </c:val>
          <c:smooth val="0"/>
          <c:extLst>
            <c:ext xmlns:c16="http://schemas.microsoft.com/office/drawing/2014/chart" uri="{C3380CC4-5D6E-409C-BE32-E72D297353CC}">
              <c16:uniqueId val="{00000001-20E7-E548-9228-9F9A2CFD8391}"/>
            </c:ext>
          </c:extLst>
        </c:ser>
        <c:dLbls>
          <c:showLegendKey val="0"/>
          <c:showVal val="0"/>
          <c:showCatName val="0"/>
          <c:showSerName val="0"/>
          <c:showPercent val="0"/>
          <c:showBubbleSize val="0"/>
        </c:dLbls>
        <c:smooth val="0"/>
        <c:axId val="1568481903"/>
        <c:axId val="1568460575"/>
      </c:lineChart>
      <c:catAx>
        <c:axId val="15684819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68460575"/>
        <c:crosses val="autoZero"/>
        <c:auto val="1"/>
        <c:lblAlgn val="ctr"/>
        <c:lblOffset val="100"/>
        <c:noMultiLvlLbl val="0"/>
      </c:catAx>
      <c:valAx>
        <c:axId val="15684605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6848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Shell Sort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CO"/>
        </a:p>
      </c:txPr>
    </c:title>
    <c:autoTitleDeleted val="0"/>
    <c:plotArea>
      <c:layout/>
      <c:lineChart>
        <c:grouping val="standard"/>
        <c:varyColors val="0"/>
        <c:ser>
          <c:idx val="0"/>
          <c:order val="0"/>
          <c:tx>
            <c:strRef>
              <c:f>Sheet1!$B$53</c:f>
              <c:strCache>
                <c:ptCount val="1"/>
                <c:pt idx="0">
                  <c:v>Shell Sort ARRAY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Sheet1!$C$52:$E$52</c:f>
              <c:strCache>
                <c:ptCount val="3"/>
                <c:pt idx="0">
                  <c:v>"1000"</c:v>
                </c:pt>
                <c:pt idx="1">
                  <c:v>"2000"</c:v>
                </c:pt>
                <c:pt idx="2">
                  <c:v>"4000"</c:v>
                </c:pt>
              </c:strCache>
            </c:strRef>
          </c:cat>
          <c:val>
            <c:numRef>
              <c:f>Sheet1!$C$53:$E$53</c:f>
              <c:numCache>
                <c:formatCode>General</c:formatCode>
                <c:ptCount val="3"/>
                <c:pt idx="0">
                  <c:v>2087.15</c:v>
                </c:pt>
                <c:pt idx="1">
                  <c:v>9893.49</c:v>
                </c:pt>
                <c:pt idx="2">
                  <c:v>47825.52</c:v>
                </c:pt>
              </c:numCache>
            </c:numRef>
          </c:val>
          <c:smooth val="0"/>
          <c:extLst>
            <c:ext xmlns:c16="http://schemas.microsoft.com/office/drawing/2014/chart" uri="{C3380CC4-5D6E-409C-BE32-E72D297353CC}">
              <c16:uniqueId val="{00000000-B059-0F4E-B80B-8CFA37CB884C}"/>
            </c:ext>
          </c:extLst>
        </c:ser>
        <c:ser>
          <c:idx val="1"/>
          <c:order val="1"/>
          <c:tx>
            <c:strRef>
              <c:f>Sheet1!$B$54</c:f>
              <c:strCache>
                <c:ptCount val="1"/>
                <c:pt idx="0">
                  <c:v>Shell Sort LINKED()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Sheet1!$C$52:$E$52</c:f>
              <c:strCache>
                <c:ptCount val="3"/>
                <c:pt idx="0">
                  <c:v>"1000"</c:v>
                </c:pt>
                <c:pt idx="1">
                  <c:v>"2000"</c:v>
                </c:pt>
                <c:pt idx="2">
                  <c:v>"4000"</c:v>
                </c:pt>
              </c:strCache>
            </c:strRef>
          </c:cat>
          <c:val>
            <c:numRef>
              <c:f>Sheet1!$C$54:$E$54</c:f>
              <c:numCache>
                <c:formatCode>General</c:formatCode>
                <c:ptCount val="3"/>
                <c:pt idx="0">
                  <c:v>2085.63</c:v>
                </c:pt>
                <c:pt idx="1">
                  <c:v>9755.4</c:v>
                </c:pt>
                <c:pt idx="2">
                  <c:v>45157.440000000002</c:v>
                </c:pt>
              </c:numCache>
            </c:numRef>
          </c:val>
          <c:smooth val="0"/>
          <c:extLst>
            <c:ext xmlns:c16="http://schemas.microsoft.com/office/drawing/2014/chart" uri="{C3380CC4-5D6E-409C-BE32-E72D297353CC}">
              <c16:uniqueId val="{00000001-B059-0F4E-B80B-8CFA37CB884C}"/>
            </c:ext>
          </c:extLst>
        </c:ser>
        <c:dLbls>
          <c:showLegendKey val="0"/>
          <c:showVal val="0"/>
          <c:showCatName val="0"/>
          <c:showSerName val="0"/>
          <c:showPercent val="0"/>
          <c:showBubbleSize val="0"/>
        </c:dLbls>
        <c:smooth val="0"/>
        <c:axId val="1572561951"/>
        <c:axId val="1572563599"/>
      </c:lineChart>
      <c:catAx>
        <c:axId val="157256195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72563599"/>
        <c:crosses val="autoZero"/>
        <c:auto val="1"/>
        <c:lblAlgn val="ctr"/>
        <c:lblOffset val="100"/>
        <c:noMultiLvlLbl val="0"/>
      </c:catAx>
      <c:valAx>
        <c:axId val="15725635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crossAx val="1572561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Dussán</cp:lastModifiedBy>
  <cp:revision>26</cp:revision>
  <dcterms:created xsi:type="dcterms:W3CDTF">2021-02-10T17:06:00Z</dcterms:created>
  <dcterms:modified xsi:type="dcterms:W3CDTF">2021-02-25T04:16:00Z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