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0EC8F987" w14:textId="77777777" w:rsidR="00941A0D" w:rsidRDefault="00941A0D" w:rsidP="00941A0D">
      <w:pPr>
        <w:spacing w:after="0"/>
        <w:jc w:val="right"/>
        <w:rPr>
          <w:noProof w:val="0"/>
          <w:lang w:val="es-CO"/>
        </w:rPr>
      </w:pPr>
      <w:r w:rsidRPr="00B54983">
        <w:rPr>
          <w:noProof w:val="0"/>
          <w:lang w:val="es-CO"/>
        </w:rPr>
        <w:t>David Leonardo Almanza</w:t>
      </w:r>
      <w:r>
        <w:rPr>
          <w:noProof w:val="0"/>
          <w:lang w:val="es-CO"/>
        </w:rPr>
        <w:t xml:space="preserve"> - </w:t>
      </w:r>
      <w:r w:rsidRPr="00B54983">
        <w:rPr>
          <w:noProof w:val="0"/>
          <w:lang w:val="es-CO"/>
        </w:rPr>
        <w:t>202011293</w:t>
      </w:r>
    </w:p>
    <w:p w14:paraId="4F195A3A" w14:textId="77777777" w:rsidR="00941A0D" w:rsidRPr="00787C53" w:rsidRDefault="00941A0D" w:rsidP="00941A0D">
      <w:pPr>
        <w:spacing w:after="0"/>
        <w:jc w:val="right"/>
        <w:rPr>
          <w:noProof w:val="0"/>
          <w:lang w:val="es-CO"/>
        </w:rPr>
      </w:pPr>
      <w:r>
        <w:rPr>
          <w:noProof w:val="0"/>
          <w:lang w:val="es-CO"/>
        </w:rPr>
        <w:t>Laura Daniela Arias Flórez - 202020621</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5126CB53" w14:textId="24B9A169" w:rsidR="0042114A" w:rsidRPr="001A04BF" w:rsidRDefault="0042114A" w:rsidP="001A04BF">
      <w:pPr>
        <w:pStyle w:val="Prrafodelista"/>
        <w:numPr>
          <w:ilvl w:val="0"/>
          <w:numId w:val="14"/>
        </w:numPr>
        <w:spacing w:after="0"/>
        <w:rPr>
          <w:rFonts w:ascii="Dax-Regular" w:hAnsi="Dax-Regular"/>
          <w:b/>
          <w:bCs/>
          <w:lang w:val="es-419"/>
        </w:rPr>
      </w:pPr>
      <w:r w:rsidRPr="001A04BF">
        <w:rPr>
          <w:rFonts w:ascii="Dax-Regular" w:hAnsi="Dax-Regular"/>
          <w:b/>
          <w:bCs/>
          <w:lang w:val="es-419"/>
        </w:rPr>
        <w:t xml:space="preserve">¿Qué instrucción se usa para cambiar el límite de recursión de Python?  </w:t>
      </w:r>
    </w:p>
    <w:p w14:paraId="242EAD43" w14:textId="0872D87D" w:rsidR="000B5AA1" w:rsidRDefault="001A04BF" w:rsidP="001A04BF">
      <w:pPr>
        <w:pStyle w:val="Prrafodelista"/>
        <w:spacing w:after="0"/>
        <w:rPr>
          <w:rFonts w:ascii="Dax-Regular" w:hAnsi="Dax-Regular"/>
          <w:lang w:val="es-419"/>
        </w:rPr>
      </w:pPr>
      <w:r>
        <w:rPr>
          <w:rFonts w:ascii="Dax-Regular" w:hAnsi="Dax-Regular"/>
          <w:lang w:val="es-419"/>
        </w:rPr>
        <w:t xml:space="preserve">La instrucción específica que se utiliza para cambiar el límite es </w:t>
      </w:r>
      <w:proofErr w:type="spellStart"/>
      <w:proofErr w:type="gramStart"/>
      <w:r>
        <w:rPr>
          <w:rFonts w:ascii="Dax-Regular" w:hAnsi="Dax-Regular"/>
          <w:lang w:val="es-419"/>
        </w:rPr>
        <w:t>sys.setrecursionlimit</w:t>
      </w:r>
      <w:proofErr w:type="spellEnd"/>
      <w:proofErr w:type="gramEnd"/>
      <w:r>
        <w:rPr>
          <w:rFonts w:ascii="Dax-Regular" w:hAnsi="Dax-Regular"/>
          <w:lang w:val="es-419"/>
        </w:rPr>
        <w:t>()</w:t>
      </w:r>
      <w:r>
        <w:rPr>
          <w:rFonts w:ascii="Dax-Regular" w:hAnsi="Dax-Regular"/>
          <w:lang w:val="es-419"/>
        </w:rPr>
        <w:t xml:space="preserve">, </w:t>
      </w:r>
      <w:r>
        <w:rPr>
          <w:rFonts w:ascii="Dax-Regular" w:hAnsi="Dax-Regular"/>
          <w:lang w:val="es-419"/>
        </w:rPr>
        <w:t>adicionando el valor deseado entre los paréntesis</w:t>
      </w:r>
    </w:p>
    <w:p w14:paraId="623A6900" w14:textId="77777777" w:rsidR="001A04BF" w:rsidRPr="0042114A" w:rsidRDefault="001A04BF" w:rsidP="0042114A">
      <w:pPr>
        <w:pStyle w:val="Prrafodelista"/>
        <w:spacing w:after="0"/>
        <w:jc w:val="both"/>
        <w:rPr>
          <w:rFonts w:ascii="Dax-Regular" w:hAnsi="Dax-Regular"/>
          <w:lang w:val="es-419"/>
        </w:rPr>
      </w:pPr>
    </w:p>
    <w:p w14:paraId="36455169" w14:textId="5218EFD6" w:rsidR="001A04BF" w:rsidRPr="001A04BF" w:rsidRDefault="0042114A" w:rsidP="001A04BF">
      <w:pPr>
        <w:pStyle w:val="Prrafodelista"/>
        <w:numPr>
          <w:ilvl w:val="0"/>
          <w:numId w:val="14"/>
        </w:numPr>
        <w:spacing w:after="0"/>
        <w:jc w:val="both"/>
        <w:rPr>
          <w:rFonts w:ascii="Dax-Regular" w:hAnsi="Dax-Regular"/>
          <w:b/>
          <w:bCs/>
          <w:lang w:val="es-419"/>
        </w:rPr>
      </w:pPr>
      <w:r w:rsidRPr="001A04BF">
        <w:rPr>
          <w:rFonts w:ascii="Dax-Regular" w:hAnsi="Dax-Regular"/>
          <w:b/>
          <w:bCs/>
          <w:lang w:val="es-419"/>
        </w:rPr>
        <w:t>¿Por qué considera que se debe hacer este cambio?</w:t>
      </w:r>
    </w:p>
    <w:p w14:paraId="1097C059" w14:textId="2E5DFFE8" w:rsidR="0042114A" w:rsidRDefault="000B5AA1" w:rsidP="0042114A">
      <w:pPr>
        <w:pStyle w:val="Prrafodelista"/>
        <w:rPr>
          <w:rFonts w:ascii="Dax-Regular" w:hAnsi="Dax-Regular"/>
          <w:lang w:val="es-419"/>
        </w:rPr>
      </w:pPr>
      <w:r>
        <w:rPr>
          <w:rFonts w:ascii="Dax-Regular" w:hAnsi="Dax-Regular"/>
          <w:lang w:val="es-419"/>
        </w:rPr>
        <w:t>Porque</w:t>
      </w:r>
      <w:r w:rsidR="001A04BF">
        <w:rPr>
          <w:rFonts w:ascii="Dax-Regular" w:hAnsi="Dax-Regular"/>
          <w:lang w:val="es-419"/>
        </w:rPr>
        <w:t>,</w:t>
      </w:r>
      <w:r>
        <w:rPr>
          <w:rFonts w:ascii="Dax-Regular" w:hAnsi="Dax-Regular"/>
          <w:lang w:val="es-419"/>
        </w:rPr>
        <w:t xml:space="preserve"> por la forma en la que se construyen los grafos, si no hiciéramos este cambio, Python no permitiría crear la estructura de datos, ya que sobrepasaría el límite inicial de recursión.</w:t>
      </w:r>
    </w:p>
    <w:p w14:paraId="5828C016" w14:textId="77777777" w:rsidR="001A04BF" w:rsidRPr="0042114A" w:rsidRDefault="001A04BF" w:rsidP="0042114A">
      <w:pPr>
        <w:pStyle w:val="Prrafodelista"/>
        <w:rPr>
          <w:rFonts w:ascii="Dax-Regular" w:hAnsi="Dax-Regular"/>
          <w:lang w:val="es-419"/>
        </w:rPr>
      </w:pPr>
    </w:p>
    <w:p w14:paraId="0516C3BE" w14:textId="500535A6" w:rsidR="0042114A" w:rsidRPr="001A04BF" w:rsidRDefault="0042114A" w:rsidP="0042114A">
      <w:pPr>
        <w:pStyle w:val="Prrafodelista"/>
        <w:numPr>
          <w:ilvl w:val="0"/>
          <w:numId w:val="14"/>
        </w:numPr>
        <w:spacing w:after="0"/>
        <w:jc w:val="both"/>
        <w:rPr>
          <w:rFonts w:ascii="Dax-Regular" w:hAnsi="Dax-Regular"/>
          <w:b/>
          <w:bCs/>
          <w:lang w:val="es-419"/>
        </w:rPr>
      </w:pPr>
      <w:r w:rsidRPr="001A04BF">
        <w:rPr>
          <w:rFonts w:ascii="Dax-Regular" w:hAnsi="Dax-Regular"/>
          <w:b/>
          <w:bCs/>
          <w:lang w:val="es-419"/>
        </w:rPr>
        <w:t xml:space="preserve">¿Cuál es el valor inicial que tiene Python cómo límite de recursión? </w:t>
      </w:r>
    </w:p>
    <w:p w14:paraId="72E7FBAA" w14:textId="7C5714F6" w:rsidR="0042114A" w:rsidRDefault="000B5AA1" w:rsidP="0042114A">
      <w:pPr>
        <w:pStyle w:val="Prrafodelista"/>
        <w:spacing w:after="0"/>
        <w:jc w:val="both"/>
        <w:rPr>
          <w:rFonts w:ascii="Dax-Regular" w:hAnsi="Dax-Regular"/>
          <w:lang w:val="es-ES"/>
        </w:rPr>
      </w:pPr>
      <w:r w:rsidRPr="000B5AA1">
        <w:rPr>
          <w:rFonts w:ascii="Dax-Regular" w:hAnsi="Dax-Regular"/>
          <w:lang w:val="es-ES"/>
        </w:rPr>
        <w:t>El valor inicial que t</w:t>
      </w:r>
      <w:r>
        <w:rPr>
          <w:rFonts w:ascii="Dax-Regular" w:hAnsi="Dax-Regular"/>
          <w:lang w:val="es-ES"/>
        </w:rPr>
        <w:t>iene Python como límite de recursión es de 1000</w:t>
      </w:r>
    </w:p>
    <w:p w14:paraId="4A7818AA" w14:textId="77777777" w:rsidR="001A04BF" w:rsidRPr="000B5AA1" w:rsidRDefault="001A04BF" w:rsidP="0042114A">
      <w:pPr>
        <w:pStyle w:val="Prrafodelista"/>
        <w:spacing w:after="0"/>
        <w:jc w:val="both"/>
        <w:rPr>
          <w:rFonts w:ascii="Dax-Regular" w:hAnsi="Dax-Regular"/>
          <w:lang w:val="es-ES"/>
        </w:rPr>
      </w:pPr>
    </w:p>
    <w:p w14:paraId="555FFD0E" w14:textId="30CCC6CF" w:rsidR="0042114A" w:rsidRPr="001A04BF" w:rsidRDefault="0042114A" w:rsidP="0042114A">
      <w:pPr>
        <w:pStyle w:val="Prrafodelista"/>
        <w:numPr>
          <w:ilvl w:val="0"/>
          <w:numId w:val="14"/>
        </w:numPr>
        <w:spacing w:after="0"/>
        <w:jc w:val="both"/>
        <w:rPr>
          <w:rFonts w:ascii="Dax-Regular" w:hAnsi="Dax-Regular"/>
          <w:b/>
          <w:bCs/>
          <w:lang w:val="es-419"/>
        </w:rPr>
      </w:pPr>
      <w:r w:rsidRPr="001A04BF">
        <w:rPr>
          <w:rFonts w:ascii="Dax-Regular" w:hAnsi="Dax-Regular"/>
          <w:b/>
          <w:bCs/>
          <w:lang w:val="es-419"/>
        </w:rPr>
        <w:t>¿Qué relación creen que existe entre el número de vértices, arcos y el tiempo que toma la operación 4?</w:t>
      </w:r>
    </w:p>
    <w:p w14:paraId="32CC2FCF" w14:textId="30ED970B" w:rsidR="0042114A" w:rsidRDefault="004D1372" w:rsidP="0042114A">
      <w:pPr>
        <w:pStyle w:val="Prrafodelista"/>
        <w:rPr>
          <w:rFonts w:ascii="Dax-Regular" w:hAnsi="Dax-Regular"/>
          <w:lang w:val="es-419"/>
        </w:rPr>
      </w:pPr>
      <w:r>
        <w:rPr>
          <w:rFonts w:ascii="Dax-Regular" w:hAnsi="Dax-Regular"/>
          <w:lang w:val="es-419"/>
        </w:rPr>
        <w:t xml:space="preserve">14.000 datos: 31.39 </w:t>
      </w:r>
      <w:proofErr w:type="spellStart"/>
      <w:r>
        <w:rPr>
          <w:rFonts w:ascii="Dax-Regular" w:hAnsi="Dax-Regular"/>
          <w:lang w:val="es-419"/>
        </w:rPr>
        <w:t>segs</w:t>
      </w:r>
      <w:proofErr w:type="spellEnd"/>
    </w:p>
    <w:p w14:paraId="04BA43D0" w14:textId="00395EA9" w:rsidR="004D1372" w:rsidRDefault="004D1372" w:rsidP="0042114A">
      <w:pPr>
        <w:pStyle w:val="Prrafodelista"/>
        <w:rPr>
          <w:rFonts w:ascii="Dax-Regular" w:hAnsi="Dax-Regular"/>
          <w:lang w:val="es-419"/>
        </w:rPr>
      </w:pPr>
      <w:r>
        <w:rPr>
          <w:rFonts w:ascii="Dax-Regular" w:hAnsi="Dax-Regular"/>
          <w:lang w:val="es-419"/>
        </w:rPr>
        <w:t xml:space="preserve">10.000 datos: 13.29 </w:t>
      </w:r>
      <w:proofErr w:type="spellStart"/>
      <w:r>
        <w:rPr>
          <w:rFonts w:ascii="Dax-Regular" w:hAnsi="Dax-Regular"/>
          <w:lang w:val="es-419"/>
        </w:rPr>
        <w:t>segs</w:t>
      </w:r>
      <w:proofErr w:type="spellEnd"/>
    </w:p>
    <w:p w14:paraId="4CA7E1AD" w14:textId="6103103F" w:rsidR="004D1372" w:rsidRDefault="004D1372" w:rsidP="0042114A">
      <w:pPr>
        <w:pStyle w:val="Prrafodelista"/>
        <w:rPr>
          <w:rFonts w:ascii="Dax-Regular" w:hAnsi="Dax-Regular"/>
          <w:lang w:val="es-419"/>
        </w:rPr>
      </w:pPr>
      <w:r>
        <w:rPr>
          <w:rFonts w:ascii="Dax-Regular" w:hAnsi="Dax-Regular"/>
          <w:lang w:val="es-419"/>
        </w:rPr>
        <w:t xml:space="preserve">7.000 datos: 6.58 </w:t>
      </w:r>
      <w:proofErr w:type="spellStart"/>
      <w:r>
        <w:rPr>
          <w:rFonts w:ascii="Dax-Regular" w:hAnsi="Dax-Regular"/>
          <w:lang w:val="es-419"/>
        </w:rPr>
        <w:t>segs</w:t>
      </w:r>
      <w:proofErr w:type="spellEnd"/>
    </w:p>
    <w:p w14:paraId="4D93254A" w14:textId="182A447C" w:rsidR="004D1372" w:rsidRDefault="004D1372" w:rsidP="0042114A">
      <w:pPr>
        <w:pStyle w:val="Prrafodelista"/>
        <w:rPr>
          <w:rFonts w:ascii="Dax-Regular" w:hAnsi="Dax-Regular"/>
          <w:lang w:val="es-419"/>
        </w:rPr>
      </w:pPr>
      <w:r>
        <w:rPr>
          <w:rFonts w:ascii="Dax-Regular" w:hAnsi="Dax-Regular"/>
          <w:lang w:val="es-419"/>
        </w:rPr>
        <w:t xml:space="preserve">3.000 datos: 2.31 </w:t>
      </w:r>
      <w:proofErr w:type="spellStart"/>
      <w:r>
        <w:rPr>
          <w:rFonts w:ascii="Dax-Regular" w:hAnsi="Dax-Regular"/>
          <w:lang w:val="es-419"/>
        </w:rPr>
        <w:t>segs</w:t>
      </w:r>
      <w:proofErr w:type="spellEnd"/>
    </w:p>
    <w:p w14:paraId="2892140D" w14:textId="4B9203CC" w:rsidR="004D1372" w:rsidRDefault="004D1372" w:rsidP="0042114A">
      <w:pPr>
        <w:pStyle w:val="Prrafodelista"/>
        <w:rPr>
          <w:rFonts w:ascii="Dax-Regular" w:hAnsi="Dax-Regular"/>
          <w:lang w:val="es-ES"/>
        </w:rPr>
      </w:pPr>
      <w:r>
        <w:rPr>
          <w:rFonts w:ascii="Dax-Regular" w:hAnsi="Dax-Regular"/>
          <w:lang w:val="es-419"/>
        </w:rPr>
        <w:t xml:space="preserve">Es bastante claro que a medida que crece el </w:t>
      </w:r>
      <w:r w:rsidR="001A04BF">
        <w:rPr>
          <w:rFonts w:ascii="Dax-Regular" w:hAnsi="Dax-Regular"/>
          <w:lang w:val="es-419"/>
        </w:rPr>
        <w:t>número</w:t>
      </w:r>
      <w:r>
        <w:rPr>
          <w:rFonts w:ascii="Dax-Regular" w:hAnsi="Dax-Regular"/>
          <w:lang w:val="es-419"/>
        </w:rPr>
        <w:t xml:space="preserve"> de datos, y por lo tanto el número de vértices y arcos, </w:t>
      </w:r>
      <w:r w:rsidR="001A04BF">
        <w:rPr>
          <w:rFonts w:ascii="Dax-Regular" w:hAnsi="Dax-Regular"/>
          <w:lang w:val="es-419"/>
        </w:rPr>
        <w:t>así</w:t>
      </w:r>
      <w:r>
        <w:rPr>
          <w:rFonts w:ascii="Dax-Regular" w:hAnsi="Dax-Regular"/>
          <w:lang w:val="es-ES"/>
        </w:rPr>
        <w:t xml:space="preserve"> mismo lo hace el tiempo de ejecución de la operación. Parece crecer de forma cuadrática.</w:t>
      </w:r>
    </w:p>
    <w:p w14:paraId="1438F543" w14:textId="77777777" w:rsidR="001A04BF" w:rsidRPr="004D1372" w:rsidRDefault="001A04BF" w:rsidP="0042114A">
      <w:pPr>
        <w:pStyle w:val="Prrafodelista"/>
        <w:rPr>
          <w:rFonts w:ascii="Dax-Regular" w:hAnsi="Dax-Regular"/>
          <w:lang w:val="es-ES"/>
        </w:rPr>
      </w:pPr>
    </w:p>
    <w:p w14:paraId="5E7BE24B" w14:textId="2ACBF754" w:rsidR="0042114A" w:rsidRPr="001A04BF" w:rsidRDefault="0042114A" w:rsidP="0042114A">
      <w:pPr>
        <w:pStyle w:val="Prrafodelista"/>
        <w:numPr>
          <w:ilvl w:val="0"/>
          <w:numId w:val="14"/>
        </w:numPr>
        <w:spacing w:after="0"/>
        <w:jc w:val="both"/>
        <w:rPr>
          <w:rFonts w:ascii="Dax-Regular" w:hAnsi="Dax-Regular"/>
          <w:b/>
          <w:bCs/>
          <w:lang w:val="es-419"/>
        </w:rPr>
      </w:pPr>
      <w:r w:rsidRPr="001A04BF">
        <w:rPr>
          <w:rFonts w:ascii="Dax-Regular" w:hAnsi="Dax-Regular"/>
          <w:b/>
          <w:bCs/>
          <w:lang w:val="es-419"/>
        </w:rPr>
        <w:t>¿Qué características tiene el grafo definido?</w:t>
      </w:r>
    </w:p>
    <w:p w14:paraId="6C76439D" w14:textId="2C150AFB" w:rsidR="001A04BF" w:rsidRDefault="001A04BF" w:rsidP="001A04BF">
      <w:pPr>
        <w:pStyle w:val="Prrafodelista"/>
        <w:rPr>
          <w:rFonts w:ascii="Dax-Regular" w:hAnsi="Dax-Regular"/>
          <w:lang w:val="es-419"/>
        </w:rPr>
      </w:pPr>
      <w:r>
        <w:rPr>
          <w:rFonts w:ascii="Dax-Regular" w:hAnsi="Dax-Regular"/>
          <w:lang w:val="es-419"/>
        </w:rPr>
        <w:t>Las características que tiene son el tipo de estructura de datos (</w:t>
      </w:r>
      <w:proofErr w:type="spellStart"/>
      <w:r>
        <w:rPr>
          <w:rFonts w:ascii="Dax-Regular" w:hAnsi="Dax-Regular"/>
          <w:lang w:val="es-419"/>
        </w:rPr>
        <w:t>str</w:t>
      </w:r>
      <w:proofErr w:type="spellEnd"/>
      <w:r>
        <w:rPr>
          <w:rFonts w:ascii="Dax-Regular" w:hAnsi="Dax-Regular"/>
          <w:lang w:val="es-419"/>
        </w:rPr>
        <w:t>), si es dirigido o no (</w:t>
      </w:r>
      <w:proofErr w:type="spellStart"/>
      <w:r>
        <w:rPr>
          <w:rFonts w:ascii="Dax-Regular" w:hAnsi="Dax-Regular"/>
          <w:lang w:val="es-419"/>
        </w:rPr>
        <w:t>bool</w:t>
      </w:r>
      <w:proofErr w:type="spellEnd"/>
      <w:r w:rsidRPr="001A04BF">
        <w:rPr>
          <w:rFonts w:ascii="Dax-Regular" w:hAnsi="Dax-Regular"/>
          <w:lang w:val="es-419"/>
        </w:rPr>
        <w:sym w:font="Wingdings" w:char="F0E0"/>
      </w:r>
      <w:r>
        <w:rPr>
          <w:rFonts w:ascii="Dax-Regular" w:hAnsi="Dax-Regular"/>
          <w:lang w:val="es-419"/>
        </w:rPr>
        <w:t>True</w:t>
      </w:r>
      <w:r>
        <w:rPr>
          <w:rFonts w:ascii="Dax-Regular" w:hAnsi="Dax-Regular"/>
          <w:lang w:val="es-419"/>
        </w:rPr>
        <w:t>), el tamaño inicial (</w:t>
      </w:r>
      <w:proofErr w:type="spellStart"/>
      <w:r>
        <w:rPr>
          <w:rFonts w:ascii="Dax-Regular" w:hAnsi="Dax-Regular"/>
          <w:lang w:val="es-419"/>
        </w:rPr>
        <w:t>int</w:t>
      </w:r>
      <w:proofErr w:type="spellEnd"/>
      <w:r>
        <w:rPr>
          <w:rFonts w:ascii="Dax-Regular" w:hAnsi="Dax-Regular"/>
          <w:lang w:val="es-419"/>
        </w:rPr>
        <w:t>), y la función de comparación</w:t>
      </w:r>
    </w:p>
    <w:p w14:paraId="40321A50" w14:textId="77777777" w:rsidR="001A04BF" w:rsidRPr="0042114A" w:rsidRDefault="001A04BF" w:rsidP="0042114A">
      <w:pPr>
        <w:pStyle w:val="Prrafodelista"/>
        <w:rPr>
          <w:rFonts w:ascii="Dax-Regular" w:hAnsi="Dax-Regular"/>
          <w:lang w:val="es-419"/>
        </w:rPr>
      </w:pPr>
    </w:p>
    <w:p w14:paraId="51A539C7" w14:textId="604E1532" w:rsidR="0042114A" w:rsidRPr="001A04BF" w:rsidRDefault="0042114A" w:rsidP="0042114A">
      <w:pPr>
        <w:pStyle w:val="Prrafodelista"/>
        <w:numPr>
          <w:ilvl w:val="0"/>
          <w:numId w:val="14"/>
        </w:numPr>
        <w:spacing w:after="0"/>
        <w:jc w:val="both"/>
        <w:rPr>
          <w:rFonts w:ascii="Dax-Regular" w:hAnsi="Dax-Regular"/>
          <w:b/>
          <w:bCs/>
          <w:lang w:val="es-419"/>
        </w:rPr>
      </w:pPr>
      <w:r w:rsidRPr="001A04BF">
        <w:rPr>
          <w:rFonts w:ascii="Dax-Regular" w:hAnsi="Dax-Regular"/>
          <w:b/>
          <w:bCs/>
          <w:lang w:val="es-419"/>
        </w:rPr>
        <w:t>¿Cuál es el tamaño inicial del grafo?</w:t>
      </w:r>
    </w:p>
    <w:p w14:paraId="68699DD4" w14:textId="5A175C92" w:rsidR="0042114A" w:rsidRDefault="004E7A60" w:rsidP="0042114A">
      <w:pPr>
        <w:pStyle w:val="Prrafodelista"/>
        <w:rPr>
          <w:rFonts w:ascii="Dax-Regular" w:hAnsi="Dax-Regular"/>
          <w:lang w:val="es-ES"/>
        </w:rPr>
      </w:pPr>
      <w:r>
        <w:rPr>
          <w:rFonts w:ascii="Dax-Regular" w:hAnsi="Dax-Regular"/>
          <w:lang w:val="es-419"/>
        </w:rPr>
        <w:t>El</w:t>
      </w:r>
      <w:r w:rsidR="001A04BF">
        <w:rPr>
          <w:rFonts w:ascii="Dax-Regular" w:hAnsi="Dax-Regular"/>
          <w:lang w:val="es-419"/>
        </w:rPr>
        <w:t xml:space="preserve"> tamaño</w:t>
      </w:r>
      <w:r>
        <w:rPr>
          <w:rFonts w:ascii="Dax-Regular" w:hAnsi="Dax-Regular"/>
          <w:lang w:val="es-ES"/>
        </w:rPr>
        <w:t xml:space="preserve"> inicial del grafo es de 14.000 elementos</w:t>
      </w:r>
    </w:p>
    <w:p w14:paraId="238B4012" w14:textId="77777777" w:rsidR="001A04BF" w:rsidRPr="004E7A60" w:rsidRDefault="001A04BF" w:rsidP="0042114A">
      <w:pPr>
        <w:pStyle w:val="Prrafodelista"/>
        <w:rPr>
          <w:rFonts w:ascii="Dax-Regular" w:hAnsi="Dax-Regular"/>
          <w:lang w:val="es-ES"/>
        </w:rPr>
      </w:pPr>
    </w:p>
    <w:p w14:paraId="4AA65BA9" w14:textId="1972E6E6" w:rsidR="0042114A" w:rsidRPr="001A04BF" w:rsidRDefault="0042114A" w:rsidP="0042114A">
      <w:pPr>
        <w:pStyle w:val="Prrafodelista"/>
        <w:numPr>
          <w:ilvl w:val="0"/>
          <w:numId w:val="14"/>
        </w:numPr>
        <w:spacing w:after="0"/>
        <w:jc w:val="both"/>
        <w:rPr>
          <w:rFonts w:ascii="Dax-Regular" w:hAnsi="Dax-Regular"/>
          <w:b/>
          <w:bCs/>
          <w:lang w:val="es-419"/>
        </w:rPr>
      </w:pPr>
      <w:r w:rsidRPr="001A04BF">
        <w:rPr>
          <w:rFonts w:ascii="Dax-Regular" w:hAnsi="Dax-Regular"/>
          <w:b/>
          <w:bCs/>
          <w:lang w:val="es-419"/>
        </w:rPr>
        <w:t>¿Cuál es la Estructura de datos utilizada?</w:t>
      </w:r>
    </w:p>
    <w:p w14:paraId="63B143EC" w14:textId="2BD19F75" w:rsidR="0042114A" w:rsidRPr="001A04BF" w:rsidRDefault="004E7A60" w:rsidP="001A04BF">
      <w:pPr>
        <w:pStyle w:val="Prrafodelista"/>
        <w:rPr>
          <w:rFonts w:ascii="Dax-Regular" w:hAnsi="Dax-Regular"/>
          <w:lang w:val="es-419"/>
        </w:rPr>
      </w:pPr>
      <w:r>
        <w:rPr>
          <w:rFonts w:ascii="Dax-Regular" w:hAnsi="Dax-Regular"/>
          <w:lang w:val="es-419"/>
        </w:rPr>
        <w:t>Para las paradas se usan mapas y para las conexiones</w:t>
      </w:r>
      <w:r>
        <w:rPr>
          <w:rFonts w:ascii="Dax-Regular" w:hAnsi="Dax-Regular"/>
          <w:lang w:val="es-ES"/>
        </w:rPr>
        <w:t xml:space="preserve"> se usa un grafo dirigido </w:t>
      </w:r>
      <w:r w:rsidR="001A04BF">
        <w:rPr>
          <w:rFonts w:ascii="Dax-Regular" w:hAnsi="Dax-Regular"/>
          <w:lang w:val="es-ES"/>
        </w:rPr>
        <w:t>de</w:t>
      </w:r>
      <w:r>
        <w:rPr>
          <w:rFonts w:ascii="Dax-Regular" w:hAnsi="Dax-Regular"/>
          <w:lang w:val="es-ES"/>
        </w:rPr>
        <w:t xml:space="preserve"> arcos con peso</w:t>
      </w:r>
      <w:r w:rsidR="001A04BF">
        <w:rPr>
          <w:rFonts w:ascii="Dax-Regular" w:hAnsi="Dax-Regular"/>
          <w:lang w:val="es-ES"/>
        </w:rPr>
        <w:t xml:space="preserve">. Para definir el grafo de utiliza el </w:t>
      </w:r>
      <w:proofErr w:type="spellStart"/>
      <w:r w:rsidR="001A04BF">
        <w:rPr>
          <w:rFonts w:ascii="Dax-Regular" w:hAnsi="Dax-Regular"/>
          <w:lang w:val="es-ES"/>
        </w:rPr>
        <w:t>str</w:t>
      </w:r>
      <w:proofErr w:type="spellEnd"/>
      <w:r w:rsidR="001A04BF">
        <w:rPr>
          <w:rFonts w:ascii="Dax-Regular" w:hAnsi="Dax-Regular"/>
          <w:lang w:val="es-ES"/>
        </w:rPr>
        <w:t xml:space="preserve"> </w:t>
      </w:r>
      <w:r w:rsidR="001A04BF">
        <w:rPr>
          <w:rFonts w:ascii="Dax-Regular" w:hAnsi="Dax-Regular"/>
          <w:lang w:val="es-419"/>
        </w:rPr>
        <w:t>‘ADJ_LIST’</w:t>
      </w:r>
    </w:p>
    <w:p w14:paraId="291C3F7E" w14:textId="77777777" w:rsidR="001A04BF" w:rsidRPr="004E7A60" w:rsidRDefault="001A04BF" w:rsidP="0042114A">
      <w:pPr>
        <w:pStyle w:val="Prrafodelista"/>
        <w:rPr>
          <w:rFonts w:ascii="Dax-Regular" w:hAnsi="Dax-Regular"/>
          <w:lang w:val="es-ES"/>
        </w:rPr>
      </w:pPr>
    </w:p>
    <w:p w14:paraId="6B175076" w14:textId="77777777" w:rsidR="0042114A" w:rsidRPr="001A04BF" w:rsidRDefault="0042114A" w:rsidP="0042114A">
      <w:pPr>
        <w:pStyle w:val="Prrafodelista"/>
        <w:numPr>
          <w:ilvl w:val="0"/>
          <w:numId w:val="14"/>
        </w:numPr>
        <w:spacing w:after="0"/>
        <w:jc w:val="both"/>
        <w:rPr>
          <w:rFonts w:ascii="Dax-Regular" w:hAnsi="Dax-Regular"/>
          <w:b/>
          <w:bCs/>
          <w:lang w:val="es-419"/>
        </w:rPr>
      </w:pPr>
      <w:r w:rsidRPr="001A04BF">
        <w:rPr>
          <w:rFonts w:ascii="Dax-Regular" w:hAnsi="Dax-Regular"/>
          <w:b/>
          <w:bCs/>
          <w:lang w:val="es-419"/>
        </w:rPr>
        <w:t>¿Cuál es la función de comparación utilizada?</w:t>
      </w:r>
    </w:p>
    <w:p w14:paraId="3D5B3C81" w14:textId="2390CD41" w:rsidR="0063268C" w:rsidRPr="004B7740" w:rsidRDefault="004E7A60" w:rsidP="001A04BF">
      <w:pPr>
        <w:pStyle w:val="Prrafodelista"/>
        <w:rPr>
          <w:rFonts w:ascii="Dax-Regular" w:hAnsi="Dax-Regular"/>
          <w:lang w:val="es-419"/>
        </w:rPr>
      </w:pPr>
      <w:r>
        <w:rPr>
          <w:rFonts w:ascii="Dax-Regular" w:hAnsi="Dax-Regular"/>
          <w:lang w:val="es-CO"/>
        </w:rPr>
        <w:t xml:space="preserve">La funcion de comparacion es la de </w:t>
      </w:r>
      <w:r w:rsidR="001A04BF">
        <w:rPr>
          <w:rFonts w:ascii="Dax-Regular" w:hAnsi="Dax-Regular"/>
          <w:lang w:val="es-CO"/>
        </w:rPr>
        <w:t>Co</w:t>
      </w:r>
      <w:r>
        <w:rPr>
          <w:rFonts w:ascii="Dax-Regular" w:hAnsi="Dax-Regular"/>
          <w:lang w:val="es-CO"/>
        </w:rPr>
        <w:t>mpareStopIds,</w:t>
      </w:r>
      <w:r w:rsidR="001A04BF">
        <w:rPr>
          <w:rFonts w:ascii="Dax-Regular" w:hAnsi="Dax-Regular"/>
          <w:lang w:val="es-CO"/>
        </w:rPr>
        <w:t xml:space="preserve"> </w:t>
      </w:r>
      <w:r w:rsidR="001A04BF">
        <w:rPr>
          <w:rFonts w:ascii="Dax-Regular" w:hAnsi="Dax-Regular"/>
          <w:lang w:val="es-419"/>
        </w:rPr>
        <w:t>la cual retorna 0, 1 o -1 dependiendo de si los ID son iguales, el primero mayor al segundo o el primero menor al segundo</w:t>
      </w:r>
      <w:r w:rsidR="001A04BF">
        <w:rPr>
          <w:rFonts w:ascii="Dax-Regular" w:hAnsi="Dax-Regular"/>
          <w:lang w:val="es-419"/>
        </w:rPr>
        <w:t>.</w:t>
      </w:r>
      <w:r>
        <w:rPr>
          <w:rFonts w:ascii="Dax-Regular" w:hAnsi="Dax-Regular"/>
          <w:lang w:val="es-CO"/>
        </w:rPr>
        <w:t xml:space="preserve"> </w:t>
      </w:r>
      <w:r w:rsidR="001A04BF">
        <w:rPr>
          <w:rFonts w:ascii="Dax-Regular" w:hAnsi="Dax-Regular"/>
          <w:lang w:val="es-CO"/>
        </w:rPr>
        <w:t>E</w:t>
      </w:r>
      <w:r>
        <w:rPr>
          <w:rFonts w:ascii="Dax-Regular" w:hAnsi="Dax-Regular"/>
          <w:lang w:val="es-CO"/>
        </w:rPr>
        <w:t>sta ordena de modo descendente tanto los nombres de las paradas como los nombres de las conecciones, que estas representadas mediante el codigo de la estacion y el nombre de la ruta, separadas por un guion</w:t>
      </w:r>
    </w:p>
    <w:sectPr w:rsidR="0063268C" w:rsidRPr="004B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8755E"/>
    <w:rsid w:val="00091AF9"/>
    <w:rsid w:val="000B34DE"/>
    <w:rsid w:val="000B5AA1"/>
    <w:rsid w:val="0013546A"/>
    <w:rsid w:val="00195AD3"/>
    <w:rsid w:val="001A04BF"/>
    <w:rsid w:val="00236F3A"/>
    <w:rsid w:val="0031411C"/>
    <w:rsid w:val="003469C3"/>
    <w:rsid w:val="003B5453"/>
    <w:rsid w:val="003B6C26"/>
    <w:rsid w:val="003C0715"/>
    <w:rsid w:val="0042114A"/>
    <w:rsid w:val="0043769A"/>
    <w:rsid w:val="004B7740"/>
    <w:rsid w:val="004D1372"/>
    <w:rsid w:val="004E7A60"/>
    <w:rsid w:val="004F2388"/>
    <w:rsid w:val="00567F1D"/>
    <w:rsid w:val="00631E66"/>
    <w:rsid w:val="0063268C"/>
    <w:rsid w:val="00642A5E"/>
    <w:rsid w:val="00667C88"/>
    <w:rsid w:val="006B4BA3"/>
    <w:rsid w:val="006F2592"/>
    <w:rsid w:val="00783B87"/>
    <w:rsid w:val="00787C53"/>
    <w:rsid w:val="00806FA9"/>
    <w:rsid w:val="008516F2"/>
    <w:rsid w:val="008B7948"/>
    <w:rsid w:val="00941A0D"/>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21513">
      <w:bodyDiv w:val="1"/>
      <w:marLeft w:val="0"/>
      <w:marRight w:val="0"/>
      <w:marTop w:val="0"/>
      <w:marBottom w:val="0"/>
      <w:divBdr>
        <w:top w:val="none" w:sz="0" w:space="0" w:color="auto"/>
        <w:left w:val="none" w:sz="0" w:space="0" w:color="auto"/>
        <w:bottom w:val="none" w:sz="0" w:space="0" w:color="auto"/>
        <w:right w:val="none" w:sz="0" w:space="0" w:color="auto"/>
      </w:divBdr>
      <w:divsChild>
        <w:div w:id="34089924">
          <w:marLeft w:val="0"/>
          <w:marRight w:val="0"/>
          <w:marTop w:val="0"/>
          <w:marBottom w:val="0"/>
          <w:divBdr>
            <w:top w:val="none" w:sz="0" w:space="0" w:color="auto"/>
            <w:left w:val="none" w:sz="0" w:space="0" w:color="auto"/>
            <w:bottom w:val="none" w:sz="0" w:space="0" w:color="auto"/>
            <w:right w:val="none" w:sz="0" w:space="0" w:color="auto"/>
          </w:divBdr>
          <w:divsChild>
            <w:div w:id="1627275717">
              <w:marLeft w:val="0"/>
              <w:marRight w:val="0"/>
              <w:marTop w:val="0"/>
              <w:marBottom w:val="0"/>
              <w:divBdr>
                <w:top w:val="none" w:sz="0" w:space="0" w:color="auto"/>
                <w:left w:val="none" w:sz="0" w:space="0" w:color="auto"/>
                <w:bottom w:val="none" w:sz="0" w:space="0" w:color="auto"/>
                <w:right w:val="none" w:sz="0" w:space="0" w:color="auto"/>
              </w:divBdr>
            </w:div>
            <w:div w:id="1182548286">
              <w:marLeft w:val="0"/>
              <w:marRight w:val="0"/>
              <w:marTop w:val="0"/>
              <w:marBottom w:val="0"/>
              <w:divBdr>
                <w:top w:val="none" w:sz="0" w:space="0" w:color="auto"/>
                <w:left w:val="none" w:sz="0" w:space="0" w:color="auto"/>
                <w:bottom w:val="none" w:sz="0" w:space="0" w:color="auto"/>
                <w:right w:val="none" w:sz="0" w:space="0" w:color="auto"/>
              </w:divBdr>
            </w:div>
            <w:div w:id="2044092213">
              <w:marLeft w:val="0"/>
              <w:marRight w:val="0"/>
              <w:marTop w:val="0"/>
              <w:marBottom w:val="0"/>
              <w:divBdr>
                <w:top w:val="none" w:sz="0" w:space="0" w:color="auto"/>
                <w:left w:val="none" w:sz="0" w:space="0" w:color="auto"/>
                <w:bottom w:val="none" w:sz="0" w:space="0" w:color="auto"/>
                <w:right w:val="none" w:sz="0" w:space="0" w:color="auto"/>
              </w:divBdr>
            </w:div>
            <w:div w:id="515002896">
              <w:marLeft w:val="0"/>
              <w:marRight w:val="0"/>
              <w:marTop w:val="0"/>
              <w:marBottom w:val="0"/>
              <w:divBdr>
                <w:top w:val="none" w:sz="0" w:space="0" w:color="auto"/>
                <w:left w:val="none" w:sz="0" w:space="0" w:color="auto"/>
                <w:bottom w:val="none" w:sz="0" w:space="0" w:color="auto"/>
                <w:right w:val="none" w:sz="0" w:space="0" w:color="auto"/>
              </w:divBdr>
            </w:div>
            <w:div w:id="16137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313</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Laura A</cp:lastModifiedBy>
  <cp:revision>39</cp:revision>
  <dcterms:created xsi:type="dcterms:W3CDTF">2021-02-10T17:06:00Z</dcterms:created>
  <dcterms:modified xsi:type="dcterms:W3CDTF">2021-05-21T01:34:00Z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