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4510D31"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w:t>
      </w:r>
      <w:proofErr w:type="spellStart"/>
      <w:r w:rsidR="00A74C44" w:rsidRPr="00787C53">
        <w:rPr>
          <w:noProof w:val="0"/>
          <w:lang w:val="es-CO"/>
        </w:rPr>
        <w:t>Cod</w:t>
      </w:r>
      <w:proofErr w:type="spellEnd"/>
      <w:r w:rsidR="00A74C44" w:rsidRPr="00787C53">
        <w:rPr>
          <w:noProof w:val="0"/>
          <w:lang w:val="es-CO"/>
        </w:rPr>
        <w:t xml:space="preserve"> </w:t>
      </w:r>
      <w:r w:rsidR="005162D1">
        <w:rPr>
          <w:noProof w:val="0"/>
          <w:lang w:val="es-CO"/>
        </w:rPr>
        <w:t>202021368</w:t>
      </w:r>
    </w:p>
    <w:p w14:paraId="673598DC" w14:textId="7A5F797C"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w:t>
      </w:r>
      <w:proofErr w:type="spellStart"/>
      <w:r w:rsidR="00A74C44" w:rsidRPr="00787C53">
        <w:rPr>
          <w:noProof w:val="0"/>
          <w:lang w:val="es-CO"/>
        </w:rPr>
        <w:t>Cod</w:t>
      </w:r>
      <w:proofErr w:type="spellEnd"/>
      <w:r w:rsidR="00A74C44" w:rsidRPr="00787C53">
        <w:rPr>
          <w:noProof w:val="0"/>
          <w:lang w:val="es-CO"/>
        </w:rPr>
        <w:t xml:space="preserve"> </w:t>
      </w:r>
      <w:r w:rsidR="00280049">
        <w:rPr>
          <w:noProof w:val="0"/>
          <w:lang w:val="es-CO"/>
        </w:rPr>
        <w:t>201914771</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7A5BC683" w:rsidR="00076EA8" w:rsidRPr="00787C53" w:rsidRDefault="001754B5" w:rsidP="00FF6B43">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1754B5">
              <w:rPr>
                <w:rFonts w:ascii="Dax-Regular" w:hAnsi="Dax-Regular"/>
                <w:noProof w:val="0"/>
                <w:lang w:val="es-CO"/>
              </w:rPr>
              <w:t>Intel(R) Core(TM) i7-8550U CPU @ 1.80GHz   1.99 GHz</w:t>
            </w:r>
          </w:p>
        </w:tc>
        <w:tc>
          <w:tcPr>
            <w:tcW w:w="1681" w:type="pct"/>
          </w:tcPr>
          <w:p w14:paraId="6569E4DE" w14:textId="2F8A7F21" w:rsidR="00076EA8" w:rsidRPr="00787C53" w:rsidRDefault="00FF6B43" w:rsidP="00FF6B43">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AB0A0F">
              <w:rPr>
                <w:rFonts w:ascii="Dax-Regular" w:hAnsi="Dax-Regular"/>
              </w:rPr>
              <w:t>1,3 GHz Intel Core i5</w:t>
            </w:r>
          </w:p>
        </w:tc>
      </w:tr>
      <w:tr w:rsidR="00FF6B43"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FF6B43" w:rsidRPr="00787C53" w:rsidRDefault="00FF6B43" w:rsidP="00FF6B43">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68B49F7A" w:rsidR="00FF6B43" w:rsidRPr="00787C53" w:rsidRDefault="00FF6B43" w:rsidP="00FF6B43">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001754B5">
              <w:rPr>
                <w:rFonts w:ascii="Dax-Regular" w:hAnsi="Dax-Regular"/>
                <w:noProof w:val="0"/>
                <w:lang w:val="es-CO"/>
              </w:rPr>
              <w:t>16.0 GB (15.8 GB usable)</w:t>
            </w:r>
          </w:p>
        </w:tc>
        <w:tc>
          <w:tcPr>
            <w:tcW w:w="1681" w:type="pct"/>
          </w:tcPr>
          <w:p w14:paraId="54410077" w14:textId="2D2AC61C" w:rsidR="00FF6B43" w:rsidRPr="00787C53" w:rsidRDefault="00FF6B43" w:rsidP="00FF6B43">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lang w:val="es-419"/>
              </w:rPr>
              <w:t>8 GB</w:t>
            </w:r>
          </w:p>
        </w:tc>
      </w:tr>
      <w:tr w:rsidR="00FF6B43"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FF6B43" w:rsidRPr="00787C53" w:rsidRDefault="00FF6B43" w:rsidP="00FF6B43">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5D3B89AC" w:rsidR="00FF6B43" w:rsidRPr="00787C53" w:rsidRDefault="00FF6B43" w:rsidP="00FF6B43">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CO"/>
              </w:rPr>
              <w:t>Windows 10 pro</w:t>
            </w:r>
          </w:p>
        </w:tc>
        <w:tc>
          <w:tcPr>
            <w:tcW w:w="1681" w:type="pct"/>
          </w:tcPr>
          <w:p w14:paraId="3ADBABA2" w14:textId="4F4F9DEC" w:rsidR="00FF6B43" w:rsidRPr="00787C53" w:rsidRDefault="00FF6B43" w:rsidP="00FF6B43">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lang w:val="es-419"/>
              </w:rPr>
              <w:t>macOS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8F20B3"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07CF1BB1" w:rsidR="008F20B3" w:rsidRPr="0043769A" w:rsidRDefault="008F20B3" w:rsidP="008F20B3">
            <w:pPr>
              <w:spacing w:after="0" w:line="240" w:lineRule="auto"/>
              <w:jc w:val="center"/>
              <w:rPr>
                <w:rFonts w:ascii="Calibri" w:eastAsia="Times New Roman" w:hAnsi="Calibri" w:cs="Calibri"/>
                <w:noProof w:val="0"/>
                <w:color w:val="000000"/>
              </w:rPr>
            </w:pPr>
            <w:r>
              <w:rPr>
                <w:rFonts w:ascii="Calibri" w:hAnsi="Calibri" w:cs="Calibri"/>
                <w:color w:val="000000"/>
              </w:rPr>
              <w:t>0.30</w:t>
            </w:r>
          </w:p>
        </w:tc>
        <w:tc>
          <w:tcPr>
            <w:tcW w:w="2960" w:type="dxa"/>
            <w:tcBorders>
              <w:top w:val="nil"/>
              <w:left w:val="nil"/>
              <w:bottom w:val="nil"/>
              <w:right w:val="nil"/>
            </w:tcBorders>
            <w:shd w:val="clear" w:color="D9D9D9" w:fill="D9D9D9"/>
            <w:vAlign w:val="center"/>
          </w:tcPr>
          <w:p w14:paraId="08C475A5" w14:textId="2F661045" w:rsidR="008F20B3" w:rsidRPr="0043769A" w:rsidRDefault="008F20B3" w:rsidP="008F20B3">
            <w:pPr>
              <w:spacing w:after="0" w:line="240" w:lineRule="auto"/>
              <w:jc w:val="center"/>
              <w:rPr>
                <w:rFonts w:ascii="Calibri" w:eastAsia="Times New Roman" w:hAnsi="Calibri" w:cs="Calibri"/>
                <w:noProof w:val="0"/>
                <w:color w:val="000000"/>
              </w:rPr>
            </w:pPr>
            <w:r>
              <w:rPr>
                <w:rFonts w:ascii="Calibri" w:hAnsi="Calibri" w:cs="Calibri"/>
                <w:color w:val="000000"/>
              </w:rPr>
              <w:t>314811.37</w:t>
            </w:r>
          </w:p>
        </w:tc>
        <w:tc>
          <w:tcPr>
            <w:tcW w:w="2920" w:type="dxa"/>
            <w:tcBorders>
              <w:top w:val="nil"/>
              <w:left w:val="nil"/>
              <w:bottom w:val="nil"/>
              <w:right w:val="nil"/>
            </w:tcBorders>
            <w:shd w:val="clear" w:color="D9D9D9" w:fill="D9D9D9"/>
            <w:vAlign w:val="center"/>
          </w:tcPr>
          <w:p w14:paraId="73E1E62C" w14:textId="798AFF07" w:rsidR="008F20B3" w:rsidRPr="0043769A" w:rsidRDefault="008F20B3" w:rsidP="008F20B3">
            <w:pPr>
              <w:spacing w:after="0" w:line="240" w:lineRule="auto"/>
              <w:jc w:val="center"/>
              <w:rPr>
                <w:rFonts w:ascii="Calibri" w:eastAsia="Times New Roman" w:hAnsi="Calibri" w:cs="Calibri"/>
                <w:noProof w:val="0"/>
                <w:color w:val="000000"/>
              </w:rPr>
            </w:pPr>
            <w:r>
              <w:rPr>
                <w:rFonts w:ascii="Calibri" w:hAnsi="Calibri" w:cs="Calibri"/>
                <w:color w:val="000000"/>
              </w:rPr>
              <w:t>55639.84</w:t>
            </w:r>
          </w:p>
        </w:tc>
      </w:tr>
      <w:tr w:rsidR="008F20B3"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53DB33D6" w:rsidR="008F20B3" w:rsidRPr="0043769A" w:rsidRDefault="008F20B3" w:rsidP="008F20B3">
            <w:pPr>
              <w:spacing w:after="0" w:line="240" w:lineRule="auto"/>
              <w:jc w:val="center"/>
              <w:rPr>
                <w:rFonts w:ascii="Calibri" w:eastAsia="Times New Roman" w:hAnsi="Calibri" w:cs="Calibri"/>
                <w:noProof w:val="0"/>
                <w:color w:val="000000"/>
              </w:rPr>
            </w:pPr>
            <w:r>
              <w:rPr>
                <w:rFonts w:ascii="Calibri" w:hAnsi="Calibri" w:cs="Calibri"/>
                <w:color w:val="000000"/>
              </w:rPr>
              <w:t>0.50</w:t>
            </w:r>
          </w:p>
        </w:tc>
        <w:tc>
          <w:tcPr>
            <w:tcW w:w="2960" w:type="dxa"/>
            <w:tcBorders>
              <w:top w:val="nil"/>
              <w:left w:val="nil"/>
              <w:bottom w:val="nil"/>
              <w:right w:val="nil"/>
            </w:tcBorders>
            <w:shd w:val="clear" w:color="auto" w:fill="auto"/>
            <w:vAlign w:val="center"/>
          </w:tcPr>
          <w:p w14:paraId="37410563" w14:textId="1B608AEF" w:rsidR="008F20B3" w:rsidRPr="0043769A" w:rsidRDefault="008F20B3" w:rsidP="008F20B3">
            <w:pPr>
              <w:spacing w:after="0" w:line="240" w:lineRule="auto"/>
              <w:jc w:val="center"/>
              <w:rPr>
                <w:rFonts w:ascii="Calibri" w:eastAsia="Times New Roman" w:hAnsi="Calibri" w:cs="Calibri"/>
                <w:noProof w:val="0"/>
                <w:color w:val="000000"/>
              </w:rPr>
            </w:pPr>
            <w:r>
              <w:rPr>
                <w:rFonts w:ascii="Calibri" w:hAnsi="Calibri" w:cs="Calibri"/>
                <w:color w:val="000000"/>
              </w:rPr>
              <w:t>312635.03</w:t>
            </w:r>
          </w:p>
        </w:tc>
        <w:tc>
          <w:tcPr>
            <w:tcW w:w="2920" w:type="dxa"/>
            <w:tcBorders>
              <w:top w:val="nil"/>
              <w:left w:val="nil"/>
              <w:bottom w:val="nil"/>
              <w:right w:val="nil"/>
            </w:tcBorders>
            <w:shd w:val="clear" w:color="auto" w:fill="auto"/>
            <w:vAlign w:val="center"/>
          </w:tcPr>
          <w:p w14:paraId="54787676" w14:textId="61BEC5C5" w:rsidR="008F20B3" w:rsidRPr="0043769A" w:rsidRDefault="008F20B3" w:rsidP="008F20B3">
            <w:pPr>
              <w:spacing w:after="0" w:line="240" w:lineRule="auto"/>
              <w:jc w:val="center"/>
              <w:rPr>
                <w:rFonts w:ascii="Calibri" w:eastAsia="Times New Roman" w:hAnsi="Calibri" w:cs="Calibri"/>
                <w:noProof w:val="0"/>
                <w:color w:val="000000"/>
              </w:rPr>
            </w:pPr>
            <w:r>
              <w:rPr>
                <w:rFonts w:ascii="Calibri" w:hAnsi="Calibri" w:cs="Calibri"/>
                <w:color w:val="000000"/>
              </w:rPr>
              <w:t>67265.13</w:t>
            </w:r>
          </w:p>
        </w:tc>
      </w:tr>
      <w:tr w:rsidR="008F20B3"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5544B269" w:rsidR="008F20B3" w:rsidRPr="0043769A" w:rsidRDefault="008F20B3" w:rsidP="008F20B3">
            <w:pPr>
              <w:spacing w:after="0" w:line="240" w:lineRule="auto"/>
              <w:jc w:val="center"/>
              <w:rPr>
                <w:rFonts w:ascii="Calibri" w:eastAsia="Times New Roman" w:hAnsi="Calibri" w:cs="Calibri"/>
                <w:noProof w:val="0"/>
                <w:color w:val="000000"/>
              </w:rPr>
            </w:pPr>
            <w:r>
              <w:rPr>
                <w:rFonts w:ascii="Calibri" w:hAnsi="Calibri" w:cs="Calibri"/>
                <w:color w:val="000000"/>
              </w:rPr>
              <w:t>0.80</w:t>
            </w:r>
          </w:p>
        </w:tc>
        <w:tc>
          <w:tcPr>
            <w:tcW w:w="2960" w:type="dxa"/>
            <w:tcBorders>
              <w:top w:val="nil"/>
              <w:left w:val="nil"/>
              <w:bottom w:val="single" w:sz="4" w:space="0" w:color="000000"/>
              <w:right w:val="nil"/>
            </w:tcBorders>
            <w:shd w:val="clear" w:color="D9D9D9" w:fill="D9D9D9"/>
            <w:vAlign w:val="center"/>
          </w:tcPr>
          <w:p w14:paraId="2BCF73A5" w14:textId="477D3857" w:rsidR="008F20B3" w:rsidRPr="0043769A" w:rsidRDefault="008F20B3" w:rsidP="008F20B3">
            <w:pPr>
              <w:spacing w:after="0" w:line="240" w:lineRule="auto"/>
              <w:jc w:val="center"/>
              <w:rPr>
                <w:rFonts w:ascii="Calibri" w:eastAsia="Times New Roman" w:hAnsi="Calibri" w:cs="Calibri"/>
                <w:noProof w:val="0"/>
                <w:color w:val="000000"/>
              </w:rPr>
            </w:pPr>
            <w:r>
              <w:rPr>
                <w:rFonts w:ascii="Calibri" w:hAnsi="Calibri" w:cs="Calibri"/>
                <w:color w:val="000000"/>
              </w:rPr>
              <w:t>311306.49</w:t>
            </w:r>
          </w:p>
        </w:tc>
        <w:tc>
          <w:tcPr>
            <w:tcW w:w="2920" w:type="dxa"/>
            <w:tcBorders>
              <w:top w:val="nil"/>
              <w:left w:val="nil"/>
              <w:bottom w:val="single" w:sz="4" w:space="0" w:color="000000"/>
              <w:right w:val="nil"/>
            </w:tcBorders>
            <w:shd w:val="clear" w:color="D9D9D9" w:fill="D9D9D9"/>
            <w:vAlign w:val="center"/>
          </w:tcPr>
          <w:p w14:paraId="50943FF5" w14:textId="29E74569" w:rsidR="008F20B3" w:rsidRPr="0043769A" w:rsidRDefault="008F20B3" w:rsidP="008F20B3">
            <w:pPr>
              <w:spacing w:after="0" w:line="240" w:lineRule="auto"/>
              <w:jc w:val="center"/>
              <w:rPr>
                <w:rFonts w:ascii="Calibri" w:eastAsia="Times New Roman" w:hAnsi="Calibri" w:cs="Calibri"/>
                <w:noProof w:val="0"/>
                <w:color w:val="000000"/>
              </w:rPr>
            </w:pPr>
            <w:r>
              <w:rPr>
                <w:rFonts w:ascii="Calibri" w:hAnsi="Calibri" w:cs="Calibri"/>
                <w:color w:val="000000"/>
              </w:rPr>
              <w:t>94820.11</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1A6130"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DDE5DA5" w:rsidR="001A6130" w:rsidRPr="0043769A" w:rsidRDefault="001A6130" w:rsidP="001A6130">
            <w:pPr>
              <w:spacing w:after="0" w:line="240" w:lineRule="auto"/>
              <w:jc w:val="center"/>
              <w:rPr>
                <w:rFonts w:ascii="Calibri" w:eastAsia="Times New Roman" w:hAnsi="Calibri" w:cs="Calibri"/>
                <w:noProof w:val="0"/>
                <w:color w:val="000000"/>
              </w:rPr>
            </w:pPr>
            <w:r>
              <w:rPr>
                <w:rFonts w:ascii="Calibri" w:hAnsi="Calibri" w:cs="Calibri"/>
                <w:color w:val="000000"/>
              </w:rPr>
              <w:t>2.00</w:t>
            </w:r>
          </w:p>
        </w:tc>
        <w:tc>
          <w:tcPr>
            <w:tcW w:w="2960" w:type="dxa"/>
            <w:tcBorders>
              <w:top w:val="nil"/>
              <w:left w:val="nil"/>
              <w:bottom w:val="nil"/>
              <w:right w:val="nil"/>
            </w:tcBorders>
            <w:shd w:val="clear" w:color="D9D9D9" w:fill="D9D9D9"/>
            <w:vAlign w:val="center"/>
          </w:tcPr>
          <w:p w14:paraId="230A087A" w14:textId="56BB88FD" w:rsidR="001A6130" w:rsidRPr="0043769A" w:rsidRDefault="001A6130" w:rsidP="001A6130">
            <w:pPr>
              <w:spacing w:after="0" w:line="240" w:lineRule="auto"/>
              <w:jc w:val="center"/>
              <w:rPr>
                <w:rFonts w:ascii="Calibri" w:eastAsia="Times New Roman" w:hAnsi="Calibri" w:cs="Calibri"/>
                <w:noProof w:val="0"/>
                <w:color w:val="000000"/>
              </w:rPr>
            </w:pPr>
            <w:r>
              <w:rPr>
                <w:rFonts w:ascii="Calibri" w:hAnsi="Calibri" w:cs="Calibri"/>
                <w:color w:val="000000"/>
              </w:rPr>
              <w:t>350201.80</w:t>
            </w:r>
          </w:p>
        </w:tc>
        <w:tc>
          <w:tcPr>
            <w:tcW w:w="2920" w:type="dxa"/>
            <w:tcBorders>
              <w:top w:val="nil"/>
              <w:left w:val="nil"/>
              <w:bottom w:val="nil"/>
              <w:right w:val="nil"/>
            </w:tcBorders>
            <w:shd w:val="clear" w:color="D9D9D9" w:fill="D9D9D9"/>
            <w:vAlign w:val="center"/>
          </w:tcPr>
          <w:p w14:paraId="52F3F16F" w14:textId="73832A19" w:rsidR="001A6130" w:rsidRPr="0043769A" w:rsidRDefault="001A6130" w:rsidP="001A6130">
            <w:pPr>
              <w:spacing w:after="0" w:line="240" w:lineRule="auto"/>
              <w:jc w:val="center"/>
              <w:rPr>
                <w:rFonts w:ascii="Calibri" w:eastAsia="Times New Roman" w:hAnsi="Calibri" w:cs="Calibri"/>
                <w:noProof w:val="0"/>
                <w:color w:val="000000"/>
              </w:rPr>
            </w:pPr>
            <w:r>
              <w:rPr>
                <w:rFonts w:ascii="Calibri" w:hAnsi="Calibri" w:cs="Calibri"/>
                <w:color w:val="000000"/>
              </w:rPr>
              <w:t>63454.91</w:t>
            </w:r>
          </w:p>
        </w:tc>
      </w:tr>
      <w:tr w:rsidR="001A6130"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49518D07" w:rsidR="001A6130" w:rsidRPr="0043769A" w:rsidRDefault="001A6130" w:rsidP="001A6130">
            <w:pPr>
              <w:spacing w:after="0" w:line="240" w:lineRule="auto"/>
              <w:jc w:val="center"/>
              <w:rPr>
                <w:rFonts w:ascii="Calibri" w:eastAsia="Times New Roman" w:hAnsi="Calibri" w:cs="Calibri"/>
                <w:noProof w:val="0"/>
                <w:color w:val="000000"/>
              </w:rPr>
            </w:pPr>
            <w:r>
              <w:rPr>
                <w:rFonts w:ascii="Calibri" w:hAnsi="Calibri" w:cs="Calibri"/>
                <w:color w:val="000000"/>
              </w:rPr>
              <w:t>4.00</w:t>
            </w:r>
          </w:p>
        </w:tc>
        <w:tc>
          <w:tcPr>
            <w:tcW w:w="2960" w:type="dxa"/>
            <w:tcBorders>
              <w:top w:val="nil"/>
              <w:left w:val="nil"/>
              <w:bottom w:val="nil"/>
              <w:right w:val="nil"/>
            </w:tcBorders>
            <w:shd w:val="clear" w:color="auto" w:fill="auto"/>
            <w:vAlign w:val="center"/>
          </w:tcPr>
          <w:p w14:paraId="284D1391" w14:textId="589C31E3" w:rsidR="001A6130" w:rsidRPr="0043769A" w:rsidRDefault="001A6130" w:rsidP="001A6130">
            <w:pPr>
              <w:spacing w:after="0" w:line="240" w:lineRule="auto"/>
              <w:jc w:val="center"/>
              <w:rPr>
                <w:rFonts w:ascii="Calibri" w:eastAsia="Times New Roman" w:hAnsi="Calibri" w:cs="Calibri"/>
                <w:noProof w:val="0"/>
                <w:color w:val="000000"/>
              </w:rPr>
            </w:pPr>
            <w:r>
              <w:rPr>
                <w:rFonts w:ascii="Calibri" w:hAnsi="Calibri" w:cs="Calibri"/>
                <w:color w:val="000000"/>
              </w:rPr>
              <w:t>349580.46</w:t>
            </w:r>
          </w:p>
        </w:tc>
        <w:tc>
          <w:tcPr>
            <w:tcW w:w="2920" w:type="dxa"/>
            <w:tcBorders>
              <w:top w:val="nil"/>
              <w:left w:val="nil"/>
              <w:bottom w:val="nil"/>
              <w:right w:val="nil"/>
            </w:tcBorders>
            <w:shd w:val="clear" w:color="auto" w:fill="auto"/>
            <w:vAlign w:val="center"/>
          </w:tcPr>
          <w:p w14:paraId="2FF45946" w14:textId="7B32C454" w:rsidR="001A6130" w:rsidRPr="0043769A" w:rsidRDefault="001A6130" w:rsidP="001A6130">
            <w:pPr>
              <w:spacing w:after="0" w:line="240" w:lineRule="auto"/>
              <w:jc w:val="center"/>
              <w:rPr>
                <w:rFonts w:ascii="Calibri" w:eastAsia="Times New Roman" w:hAnsi="Calibri" w:cs="Calibri"/>
                <w:noProof w:val="0"/>
                <w:color w:val="000000"/>
              </w:rPr>
            </w:pPr>
            <w:r>
              <w:rPr>
                <w:rFonts w:ascii="Calibri" w:hAnsi="Calibri" w:cs="Calibri"/>
                <w:color w:val="000000"/>
              </w:rPr>
              <w:t>69608.26</w:t>
            </w:r>
          </w:p>
        </w:tc>
      </w:tr>
      <w:tr w:rsidR="001A6130"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2E25CA99" w:rsidR="001A6130" w:rsidRPr="0043769A" w:rsidRDefault="001A6130" w:rsidP="001A6130">
            <w:pPr>
              <w:spacing w:after="0" w:line="240" w:lineRule="auto"/>
              <w:jc w:val="center"/>
              <w:rPr>
                <w:rFonts w:ascii="Calibri" w:eastAsia="Times New Roman" w:hAnsi="Calibri" w:cs="Calibri"/>
                <w:noProof w:val="0"/>
                <w:color w:val="000000"/>
              </w:rPr>
            </w:pPr>
            <w:r>
              <w:rPr>
                <w:rFonts w:ascii="Calibri" w:hAnsi="Calibri" w:cs="Calibri"/>
                <w:color w:val="000000"/>
              </w:rPr>
              <w:t>6.00</w:t>
            </w:r>
          </w:p>
        </w:tc>
        <w:tc>
          <w:tcPr>
            <w:tcW w:w="2960" w:type="dxa"/>
            <w:tcBorders>
              <w:top w:val="nil"/>
              <w:left w:val="nil"/>
              <w:bottom w:val="single" w:sz="4" w:space="0" w:color="000000"/>
              <w:right w:val="nil"/>
            </w:tcBorders>
            <w:shd w:val="clear" w:color="D9D9D9" w:fill="D9D9D9"/>
            <w:vAlign w:val="center"/>
          </w:tcPr>
          <w:p w14:paraId="61039883" w14:textId="7ADA27D8" w:rsidR="001A6130" w:rsidRPr="0043769A" w:rsidRDefault="001A6130" w:rsidP="001A6130">
            <w:pPr>
              <w:spacing w:after="0" w:line="240" w:lineRule="auto"/>
              <w:jc w:val="center"/>
              <w:rPr>
                <w:rFonts w:ascii="Calibri" w:eastAsia="Times New Roman" w:hAnsi="Calibri" w:cs="Calibri"/>
                <w:noProof w:val="0"/>
                <w:color w:val="000000"/>
              </w:rPr>
            </w:pPr>
            <w:r>
              <w:rPr>
                <w:rFonts w:ascii="Calibri" w:hAnsi="Calibri" w:cs="Calibri"/>
                <w:color w:val="000000"/>
              </w:rPr>
              <w:t>349350.68</w:t>
            </w:r>
          </w:p>
        </w:tc>
        <w:tc>
          <w:tcPr>
            <w:tcW w:w="2920" w:type="dxa"/>
            <w:tcBorders>
              <w:top w:val="nil"/>
              <w:left w:val="nil"/>
              <w:bottom w:val="single" w:sz="4" w:space="0" w:color="000000"/>
              <w:right w:val="nil"/>
            </w:tcBorders>
            <w:shd w:val="clear" w:color="D9D9D9" w:fill="D9D9D9"/>
            <w:vAlign w:val="center"/>
          </w:tcPr>
          <w:p w14:paraId="61FEC9D5" w14:textId="1E3788A0" w:rsidR="001A6130" w:rsidRPr="0043769A" w:rsidRDefault="001A6130" w:rsidP="001A6130">
            <w:pPr>
              <w:spacing w:after="0" w:line="240" w:lineRule="auto"/>
              <w:jc w:val="center"/>
              <w:rPr>
                <w:rFonts w:ascii="Calibri" w:eastAsia="Times New Roman" w:hAnsi="Calibri" w:cs="Calibri"/>
                <w:noProof w:val="0"/>
                <w:color w:val="000000"/>
              </w:rPr>
            </w:pPr>
            <w:r>
              <w:rPr>
                <w:rFonts w:ascii="Calibri" w:hAnsi="Calibri" w:cs="Calibri"/>
                <w:color w:val="000000"/>
              </w:rPr>
              <w:t>83223.30</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44F3A675"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5245AE8B" w14:textId="42301198" w:rsidR="001A6130" w:rsidRPr="001A6130" w:rsidRDefault="001A6130" w:rsidP="001A6130">
      <w:pPr>
        <w:spacing w:after="0"/>
        <w:jc w:val="both"/>
        <w:rPr>
          <w:rFonts w:ascii="Dax-Regular" w:hAnsi="Dax-Regular"/>
          <w:lang w:val="es-CO"/>
        </w:rPr>
      </w:pPr>
      <w:r>
        <w:lastRenderedPageBreak/>
        <w:drawing>
          <wp:inline distT="0" distB="0" distL="0" distR="0" wp14:anchorId="491FD6F9" wp14:editId="6557AEDA">
            <wp:extent cx="5943600" cy="4311015"/>
            <wp:effectExtent l="0" t="0" r="0" b="13335"/>
            <wp:docPr id="1" name="Gráfico 1">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6BA991E3" w:rsidR="000B34DE" w:rsidRPr="000B34DE" w:rsidRDefault="00275A0E" w:rsidP="000B34DE">
            <w:pPr>
              <w:spacing w:after="0" w:line="240" w:lineRule="auto"/>
              <w:jc w:val="center"/>
              <w:rPr>
                <w:rFonts w:ascii="Calibri" w:eastAsia="Times New Roman" w:hAnsi="Calibri" w:cs="Calibri"/>
                <w:noProof w:val="0"/>
                <w:color w:val="000000"/>
              </w:rPr>
            </w:pPr>
            <w:r w:rsidRPr="00275A0E">
              <w:rPr>
                <w:rFonts w:ascii="Calibri" w:eastAsia="Times New Roman" w:hAnsi="Calibri" w:cs="Calibri"/>
                <w:noProof w:val="0"/>
                <w:color w:val="000000"/>
              </w:rPr>
              <w:t>1315531.890</w:t>
            </w:r>
          </w:p>
        </w:tc>
        <w:tc>
          <w:tcPr>
            <w:tcW w:w="2920" w:type="dxa"/>
            <w:tcBorders>
              <w:top w:val="nil"/>
              <w:left w:val="nil"/>
              <w:bottom w:val="nil"/>
              <w:right w:val="nil"/>
            </w:tcBorders>
            <w:shd w:val="clear" w:color="D9D9D9" w:fill="D9D9D9"/>
            <w:vAlign w:val="center"/>
          </w:tcPr>
          <w:p w14:paraId="2397F4B1" w14:textId="1ECA4FD2" w:rsidR="000B34DE" w:rsidRPr="000B34DE" w:rsidRDefault="00275A0E" w:rsidP="000B34DE">
            <w:pPr>
              <w:spacing w:after="0" w:line="240" w:lineRule="auto"/>
              <w:jc w:val="center"/>
              <w:rPr>
                <w:rFonts w:ascii="Calibri" w:eastAsia="Times New Roman" w:hAnsi="Calibri" w:cs="Calibri"/>
                <w:noProof w:val="0"/>
                <w:color w:val="000000"/>
              </w:rPr>
            </w:pPr>
            <w:r w:rsidRPr="00275A0E">
              <w:rPr>
                <w:rFonts w:ascii="Calibri" w:eastAsia="Times New Roman" w:hAnsi="Calibri" w:cs="Calibri"/>
                <w:noProof w:val="0"/>
                <w:color w:val="000000"/>
              </w:rPr>
              <w:t>90532.049</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588826FC" w:rsidR="000B34DE" w:rsidRPr="000B34DE" w:rsidRDefault="00275A0E" w:rsidP="000B34DE">
            <w:pPr>
              <w:spacing w:after="0" w:line="240" w:lineRule="auto"/>
              <w:jc w:val="center"/>
              <w:rPr>
                <w:rFonts w:ascii="Calibri" w:eastAsia="Times New Roman" w:hAnsi="Calibri" w:cs="Calibri"/>
                <w:noProof w:val="0"/>
                <w:color w:val="000000"/>
              </w:rPr>
            </w:pPr>
            <w:r w:rsidRPr="00275A0E">
              <w:rPr>
                <w:rFonts w:ascii="Calibri" w:eastAsia="Times New Roman" w:hAnsi="Calibri" w:cs="Calibri"/>
                <w:noProof w:val="0"/>
                <w:color w:val="000000"/>
              </w:rPr>
              <w:t>1314889.595</w:t>
            </w:r>
          </w:p>
        </w:tc>
        <w:tc>
          <w:tcPr>
            <w:tcW w:w="2920" w:type="dxa"/>
            <w:tcBorders>
              <w:top w:val="nil"/>
              <w:left w:val="nil"/>
              <w:bottom w:val="nil"/>
              <w:right w:val="nil"/>
            </w:tcBorders>
            <w:shd w:val="clear" w:color="auto" w:fill="auto"/>
            <w:vAlign w:val="center"/>
          </w:tcPr>
          <w:p w14:paraId="60DA5B40" w14:textId="25275E50" w:rsidR="000B34DE" w:rsidRPr="000B34DE" w:rsidRDefault="00275A0E" w:rsidP="000B34DE">
            <w:pPr>
              <w:spacing w:after="0" w:line="240" w:lineRule="auto"/>
              <w:jc w:val="center"/>
              <w:rPr>
                <w:rFonts w:ascii="Calibri" w:eastAsia="Times New Roman" w:hAnsi="Calibri" w:cs="Calibri"/>
                <w:noProof w:val="0"/>
                <w:color w:val="000000"/>
              </w:rPr>
            </w:pPr>
            <w:r w:rsidRPr="00275A0E">
              <w:rPr>
                <w:rFonts w:ascii="Calibri" w:eastAsia="Times New Roman" w:hAnsi="Calibri" w:cs="Calibri"/>
                <w:noProof w:val="0"/>
                <w:color w:val="000000"/>
              </w:rPr>
              <w:t>81507.917</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bookmarkStart w:id="3" w:name="OLE_LINK1"/>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6404F554" w:rsidR="000B34DE" w:rsidRPr="000B34DE" w:rsidRDefault="00820A1C" w:rsidP="000B34DE">
            <w:pPr>
              <w:spacing w:after="0" w:line="240" w:lineRule="auto"/>
              <w:jc w:val="center"/>
              <w:rPr>
                <w:rFonts w:ascii="Calibri" w:eastAsia="Times New Roman" w:hAnsi="Calibri" w:cs="Calibri"/>
                <w:noProof w:val="0"/>
                <w:color w:val="000000"/>
              </w:rPr>
            </w:pPr>
            <w:r w:rsidRPr="00820A1C">
              <w:rPr>
                <w:rFonts w:ascii="Calibri" w:eastAsia="Times New Roman" w:hAnsi="Calibri" w:cs="Calibri"/>
                <w:noProof w:val="0"/>
                <w:color w:val="000000"/>
              </w:rPr>
              <w:t>1314883.704</w:t>
            </w:r>
          </w:p>
        </w:tc>
        <w:tc>
          <w:tcPr>
            <w:tcW w:w="2920" w:type="dxa"/>
            <w:tcBorders>
              <w:top w:val="nil"/>
              <w:left w:val="nil"/>
              <w:bottom w:val="single" w:sz="4" w:space="0" w:color="000000"/>
              <w:right w:val="nil"/>
            </w:tcBorders>
            <w:shd w:val="clear" w:color="D9D9D9" w:fill="D9D9D9"/>
            <w:vAlign w:val="center"/>
          </w:tcPr>
          <w:p w14:paraId="31DC7DE0" w14:textId="2BCBFB98" w:rsidR="000B34DE" w:rsidRPr="000B34DE" w:rsidRDefault="00820A1C" w:rsidP="000B34DE">
            <w:pPr>
              <w:spacing w:after="0" w:line="240" w:lineRule="auto"/>
              <w:jc w:val="center"/>
              <w:rPr>
                <w:rFonts w:ascii="Calibri" w:eastAsia="Times New Roman" w:hAnsi="Calibri" w:cs="Calibri"/>
                <w:noProof w:val="0"/>
                <w:color w:val="000000"/>
              </w:rPr>
            </w:pPr>
            <w:r w:rsidRPr="00820A1C">
              <w:rPr>
                <w:rFonts w:ascii="Calibri" w:eastAsia="Times New Roman" w:hAnsi="Calibri" w:cs="Calibri"/>
                <w:noProof w:val="0"/>
                <w:color w:val="000000"/>
              </w:rPr>
              <w:t>87005.795</w:t>
            </w:r>
          </w:p>
        </w:tc>
      </w:tr>
    </w:tbl>
    <w:bookmarkEnd w:id="3"/>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4DF621B7" w:rsidR="0043769A" w:rsidRPr="0043769A" w:rsidRDefault="00820A1C" w:rsidP="0043769A">
            <w:pPr>
              <w:spacing w:after="0" w:line="240" w:lineRule="auto"/>
              <w:jc w:val="center"/>
              <w:rPr>
                <w:rFonts w:ascii="Calibri" w:eastAsia="Times New Roman" w:hAnsi="Calibri" w:cs="Calibri"/>
                <w:noProof w:val="0"/>
                <w:color w:val="000000"/>
              </w:rPr>
            </w:pPr>
            <w:r w:rsidRPr="00820A1C">
              <w:rPr>
                <w:rFonts w:ascii="Calibri" w:eastAsia="Times New Roman" w:hAnsi="Calibri" w:cs="Calibri"/>
                <w:noProof w:val="0"/>
                <w:color w:val="000000"/>
              </w:rPr>
              <w:t>1315532.532</w:t>
            </w:r>
          </w:p>
        </w:tc>
        <w:tc>
          <w:tcPr>
            <w:tcW w:w="2920" w:type="dxa"/>
            <w:tcBorders>
              <w:top w:val="nil"/>
              <w:left w:val="nil"/>
              <w:bottom w:val="nil"/>
              <w:right w:val="nil"/>
            </w:tcBorders>
            <w:shd w:val="clear" w:color="D9D9D9" w:fill="D9D9D9"/>
            <w:vAlign w:val="center"/>
          </w:tcPr>
          <w:p w14:paraId="59C49A6F" w14:textId="4D13A047" w:rsidR="0043769A" w:rsidRPr="0043769A" w:rsidRDefault="00820A1C" w:rsidP="0043769A">
            <w:pPr>
              <w:spacing w:after="0" w:line="240" w:lineRule="auto"/>
              <w:jc w:val="center"/>
              <w:rPr>
                <w:rFonts w:ascii="Calibri" w:eastAsia="Times New Roman" w:hAnsi="Calibri" w:cs="Calibri"/>
                <w:noProof w:val="0"/>
                <w:color w:val="000000"/>
              </w:rPr>
            </w:pPr>
            <w:r w:rsidRPr="00820A1C">
              <w:rPr>
                <w:rFonts w:ascii="Calibri" w:eastAsia="Times New Roman" w:hAnsi="Calibri" w:cs="Calibri"/>
                <w:noProof w:val="0"/>
                <w:color w:val="000000"/>
              </w:rPr>
              <w:t>85309.591</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18AB45BD" w:rsidR="0043769A" w:rsidRPr="0043769A" w:rsidRDefault="00820A1C" w:rsidP="0043769A">
            <w:pPr>
              <w:spacing w:after="0" w:line="240" w:lineRule="auto"/>
              <w:jc w:val="center"/>
              <w:rPr>
                <w:rFonts w:ascii="Calibri" w:eastAsia="Times New Roman" w:hAnsi="Calibri" w:cs="Calibri"/>
                <w:noProof w:val="0"/>
                <w:color w:val="000000"/>
              </w:rPr>
            </w:pPr>
            <w:r w:rsidRPr="00820A1C">
              <w:rPr>
                <w:rFonts w:ascii="Calibri" w:eastAsia="Times New Roman" w:hAnsi="Calibri" w:cs="Calibri"/>
                <w:noProof w:val="0"/>
                <w:color w:val="000000"/>
              </w:rPr>
              <w:t>1315528.286</w:t>
            </w:r>
          </w:p>
        </w:tc>
        <w:tc>
          <w:tcPr>
            <w:tcW w:w="2920" w:type="dxa"/>
            <w:tcBorders>
              <w:top w:val="nil"/>
              <w:left w:val="nil"/>
              <w:bottom w:val="nil"/>
              <w:right w:val="nil"/>
            </w:tcBorders>
            <w:shd w:val="clear" w:color="auto" w:fill="auto"/>
            <w:vAlign w:val="center"/>
          </w:tcPr>
          <w:p w14:paraId="59776A54" w14:textId="60191E6B" w:rsidR="0043769A" w:rsidRPr="0043769A" w:rsidRDefault="00820A1C" w:rsidP="0043769A">
            <w:pPr>
              <w:spacing w:after="0" w:line="240" w:lineRule="auto"/>
              <w:jc w:val="center"/>
              <w:rPr>
                <w:rFonts w:ascii="Calibri" w:eastAsia="Times New Roman" w:hAnsi="Calibri" w:cs="Calibri"/>
                <w:noProof w:val="0"/>
                <w:color w:val="000000"/>
              </w:rPr>
            </w:pPr>
            <w:r w:rsidRPr="00820A1C">
              <w:rPr>
                <w:rFonts w:ascii="Calibri" w:eastAsia="Times New Roman" w:hAnsi="Calibri" w:cs="Calibri"/>
                <w:noProof w:val="0"/>
                <w:color w:val="000000"/>
              </w:rPr>
              <w:t>86267.497</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703C2184" w:rsidR="0043769A" w:rsidRPr="0043769A" w:rsidRDefault="00922809" w:rsidP="0043769A">
            <w:pPr>
              <w:spacing w:after="0" w:line="240" w:lineRule="auto"/>
              <w:jc w:val="center"/>
              <w:rPr>
                <w:rFonts w:ascii="Calibri" w:eastAsia="Times New Roman" w:hAnsi="Calibri" w:cs="Calibri"/>
                <w:noProof w:val="0"/>
                <w:color w:val="000000"/>
              </w:rPr>
            </w:pPr>
            <w:r w:rsidRPr="00922809">
              <w:rPr>
                <w:rFonts w:ascii="Calibri" w:eastAsia="Times New Roman" w:hAnsi="Calibri" w:cs="Calibri"/>
                <w:noProof w:val="0"/>
                <w:color w:val="000000"/>
              </w:rPr>
              <w:t>1314889.188</w:t>
            </w:r>
          </w:p>
        </w:tc>
        <w:tc>
          <w:tcPr>
            <w:tcW w:w="2920" w:type="dxa"/>
            <w:tcBorders>
              <w:top w:val="nil"/>
              <w:left w:val="nil"/>
              <w:bottom w:val="single" w:sz="4" w:space="0" w:color="000000"/>
              <w:right w:val="nil"/>
            </w:tcBorders>
            <w:shd w:val="clear" w:color="D9D9D9" w:fill="D9D9D9"/>
            <w:vAlign w:val="center"/>
          </w:tcPr>
          <w:p w14:paraId="4EF0D50E" w14:textId="22107F8D" w:rsidR="0043769A" w:rsidRPr="0043769A" w:rsidRDefault="00922809" w:rsidP="0043769A">
            <w:pPr>
              <w:spacing w:after="0" w:line="240" w:lineRule="auto"/>
              <w:jc w:val="center"/>
              <w:rPr>
                <w:rFonts w:ascii="Calibri" w:eastAsia="Times New Roman" w:hAnsi="Calibri" w:cs="Calibri"/>
                <w:noProof w:val="0"/>
                <w:color w:val="000000"/>
              </w:rPr>
            </w:pPr>
            <w:r w:rsidRPr="00922809">
              <w:rPr>
                <w:rFonts w:ascii="Calibri" w:eastAsia="Times New Roman" w:hAnsi="Calibri" w:cs="Calibri"/>
                <w:noProof w:val="0"/>
                <w:color w:val="000000"/>
              </w:rPr>
              <w:t>92821.675</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0B6B00E6"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lastRenderedPageBreak/>
        <w:t>Comparación de memoria y tiempo de ejecución para PROBING y CHAINING</w:t>
      </w:r>
    </w:p>
    <w:p w14:paraId="230E20FE" w14:textId="6CC37788" w:rsidR="00BD7B9B" w:rsidRDefault="00BD7B9B" w:rsidP="00BD7B9B">
      <w:pPr>
        <w:spacing w:after="0"/>
        <w:jc w:val="both"/>
        <w:rPr>
          <w:rFonts w:ascii="Dax-Regular" w:hAnsi="Dax-Regular"/>
          <w:lang w:val="es-CO"/>
        </w:rPr>
      </w:pPr>
    </w:p>
    <w:p w14:paraId="21CD80BD" w14:textId="128D3446" w:rsidR="00BD7B9B" w:rsidRPr="00BD7B9B" w:rsidRDefault="00BD7B9B" w:rsidP="00BD7B9B">
      <w:pPr>
        <w:spacing w:after="0"/>
        <w:jc w:val="both"/>
        <w:rPr>
          <w:rFonts w:ascii="Dax-Regular" w:hAnsi="Dax-Regular"/>
          <w:lang w:val="es-CO"/>
        </w:rPr>
      </w:pPr>
      <w:r>
        <w:drawing>
          <wp:inline distT="0" distB="0" distL="0" distR="0" wp14:anchorId="4E1B2A69" wp14:editId="092B4203">
            <wp:extent cx="5943600" cy="4300220"/>
            <wp:effectExtent l="0" t="0" r="12700" b="17780"/>
            <wp:docPr id="2" name="Gráfico 2">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10806126" w14:textId="1B579D6F" w:rsidR="00922809" w:rsidRPr="000D70B9" w:rsidRDefault="008B7948" w:rsidP="000D70B9">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w:t>
      </w:r>
      <w:r w:rsidR="006E5A20">
        <w:rPr>
          <w:rFonts w:ascii="Dax-Regular" w:hAnsi="Dax-Regular"/>
          <w:lang w:val="es-419"/>
        </w:rPr>
        <w:t>z</w:t>
      </w:r>
      <w:r w:rsidRPr="008B7948">
        <w:rPr>
          <w:rFonts w:ascii="Dax-Regular" w:hAnsi="Dax-Regular"/>
          <w:lang w:val="es-419"/>
        </w:rPr>
        <w:t xml:space="preserve"> de la previamente conocida </w:t>
      </w:r>
      <w:r w:rsidRPr="008B7948">
        <w:rPr>
          <w:b/>
          <w:bCs/>
          <w:lang w:val="es-419"/>
        </w:rPr>
        <w:t>time.process_time()</w:t>
      </w:r>
      <w:r w:rsidRPr="008B7948">
        <w:rPr>
          <w:rFonts w:ascii="Dax-Regular" w:hAnsi="Dax-Regular"/>
          <w:lang w:val="es-419"/>
        </w:rPr>
        <w:t>?</w:t>
      </w:r>
    </w:p>
    <w:p w14:paraId="0B3F7402" w14:textId="681C01B8" w:rsidR="000D70B9" w:rsidRDefault="000D70B9" w:rsidP="000D70B9">
      <w:pPr>
        <w:pStyle w:val="Prrafodelista"/>
        <w:spacing w:after="0"/>
        <w:jc w:val="both"/>
        <w:rPr>
          <w:rFonts w:ascii="Dax-Regular" w:hAnsi="Dax-Regular"/>
          <w:lang w:val="es-419"/>
        </w:rPr>
      </w:pPr>
      <w:r>
        <w:rPr>
          <w:rFonts w:ascii="Dax-Regular" w:hAnsi="Dax-Regular"/>
          <w:lang w:val="es-419"/>
        </w:rPr>
        <w:t>El módulo time permite trabajar con medidas del tiempo de forma amplia</w:t>
      </w:r>
      <w:r w:rsidR="00D05211">
        <w:rPr>
          <w:rFonts w:ascii="Dax-Regular" w:hAnsi="Dax-Regular"/>
          <w:lang w:val="es-419"/>
        </w:rPr>
        <w:t>. Las funciones perf_counter() y process_time() permiten obtener unidades de tiempo del código en cuestión. No obstante, estas tienen ciertas diferencias entre sí. perf_counter()proporciona resultados más precisos mientras que process_time() retorna la suma del sistema y el CPU. Así, la primera se acomoda más a lo que se necesita en este reto para tomar las mejores decisiones en cuanto a optimización y, así mismo, se acomoda mejor al TDA usado (maps).</w:t>
      </w:r>
    </w:p>
    <w:p w14:paraId="7322252C" w14:textId="157AD274" w:rsidR="00922809" w:rsidRPr="00D05211" w:rsidRDefault="00922809" w:rsidP="00D05211">
      <w:pPr>
        <w:spacing w:after="0"/>
        <w:jc w:val="both"/>
        <w:rPr>
          <w:lang w:val="es-419"/>
        </w:rPr>
      </w:pPr>
    </w:p>
    <w:p w14:paraId="727CEFE4" w14:textId="77777777" w:rsidR="000D70B9" w:rsidRPr="008B7948" w:rsidRDefault="000D70B9"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41A61253" w:rsidR="008B7948" w:rsidRDefault="00D05211" w:rsidP="008B7948">
      <w:pPr>
        <w:pStyle w:val="Prrafodelista"/>
        <w:spacing w:after="0"/>
        <w:jc w:val="both"/>
        <w:rPr>
          <w:lang w:val="es-419"/>
        </w:rPr>
      </w:pPr>
      <w:r>
        <w:rPr>
          <w:lang w:val="es-419"/>
        </w:rPr>
        <w:t xml:space="preserve">El módulo tracemalloc permite medir el uso de memoria. La función start() inicia el recorrido de las líneas de código </w:t>
      </w:r>
      <w:r w:rsidR="003207A7">
        <w:rPr>
          <w:lang w:val="es-419"/>
        </w:rPr>
        <w:t>y stop() lo detiene. Así, permite medir el uso de memoria ocupada por una función o segmento de código en particular.</w:t>
      </w:r>
    </w:p>
    <w:p w14:paraId="7A5534E5" w14:textId="34613E6C" w:rsidR="00280049" w:rsidRDefault="00280049" w:rsidP="008B7948">
      <w:pPr>
        <w:pStyle w:val="Prrafodelista"/>
        <w:spacing w:after="0"/>
        <w:jc w:val="both"/>
        <w:rPr>
          <w:lang w:val="es-419"/>
        </w:rPr>
      </w:pPr>
    </w:p>
    <w:p w14:paraId="11A49047" w14:textId="77777777" w:rsidR="00E20AE4" w:rsidRPr="008B7948" w:rsidRDefault="00E20AE4" w:rsidP="008B7948">
      <w:pPr>
        <w:pStyle w:val="Prrafodelista"/>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68E13615" w:rsidR="008B7948" w:rsidRDefault="003207A7" w:rsidP="008B7948">
      <w:pPr>
        <w:pStyle w:val="Prrafodelista"/>
        <w:spacing w:after="0"/>
        <w:jc w:val="both"/>
        <w:rPr>
          <w:lang w:val="es-419"/>
        </w:rPr>
      </w:pPr>
      <w:r>
        <w:rPr>
          <w:lang w:val="es-419"/>
        </w:rPr>
        <w:t>Dentro de</w:t>
      </w:r>
      <w:r w:rsidR="00744D77">
        <w:rPr>
          <w:lang w:val="es-419"/>
        </w:rPr>
        <w:t>l esquema de colisiones chaining</w:t>
      </w:r>
      <w:r>
        <w:rPr>
          <w:lang w:val="es-419"/>
        </w:rPr>
        <w:t xml:space="preserve">, se observa una relación casi directamente proporcional entre estas (a mayor factor de carga, mayor tiempo de ejecución). </w:t>
      </w:r>
      <w:r w:rsidR="00744D77">
        <w:rPr>
          <w:lang w:val="es-419"/>
        </w:rPr>
        <w:t>Mientras que en probing,</w:t>
      </w:r>
      <w:r>
        <w:rPr>
          <w:lang w:val="es-419"/>
        </w:rPr>
        <w:t xml:space="preserve"> 0.5</w:t>
      </w:r>
      <w:r w:rsidR="00744D77">
        <w:rPr>
          <w:lang w:val="es-419"/>
        </w:rPr>
        <w:t xml:space="preserve">, </w:t>
      </w:r>
      <w:r>
        <w:rPr>
          <w:lang w:val="es-419"/>
        </w:rPr>
        <w:t>a pesar de estar en la mitad de 0.4 y 0.6, presentó mejores resultados que estos dos valores.</w:t>
      </w:r>
    </w:p>
    <w:p w14:paraId="461AC926" w14:textId="77777777" w:rsidR="003207A7" w:rsidRDefault="003207A7" w:rsidP="008B7948">
      <w:pPr>
        <w:pStyle w:val="Prrafodelista"/>
        <w:spacing w:after="0"/>
        <w:jc w:val="both"/>
        <w:rPr>
          <w:lang w:val="es-419"/>
        </w:rPr>
      </w:pPr>
    </w:p>
    <w:p w14:paraId="303D880B" w14:textId="77777777" w:rsidR="00E20AE4" w:rsidRPr="008B7948" w:rsidRDefault="00E20AE4" w:rsidP="008B7948">
      <w:pPr>
        <w:pStyle w:val="Prrafodelista"/>
        <w:spacing w:after="0"/>
        <w:jc w:val="both"/>
        <w:rPr>
          <w:lang w:val="es-419"/>
        </w:rPr>
      </w:pPr>
    </w:p>
    <w:p w14:paraId="5B2E17FC" w14:textId="77777777" w:rsidR="00E20AE4" w:rsidRPr="00E20AE4"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w:t>
      </w:r>
    </w:p>
    <w:p w14:paraId="67C852AB" w14:textId="4398E24A" w:rsidR="008B7948" w:rsidRPr="008B7948" w:rsidRDefault="008B7948" w:rsidP="00E20AE4">
      <w:pPr>
        <w:pStyle w:val="Prrafodelista"/>
        <w:spacing w:after="0"/>
        <w:jc w:val="both"/>
        <w:rPr>
          <w:lang w:val="es-419"/>
        </w:rPr>
      </w:pPr>
      <w:r w:rsidRPr="008B7948">
        <w:rPr>
          <w:rFonts w:ascii="Dax-Regular" w:hAnsi="Dax-Regular"/>
          <w:lang w:val="es-419"/>
        </w:rPr>
        <w:t>cargar el catálogo de videos?</w:t>
      </w:r>
    </w:p>
    <w:p w14:paraId="40ECE368" w14:textId="13E16CEB" w:rsidR="008B7948" w:rsidRDefault="003207A7" w:rsidP="003207A7">
      <w:pPr>
        <w:spacing w:after="0"/>
        <w:ind w:left="720"/>
        <w:jc w:val="both"/>
        <w:rPr>
          <w:lang w:val="es-419"/>
        </w:rPr>
      </w:pPr>
      <w:r>
        <w:rPr>
          <w:lang w:val="es-419"/>
        </w:rPr>
        <w:t>Este no varía mucho, pero su comportamiento de asemeja al del tiempo de ejecución en menores rangos de dispersión.</w:t>
      </w:r>
    </w:p>
    <w:p w14:paraId="469BC3C6" w14:textId="77777777" w:rsidR="00E20AE4" w:rsidRPr="008B7948" w:rsidRDefault="00E20AE4" w:rsidP="008B7948">
      <w:pPr>
        <w:spacing w:after="0"/>
        <w:jc w:val="both"/>
        <w:rPr>
          <w:lang w:val="es-419"/>
        </w:rPr>
      </w:pPr>
    </w:p>
    <w:p w14:paraId="0B186010" w14:textId="458C9BCB"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2B1A9FB9" w14:textId="694851ED" w:rsidR="008B7948" w:rsidRDefault="003207A7" w:rsidP="003207A7">
      <w:pPr>
        <w:spacing w:after="0"/>
        <w:ind w:left="720"/>
        <w:jc w:val="both"/>
        <w:rPr>
          <w:lang w:val="es-419"/>
        </w:rPr>
      </w:pPr>
      <w:r>
        <w:rPr>
          <w:lang w:val="es-419"/>
        </w:rPr>
        <w:t>Se pudieron obtener mejores resultados para probing que para chaining, aunque no por mucho. Los tiempos de ejecución fueron cercanos entre sí. No obstante, en chaining, hubo una relación directamente proporcional entre tiempo de ejecución y factor de carga, mientras que en probing no.</w:t>
      </w:r>
    </w:p>
    <w:p w14:paraId="3810670C" w14:textId="77777777" w:rsidR="00E20AE4" w:rsidRPr="008B7948" w:rsidRDefault="00E20AE4" w:rsidP="003207A7">
      <w:pPr>
        <w:spacing w:after="0"/>
        <w:ind w:left="360"/>
        <w:jc w:val="both"/>
        <w:rPr>
          <w:lang w:val="es-419"/>
        </w:rPr>
      </w:pPr>
    </w:p>
    <w:p w14:paraId="16BB9DF4" w14:textId="760406EB" w:rsidR="007C7A5F" w:rsidRPr="00E20AE4" w:rsidRDefault="008B7948" w:rsidP="00E20AE4">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4A05849F" w14:textId="04ABA2FC" w:rsidR="003207A7" w:rsidRPr="003207A7" w:rsidRDefault="003207A7" w:rsidP="003207A7">
      <w:pPr>
        <w:pStyle w:val="Prrafodelista"/>
        <w:spacing w:after="0"/>
        <w:jc w:val="both"/>
        <w:rPr>
          <w:lang w:val="es-419"/>
        </w:rPr>
      </w:pPr>
      <w:r w:rsidRPr="003207A7">
        <w:rPr>
          <w:lang w:val="es-419"/>
        </w:rPr>
        <w:t xml:space="preserve">Se pudieron obtener mejores resultados para probing que para chaining, aunque no por mucho. Los tiempos de ejecución fueron </w:t>
      </w:r>
      <w:r>
        <w:rPr>
          <w:lang w:val="es-419"/>
        </w:rPr>
        <w:t>mucho más cercanos</w:t>
      </w:r>
      <w:r w:rsidRPr="003207A7">
        <w:rPr>
          <w:lang w:val="es-419"/>
        </w:rPr>
        <w:t xml:space="preserve"> entre sí</w:t>
      </w:r>
      <w:r>
        <w:rPr>
          <w:lang w:val="es-419"/>
        </w:rPr>
        <w:t xml:space="preserve"> que los de ejecución, aunque, como se expuso, estos últimos también lo fueron.</w:t>
      </w:r>
    </w:p>
    <w:p w14:paraId="675CDA76" w14:textId="1DE5C82F" w:rsidR="008B7948" w:rsidRDefault="008B7948" w:rsidP="00744D77">
      <w:pPr>
        <w:spacing w:after="0"/>
        <w:jc w:val="both"/>
        <w:rPr>
          <w:lang w:val="es-419"/>
        </w:rPr>
      </w:pPr>
    </w:p>
    <w:p w14:paraId="133D7517" w14:textId="1E4B762A" w:rsidR="00744D77" w:rsidRPr="003207A7" w:rsidRDefault="00744D77" w:rsidP="00744D77">
      <w:pPr>
        <w:spacing w:after="0"/>
        <w:jc w:val="both"/>
        <w:rPr>
          <w:lang w:val="es-419"/>
        </w:rPr>
      </w:pPr>
      <w:r>
        <w:rPr>
          <w:lang w:val="es-419"/>
        </w:rPr>
        <w:t>En conclusión, se evidenció que los mejores resultados se obtuvieron para probing 0.5, aunque no por mucho. Esto se puede explicar por el funcionamiento de cada uno.</w:t>
      </w:r>
      <w:r w:rsidR="0084291A">
        <w:rPr>
          <w:lang w:val="es-419"/>
        </w:rPr>
        <w:t xml:space="preserve"> Probing, gracias a su espacio disponible, permite una rápida solución de las colisiones. Así mismo, podemos entender que el chaining, al conformarse de varias listas enlazadas, aumenta la complejidad y, por lo tanto, el uso de tiempo y memoria.</w:t>
      </w:r>
    </w:p>
    <w:sectPr w:rsidR="00744D77" w:rsidRPr="00320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0BCB"/>
    <w:rsid w:val="00076EA8"/>
    <w:rsid w:val="00091AF9"/>
    <w:rsid w:val="000B34DE"/>
    <w:rsid w:val="000D70B9"/>
    <w:rsid w:val="0013546A"/>
    <w:rsid w:val="001754B5"/>
    <w:rsid w:val="00195AD3"/>
    <w:rsid w:val="001A6130"/>
    <w:rsid w:val="00236F3A"/>
    <w:rsid w:val="00275A0E"/>
    <w:rsid w:val="00280049"/>
    <w:rsid w:val="003207A7"/>
    <w:rsid w:val="003469C3"/>
    <w:rsid w:val="003B5453"/>
    <w:rsid w:val="003B6C26"/>
    <w:rsid w:val="003C0715"/>
    <w:rsid w:val="0043769A"/>
    <w:rsid w:val="004F2388"/>
    <w:rsid w:val="005162D1"/>
    <w:rsid w:val="00550FAA"/>
    <w:rsid w:val="00567F1D"/>
    <w:rsid w:val="00631E66"/>
    <w:rsid w:val="00642A5E"/>
    <w:rsid w:val="00667C88"/>
    <w:rsid w:val="006B4BA3"/>
    <w:rsid w:val="006E5A20"/>
    <w:rsid w:val="006F2592"/>
    <w:rsid w:val="00744D77"/>
    <w:rsid w:val="00783B87"/>
    <w:rsid w:val="00787C53"/>
    <w:rsid w:val="007B6E9F"/>
    <w:rsid w:val="007C7A5F"/>
    <w:rsid w:val="00806FA9"/>
    <w:rsid w:val="00820A1C"/>
    <w:rsid w:val="0084291A"/>
    <w:rsid w:val="008516F2"/>
    <w:rsid w:val="008B2D3E"/>
    <w:rsid w:val="008B7948"/>
    <w:rsid w:val="008F20B3"/>
    <w:rsid w:val="00922809"/>
    <w:rsid w:val="009F4247"/>
    <w:rsid w:val="00A341C3"/>
    <w:rsid w:val="00A442AC"/>
    <w:rsid w:val="00A74C44"/>
    <w:rsid w:val="00AA39E8"/>
    <w:rsid w:val="00B72D08"/>
    <w:rsid w:val="00BA3B38"/>
    <w:rsid w:val="00BD7B9B"/>
    <w:rsid w:val="00BE5A08"/>
    <w:rsid w:val="00D05211"/>
    <w:rsid w:val="00D36265"/>
    <w:rsid w:val="00D85575"/>
    <w:rsid w:val="00E20AE4"/>
    <w:rsid w:val="00E37A60"/>
    <w:rsid w:val="00E50E9B"/>
    <w:rsid w:val="00EE4322"/>
    <w:rsid w:val="00FF6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97500">
      <w:bodyDiv w:val="1"/>
      <w:marLeft w:val="0"/>
      <w:marRight w:val="0"/>
      <w:marTop w:val="0"/>
      <w:marBottom w:val="0"/>
      <w:divBdr>
        <w:top w:val="none" w:sz="0" w:space="0" w:color="auto"/>
        <w:left w:val="none" w:sz="0" w:space="0" w:color="auto"/>
        <w:bottom w:val="none" w:sz="0" w:space="0" w:color="auto"/>
        <w:right w:val="none" w:sz="0" w:space="0" w:color="auto"/>
      </w:divBdr>
    </w:div>
    <w:div w:id="679430537">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29709639">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e_leivam_uniandes_edu_co/Documents/Documentos/ANDES/Segundo%20Semestre/Estructuras%20de%20Datos%20y%20Algoritmos/Proyectos/lab7/LabCollision-S06-G12/Docs/ISIS1225%20-%20Tablas%20de%20Datos%20Lab%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chellevargas/Desktop/EDA%20-%202/LabCollision-S07-G12/Docs/Copia%20de%20ISIS1225%20-%20Tablas%20de%20Datos%20Lab%207.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Lab7'!$A$8:$C$8</c:f>
              <c:strCache>
                <c:ptCount val="1"/>
                <c:pt idx="0">
                  <c:v>Carga de Catálogo CHAINING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0.00</c:formatCode>
                <c:ptCount val="3"/>
                <c:pt idx="0">
                  <c:v>314811.36599999998</c:v>
                </c:pt>
                <c:pt idx="1">
                  <c:v>312635.02600000001</c:v>
                </c:pt>
                <c:pt idx="2">
                  <c:v>311306.49099999998</c:v>
                </c:pt>
              </c:numCache>
            </c:numRef>
          </c:xVal>
          <c:yVal>
            <c:numRef>
              <c:f>'Datos Lab7'!$C$3:$C$5</c:f>
              <c:numCache>
                <c:formatCode>0.00</c:formatCode>
                <c:ptCount val="3"/>
                <c:pt idx="0">
                  <c:v>55639.843000000001</c:v>
                </c:pt>
                <c:pt idx="1">
                  <c:v>67265.125</c:v>
                </c:pt>
                <c:pt idx="2">
                  <c:v>94820.111999999994</c:v>
                </c:pt>
              </c:numCache>
            </c:numRef>
          </c:yVal>
          <c:smooth val="1"/>
          <c:extLst>
            <c:ext xmlns:c16="http://schemas.microsoft.com/office/drawing/2014/chart" uri="{C3380CC4-5D6E-409C-BE32-E72D297353CC}">
              <c16:uniqueId val="{00000001-A14F-4C5F-9223-F3B0C91D92B1}"/>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0.00</c:formatCode>
                <c:ptCount val="3"/>
                <c:pt idx="0">
                  <c:v>350201.79599999997</c:v>
                </c:pt>
                <c:pt idx="1">
                  <c:v>349580.46399999998</c:v>
                </c:pt>
                <c:pt idx="2">
                  <c:v>349350.67499999999</c:v>
                </c:pt>
              </c:numCache>
            </c:numRef>
          </c:xVal>
          <c:yVal>
            <c:numRef>
              <c:f>'Datos Lab7'!$C$10:$C$12</c:f>
              <c:numCache>
                <c:formatCode>0.00</c:formatCode>
                <c:ptCount val="3"/>
                <c:pt idx="0">
                  <c:v>63454.904999999999</c:v>
                </c:pt>
                <c:pt idx="1">
                  <c:v>69608.259999999995</c:v>
                </c:pt>
                <c:pt idx="2">
                  <c:v>83223.301999999996</c:v>
                </c:pt>
              </c:numCache>
            </c:numRef>
          </c:yVal>
          <c:smooth val="1"/>
          <c:extLst>
            <c:ext xmlns:c16="http://schemas.microsoft.com/office/drawing/2014/chart" uri="{C3380CC4-5D6E-409C-BE32-E72D297353CC}">
              <c16:uniqueId val="{00000003-A14F-4C5F-9223-F3B0C91D92B1}"/>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'Datos Lab7'!$A$8:$C$8</c:f>
              <c:strCache>
                <c:ptCount val="1"/>
                <c:pt idx="0">
                  <c:v>Carga de Catálogo CHAINING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Lab7'!$B$3:$B$5</c:f>
              <c:numCache>
                <c:formatCode>0.00</c:formatCode>
                <c:ptCount val="3"/>
                <c:pt idx="0">
                  <c:v>1315531.8899999999</c:v>
                </c:pt>
                <c:pt idx="1">
                  <c:v>1314889.595</c:v>
                </c:pt>
                <c:pt idx="2">
                  <c:v>1314883.7039999999</c:v>
                </c:pt>
              </c:numCache>
            </c:numRef>
          </c:xVal>
          <c:yVal>
            <c:numRef>
              <c:f>'Datos Lab7'!$C$3:$C$5</c:f>
              <c:numCache>
                <c:formatCode>0.00</c:formatCode>
                <c:ptCount val="3"/>
                <c:pt idx="0">
                  <c:v>90532.048999999999</c:v>
                </c:pt>
                <c:pt idx="1">
                  <c:v>81507.917000000001</c:v>
                </c:pt>
                <c:pt idx="2" formatCode="#,##0">
                  <c:v>87005.794999999998</c:v>
                </c:pt>
              </c:numCache>
            </c:numRef>
          </c:yVal>
          <c:smooth val="1"/>
          <c:extLst>
            <c:ext xmlns:c16="http://schemas.microsoft.com/office/drawing/2014/chart" uri="{C3380CC4-5D6E-409C-BE32-E72D297353CC}">
              <c16:uniqueId val="{00000001-DD92-2A4C-AB57-9D7998AE2929}"/>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'Datos Lab7'!$B$10:$B$12</c:f>
              <c:numCache>
                <c:formatCode>0.00</c:formatCode>
                <c:ptCount val="3"/>
                <c:pt idx="0">
                  <c:v>1315532.5319999999</c:v>
                </c:pt>
                <c:pt idx="1">
                  <c:v>1315528.2860000001</c:v>
                </c:pt>
                <c:pt idx="2">
                  <c:v>1314889.1880000001</c:v>
                </c:pt>
              </c:numCache>
            </c:numRef>
          </c:xVal>
          <c:yVal>
            <c:numRef>
              <c:f>'Datos Lab7'!$C$10:$C$12</c:f>
              <c:numCache>
                <c:formatCode>0.00</c:formatCode>
                <c:ptCount val="3"/>
                <c:pt idx="0">
                  <c:v>85309.591</c:v>
                </c:pt>
                <c:pt idx="1">
                  <c:v>86267.497000000003</c:v>
                </c:pt>
                <c:pt idx="2">
                  <c:v>92821.675000000003</c:v>
                </c:pt>
              </c:numCache>
            </c:numRef>
          </c:yVal>
          <c:smooth val="1"/>
          <c:extLst>
            <c:ext xmlns:c16="http://schemas.microsoft.com/office/drawing/2014/chart" uri="{C3380CC4-5D6E-409C-BE32-E72D297353CC}">
              <c16:uniqueId val="{00000003-DD92-2A4C-AB57-9D7998AE2929}"/>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4291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Bianca Michelle Vargas Robayo</cp:lastModifiedBy>
  <cp:revision>2</cp:revision>
  <dcterms:created xsi:type="dcterms:W3CDTF">2021-04-08T01:41:00Z</dcterms:created>
  <dcterms:modified xsi:type="dcterms:W3CDTF">2021-04-08T01:41:00Z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