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8DC" w14:textId="49333118" w:rsidR="00667C88" w:rsidRPr="00DC77B9" w:rsidRDefault="00BA3B38" w:rsidP="002515F9">
      <w:pPr>
        <w:pStyle w:val="Ttulo"/>
        <w:jc w:val="center"/>
        <w:rPr>
          <w:rFonts w:eastAsiaTheme="minorEastAsia" w:cstheme="minorBidi"/>
          <w:spacing w:val="0"/>
          <w:kern w:val="0"/>
          <w:sz w:val="24"/>
          <w:szCs w:val="24"/>
          <w:lang w:val="es-419"/>
        </w:rPr>
      </w:pPr>
      <w:r w:rsidRPr="00DC77B9">
        <w:rPr>
          <w:sz w:val="24"/>
          <w:szCs w:val="24"/>
          <w:lang w:val="es-419"/>
        </w:rPr>
        <w:t>OBSERVACIONES DE LA PRACTICA</w:t>
      </w:r>
    </w:p>
    <w:p w14:paraId="6FBC6DB8" w14:textId="2ACA2AC6" w:rsidR="002515F9" w:rsidRPr="00DC77B9" w:rsidRDefault="002515F9" w:rsidP="002515F9">
      <w:pPr>
        <w:rPr>
          <w:rFonts w:asciiTheme="majorHAnsi" w:hAnsiTheme="majorHAnsi"/>
          <w:sz w:val="24"/>
          <w:szCs w:val="24"/>
          <w:lang w:val="es-419"/>
        </w:rPr>
      </w:pPr>
    </w:p>
    <w:p w14:paraId="2375DAF4" w14:textId="77777777" w:rsidR="002515F9" w:rsidRPr="00DC77B9" w:rsidRDefault="002515F9" w:rsidP="00DC77B9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</w:pPr>
      <w:r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Alejandra Melo, 202021526,</w:t>
      </w:r>
      <w:r w:rsidRPr="00DC77B9">
        <w:rPr>
          <w:rFonts w:asciiTheme="majorHAnsi" w:eastAsia="Times New Roman" w:hAnsiTheme="majorHAnsi" w:cs="Times New Roman"/>
          <w:noProof w:val="0"/>
          <w:color w:val="2E74B5" w:themeColor="accent5" w:themeShade="BF"/>
          <w:sz w:val="24"/>
          <w:szCs w:val="24"/>
          <w:u w:val="single"/>
          <w:lang w:val="es-419" w:eastAsia="en-US"/>
        </w:rPr>
        <w:t> a.melo4@uniandes.edu.co</w:t>
      </w:r>
    </w:p>
    <w:p w14:paraId="7B5D92F6" w14:textId="4BEF4D0B" w:rsidR="002515F9" w:rsidRPr="00DC77B9" w:rsidRDefault="002515F9" w:rsidP="00DC77B9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noProof w:val="0"/>
          <w:color w:val="2E74B5" w:themeColor="accent5" w:themeShade="BF"/>
          <w:sz w:val="24"/>
          <w:szCs w:val="24"/>
          <w:lang w:val="es-419" w:eastAsia="en-US"/>
        </w:rPr>
      </w:pPr>
      <w:r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Obed C</w:t>
      </w:r>
      <w:r w:rsidR="00DC77B9"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a</w:t>
      </w:r>
      <w:r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banzo, 201911749, </w:t>
      </w:r>
      <w:r w:rsidRPr="00DC77B9">
        <w:rPr>
          <w:rFonts w:asciiTheme="majorHAnsi" w:eastAsia="Times New Roman" w:hAnsiTheme="majorHAnsi" w:cs="Times New Roman"/>
          <w:noProof w:val="0"/>
          <w:color w:val="2E74B5" w:themeColor="accent5" w:themeShade="BF"/>
          <w:sz w:val="24"/>
          <w:szCs w:val="24"/>
          <w:u w:val="single"/>
          <w:lang w:val="es-419" w:eastAsia="en-US"/>
        </w:rPr>
        <w:t>jo.cabanzo@uniandes.edu.co</w:t>
      </w:r>
    </w:p>
    <w:p w14:paraId="28D7C7C5" w14:textId="77777777" w:rsidR="002515F9" w:rsidRPr="00DC77B9" w:rsidRDefault="002515F9" w:rsidP="00DC77B9">
      <w:pPr>
        <w:rPr>
          <w:rFonts w:asciiTheme="majorHAnsi" w:hAnsiTheme="majorHAnsi"/>
          <w:sz w:val="24"/>
          <w:szCs w:val="24"/>
          <w:lang w:val="es-419"/>
        </w:rPr>
      </w:pPr>
    </w:p>
    <w:p w14:paraId="2C680F50" w14:textId="77777777" w:rsidR="00667C88" w:rsidRPr="00DC77B9" w:rsidRDefault="00667C88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1940EA62" w14:textId="77777777" w:rsidR="00DC77B9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¿Qué estructura de datos se usa para este índice?</w:t>
      </w:r>
    </w:p>
    <w:p w14:paraId="562CE9E6" w14:textId="09CD04E1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Se usa la estuctura de datos separate chainng.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78E5C15C" w14:textId="056773F9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¿Cuántos elementos se espera almacenar inicialmente?</w:t>
      </w:r>
    </w:p>
    <w:p w14:paraId="6CD8C2FD" w14:textId="06E426D7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Se espera guardar 800 autores inicilmente.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2137E564" w14:textId="67F42BAF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¿Cuál es el factor de carga?</w:t>
      </w:r>
    </w:p>
    <w:p w14:paraId="1D3CCA78" w14:textId="472C5BA1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El factor de carga es de 4.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7867EC0A" w14:textId="01A48676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¿Con cuántos elementos serán necesarios agregar para hacer re-hash de la tabla?</w:t>
      </w:r>
    </w:p>
    <w:p w14:paraId="1FC71631" w14:textId="0BC41B77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Será necesario agregar 3201 elementos puesto que se hace re-hash cuando se exceda el factor de carga definido.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45D73D1C" w14:textId="302E413B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¿Qué hace la instrucción “</w:t>
      </w:r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mp.put(...)”</w:t>
      </w:r>
      <w:r w:rsidRPr="00DC77B9">
        <w:rPr>
          <w:rFonts w:asciiTheme="majorHAnsi" w:hAnsiTheme="majorHAnsi"/>
          <w:sz w:val="24"/>
          <w:szCs w:val="24"/>
          <w:lang w:val="es-419"/>
        </w:rPr>
        <w:t>?</w:t>
      </w:r>
    </w:p>
    <w:p w14:paraId="7989352B" w14:textId="7D5E4DE3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La instrucción guarda la información de los libros en un map usando los valores de id como llave.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6D503037" w14:textId="3F5E730F" w:rsidR="00A442AC" w:rsidRPr="003846A2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Qué papel cumple 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“book[‘goodreads_book_id’]”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 en esa instrucción?</w:t>
      </w:r>
    </w:p>
    <w:p w14:paraId="2570DC05" w14:textId="1AB4E180" w:rsidR="003846A2" w:rsidRP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>Al cargar se establece como llave la id de cada libro</w:t>
      </w:r>
    </w:p>
    <w:p w14:paraId="4F075359" w14:textId="77777777" w:rsidR="00DC77B9" w:rsidRPr="00DC77B9" w:rsidRDefault="00DC77B9" w:rsidP="00DC77B9">
      <w:pPr>
        <w:pStyle w:val="Prrafodelista"/>
        <w:spacing w:after="0"/>
        <w:ind w:left="360"/>
        <w:rPr>
          <w:rFonts w:asciiTheme="majorHAnsi" w:hAnsiTheme="majorHAnsi"/>
          <w:sz w:val="24"/>
          <w:szCs w:val="24"/>
          <w:lang w:val="es-419"/>
        </w:rPr>
      </w:pPr>
    </w:p>
    <w:p w14:paraId="38568E0A" w14:textId="283B9AC8" w:rsidR="00A442AC" w:rsidRPr="003846A2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ES"/>
        </w:rPr>
        <w:t xml:space="preserve">¿Qué papel cumple </w:t>
      </w:r>
      <w:r w:rsidRPr="00DC77B9">
        <w:rPr>
          <w:rFonts w:asciiTheme="majorHAnsi" w:hAnsiTheme="majorHAnsi"/>
          <w:b/>
          <w:bCs/>
          <w:sz w:val="24"/>
          <w:szCs w:val="24"/>
          <w:highlight w:val="yellow"/>
          <w:lang w:val="es-ES"/>
        </w:rPr>
        <w:t>“</w:t>
      </w:r>
      <w:r w:rsidRPr="00DC77B9">
        <w:rPr>
          <w:rFonts w:asciiTheme="majorHAnsi" w:hAnsiTheme="majorHAnsi"/>
          <w:b/>
          <w:bCs/>
          <w:i/>
          <w:iCs/>
          <w:sz w:val="24"/>
          <w:szCs w:val="24"/>
          <w:highlight w:val="yellow"/>
          <w:lang w:val="es-ES"/>
        </w:rPr>
        <w:t>book”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 en esa instrucción?</w:t>
      </w:r>
    </w:p>
    <w:p w14:paraId="11ADB5BD" w14:textId="7F2E0208" w:rsid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>Es el valor asociado a la llave anteriormente mencionada.</w:t>
      </w:r>
    </w:p>
    <w:p w14:paraId="40446AF9" w14:textId="77777777" w:rsidR="003846A2" w:rsidRP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6B93EA60" w14:textId="2310F43B" w:rsidR="00A442AC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 xml:space="preserve">¿Qué hace la instrucción </w:t>
      </w:r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“mp.get(…)”</w:t>
      </w:r>
      <w:r w:rsidRPr="00DC77B9">
        <w:rPr>
          <w:rFonts w:asciiTheme="majorHAnsi" w:hAnsiTheme="majorHAnsi"/>
          <w:sz w:val="24"/>
          <w:szCs w:val="24"/>
          <w:lang w:val="es-419"/>
        </w:rPr>
        <w:t>?</w:t>
      </w:r>
    </w:p>
    <w:p w14:paraId="5C7647A2" w14:textId="1EE20B81" w:rsidR="003846A2" w:rsidRDefault="00BB5D99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>Busca en el mapa determinado, e</w:t>
      </w:r>
      <w:r w:rsidR="007B4C69">
        <w:rPr>
          <w:rFonts w:asciiTheme="majorHAnsi" w:hAnsiTheme="majorHAnsi"/>
          <w:sz w:val="24"/>
          <w:szCs w:val="24"/>
          <w:lang w:val="es-419"/>
        </w:rPr>
        <w:t>la tupla</w:t>
      </w:r>
      <w:r>
        <w:rPr>
          <w:rFonts w:asciiTheme="majorHAnsi" w:hAnsiTheme="majorHAnsi"/>
          <w:sz w:val="24"/>
          <w:szCs w:val="24"/>
          <w:lang w:val="es-419"/>
        </w:rPr>
        <w:t xml:space="preserve"> con la llave pasada por parametro.</w:t>
      </w:r>
    </w:p>
    <w:p w14:paraId="6FD0D624" w14:textId="77777777" w:rsidR="003846A2" w:rsidRP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24934F6D" w14:textId="049DB8CC" w:rsidR="00A442AC" w:rsidRPr="00BB5D9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Qué papel cumple 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“</w:t>
      </w:r>
      <w:r w:rsidRPr="00DC77B9">
        <w:rPr>
          <w:rFonts w:asciiTheme="majorHAnsi" w:hAnsiTheme="majorHAnsi"/>
          <w:b/>
          <w:bCs/>
          <w:i/>
          <w:iCs/>
          <w:sz w:val="24"/>
          <w:szCs w:val="24"/>
          <w:lang w:val="es-ES"/>
        </w:rPr>
        <w:t>year”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 xml:space="preserve"> </w:t>
      </w:r>
      <w:r w:rsidRPr="00DC77B9">
        <w:rPr>
          <w:rFonts w:asciiTheme="majorHAnsi" w:hAnsiTheme="majorHAnsi"/>
          <w:sz w:val="24"/>
          <w:szCs w:val="24"/>
          <w:lang w:val="es-ES"/>
        </w:rPr>
        <w:t>en esa instrucción?</w:t>
      </w:r>
    </w:p>
    <w:p w14:paraId="31C70A2E" w14:textId="0F98F2BF" w:rsidR="00BB5D99" w:rsidRDefault="00BB5D99" w:rsidP="00BB5D99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 xml:space="preserve">Es la llave que sera pasada por parametro para encontrar </w:t>
      </w:r>
      <w:r w:rsidR="007B4C69">
        <w:rPr>
          <w:rFonts w:asciiTheme="majorHAnsi" w:hAnsiTheme="majorHAnsi"/>
          <w:sz w:val="24"/>
          <w:szCs w:val="24"/>
          <w:lang w:val="es-419"/>
        </w:rPr>
        <w:t>la tupla.</w:t>
      </w:r>
    </w:p>
    <w:p w14:paraId="418AF1A1" w14:textId="77777777" w:rsidR="00BB5D99" w:rsidRPr="00BB5D99" w:rsidRDefault="00BB5D99" w:rsidP="00BB5D99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425AC776" w14:textId="1204AE62" w:rsidR="00A442AC" w:rsidRPr="00BB5D9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ES"/>
        </w:rPr>
        <w:t xml:space="preserve">¿Qué hace la instrucción 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“me.getValue(…)”</w:t>
      </w:r>
      <w:r w:rsidRPr="00DC77B9">
        <w:rPr>
          <w:rFonts w:asciiTheme="majorHAnsi" w:hAnsiTheme="majorHAnsi"/>
          <w:sz w:val="24"/>
          <w:szCs w:val="24"/>
          <w:lang w:val="es-ES"/>
        </w:rPr>
        <w:t>?</w:t>
      </w:r>
    </w:p>
    <w:p w14:paraId="58A29C86" w14:textId="5CBB1171" w:rsidR="00BB5D99" w:rsidRPr="00BB5D99" w:rsidRDefault="00BB5D99" w:rsidP="00BB5D99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 xml:space="preserve">Permite sacar los valores asociados a una </w:t>
      </w:r>
      <w:r w:rsidR="007B4C69">
        <w:rPr>
          <w:rFonts w:asciiTheme="majorHAnsi" w:hAnsiTheme="majorHAnsi"/>
          <w:sz w:val="24"/>
          <w:szCs w:val="24"/>
          <w:lang w:val="es-419"/>
        </w:rPr>
        <w:t>tupla.</w:t>
      </w:r>
      <w:r>
        <w:rPr>
          <w:rFonts w:asciiTheme="majorHAnsi" w:hAnsiTheme="majorHAnsi"/>
          <w:sz w:val="24"/>
          <w:szCs w:val="24"/>
          <w:lang w:val="es-419"/>
        </w:rPr>
        <w:t xml:space="preserve">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275E85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515F9"/>
    <w:rsid w:val="003846A2"/>
    <w:rsid w:val="003B5F1E"/>
    <w:rsid w:val="003B6C26"/>
    <w:rsid w:val="00567F1D"/>
    <w:rsid w:val="00667C88"/>
    <w:rsid w:val="007B4C69"/>
    <w:rsid w:val="00A442AC"/>
    <w:rsid w:val="00A74C44"/>
    <w:rsid w:val="00BA3B38"/>
    <w:rsid w:val="00BB5D99"/>
    <w:rsid w:val="00C662A9"/>
    <w:rsid w:val="00DC77B9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7244E540-9D79-4D19-B577-A9EC63CF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Jonathan Obed Cabanzo Certuche</cp:lastModifiedBy>
  <cp:revision>4</cp:revision>
  <dcterms:created xsi:type="dcterms:W3CDTF">2021-02-10T17:06:00Z</dcterms:created>
  <dcterms:modified xsi:type="dcterms:W3CDTF">2021-03-17T21:32:00Z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