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8E449A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7777CF3" w14:textId="32D1B1C3" w:rsidR="00E948BF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E948BF">
        <w:rPr>
          <w:noProof w:val="0"/>
          <w:lang w:val="es-CO"/>
        </w:rPr>
        <w:t>: Juan Sebastián Ortega Romero</w:t>
      </w:r>
      <w:r w:rsidR="00A74C44" w:rsidRPr="00787C53">
        <w:rPr>
          <w:noProof w:val="0"/>
          <w:lang w:val="es-CO"/>
        </w:rPr>
        <w:t xml:space="preserve"> Cod </w:t>
      </w:r>
      <w:r w:rsidR="00E948BF" w:rsidRPr="00E948BF">
        <w:rPr>
          <w:noProof w:val="0"/>
          <w:lang w:val="es-CO"/>
        </w:rPr>
        <w:t>202021703</w:t>
      </w:r>
    </w:p>
    <w:p w14:paraId="673598DC" w14:textId="4C60D96F" w:rsidR="00667C88" w:rsidRPr="00815D1F" w:rsidRDefault="00667C88" w:rsidP="00667C88">
      <w:pPr>
        <w:spacing w:after="0"/>
        <w:jc w:val="right"/>
        <w:rPr>
          <w:noProof w:val="0"/>
          <w:u w:val="single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15D1F">
        <w:rPr>
          <w:noProof w:val="0"/>
          <w:lang w:val="es-CO"/>
        </w:rPr>
        <w:t>: Yesid Camilo Almanza</w:t>
      </w:r>
      <w:r w:rsidR="00A74C44" w:rsidRPr="00787C53">
        <w:rPr>
          <w:noProof w:val="0"/>
          <w:lang w:val="es-CO"/>
        </w:rPr>
        <w:t xml:space="preserve"> Cod </w:t>
      </w:r>
      <w:r w:rsidR="00815D1F" w:rsidRPr="00815D1F">
        <w:rPr>
          <w:noProof w:val="0"/>
          <w:lang w:val="es-CO"/>
        </w:rPr>
        <w:t>201921773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8E4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8E4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8E4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8E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4F080F5" w:rsidR="00076EA8" w:rsidRPr="00787C53" w:rsidRDefault="00C50503" w:rsidP="00C50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681659">
              <w:rPr>
                <w:rFonts w:ascii="Dax-Regular" w:hAnsi="Dax-Regular"/>
                <w:noProof w:val="0"/>
                <w:lang w:val="es-419"/>
              </w:rPr>
              <w:t>Procesador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681659">
              <w:rPr>
                <w:rFonts w:ascii="Dax-Regular" w:hAnsi="Dax-Regular"/>
                <w:noProof w:val="0"/>
                <w:lang w:val="es-419"/>
              </w:rPr>
              <w:t>Intel(R) Core(TM) i7-7700HQ CPU @ 2.80GHz</w:t>
            </w:r>
          </w:p>
        </w:tc>
        <w:tc>
          <w:tcPr>
            <w:tcW w:w="1681" w:type="pct"/>
          </w:tcPr>
          <w:p w14:paraId="6569E4DE" w14:textId="15D2847E" w:rsidR="00076EA8" w:rsidRPr="001F1B85" w:rsidRDefault="001F1B85" w:rsidP="001F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F5275">
              <w:rPr>
                <w:rFonts w:ascii="Dax-Regular" w:hAnsi="Dax-Regular"/>
                <w:noProof w:val="0"/>
              </w:rPr>
              <w:t>Intel(R) Core(TM) i5-9300H CPU @ 2.40GHz</w:t>
            </w:r>
          </w:p>
        </w:tc>
      </w:tr>
      <w:tr w:rsidR="00076EA8" w:rsidRPr="00787C53" w14:paraId="5CBBB6B6" w14:textId="77777777" w:rsidTr="008E44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3F3CE70" w:rsidR="00076EA8" w:rsidRPr="00787C53" w:rsidRDefault="00386B1C" w:rsidP="0038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54410077" w14:textId="5A8DA596" w:rsidR="00076EA8" w:rsidRPr="00A261F2" w:rsidRDefault="00A261F2" w:rsidP="00A26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</w:tr>
      <w:tr w:rsidR="00076EA8" w:rsidRPr="00787C53" w14:paraId="18544A09" w14:textId="77777777" w:rsidTr="008E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1EA273F" w:rsidR="00076EA8" w:rsidRPr="008F6CAA" w:rsidRDefault="008F6CAA" w:rsidP="008F6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3ADBABA2" w14:textId="09175855" w:rsidR="00076EA8" w:rsidRPr="00787C53" w:rsidRDefault="007C3486" w:rsidP="007C34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537EFB" w:rsidRPr="0043769A" w14:paraId="3C481EC5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8C475A5" w14:textId="23996052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1469630.227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3E1E62C" w14:textId="015FAB12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41541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130</w:t>
            </w:r>
          </w:p>
        </w:tc>
      </w:tr>
      <w:tr w:rsidR="00537EFB" w:rsidRPr="0043769A" w14:paraId="2C65825B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10563" w14:textId="4E10E522" w:rsidR="00537EFB" w:rsidRPr="00A7054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1469630.227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87676" w14:textId="3A28B57F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42653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207</w:t>
            </w:r>
          </w:p>
        </w:tc>
      </w:tr>
      <w:tr w:rsidR="00537EFB" w:rsidRPr="0043769A" w14:paraId="62666AA0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2BCF73A5" w14:textId="79331DCB" w:rsidR="00537EFB" w:rsidRPr="00EA3636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1469630.263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50943FF5" w14:textId="502ECB2F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42143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161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F54BFC">
        <w:trPr>
          <w:trHeight w:val="365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F54BFC" w:rsidRPr="0043769A" w14:paraId="7382033E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0A087A" w14:textId="2FBBACDE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1469639.981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F3F16F" w14:textId="64820FF8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44116.465</w:t>
            </w:r>
          </w:p>
        </w:tc>
      </w:tr>
      <w:tr w:rsidR="00F54BFC" w:rsidRPr="0043769A" w14:paraId="4C11A3BA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D1391" w14:textId="4DE37CAA" w:rsidR="00F54BFC" w:rsidRPr="0032271D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1469640.083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45946" w14:textId="4F018B72" w:rsidR="00F54BFC" w:rsidRPr="002E4F7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42705.495</w:t>
            </w:r>
          </w:p>
        </w:tc>
      </w:tr>
      <w:tr w:rsidR="00F54BFC" w:rsidRPr="0043769A" w14:paraId="0691CDF8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039883" w14:textId="2B32728E" w:rsidR="00F54BFC" w:rsidRPr="00AF10FE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1469640.047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FEC9D5" w14:textId="094F6A96" w:rsidR="00F54BFC" w:rsidRPr="00B50EE4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42761.001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5E6FE2F" w14:textId="77777777" w:rsidR="00E550EB" w:rsidRDefault="00E550EB" w:rsidP="00E550EB">
      <w:pPr>
        <w:spacing w:after="0"/>
        <w:jc w:val="both"/>
        <w:rPr>
          <w:rFonts w:ascii="Dax-Regular" w:hAnsi="Dax-Regular"/>
          <w:lang w:val="es-CO"/>
        </w:rPr>
      </w:pPr>
    </w:p>
    <w:p w14:paraId="73CF0B3F" w14:textId="77777777" w:rsidR="00E550EB" w:rsidRDefault="00E550EB" w:rsidP="00E550EB">
      <w:pPr>
        <w:spacing w:after="0"/>
        <w:jc w:val="both"/>
        <w:rPr>
          <w:rFonts w:ascii="Dax-Regular" w:hAnsi="Dax-Regular"/>
          <w:lang w:val="es-CO"/>
        </w:rPr>
      </w:pPr>
    </w:p>
    <w:p w14:paraId="45C2C77C" w14:textId="6683F377" w:rsidR="00E550EB" w:rsidRPr="0041000D" w:rsidRDefault="0041000D" w:rsidP="00E550EB">
      <w:pPr>
        <w:spacing w:after="0"/>
        <w:jc w:val="both"/>
        <w:rPr>
          <w:rFonts w:ascii="Dax-Regular" w:hAnsi="Dax-Regular"/>
          <w:u w:val="single"/>
          <w:lang w:val="es-CO"/>
        </w:rPr>
      </w:pPr>
      <w:r>
        <w:lastRenderedPageBreak/>
        <w:drawing>
          <wp:inline distT="0" distB="0" distL="0" distR="0" wp14:anchorId="65F80C2E" wp14:editId="098EA64E">
            <wp:extent cx="5989320" cy="4084320"/>
            <wp:effectExtent l="0" t="0" r="11430" b="1143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BFDD6" w14:textId="77777777" w:rsidR="00E550EB" w:rsidRPr="00E550EB" w:rsidRDefault="00E550EB" w:rsidP="00E550EB">
      <w:pPr>
        <w:spacing w:after="0"/>
        <w:jc w:val="both"/>
        <w:rPr>
          <w:rFonts w:ascii="Dax-Regular" w:hAnsi="Dax-Regular"/>
          <w:u w:val="single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76A289EF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38E3FEC9">
        <w:trPr>
          <w:trHeight w:val="33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D7E5CF" w14:textId="0283B1A4" w:rsidR="000B34DE" w:rsidRPr="000B34DE" w:rsidRDefault="0BD3379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0CE8403">
              <w:rPr>
                <w:rFonts w:ascii="Calibri" w:eastAsia="Times New Roman" w:hAnsi="Calibri" w:cs="Calibri"/>
                <w:noProof w:val="0"/>
                <w:color w:val="000000" w:themeColor="text1"/>
                <w:u w:val="single"/>
              </w:rPr>
              <w:t>1469663.351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79C331" w14:textId="509E5AAB" w:rsidR="000B34DE" w:rsidRPr="00D0440B" w:rsidRDefault="0BD33795" w:rsidP="50CE8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50CE8403">
              <w:rPr>
                <w:rFonts w:ascii="Calibri" w:eastAsia="Times New Roman" w:hAnsi="Calibri" w:cs="Calibri"/>
                <w:noProof w:val="0"/>
                <w:color w:val="000000" w:themeColor="text1"/>
              </w:rPr>
              <w:t>30758.606</w:t>
            </w:r>
          </w:p>
          <w:p w14:paraId="2397F4B1" w14:textId="651BBBC7" w:rsidR="000B34DE" w:rsidRPr="00D0440B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</w:p>
        </w:tc>
      </w:tr>
      <w:tr w:rsidR="000B34DE" w:rsidRPr="000B34DE" w14:paraId="33EBA149" w14:textId="77777777" w:rsidTr="4425B551">
        <w:trPr>
          <w:trHeight w:val="49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047A8827" w:rsidR="000B34DE" w:rsidRPr="00E550EB" w:rsidRDefault="634DED52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48521525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1469647.23</w:t>
            </w:r>
            <w:r w:rsidR="00E550EB">
              <w:rPr>
                <w:rFonts w:ascii="Calibri" w:eastAsia="Times New Roman" w:hAnsi="Calibri" w:cs="Calibri"/>
                <w:noProof w:val="0"/>
                <w:color w:val="000000" w:themeColor="text1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A256" w14:textId="7CC757F5" w:rsidR="000B34DE" w:rsidRPr="000B34DE" w:rsidRDefault="634DED52" w:rsidP="1F22C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40E6F152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</w:t>
            </w:r>
            <w:r w:rsidRPr="1F22CAD4">
              <w:rPr>
                <w:rFonts w:ascii="Calibri" w:eastAsia="Times New Roman" w:hAnsi="Calibri" w:cs="Calibri"/>
                <w:noProof w:val="0"/>
                <w:color w:val="000000" w:themeColor="text1"/>
              </w:rPr>
              <w:t>31886.107</w:t>
            </w:r>
          </w:p>
          <w:p w14:paraId="60DA5B40" w14:textId="7E28FBE0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76A289EF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F4F577F" w14:textId="129F4DDB" w:rsidR="000B34DE" w:rsidRPr="000B34DE" w:rsidRDefault="12F7269F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3FD5A647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1469647.23</w:t>
            </w:r>
            <w:r w:rsidR="00E550EB">
              <w:rPr>
                <w:rFonts w:ascii="Calibri" w:eastAsia="Times New Roman" w:hAnsi="Calibri" w:cs="Calibri"/>
                <w:noProof w:val="0"/>
                <w:color w:val="000000" w:themeColor="text1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57EE105" w14:textId="1DD58D72" w:rsidR="000B34DE" w:rsidRPr="000B34DE" w:rsidRDefault="12F7269F" w:rsidP="01B4D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01B4D983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31796.501</w:t>
            </w:r>
          </w:p>
          <w:p w14:paraId="31DC7DE0" w14:textId="25A327B9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389BAED6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389BAED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F5D3A2" w14:textId="2437A15F" w:rsidR="0043769A" w:rsidRPr="0043769A" w:rsidRDefault="048FC93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7B202260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1469639.937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D47392" w14:textId="1049D9E3" w:rsidR="0043769A" w:rsidRPr="0043769A" w:rsidRDefault="048FC933" w:rsidP="7B20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7B202260">
              <w:rPr>
                <w:rFonts w:ascii="Calibri" w:eastAsia="Times New Roman" w:hAnsi="Calibri" w:cs="Calibri"/>
                <w:noProof w:val="0"/>
                <w:color w:val="000000" w:themeColor="text1"/>
              </w:rPr>
              <w:t>33960.697</w:t>
            </w:r>
          </w:p>
          <w:p w14:paraId="59C49A6F" w14:textId="378BF41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25D471D" w:rsidR="0043769A" w:rsidRPr="0043769A" w:rsidRDefault="04311CE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9595C74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1469664.982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41F41" w14:textId="06AFE026" w:rsidR="0043769A" w:rsidRPr="0043769A" w:rsidRDefault="04311CE0" w:rsidP="7257C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7257CC27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31800.484</w:t>
            </w:r>
          </w:p>
          <w:p w14:paraId="59776A54" w14:textId="37CDB90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389BAED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777E9A42" w14:textId="1FD439B5" w:rsidR="0043769A" w:rsidRPr="0043769A" w:rsidRDefault="00DBE40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481736CB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1469639.937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92BD780" w14:textId="0B0087D7" w:rsidR="0043769A" w:rsidRPr="0043769A" w:rsidRDefault="00DBE40E" w:rsidP="50DF8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50DF8D04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34211.919</w:t>
            </w:r>
          </w:p>
          <w:p w14:paraId="4EF0D50E" w14:textId="58E631B2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24FA9DE0" w14:textId="40F138BD" w:rsidR="0041000D" w:rsidRPr="0041000D" w:rsidRDefault="00787C53" w:rsidP="0041000D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1FBAFAB" w14:textId="7FDEAEE2" w:rsidR="1312BC5F" w:rsidRDefault="1312BC5F" w:rsidP="1312BC5F">
      <w:pPr>
        <w:spacing w:after="0"/>
        <w:jc w:val="both"/>
        <w:rPr>
          <w:rFonts w:ascii="Dax-Regular" w:hAnsi="Dax-Regular"/>
          <w:lang w:val="es-CO"/>
        </w:rPr>
      </w:pPr>
    </w:p>
    <w:p w14:paraId="37682020" w14:textId="3373299B" w:rsidR="0DD19B39" w:rsidRDefault="00240F3B" w:rsidP="24B51A5D">
      <w:pPr>
        <w:spacing w:after="0"/>
        <w:jc w:val="both"/>
      </w:pPr>
      <w:r>
        <w:drawing>
          <wp:inline distT="0" distB="0" distL="0" distR="0" wp14:anchorId="0F151023" wp14:editId="7E7C7C8E">
            <wp:extent cx="5943600" cy="4311015"/>
            <wp:effectExtent l="0" t="0" r="0" b="133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CD0512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31C8309B" w14:textId="77777777" w:rsidR="00CD0512" w:rsidRDefault="00CD0512" w:rsidP="00CD0512">
      <w:pPr>
        <w:spacing w:after="0"/>
        <w:jc w:val="both"/>
        <w:rPr>
          <w:lang w:val="es-419"/>
        </w:rPr>
      </w:pPr>
    </w:p>
    <w:p w14:paraId="30EAC22A" w14:textId="77777777" w:rsidR="0006269D" w:rsidRDefault="00A21C46" w:rsidP="0006269D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La función </w:t>
      </w:r>
      <w:r>
        <w:rPr>
          <w:b/>
          <w:bCs/>
          <w:i/>
          <w:iCs/>
          <w:lang w:val="es-419"/>
        </w:rPr>
        <w:t xml:space="preserve">time.process_time() </w:t>
      </w:r>
      <w:r w:rsidR="000A2564">
        <w:rPr>
          <w:lang w:val="es-419"/>
        </w:rPr>
        <w:t xml:space="preserve">retorna </w:t>
      </w:r>
      <w:r w:rsidR="005F036E">
        <w:rPr>
          <w:lang w:val="es-419"/>
        </w:rPr>
        <w:t>la suma</w:t>
      </w:r>
      <w:r w:rsidR="003D2D75">
        <w:rPr>
          <w:lang w:val="es-419"/>
        </w:rPr>
        <w:t>toria</w:t>
      </w:r>
      <w:r w:rsidR="005F036E">
        <w:rPr>
          <w:lang w:val="es-419"/>
        </w:rPr>
        <w:t xml:space="preserve"> del tiempo </w:t>
      </w:r>
      <w:r w:rsidR="004C6023">
        <w:rPr>
          <w:lang w:val="es-419"/>
        </w:rPr>
        <w:t xml:space="preserve">que tarda la CPU </w:t>
      </w:r>
      <w:r w:rsidR="00CB443D">
        <w:rPr>
          <w:lang w:val="es-419"/>
        </w:rPr>
        <w:t>en resolver un proceso determinado (en este caso sería la carga de datos).</w:t>
      </w:r>
      <w:r w:rsidR="00A5562E">
        <w:rPr>
          <w:lang w:val="es-419"/>
        </w:rPr>
        <w:t xml:space="preserve"> </w:t>
      </w:r>
      <w:r w:rsidR="00072B52">
        <w:rPr>
          <w:lang w:val="es-419"/>
        </w:rPr>
        <w:t xml:space="preserve">Sin embargo, esta función está limitada a un único proceso por definición, por lo tanto </w:t>
      </w:r>
      <w:r w:rsidR="00915476">
        <w:rPr>
          <w:lang w:val="es-419"/>
        </w:rPr>
        <w:t xml:space="preserve">el esfuerzo que dicho proceso pueda tener en el resto del sistema </w:t>
      </w:r>
      <w:r w:rsidR="0085515E">
        <w:rPr>
          <w:lang w:val="es-419"/>
        </w:rPr>
        <w:t>es ignorado</w:t>
      </w:r>
      <w:r w:rsidR="00EF0C6C">
        <w:rPr>
          <w:lang w:val="es-419"/>
        </w:rPr>
        <w:t xml:space="preserve"> </w:t>
      </w:r>
      <w:r w:rsidR="0085515E">
        <w:rPr>
          <w:lang w:val="es-419"/>
        </w:rPr>
        <w:t>lo cual se distancia de una ejecución real.</w:t>
      </w:r>
    </w:p>
    <w:p w14:paraId="3D0456CD" w14:textId="77777777" w:rsidR="0006269D" w:rsidRDefault="0006269D" w:rsidP="0006269D">
      <w:pPr>
        <w:spacing w:after="0"/>
        <w:ind w:left="720"/>
        <w:jc w:val="both"/>
        <w:rPr>
          <w:lang w:val="es-419"/>
        </w:rPr>
      </w:pPr>
    </w:p>
    <w:p w14:paraId="16305F01" w14:textId="360BCC4C" w:rsidR="00EF0C6C" w:rsidRDefault="00EF0C6C" w:rsidP="0006269D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De forma contraria, la función </w:t>
      </w:r>
      <w:r w:rsidRPr="00EF0C6C">
        <w:rPr>
          <w:b/>
          <w:bCs/>
          <w:i/>
          <w:iCs/>
          <w:lang w:val="es-419"/>
        </w:rPr>
        <w:t>time.perf_counter()</w:t>
      </w:r>
      <w:r>
        <w:rPr>
          <w:b/>
          <w:bCs/>
          <w:i/>
          <w:iCs/>
          <w:lang w:val="es-419"/>
        </w:rPr>
        <w:t xml:space="preserve"> </w:t>
      </w:r>
      <w:r w:rsidR="0006269D">
        <w:rPr>
          <w:lang w:val="es-419"/>
        </w:rPr>
        <w:t xml:space="preserve">se basa en un reloj con la máxima resolución    posible </w:t>
      </w:r>
      <w:r w:rsidR="000B379D">
        <w:rPr>
          <w:lang w:val="es-419"/>
        </w:rPr>
        <w:t xml:space="preserve">para medir un corto periodo de tiempo. </w:t>
      </w:r>
      <w:r w:rsidR="004318CB">
        <w:rPr>
          <w:lang w:val="es-419"/>
        </w:rPr>
        <w:t xml:space="preserve">De esta forma, esta función toma en cuenta </w:t>
      </w:r>
      <w:r w:rsidR="00EB446F">
        <w:rPr>
          <w:lang w:val="es-419"/>
        </w:rPr>
        <w:t>la velocidad de la totalidad del sistema</w:t>
      </w:r>
      <w:r w:rsidR="004019D4">
        <w:rPr>
          <w:lang w:val="es-419"/>
        </w:rPr>
        <w:t xml:space="preserve">, haciendo </w:t>
      </w:r>
      <w:r w:rsidR="00EF37C1">
        <w:rPr>
          <w:lang w:val="es-419"/>
        </w:rPr>
        <w:t xml:space="preserve">que sus resultados sean mucho más precisos </w:t>
      </w:r>
      <w:r w:rsidR="00996BAB">
        <w:rPr>
          <w:lang w:val="es-419"/>
        </w:rPr>
        <w:t>y apegados a un panorama real.</w:t>
      </w:r>
    </w:p>
    <w:p w14:paraId="6474C6F9" w14:textId="77777777" w:rsidR="00996BAB" w:rsidRDefault="00996BAB" w:rsidP="0006269D">
      <w:pPr>
        <w:spacing w:after="0"/>
        <w:ind w:left="720"/>
        <w:jc w:val="both"/>
        <w:rPr>
          <w:lang w:val="es-419"/>
        </w:rPr>
      </w:pPr>
    </w:p>
    <w:p w14:paraId="42BABB9F" w14:textId="7CEB1DAA" w:rsidR="00996BAB" w:rsidRPr="0063272E" w:rsidRDefault="00996BAB" w:rsidP="0006269D">
      <w:pPr>
        <w:spacing w:after="0"/>
        <w:ind w:left="720"/>
        <w:jc w:val="both"/>
        <w:rPr>
          <w:u w:val="single"/>
          <w:lang w:val="es-419"/>
        </w:rPr>
      </w:pPr>
      <w:r>
        <w:rPr>
          <w:lang w:val="es-419"/>
        </w:rPr>
        <w:t xml:space="preserve">En adición, ya que se está evaluando </w:t>
      </w:r>
      <w:r w:rsidR="001B13F6">
        <w:rPr>
          <w:lang w:val="es-419"/>
        </w:rPr>
        <w:t xml:space="preserve">el espacio utilizado en memoria es posible concluir que el programa está afectando al hardware del sistema en cuestión lo cual puede </w:t>
      </w:r>
      <w:r w:rsidR="00CE71EF">
        <w:rPr>
          <w:lang w:val="es-419"/>
        </w:rPr>
        <w:t xml:space="preserve">incidir directamente en la eficiencia </w:t>
      </w:r>
      <w:r w:rsidR="0063272E">
        <w:rPr>
          <w:lang w:val="es-419"/>
        </w:rPr>
        <w:t>que este tiene para resolver procesos. Por esto es preferible evaluar a la totalidad del sistema y no a un solo proceso.</w:t>
      </w:r>
    </w:p>
    <w:p w14:paraId="3D510BBC" w14:textId="77777777" w:rsidR="00CD0512" w:rsidRPr="00CD0512" w:rsidRDefault="00CD0512" w:rsidP="00CD0512">
      <w:pPr>
        <w:spacing w:after="0"/>
        <w:jc w:val="both"/>
        <w:rPr>
          <w:lang w:val="es-419"/>
        </w:rPr>
      </w:pP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238A234D" w14:textId="4A1AA8DC" w:rsidR="006A6FCD" w:rsidRPr="006A6FCD" w:rsidRDefault="008B7948" w:rsidP="006A6FCD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7BCB0B05" w14:textId="77777777" w:rsidR="006A6FCD" w:rsidRDefault="006A6FCD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9C7D041" w14:textId="347D6D89" w:rsidR="002C1DA1" w:rsidRPr="006B1D2F" w:rsidRDefault="00CE31DA" w:rsidP="006A6FCD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 xml:space="preserve">Tanto la </w:t>
      </w:r>
      <w:r w:rsidR="007A3DC5">
        <w:rPr>
          <w:rFonts w:ascii="Dax-Regular" w:hAnsi="Dax-Regular"/>
          <w:lang w:val="es-419"/>
        </w:rPr>
        <w:t xml:space="preserve">función </w:t>
      </w:r>
      <w:r w:rsidR="007A3DC5">
        <w:rPr>
          <w:rFonts w:ascii="Dax-Regular" w:hAnsi="Dax-Regular"/>
          <w:b/>
          <w:bCs/>
          <w:lang w:val="es-419"/>
        </w:rPr>
        <w:t xml:space="preserve">start() </w:t>
      </w:r>
      <w:r w:rsidR="007A3DC5">
        <w:rPr>
          <w:rFonts w:ascii="Dax-Regular" w:hAnsi="Dax-Regular"/>
          <w:lang w:val="es-419"/>
        </w:rPr>
        <w:t xml:space="preserve">como la función </w:t>
      </w:r>
      <w:r w:rsidR="007A3DC5">
        <w:rPr>
          <w:rFonts w:ascii="Dax-Regular" w:hAnsi="Dax-Regular"/>
          <w:b/>
          <w:bCs/>
          <w:lang w:val="es-419"/>
        </w:rPr>
        <w:t xml:space="preserve">stop() </w:t>
      </w:r>
      <w:r w:rsidR="003A297F">
        <w:rPr>
          <w:rFonts w:ascii="Dax-Regular" w:hAnsi="Dax-Regular"/>
          <w:lang w:val="es-419"/>
        </w:rPr>
        <w:t xml:space="preserve">cumplen con el propósito de rastrear </w:t>
      </w:r>
      <w:r w:rsidR="00F02CBC">
        <w:rPr>
          <w:rFonts w:ascii="Dax-Regular" w:hAnsi="Dax-Regular"/>
          <w:lang w:val="es-419"/>
        </w:rPr>
        <w:t xml:space="preserve">la memoria utilizada por Python instalando y desinstalando </w:t>
      </w:r>
      <w:r w:rsidR="002E1A87">
        <w:rPr>
          <w:rFonts w:ascii="Dax-Regular" w:hAnsi="Dax-Regular"/>
          <w:lang w:val="es-419"/>
        </w:rPr>
        <w:t>ganchos qu</w:t>
      </w:r>
      <w:r w:rsidR="006B1D2F">
        <w:rPr>
          <w:rFonts w:ascii="Dax-Regular" w:hAnsi="Dax-Regular"/>
          <w:lang w:val="es-419"/>
        </w:rPr>
        <w:t>e se alojan en la memoria del programa en cuestión. Es debido a esto que ambas funciones permiten estimar el tamaño que ocupa un proceso determinado.</w:t>
      </w:r>
    </w:p>
    <w:p w14:paraId="3D1B0E35" w14:textId="77777777" w:rsidR="002C1DA1" w:rsidRDefault="002C1DA1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581D24F" w14:textId="020CE0D0" w:rsidR="006A6FCD" w:rsidRDefault="00446AF3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uso de ambas funciones genera un proceso cuantificable </w:t>
      </w:r>
      <w:r w:rsidR="000E174F">
        <w:rPr>
          <w:rFonts w:ascii="Dax-Regular" w:hAnsi="Dax-Regular"/>
          <w:lang w:val="es-419"/>
        </w:rPr>
        <w:t>con relación al</w:t>
      </w:r>
      <w:r>
        <w:rPr>
          <w:rFonts w:ascii="Dax-Regular" w:hAnsi="Dax-Regular"/>
          <w:lang w:val="es-419"/>
        </w:rPr>
        <w:t xml:space="preserve"> espacio que este va ocupando en el sistema</w:t>
      </w:r>
      <w:r w:rsidR="000E174F">
        <w:rPr>
          <w:rFonts w:ascii="Dax-Regular" w:hAnsi="Dax-Regular"/>
          <w:lang w:val="es-419"/>
        </w:rPr>
        <w:t xml:space="preserve">. </w:t>
      </w:r>
      <w:r w:rsidR="006A6FCD">
        <w:rPr>
          <w:rFonts w:ascii="Dax-Regular" w:hAnsi="Dax-Regular"/>
          <w:lang w:val="es-419"/>
        </w:rPr>
        <w:t xml:space="preserve">Son importantes porque sirven como puntos de referencia para la medición aproximada </w:t>
      </w:r>
      <w:r w:rsidR="00BA6E4E">
        <w:rPr>
          <w:rFonts w:ascii="Dax-Regular" w:hAnsi="Dax-Regular"/>
          <w:lang w:val="es-419"/>
        </w:rPr>
        <w:t>del tamaño que puede llegar a tomar</w:t>
      </w:r>
      <w:r w:rsidR="009F5097">
        <w:rPr>
          <w:rFonts w:ascii="Dax-Regular" w:hAnsi="Dax-Regular"/>
          <w:lang w:val="es-419"/>
        </w:rPr>
        <w:t xml:space="preserve"> dicho</w:t>
      </w:r>
      <w:r w:rsidR="00BA6E4E">
        <w:rPr>
          <w:rFonts w:ascii="Dax-Regular" w:hAnsi="Dax-Regular"/>
          <w:lang w:val="es-419"/>
        </w:rPr>
        <w:t xml:space="preserve"> proceso bien delimitado.</w:t>
      </w:r>
      <w:r w:rsidR="00AE54F8">
        <w:rPr>
          <w:rFonts w:ascii="Dax-Regular" w:hAnsi="Dax-Regular"/>
          <w:lang w:val="es-419"/>
        </w:rPr>
        <w:t xml:space="preserve"> En este caso, </w:t>
      </w:r>
      <w:r w:rsidR="00316D6F">
        <w:rPr>
          <w:rFonts w:ascii="Dax-Regular" w:hAnsi="Dax-Regular"/>
          <w:lang w:val="es-419"/>
        </w:rPr>
        <w:t xml:space="preserve">la función </w:t>
      </w:r>
      <w:r w:rsidR="00316D6F" w:rsidRPr="00CC7C44">
        <w:rPr>
          <w:rFonts w:ascii="Dax-Regular" w:hAnsi="Dax-Regular"/>
          <w:b/>
          <w:bCs/>
          <w:i/>
          <w:iCs/>
          <w:u w:val="single"/>
          <w:lang w:val="es-419"/>
        </w:rPr>
        <w:t>s</w:t>
      </w:r>
      <w:r w:rsidR="00CC7C44" w:rsidRPr="00CC7C44">
        <w:rPr>
          <w:rFonts w:ascii="Dax-Regular" w:hAnsi="Dax-Regular"/>
          <w:b/>
          <w:bCs/>
          <w:i/>
          <w:iCs/>
          <w:u w:val="single"/>
          <w:lang w:val="es-419"/>
        </w:rPr>
        <w:t>t</w:t>
      </w:r>
      <w:r w:rsidR="00316D6F" w:rsidRPr="00CC7C44">
        <w:rPr>
          <w:rFonts w:ascii="Dax-Regular" w:hAnsi="Dax-Regular"/>
          <w:b/>
          <w:bCs/>
          <w:i/>
          <w:iCs/>
          <w:u w:val="single"/>
          <w:lang w:val="es-419"/>
        </w:rPr>
        <w:t>art</w:t>
      </w:r>
      <w:r w:rsidR="00316D6F">
        <w:rPr>
          <w:rFonts w:ascii="Dax-Regular" w:hAnsi="Dax-Regular"/>
          <w:b/>
          <w:bCs/>
          <w:i/>
          <w:iCs/>
          <w:lang w:val="es-419"/>
        </w:rPr>
        <w:t xml:space="preserve">() </w:t>
      </w:r>
      <w:r w:rsidR="00316D6F">
        <w:rPr>
          <w:rFonts w:ascii="Dax-Regular" w:hAnsi="Dax-Regular"/>
          <w:lang w:val="es-419"/>
        </w:rPr>
        <w:t xml:space="preserve">debe realizarse justo antes de realizar la carga de los datos para </w:t>
      </w:r>
      <w:r w:rsidR="009A0EA1">
        <w:rPr>
          <w:rFonts w:ascii="Dax-Regular" w:hAnsi="Dax-Regular"/>
          <w:lang w:val="es-419"/>
        </w:rPr>
        <w:t xml:space="preserve">que el proceso recién iniciado </w:t>
      </w:r>
      <w:r w:rsidR="00D03E38">
        <w:rPr>
          <w:rFonts w:ascii="Dax-Regular" w:hAnsi="Dax-Regular"/>
          <w:lang w:val="es-419"/>
        </w:rPr>
        <w:t>solo tenga en cuenta dicha carg</w:t>
      </w:r>
      <w:r w:rsidR="00D03E38" w:rsidRPr="00901AAB">
        <w:rPr>
          <w:rFonts w:ascii="Dax-Regular" w:hAnsi="Dax-Regular"/>
          <w:lang w:val="es-419"/>
        </w:rPr>
        <w:t>a.</w:t>
      </w:r>
      <w:r w:rsidR="00901AAB" w:rsidRPr="00901AAB">
        <w:rPr>
          <w:rFonts w:ascii="Dax-Regular" w:hAnsi="Dax-Regular"/>
          <w:lang w:val="es-419"/>
        </w:rPr>
        <w:t xml:space="preserve">  </w:t>
      </w:r>
      <w:r w:rsidR="00901AAB">
        <w:rPr>
          <w:rFonts w:ascii="Dax-Regular" w:hAnsi="Dax-Regular"/>
          <w:lang w:val="es-419"/>
        </w:rPr>
        <w:t>A con</w:t>
      </w:r>
      <w:r w:rsidR="00F74723">
        <w:rPr>
          <w:rFonts w:ascii="Dax-Regular" w:hAnsi="Dax-Regular"/>
          <w:lang w:val="es-419"/>
        </w:rPr>
        <w:t xml:space="preserve">tinuación, es necesario </w:t>
      </w:r>
      <w:r w:rsidR="00C22E49">
        <w:rPr>
          <w:rFonts w:ascii="Dax-Regular" w:hAnsi="Dax-Regular"/>
          <w:lang w:val="es-419"/>
        </w:rPr>
        <w:t>realizar la carga de da</w:t>
      </w:r>
      <w:r w:rsidR="00FC06D1">
        <w:rPr>
          <w:rFonts w:ascii="Dax-Regular" w:hAnsi="Dax-Regular"/>
          <w:lang w:val="es-419"/>
        </w:rPr>
        <w:t xml:space="preserve">tos para que el proceso contador </w:t>
      </w:r>
      <w:r w:rsidR="002C1DA1">
        <w:rPr>
          <w:rFonts w:ascii="Dax-Regular" w:hAnsi="Dax-Regular"/>
          <w:lang w:val="es-419"/>
        </w:rPr>
        <w:t xml:space="preserve">lo tenga en cuenta, y finalmente se utiliza la función </w:t>
      </w:r>
      <w:r w:rsidR="002C1DA1">
        <w:rPr>
          <w:rFonts w:ascii="Dax-Regular" w:hAnsi="Dax-Regular"/>
          <w:b/>
          <w:bCs/>
          <w:lang w:val="es-419"/>
        </w:rPr>
        <w:t xml:space="preserve">stop() </w:t>
      </w:r>
      <w:r w:rsidR="002C1DA1">
        <w:rPr>
          <w:rFonts w:ascii="Dax-Regular" w:hAnsi="Dax-Regular"/>
          <w:lang w:val="es-419"/>
        </w:rPr>
        <w:t>para finalizar el proceso contador.</w:t>
      </w:r>
    </w:p>
    <w:p w14:paraId="52D52F8A" w14:textId="77777777" w:rsidR="00942CCC" w:rsidRDefault="00942CCC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D83833E" w14:textId="6327BA70" w:rsidR="00942CCC" w:rsidRPr="002C1DA1" w:rsidRDefault="00925EEA" w:rsidP="006A6FCD">
      <w:pPr>
        <w:pStyle w:val="Prrafodelista"/>
        <w:spacing w:after="0"/>
        <w:jc w:val="both"/>
        <w:rPr>
          <w:u w:val="single"/>
          <w:lang w:val="es-419"/>
        </w:rPr>
      </w:pP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062851E7" wp14:editId="338506C1">
                <wp:simplePos x="0" y="0"/>
                <wp:positionH relativeFrom="margin">
                  <wp:posOffset>4808220</wp:posOffset>
                </wp:positionH>
                <wp:positionV relativeFrom="paragraph">
                  <wp:posOffset>2590800</wp:posOffset>
                </wp:positionV>
                <wp:extent cx="1196340" cy="457200"/>
                <wp:effectExtent l="0" t="0" r="2286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8CB4" w14:textId="40DBD91D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Finalización de proceso de captura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51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8.6pt;margin-top:204pt;width:94.2pt;height:36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">
                <v:textbox>
                  <w:txbxContent>
                    <w:p w14:paraId="27A88CB4" w14:textId="40DBD91D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Finalización de proceso de captura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1AC64BB" wp14:editId="198BEA4F">
                <wp:simplePos x="0" y="0"/>
                <wp:positionH relativeFrom="margin">
                  <wp:posOffset>4762500</wp:posOffset>
                </wp:positionH>
                <wp:positionV relativeFrom="paragraph">
                  <wp:posOffset>1937385</wp:posOffset>
                </wp:positionV>
                <wp:extent cx="1196340" cy="304800"/>
                <wp:effectExtent l="0" t="0" r="2286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F3BB1" w14:textId="2B73090E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4BB" id="_x0000_s1027" type="#_x0000_t202" style="position:absolute;left:0;text-align:left;margin-left:375pt;margin-top:152.55pt;width:94.2pt;height:24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">
                <v:textbox>
                  <w:txbxContent>
                    <w:p w14:paraId="584F3BB1" w14:textId="2B73090E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F0BDA23" wp14:editId="12CCD164">
                <wp:simplePos x="0" y="0"/>
                <wp:positionH relativeFrom="margin">
                  <wp:align>right</wp:align>
                </wp:positionH>
                <wp:positionV relativeFrom="paragraph">
                  <wp:posOffset>1137285</wp:posOffset>
                </wp:positionV>
                <wp:extent cx="1196340" cy="457200"/>
                <wp:effectExtent l="0" t="0" r="2286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D8E6" w14:textId="01A69642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 de proceso de captura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DA23" id="_x0000_s1028" type="#_x0000_t202" style="position:absolute;left:0;text-align:left;margin-left:43pt;margin-top:89.55pt;width:94.2pt;height:36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">
                <v:textbox>
                  <w:txbxContent>
                    <w:p w14:paraId="339AD8E6" w14:textId="01A69642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 de proceso de captura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EA4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0CBFD3" wp14:editId="0D094440">
                <wp:simplePos x="0" y="0"/>
                <wp:positionH relativeFrom="column">
                  <wp:posOffset>1844040</wp:posOffset>
                </wp:positionH>
                <wp:positionV relativeFrom="paragraph">
                  <wp:posOffset>1334770</wp:posOffset>
                </wp:positionV>
                <wp:extent cx="2827020" cy="45719"/>
                <wp:effectExtent l="0" t="76200" r="1143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shapetype id="_x0000_t32" coordsize="21600,21600" o:oned="t" filled="f" o:spt="32" path="m,l21600,21600e" w14:anchorId="25818D55">
                <v:path fillok="f" arrowok="t" o:connecttype="none"/>
                <o:lock v:ext="edit" shapetype="t"/>
              </v:shapetype>
              <v:shape id="Conector recto de flecha 7" style="position:absolute;margin-left:145.2pt;margin-top:105.1pt;width:222.6pt;height:3.6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">
                <v:stroke joinstyle="miter" endarrow="block"/>
              </v:shape>
            </w:pict>
          </mc:Fallback>
        </mc:AlternateContent>
      </w:r>
      <w:r w:rsidR="00D6758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6B579D" wp14:editId="228A834E">
                <wp:simplePos x="0" y="0"/>
                <wp:positionH relativeFrom="column">
                  <wp:posOffset>1836420</wp:posOffset>
                </wp:positionH>
                <wp:positionV relativeFrom="paragraph">
                  <wp:posOffset>2774950</wp:posOffset>
                </wp:positionV>
                <wp:extent cx="2903220" cy="45719"/>
                <wp:effectExtent l="0" t="76200" r="1143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shape id="Conector recto de flecha 9" style="position:absolute;margin-left:144.6pt;margin-top:218.5pt;width:228.6pt;height:3.6pt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" w14:anchorId="7B5A0E9D">
                <v:stroke joinstyle="miter" endarrow="block"/>
              </v:shape>
            </w:pict>
          </mc:Fallback>
        </mc:AlternateContent>
      </w:r>
      <w:r w:rsidR="00D6758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1DDBCD1" wp14:editId="571E24C7">
                <wp:simplePos x="0" y="0"/>
                <wp:positionH relativeFrom="column">
                  <wp:posOffset>2026920</wp:posOffset>
                </wp:positionH>
                <wp:positionV relativeFrom="paragraph">
                  <wp:posOffset>2066925</wp:posOffset>
                </wp:positionV>
                <wp:extent cx="2705100" cy="45719"/>
                <wp:effectExtent l="0" t="76200" r="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shape id="Conector recto de flecha 8" style="position:absolute;margin-left:159.6pt;margin-top:162.75pt;width:213pt;height:3.6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" w14:anchorId="32A7AF72">
                <v:stroke joinstyle="miter" endarrow="block"/>
              </v:shape>
            </w:pict>
          </mc:Fallback>
        </mc:AlternateContent>
      </w:r>
      <w:r w:rsidR="00AB47F9" w:rsidRPr="00AB47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6920E9A" wp14:editId="1A32C6CE">
                <wp:simplePos x="0" y="0"/>
                <wp:positionH relativeFrom="column">
                  <wp:posOffset>678180</wp:posOffset>
                </wp:positionH>
                <wp:positionV relativeFrom="paragraph">
                  <wp:posOffset>2737485</wp:posOffset>
                </wp:positionV>
                <wp:extent cx="1150620" cy="152400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rect id="Rectángulo 6" style="position:absolute;margin-left:53.4pt;margin-top:215.55pt;width:90.6pt;height:1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0b0f0" strokeweight="1pt" w14:anchorId="6463F9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"/>
            </w:pict>
          </mc:Fallback>
        </mc:AlternateContent>
      </w:r>
      <w:r w:rsidR="00AB47F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3FEBAE" wp14:editId="1CE297AA">
                <wp:simplePos x="0" y="0"/>
                <wp:positionH relativeFrom="column">
                  <wp:posOffset>678180</wp:posOffset>
                </wp:positionH>
                <wp:positionV relativeFrom="paragraph">
                  <wp:posOffset>1861185</wp:posOffset>
                </wp:positionV>
                <wp:extent cx="1356360" cy="480060"/>
                <wp:effectExtent l="0" t="0" r="1524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rect id="Rectángulo 5" style="position:absolute;margin-left:53.4pt;margin-top:146.55pt;width:106.8pt;height:37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2d050" strokeweight="1pt" w14:anchorId="58D36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"/>
            </w:pict>
          </mc:Fallback>
        </mc:AlternateContent>
      </w:r>
      <w:r w:rsidR="00AB47F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B78978" wp14:editId="1236D805">
                <wp:simplePos x="0" y="0"/>
                <wp:positionH relativeFrom="column">
                  <wp:posOffset>685800</wp:posOffset>
                </wp:positionH>
                <wp:positionV relativeFrom="paragraph">
                  <wp:posOffset>1289685</wp:posOffset>
                </wp:positionV>
                <wp:extent cx="1150620" cy="182880"/>
                <wp:effectExtent l="0" t="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xmlns:arto="http://schemas.microsoft.com/office/word/2006/arto">
            <w:pict>
              <v:rect id="Rectángulo 4" style="position:absolute;margin-left:54pt;margin-top:101.55pt;width:90.6pt;height:1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399B0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"/>
            </w:pict>
          </mc:Fallback>
        </mc:AlternateContent>
      </w:r>
      <w:r w:rsidR="00AB47F9">
        <w:rPr>
          <w:noProof/>
        </w:rPr>
        <w:drawing>
          <wp:inline distT="0" distB="0" distL="0" distR="0" wp14:anchorId="3E8AA2C5" wp14:editId="0B4AF32D">
            <wp:extent cx="3779520" cy="29008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094" cy="29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6E9" w14:textId="77777777" w:rsidR="006A6FCD" w:rsidRDefault="006A6FCD" w:rsidP="006A6FCD">
      <w:pPr>
        <w:spacing w:after="0"/>
        <w:jc w:val="both"/>
        <w:rPr>
          <w:lang w:val="es-419"/>
        </w:rPr>
      </w:pPr>
    </w:p>
    <w:p w14:paraId="6E688936" w14:textId="77777777" w:rsidR="006A6FCD" w:rsidRPr="006A6FCD" w:rsidRDefault="006A6FCD" w:rsidP="003E5E83">
      <w:pPr>
        <w:spacing w:after="0"/>
        <w:rPr>
          <w:lang w:val="es-419"/>
        </w:rPr>
      </w:pP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DB7782A" w:rsidR="008B7948" w:rsidRPr="00F2670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289D155" w14:textId="4C3056D6" w:rsidR="00F26701" w:rsidRDefault="00F26701" w:rsidP="00F2670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58028FB" w14:textId="00BD457D" w:rsidR="00F26701" w:rsidRPr="0059784B" w:rsidRDefault="00E578DC" w:rsidP="00F26701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lastRenderedPageBreak/>
        <w:t>Tanto e</w:t>
      </w:r>
      <w:r w:rsidR="00F26701">
        <w:rPr>
          <w:rFonts w:ascii="Dax-Regular" w:hAnsi="Dax-Regular"/>
          <w:lang w:val="es-419"/>
        </w:rPr>
        <w:t xml:space="preserve">n la </w:t>
      </w:r>
      <w:r w:rsidR="00F26701">
        <w:rPr>
          <w:rFonts w:ascii="Dax-Regular" w:hAnsi="Dax-Regular"/>
          <w:b/>
          <w:bCs/>
          <w:lang w:val="es-419"/>
        </w:rPr>
        <w:t xml:space="preserve">Máquina 1 </w:t>
      </w:r>
      <w:r>
        <w:rPr>
          <w:rFonts w:ascii="Dax-Regular" w:hAnsi="Dax-Regular"/>
          <w:lang w:val="es-419"/>
        </w:rPr>
        <w:t xml:space="preserve">con en la </w:t>
      </w:r>
      <w:r>
        <w:rPr>
          <w:rFonts w:ascii="Dax-Regular" w:hAnsi="Dax-Regular"/>
          <w:b/>
          <w:bCs/>
          <w:lang w:val="es-419"/>
        </w:rPr>
        <w:t xml:space="preserve">Máquina 2 </w:t>
      </w:r>
      <w:r>
        <w:rPr>
          <w:rFonts w:ascii="Dax-Regular" w:hAnsi="Dax-Regular"/>
          <w:lang w:val="es-419"/>
        </w:rPr>
        <w:t xml:space="preserve">se observo una leve tendencia </w:t>
      </w:r>
      <w:r w:rsidR="009E3369">
        <w:rPr>
          <w:rFonts w:ascii="Dax-Regular" w:hAnsi="Dax-Regular"/>
          <w:lang w:val="es-419"/>
        </w:rPr>
        <w:t>en la que el tiempo de ejecución</w:t>
      </w:r>
      <w:r w:rsidR="009D18FC">
        <w:rPr>
          <w:rFonts w:ascii="Dax-Regular" w:hAnsi="Dax-Regular"/>
          <w:lang w:val="es-419"/>
        </w:rPr>
        <w:t xml:space="preserve"> aumentaba a medida que también lo hacia el factor de carga. Esto puede ser o</w:t>
      </w:r>
      <w:r w:rsidR="0059784B">
        <w:rPr>
          <w:rFonts w:ascii="Dax-Regular" w:hAnsi="Dax-Regular"/>
          <w:lang w:val="es-419"/>
        </w:rPr>
        <w:t xml:space="preserve">bservado tanto en </w:t>
      </w:r>
      <w:r w:rsidR="0059784B">
        <w:rPr>
          <w:rFonts w:ascii="Dax-Regular" w:hAnsi="Dax-Regular"/>
          <w:i/>
          <w:iCs/>
          <w:lang w:val="es-419"/>
        </w:rPr>
        <w:t xml:space="preserve">CHAINING </w:t>
      </w:r>
      <w:r w:rsidR="0059784B" w:rsidRPr="0059784B">
        <w:rPr>
          <w:rFonts w:ascii="Dax-Regular" w:hAnsi="Dax-Regular"/>
          <w:lang w:val="es-419"/>
        </w:rPr>
        <w:t>como en</w:t>
      </w:r>
      <w:r w:rsidR="0059784B">
        <w:rPr>
          <w:rFonts w:ascii="Dax-Regular" w:hAnsi="Dax-Regular"/>
          <w:i/>
          <w:iCs/>
          <w:lang w:val="es-419"/>
        </w:rPr>
        <w:t xml:space="preserve"> PROBING, </w:t>
      </w:r>
      <w:r w:rsidR="0059784B" w:rsidRPr="0059784B">
        <w:rPr>
          <w:rFonts w:ascii="Dax-Regular" w:hAnsi="Dax-Regular"/>
          <w:lang w:val="es-419"/>
        </w:rPr>
        <w:t>no obstante,</w:t>
      </w:r>
      <w:r w:rsidR="0059784B">
        <w:rPr>
          <w:rFonts w:ascii="Dax-Regular" w:hAnsi="Dax-Regular"/>
          <w:i/>
          <w:iCs/>
          <w:lang w:val="es-419"/>
        </w:rPr>
        <w:t xml:space="preserve"> </w:t>
      </w:r>
      <w:r w:rsidR="0059784B">
        <w:rPr>
          <w:rFonts w:ascii="Dax-Regular" w:hAnsi="Dax-Regular"/>
          <w:lang w:val="es-419"/>
        </w:rPr>
        <w:t>también se observaron excepciones a esta tendencia</w:t>
      </w:r>
      <w:r w:rsidR="00B04138">
        <w:rPr>
          <w:rFonts w:ascii="Dax-Regular" w:hAnsi="Dax-Regular"/>
          <w:lang w:val="es-419"/>
        </w:rPr>
        <w:t xml:space="preserve"> (especialmente en la máquina 2) lo que no nos permite realizar una afirmación definitiva respecto a esta regla.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2A66B58" w:rsidR="008B7948" w:rsidRDefault="008B7948" w:rsidP="008B7948">
      <w:pPr>
        <w:spacing w:after="0"/>
        <w:jc w:val="both"/>
        <w:rPr>
          <w:lang w:val="es-419"/>
        </w:rPr>
      </w:pPr>
    </w:p>
    <w:p w14:paraId="75710CEC" w14:textId="7DBC3218" w:rsidR="002F4BC8" w:rsidRPr="00063703" w:rsidRDefault="002F4BC8" w:rsidP="002F4BC8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En el caso de la </w:t>
      </w:r>
      <w:r>
        <w:rPr>
          <w:b/>
          <w:bCs/>
          <w:lang w:val="es-419"/>
        </w:rPr>
        <w:t xml:space="preserve">Máquina 1 </w:t>
      </w:r>
      <w:r>
        <w:rPr>
          <w:lang w:val="es-419"/>
        </w:rPr>
        <w:t xml:space="preserve">es posible observar </w:t>
      </w:r>
      <w:r w:rsidR="004D73A1">
        <w:rPr>
          <w:lang w:val="es-419"/>
        </w:rPr>
        <w:t>que virtualmente no hubo ning</w:t>
      </w:r>
      <w:r w:rsidR="002B6711">
        <w:rPr>
          <w:lang w:val="es-419"/>
        </w:rPr>
        <w:t>ún cambio en el consumo de memoria</w:t>
      </w:r>
      <w:r w:rsidR="009F786F">
        <w:rPr>
          <w:lang w:val="es-419"/>
        </w:rPr>
        <w:t xml:space="preserve">, dado que tanto en </w:t>
      </w:r>
      <w:r w:rsidR="009F786F">
        <w:rPr>
          <w:i/>
          <w:iCs/>
          <w:lang w:val="es-419"/>
        </w:rPr>
        <w:t xml:space="preserve">PROBING </w:t>
      </w:r>
      <w:r w:rsidR="009F786F" w:rsidRPr="009F786F">
        <w:rPr>
          <w:lang w:val="es-419"/>
        </w:rPr>
        <w:t>como en</w:t>
      </w:r>
      <w:r w:rsidR="009F786F" w:rsidRPr="009F786F">
        <w:rPr>
          <w:i/>
          <w:iCs/>
          <w:lang w:val="es-419"/>
        </w:rPr>
        <w:t xml:space="preserve"> CHAINING</w:t>
      </w:r>
      <w:r w:rsidR="009F786F">
        <w:rPr>
          <w:lang w:val="es-419"/>
        </w:rPr>
        <w:t xml:space="preserve"> el espacio requerido por el proceso de carga de datos fue bastante similar y no presentó una diferencia considerable. </w:t>
      </w:r>
      <w:r w:rsidR="00063703">
        <w:rPr>
          <w:lang w:val="es-419"/>
        </w:rPr>
        <w:t xml:space="preserve">Por otro lado, la </w:t>
      </w:r>
      <w:r w:rsidR="00063703">
        <w:rPr>
          <w:b/>
          <w:bCs/>
          <w:lang w:val="es-419"/>
        </w:rPr>
        <w:t xml:space="preserve">Máquina 2 </w:t>
      </w:r>
      <w:r w:rsidR="006B3F0F">
        <w:rPr>
          <w:lang w:val="es-419"/>
        </w:rPr>
        <w:t>si presenta ciert</w:t>
      </w:r>
      <w:r w:rsidR="00FA6223">
        <w:rPr>
          <w:lang w:val="es-419"/>
        </w:rPr>
        <w:t>a varianza notable en cuanto al consumo de memoria. Sin embargo, este sigue siendo mínima</w:t>
      </w:r>
      <w:r w:rsidR="00E95014">
        <w:rPr>
          <w:lang w:val="es-419"/>
        </w:rPr>
        <w:t>.</w:t>
      </w:r>
    </w:p>
    <w:p w14:paraId="456369A5" w14:textId="77777777" w:rsidR="002F4BC8" w:rsidRPr="008B7948" w:rsidRDefault="002F4BC8" w:rsidP="008B7948">
      <w:pPr>
        <w:spacing w:after="0"/>
        <w:jc w:val="both"/>
        <w:rPr>
          <w:lang w:val="es-419"/>
        </w:rPr>
      </w:pPr>
    </w:p>
    <w:p w14:paraId="0B186010" w14:textId="2BEBE7D7" w:rsidR="008B7948" w:rsidRPr="00DE583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429FCDF" w14:textId="08169BBA" w:rsidR="00DE583F" w:rsidRDefault="00DE583F" w:rsidP="00DE583F">
      <w:pPr>
        <w:spacing w:after="0"/>
        <w:jc w:val="both"/>
        <w:rPr>
          <w:lang w:val="es-419"/>
        </w:rPr>
      </w:pPr>
    </w:p>
    <w:p w14:paraId="6660EE55" w14:textId="13EF658F" w:rsidR="00DE583F" w:rsidRPr="00E36305" w:rsidRDefault="00DE583F" w:rsidP="00DE583F">
      <w:pPr>
        <w:spacing w:after="0"/>
        <w:ind w:left="720"/>
        <w:jc w:val="both"/>
        <w:rPr>
          <w:u w:val="single"/>
          <w:lang w:val="es-419"/>
        </w:rPr>
      </w:pPr>
      <w:r>
        <w:rPr>
          <w:lang w:val="es-419"/>
        </w:rPr>
        <w:t xml:space="preserve">En ambas máquinas </w:t>
      </w:r>
      <w:r w:rsidR="00B32280">
        <w:rPr>
          <w:lang w:val="es-419"/>
        </w:rPr>
        <w:t xml:space="preserve">es posible observar que al </w:t>
      </w:r>
      <w:r w:rsidR="000458B5">
        <w:rPr>
          <w:lang w:val="es-419"/>
        </w:rPr>
        <w:t xml:space="preserve">establecer un esquema de colisiones de tipo </w:t>
      </w:r>
      <w:r w:rsidR="000458B5">
        <w:rPr>
          <w:i/>
          <w:iCs/>
          <w:lang w:val="es-419"/>
        </w:rPr>
        <w:t xml:space="preserve">CHAINING </w:t>
      </w:r>
      <w:r w:rsidR="000458B5">
        <w:rPr>
          <w:lang w:val="es-419"/>
        </w:rPr>
        <w:t xml:space="preserve">se tiende a necesitar un mayor tiempo de ejecución a comparación de </w:t>
      </w:r>
      <w:r w:rsidR="000458B5">
        <w:rPr>
          <w:i/>
          <w:iCs/>
          <w:lang w:val="es-419"/>
        </w:rPr>
        <w:t>PROBING</w:t>
      </w:r>
      <w:r w:rsidR="000458B5">
        <w:rPr>
          <w:lang w:val="es-419"/>
        </w:rPr>
        <w:t xml:space="preserve">. Esto puede ser debido a </w:t>
      </w:r>
      <w:r w:rsidR="00E36305">
        <w:rPr>
          <w:lang w:val="es-419"/>
        </w:rPr>
        <w:t xml:space="preserve">que iterar sobre cada bucket individual resulta menos eficiente que iterar únicamente sobre la lista principal de llaves (como si pasa en PROBING).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5C128226" w:rsidR="008B7948" w:rsidRPr="00DC721A" w:rsidRDefault="006F4B63" w:rsidP="008B7948">
      <w:pPr>
        <w:pStyle w:val="Prrafodelista"/>
        <w:spacing w:after="0"/>
        <w:jc w:val="both"/>
        <w:rPr>
          <w:u w:val="single"/>
          <w:lang w:val="es-419"/>
        </w:rPr>
      </w:pPr>
      <w:r>
        <w:rPr>
          <w:lang w:val="es-419"/>
        </w:rPr>
        <w:t xml:space="preserve">En cuanto al consumo de memoria se repite un fenómeno similar al visto en el tiempo de ejecución, por lo que el esquema de colisiones de tipo </w:t>
      </w:r>
      <w:r>
        <w:rPr>
          <w:i/>
          <w:iCs/>
          <w:lang w:val="es-419"/>
        </w:rPr>
        <w:t xml:space="preserve">CHAINING </w:t>
      </w:r>
      <w:r>
        <w:rPr>
          <w:lang w:val="es-419"/>
        </w:rPr>
        <w:t xml:space="preserve">tiende a ocupar un mayor espacio a comparación de </w:t>
      </w:r>
      <w:r>
        <w:rPr>
          <w:i/>
          <w:iCs/>
          <w:lang w:val="es-419"/>
        </w:rPr>
        <w:t xml:space="preserve">PROBING. </w:t>
      </w:r>
      <w:r w:rsidR="00AD2911">
        <w:rPr>
          <w:lang w:val="es-419"/>
        </w:rPr>
        <w:t>Este hecho puede atribuirse al hecho de que la creación de sub-listas o buckets</w:t>
      </w:r>
      <w:r w:rsidR="00DC721A">
        <w:rPr>
          <w:lang w:val="es-419"/>
        </w:rPr>
        <w:t xml:space="preserve"> ocupa un mayor espacio en memoria.</w:t>
      </w:r>
    </w:p>
    <w:sectPr w:rsidR="008B7948" w:rsidRPr="00DC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1FF"/>
    <w:rsid w:val="000260A1"/>
    <w:rsid w:val="000458B5"/>
    <w:rsid w:val="0006131E"/>
    <w:rsid w:val="0006269D"/>
    <w:rsid w:val="00063703"/>
    <w:rsid w:val="000657DE"/>
    <w:rsid w:val="00072B52"/>
    <w:rsid w:val="00076EA8"/>
    <w:rsid w:val="00081CE6"/>
    <w:rsid w:val="000848B4"/>
    <w:rsid w:val="00084E22"/>
    <w:rsid w:val="00091AF9"/>
    <w:rsid w:val="00097205"/>
    <w:rsid w:val="000A2564"/>
    <w:rsid w:val="000B34DE"/>
    <w:rsid w:val="000B379D"/>
    <w:rsid w:val="000B439C"/>
    <w:rsid w:val="000C7672"/>
    <w:rsid w:val="000D6F2E"/>
    <w:rsid w:val="000E174F"/>
    <w:rsid w:val="00103087"/>
    <w:rsid w:val="001070BF"/>
    <w:rsid w:val="0012144E"/>
    <w:rsid w:val="0013546A"/>
    <w:rsid w:val="00137887"/>
    <w:rsid w:val="00137B71"/>
    <w:rsid w:val="00157751"/>
    <w:rsid w:val="00173E78"/>
    <w:rsid w:val="0017510F"/>
    <w:rsid w:val="00180B6B"/>
    <w:rsid w:val="00195AD3"/>
    <w:rsid w:val="001A2957"/>
    <w:rsid w:val="001A5445"/>
    <w:rsid w:val="001B13F6"/>
    <w:rsid w:val="001D00B5"/>
    <w:rsid w:val="001D181B"/>
    <w:rsid w:val="001E4885"/>
    <w:rsid w:val="001F0EA4"/>
    <w:rsid w:val="001F1B85"/>
    <w:rsid w:val="001F2F98"/>
    <w:rsid w:val="002006EF"/>
    <w:rsid w:val="00210B6A"/>
    <w:rsid w:val="0022653E"/>
    <w:rsid w:val="00236F3A"/>
    <w:rsid w:val="00240F3B"/>
    <w:rsid w:val="002533A8"/>
    <w:rsid w:val="00285944"/>
    <w:rsid w:val="002A194A"/>
    <w:rsid w:val="002B6711"/>
    <w:rsid w:val="002B6E10"/>
    <w:rsid w:val="002C1DA1"/>
    <w:rsid w:val="002C6AAF"/>
    <w:rsid w:val="002E1A87"/>
    <w:rsid w:val="002E4F7A"/>
    <w:rsid w:val="002F0C93"/>
    <w:rsid w:val="002F4BC8"/>
    <w:rsid w:val="00306139"/>
    <w:rsid w:val="003125E3"/>
    <w:rsid w:val="00316D6F"/>
    <w:rsid w:val="00320F21"/>
    <w:rsid w:val="003210CB"/>
    <w:rsid w:val="0032271D"/>
    <w:rsid w:val="00322E20"/>
    <w:rsid w:val="003469C3"/>
    <w:rsid w:val="00386B1C"/>
    <w:rsid w:val="003A297F"/>
    <w:rsid w:val="003B0BB5"/>
    <w:rsid w:val="003B5453"/>
    <w:rsid w:val="003B54E1"/>
    <w:rsid w:val="003B6C26"/>
    <w:rsid w:val="003C0715"/>
    <w:rsid w:val="003D2D75"/>
    <w:rsid w:val="003D458F"/>
    <w:rsid w:val="003D7C38"/>
    <w:rsid w:val="003E0660"/>
    <w:rsid w:val="003E5E83"/>
    <w:rsid w:val="003E6034"/>
    <w:rsid w:val="004019D4"/>
    <w:rsid w:val="0041000D"/>
    <w:rsid w:val="00415B3C"/>
    <w:rsid w:val="004318CB"/>
    <w:rsid w:val="0043769A"/>
    <w:rsid w:val="00446AF3"/>
    <w:rsid w:val="00484453"/>
    <w:rsid w:val="00494E24"/>
    <w:rsid w:val="00497C2D"/>
    <w:rsid w:val="004A295C"/>
    <w:rsid w:val="004B2A25"/>
    <w:rsid w:val="004C059B"/>
    <w:rsid w:val="004C6023"/>
    <w:rsid w:val="004D02F0"/>
    <w:rsid w:val="004D73A1"/>
    <w:rsid w:val="004DC159"/>
    <w:rsid w:val="004F184A"/>
    <w:rsid w:val="004F2388"/>
    <w:rsid w:val="00513459"/>
    <w:rsid w:val="00520DD1"/>
    <w:rsid w:val="00531CA4"/>
    <w:rsid w:val="00533BB7"/>
    <w:rsid w:val="00537EFB"/>
    <w:rsid w:val="00552D53"/>
    <w:rsid w:val="005631C6"/>
    <w:rsid w:val="005651CC"/>
    <w:rsid w:val="00567F1D"/>
    <w:rsid w:val="0059167C"/>
    <w:rsid w:val="00596AE1"/>
    <w:rsid w:val="0059784B"/>
    <w:rsid w:val="005A5057"/>
    <w:rsid w:val="005C0F46"/>
    <w:rsid w:val="005F036E"/>
    <w:rsid w:val="005F0393"/>
    <w:rsid w:val="005F37C8"/>
    <w:rsid w:val="006051DF"/>
    <w:rsid w:val="00620BDA"/>
    <w:rsid w:val="00631E66"/>
    <w:rsid w:val="0063272E"/>
    <w:rsid w:val="0063730B"/>
    <w:rsid w:val="0064188A"/>
    <w:rsid w:val="00642A5E"/>
    <w:rsid w:val="00661C8F"/>
    <w:rsid w:val="00667C88"/>
    <w:rsid w:val="006723E3"/>
    <w:rsid w:val="00676709"/>
    <w:rsid w:val="006A6FCD"/>
    <w:rsid w:val="006B1D2F"/>
    <w:rsid w:val="006B3F0F"/>
    <w:rsid w:val="006B4BA3"/>
    <w:rsid w:val="006C12C6"/>
    <w:rsid w:val="006C410F"/>
    <w:rsid w:val="006D2CA7"/>
    <w:rsid w:val="006E2CEA"/>
    <w:rsid w:val="006E7638"/>
    <w:rsid w:val="006F2592"/>
    <w:rsid w:val="006F4B63"/>
    <w:rsid w:val="0070219E"/>
    <w:rsid w:val="007172EA"/>
    <w:rsid w:val="00745FD8"/>
    <w:rsid w:val="00753C18"/>
    <w:rsid w:val="00783B87"/>
    <w:rsid w:val="007879C6"/>
    <w:rsid w:val="00787C53"/>
    <w:rsid w:val="007A1098"/>
    <w:rsid w:val="007A3DC5"/>
    <w:rsid w:val="007C3486"/>
    <w:rsid w:val="007C55BF"/>
    <w:rsid w:val="007D0FCF"/>
    <w:rsid w:val="007E3D63"/>
    <w:rsid w:val="00806FA9"/>
    <w:rsid w:val="00813339"/>
    <w:rsid w:val="00814880"/>
    <w:rsid w:val="00815D1F"/>
    <w:rsid w:val="00815E54"/>
    <w:rsid w:val="00823B95"/>
    <w:rsid w:val="00836309"/>
    <w:rsid w:val="008516F2"/>
    <w:rsid w:val="0085515E"/>
    <w:rsid w:val="0085646B"/>
    <w:rsid w:val="008B027A"/>
    <w:rsid w:val="008B038C"/>
    <w:rsid w:val="008B041D"/>
    <w:rsid w:val="008B1243"/>
    <w:rsid w:val="008B7948"/>
    <w:rsid w:val="008E01CF"/>
    <w:rsid w:val="008E227E"/>
    <w:rsid w:val="008E449A"/>
    <w:rsid w:val="008F49A2"/>
    <w:rsid w:val="008F6CAA"/>
    <w:rsid w:val="00901AAB"/>
    <w:rsid w:val="00915476"/>
    <w:rsid w:val="00924265"/>
    <w:rsid w:val="00925EEA"/>
    <w:rsid w:val="00932993"/>
    <w:rsid w:val="00942CCC"/>
    <w:rsid w:val="00944A24"/>
    <w:rsid w:val="0098338C"/>
    <w:rsid w:val="009906DF"/>
    <w:rsid w:val="00991900"/>
    <w:rsid w:val="00993685"/>
    <w:rsid w:val="00994786"/>
    <w:rsid w:val="00996BAB"/>
    <w:rsid w:val="009A0EA1"/>
    <w:rsid w:val="009A14F7"/>
    <w:rsid w:val="009A25DB"/>
    <w:rsid w:val="009B2C1D"/>
    <w:rsid w:val="009B37DB"/>
    <w:rsid w:val="009D18FC"/>
    <w:rsid w:val="009D7025"/>
    <w:rsid w:val="009E125F"/>
    <w:rsid w:val="009E3369"/>
    <w:rsid w:val="009E4D72"/>
    <w:rsid w:val="009F30BE"/>
    <w:rsid w:val="009F4247"/>
    <w:rsid w:val="009F5097"/>
    <w:rsid w:val="009F786F"/>
    <w:rsid w:val="00A02092"/>
    <w:rsid w:val="00A042A3"/>
    <w:rsid w:val="00A21C46"/>
    <w:rsid w:val="00A2258F"/>
    <w:rsid w:val="00A23310"/>
    <w:rsid w:val="00A261F2"/>
    <w:rsid w:val="00A3283C"/>
    <w:rsid w:val="00A341C3"/>
    <w:rsid w:val="00A442AC"/>
    <w:rsid w:val="00A54D7A"/>
    <w:rsid w:val="00A5562E"/>
    <w:rsid w:val="00A70545"/>
    <w:rsid w:val="00A74C44"/>
    <w:rsid w:val="00A86C29"/>
    <w:rsid w:val="00A87260"/>
    <w:rsid w:val="00AA39E8"/>
    <w:rsid w:val="00AA53DE"/>
    <w:rsid w:val="00AB47F9"/>
    <w:rsid w:val="00AC39C1"/>
    <w:rsid w:val="00AC7964"/>
    <w:rsid w:val="00AD2911"/>
    <w:rsid w:val="00AE54F8"/>
    <w:rsid w:val="00AE61D3"/>
    <w:rsid w:val="00AE7EEC"/>
    <w:rsid w:val="00AF10FE"/>
    <w:rsid w:val="00AF1B41"/>
    <w:rsid w:val="00AF4013"/>
    <w:rsid w:val="00B04138"/>
    <w:rsid w:val="00B21BCF"/>
    <w:rsid w:val="00B247E9"/>
    <w:rsid w:val="00B26782"/>
    <w:rsid w:val="00B267F1"/>
    <w:rsid w:val="00B32280"/>
    <w:rsid w:val="00B443FD"/>
    <w:rsid w:val="00B50EE4"/>
    <w:rsid w:val="00B50F05"/>
    <w:rsid w:val="00B56296"/>
    <w:rsid w:val="00B72D08"/>
    <w:rsid w:val="00B733BB"/>
    <w:rsid w:val="00B95C70"/>
    <w:rsid w:val="00BA3B38"/>
    <w:rsid w:val="00BA6E4E"/>
    <w:rsid w:val="00BC36FA"/>
    <w:rsid w:val="00BC79BB"/>
    <w:rsid w:val="00BE5A08"/>
    <w:rsid w:val="00BF4937"/>
    <w:rsid w:val="00BF5AAA"/>
    <w:rsid w:val="00C0405F"/>
    <w:rsid w:val="00C111B7"/>
    <w:rsid w:val="00C13250"/>
    <w:rsid w:val="00C15BCB"/>
    <w:rsid w:val="00C22E49"/>
    <w:rsid w:val="00C25149"/>
    <w:rsid w:val="00C41FA7"/>
    <w:rsid w:val="00C44F46"/>
    <w:rsid w:val="00C50503"/>
    <w:rsid w:val="00C6650C"/>
    <w:rsid w:val="00C778CF"/>
    <w:rsid w:val="00CA14A8"/>
    <w:rsid w:val="00CA4E36"/>
    <w:rsid w:val="00CB443D"/>
    <w:rsid w:val="00CB5F82"/>
    <w:rsid w:val="00CC7C44"/>
    <w:rsid w:val="00CD0512"/>
    <w:rsid w:val="00CD19B0"/>
    <w:rsid w:val="00CD4753"/>
    <w:rsid w:val="00CD6F86"/>
    <w:rsid w:val="00CE31DA"/>
    <w:rsid w:val="00CE71EF"/>
    <w:rsid w:val="00D03E38"/>
    <w:rsid w:val="00D0440B"/>
    <w:rsid w:val="00D048D5"/>
    <w:rsid w:val="00D06BFD"/>
    <w:rsid w:val="00D06C5E"/>
    <w:rsid w:val="00D36265"/>
    <w:rsid w:val="00D4792D"/>
    <w:rsid w:val="00D5126F"/>
    <w:rsid w:val="00D55CC8"/>
    <w:rsid w:val="00D67589"/>
    <w:rsid w:val="00D67F79"/>
    <w:rsid w:val="00D74E30"/>
    <w:rsid w:val="00D75041"/>
    <w:rsid w:val="00D75200"/>
    <w:rsid w:val="00D759B2"/>
    <w:rsid w:val="00D85575"/>
    <w:rsid w:val="00D85B34"/>
    <w:rsid w:val="00D94BBE"/>
    <w:rsid w:val="00DA224D"/>
    <w:rsid w:val="00DB4BE1"/>
    <w:rsid w:val="00DBE40E"/>
    <w:rsid w:val="00DC721A"/>
    <w:rsid w:val="00DD78DB"/>
    <w:rsid w:val="00DE583F"/>
    <w:rsid w:val="00DF15ED"/>
    <w:rsid w:val="00E002A2"/>
    <w:rsid w:val="00E17C03"/>
    <w:rsid w:val="00E32EAE"/>
    <w:rsid w:val="00E36305"/>
    <w:rsid w:val="00E373DD"/>
    <w:rsid w:val="00E37A60"/>
    <w:rsid w:val="00E4719C"/>
    <w:rsid w:val="00E50A7A"/>
    <w:rsid w:val="00E50E9B"/>
    <w:rsid w:val="00E550EB"/>
    <w:rsid w:val="00E578DC"/>
    <w:rsid w:val="00E70CE0"/>
    <w:rsid w:val="00E81271"/>
    <w:rsid w:val="00E910AA"/>
    <w:rsid w:val="00E948BF"/>
    <w:rsid w:val="00E95014"/>
    <w:rsid w:val="00E973CC"/>
    <w:rsid w:val="00EA3636"/>
    <w:rsid w:val="00EB113E"/>
    <w:rsid w:val="00EB1FCE"/>
    <w:rsid w:val="00EB3F8F"/>
    <w:rsid w:val="00EB446F"/>
    <w:rsid w:val="00ED0FD7"/>
    <w:rsid w:val="00EE4322"/>
    <w:rsid w:val="00EF0C6C"/>
    <w:rsid w:val="00EF37C1"/>
    <w:rsid w:val="00F02CBC"/>
    <w:rsid w:val="00F26491"/>
    <w:rsid w:val="00F26701"/>
    <w:rsid w:val="00F479A0"/>
    <w:rsid w:val="00F54BFC"/>
    <w:rsid w:val="00F6056D"/>
    <w:rsid w:val="00F7071B"/>
    <w:rsid w:val="00F74723"/>
    <w:rsid w:val="00F81059"/>
    <w:rsid w:val="00F95DB5"/>
    <w:rsid w:val="00FA6223"/>
    <w:rsid w:val="00FA7625"/>
    <w:rsid w:val="00FA7B36"/>
    <w:rsid w:val="00FB0FFE"/>
    <w:rsid w:val="00FB3F4A"/>
    <w:rsid w:val="00FB6C56"/>
    <w:rsid w:val="00FC06D1"/>
    <w:rsid w:val="00FF540A"/>
    <w:rsid w:val="01B4D983"/>
    <w:rsid w:val="0316A06B"/>
    <w:rsid w:val="03F098F1"/>
    <w:rsid w:val="0420C839"/>
    <w:rsid w:val="04311CE0"/>
    <w:rsid w:val="043E9CA4"/>
    <w:rsid w:val="0466473D"/>
    <w:rsid w:val="048FC933"/>
    <w:rsid w:val="05EB0F4C"/>
    <w:rsid w:val="06AB0485"/>
    <w:rsid w:val="06C33905"/>
    <w:rsid w:val="07F46506"/>
    <w:rsid w:val="09463A9A"/>
    <w:rsid w:val="09C4A8B5"/>
    <w:rsid w:val="0A321D42"/>
    <w:rsid w:val="0A946A73"/>
    <w:rsid w:val="0B0C15CA"/>
    <w:rsid w:val="0B24F642"/>
    <w:rsid w:val="0B99D8C4"/>
    <w:rsid w:val="0BC31B3E"/>
    <w:rsid w:val="0BD33795"/>
    <w:rsid w:val="0D476B84"/>
    <w:rsid w:val="0DD19B39"/>
    <w:rsid w:val="0DF4435A"/>
    <w:rsid w:val="0E838371"/>
    <w:rsid w:val="0FB6FAD9"/>
    <w:rsid w:val="0FBBD7B5"/>
    <w:rsid w:val="11338F62"/>
    <w:rsid w:val="11D55D9F"/>
    <w:rsid w:val="126F9E94"/>
    <w:rsid w:val="12F7269F"/>
    <w:rsid w:val="1312BC5F"/>
    <w:rsid w:val="131E4AEA"/>
    <w:rsid w:val="135D8EAF"/>
    <w:rsid w:val="13A0B099"/>
    <w:rsid w:val="141CEFC0"/>
    <w:rsid w:val="15E729FC"/>
    <w:rsid w:val="184A2475"/>
    <w:rsid w:val="1857ACE1"/>
    <w:rsid w:val="19E25D6E"/>
    <w:rsid w:val="1ABE26F4"/>
    <w:rsid w:val="1B324674"/>
    <w:rsid w:val="1B7E2DCF"/>
    <w:rsid w:val="1C48E6A9"/>
    <w:rsid w:val="1C75AF68"/>
    <w:rsid w:val="1D8994C1"/>
    <w:rsid w:val="1E2D4EBA"/>
    <w:rsid w:val="1ED841FE"/>
    <w:rsid w:val="1F22CAD4"/>
    <w:rsid w:val="1F2A6D8E"/>
    <w:rsid w:val="1F9B1B43"/>
    <w:rsid w:val="20AEAB29"/>
    <w:rsid w:val="21739117"/>
    <w:rsid w:val="22294AC7"/>
    <w:rsid w:val="22642921"/>
    <w:rsid w:val="23C783E7"/>
    <w:rsid w:val="24952DEA"/>
    <w:rsid w:val="249602CB"/>
    <w:rsid w:val="24B51A5D"/>
    <w:rsid w:val="267FD60F"/>
    <w:rsid w:val="27431E37"/>
    <w:rsid w:val="28B084BD"/>
    <w:rsid w:val="28EFF799"/>
    <w:rsid w:val="29595C74"/>
    <w:rsid w:val="2B3AEE0D"/>
    <w:rsid w:val="2D151375"/>
    <w:rsid w:val="2D40F82A"/>
    <w:rsid w:val="2D70901E"/>
    <w:rsid w:val="2DCA0B81"/>
    <w:rsid w:val="2E86FB6C"/>
    <w:rsid w:val="2F8D9765"/>
    <w:rsid w:val="2FD2A0C3"/>
    <w:rsid w:val="301BA890"/>
    <w:rsid w:val="3172541F"/>
    <w:rsid w:val="3297A32D"/>
    <w:rsid w:val="32C429B3"/>
    <w:rsid w:val="341429B4"/>
    <w:rsid w:val="349063EA"/>
    <w:rsid w:val="34E5D967"/>
    <w:rsid w:val="35259852"/>
    <w:rsid w:val="35DD8A69"/>
    <w:rsid w:val="3775C362"/>
    <w:rsid w:val="389BAED6"/>
    <w:rsid w:val="38E3FEC9"/>
    <w:rsid w:val="39793EC4"/>
    <w:rsid w:val="3A80A40B"/>
    <w:rsid w:val="3A97FB68"/>
    <w:rsid w:val="3B239D0E"/>
    <w:rsid w:val="3CC0C6B1"/>
    <w:rsid w:val="3E5E8236"/>
    <w:rsid w:val="3EC45B3C"/>
    <w:rsid w:val="3FD5A647"/>
    <w:rsid w:val="40A0871F"/>
    <w:rsid w:val="40E6F152"/>
    <w:rsid w:val="42CB1D39"/>
    <w:rsid w:val="4425B551"/>
    <w:rsid w:val="447299C6"/>
    <w:rsid w:val="44BEC2B1"/>
    <w:rsid w:val="4559125E"/>
    <w:rsid w:val="45D44A4D"/>
    <w:rsid w:val="466B3559"/>
    <w:rsid w:val="467B666A"/>
    <w:rsid w:val="46B1AD2C"/>
    <w:rsid w:val="46C74DC5"/>
    <w:rsid w:val="46DC42C8"/>
    <w:rsid w:val="470F1A4E"/>
    <w:rsid w:val="47E090EE"/>
    <w:rsid w:val="481736CB"/>
    <w:rsid w:val="48521525"/>
    <w:rsid w:val="49ACB8D0"/>
    <w:rsid w:val="4C302BF5"/>
    <w:rsid w:val="4C6BC097"/>
    <w:rsid w:val="4D334318"/>
    <w:rsid w:val="4D5BC09B"/>
    <w:rsid w:val="50111871"/>
    <w:rsid w:val="50CE8403"/>
    <w:rsid w:val="50DF8D04"/>
    <w:rsid w:val="51E36676"/>
    <w:rsid w:val="525062B9"/>
    <w:rsid w:val="52710E15"/>
    <w:rsid w:val="56AEE076"/>
    <w:rsid w:val="5765B2FA"/>
    <w:rsid w:val="578A81C3"/>
    <w:rsid w:val="5889147D"/>
    <w:rsid w:val="58E4995C"/>
    <w:rsid w:val="58F34BE6"/>
    <w:rsid w:val="591D916B"/>
    <w:rsid w:val="592ADB13"/>
    <w:rsid w:val="59D90F9F"/>
    <w:rsid w:val="5A827C55"/>
    <w:rsid w:val="5AA2D405"/>
    <w:rsid w:val="5AC83AD2"/>
    <w:rsid w:val="5B19B60C"/>
    <w:rsid w:val="5C13D1F3"/>
    <w:rsid w:val="5D1179AF"/>
    <w:rsid w:val="5D253FB2"/>
    <w:rsid w:val="5E481C4C"/>
    <w:rsid w:val="5E96F10A"/>
    <w:rsid w:val="5F115DA9"/>
    <w:rsid w:val="5F463F0B"/>
    <w:rsid w:val="5FA32B0C"/>
    <w:rsid w:val="60CE42F2"/>
    <w:rsid w:val="61F653B7"/>
    <w:rsid w:val="627DD482"/>
    <w:rsid w:val="62F1ADE9"/>
    <w:rsid w:val="634DED52"/>
    <w:rsid w:val="6414B67D"/>
    <w:rsid w:val="64663FF6"/>
    <w:rsid w:val="649040D1"/>
    <w:rsid w:val="674ACDD6"/>
    <w:rsid w:val="678DCC87"/>
    <w:rsid w:val="67A16FD6"/>
    <w:rsid w:val="67F11AEE"/>
    <w:rsid w:val="6801A76C"/>
    <w:rsid w:val="68BF896B"/>
    <w:rsid w:val="6AD64E11"/>
    <w:rsid w:val="6C18D36E"/>
    <w:rsid w:val="6C5BE0D5"/>
    <w:rsid w:val="6DAE6429"/>
    <w:rsid w:val="6F01D904"/>
    <w:rsid w:val="6F3FC8ED"/>
    <w:rsid w:val="7073ABD3"/>
    <w:rsid w:val="7257CC27"/>
    <w:rsid w:val="759041CA"/>
    <w:rsid w:val="75DC2FEC"/>
    <w:rsid w:val="767670E1"/>
    <w:rsid w:val="76A289EF"/>
    <w:rsid w:val="76AC6FF1"/>
    <w:rsid w:val="76F4976D"/>
    <w:rsid w:val="77D4E9E2"/>
    <w:rsid w:val="788855AA"/>
    <w:rsid w:val="790BCB6A"/>
    <w:rsid w:val="7947491C"/>
    <w:rsid w:val="7A701483"/>
    <w:rsid w:val="7AC6C96C"/>
    <w:rsid w:val="7B2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B3D7CDED-066E-4CEC-A860-18838E46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cargas\ISIS1225_-_Tablas_de_Datos_Lab_7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s\Desktop\M&#225;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Máquina 1: Comparación de Tiempo y Memoria utilizados en PROBING y CHAINING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Carga de Catálogo Probing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99362146513237"/>
                  <c:y val="-0.150533866749024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1469630.227</c:v>
                </c:pt>
                <c:pt idx="1">
                  <c:v>1469630.227</c:v>
                </c:pt>
                <c:pt idx="2">
                  <c:v>1469630.263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41541.129999999997</c:v>
                </c:pt>
                <c:pt idx="1">
                  <c:v>42653.207000000002</c:v>
                </c:pt>
                <c:pt idx="2">
                  <c:v>42143.161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06-4ACB-B94B-91BAC3DB2510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1469639.9809999999</c:v>
                </c:pt>
                <c:pt idx="1">
                  <c:v>1469640.0830000001</c:v>
                </c:pt>
                <c:pt idx="2">
                  <c:v>1469640.047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44116.464999999997</c:v>
                </c:pt>
                <c:pt idx="1">
                  <c:v>42705.495000000003</c:v>
                </c:pt>
                <c:pt idx="2">
                  <c:v>42761.000999999997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06-4ACB-B94B-91BAC3DB2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Utilizada [</a:t>
                </a:r>
                <a:r>
                  <a:rPr lang="es-419"/>
                  <a:t>kB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44500"/>
          <c:min val="415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de Tiempo y Memoria utilizados en PROBING y CHAINING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664868729660048"/>
                  <c:y val="-4.553333343946459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1469663.35</c:v>
                </c:pt>
                <c:pt idx="1">
                  <c:v>1469647.23</c:v>
                </c:pt>
                <c:pt idx="2">
                  <c:v>1469647.23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30758.606</c:v>
                </c:pt>
                <c:pt idx="1">
                  <c:v>31886.107</c:v>
                </c:pt>
                <c:pt idx="2">
                  <c:v>31796.501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79-4460-ABF2-1A761F23A06E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4926972472996304E-2"/>
                  <c:y val="-0.111544957995902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1469639.9369999999</c:v>
                </c:pt>
                <c:pt idx="1">
                  <c:v>1469664.9820000001</c:v>
                </c:pt>
                <c:pt idx="2">
                  <c:v>1469639.9369999999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 formatCode="General">
                  <c:v>33960.69</c:v>
                </c:pt>
                <c:pt idx="1">
                  <c:v>31800.484</c:v>
                </c:pt>
                <c:pt idx="2">
                  <c:v>34211.919000000002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79-4460-ABF2-1A761F23A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Utilizada [</a:t>
                </a:r>
                <a:r>
                  <a:rPr lang="es-419"/>
                  <a:t>kB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7" ma:contentTypeDescription="Crear nuevo documento." ma:contentTypeScope="" ma:versionID="175962aed4d03c8dbe4dc98abc7f5906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acd1ded426e6aab94991c715cb0e1ec9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03C16-0A31-4E5E-A777-32CFC9382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1003</Words>
  <Characters>5517</Characters>
  <Application>Microsoft Office Word</Application>
  <DocSecurity>0</DocSecurity>
  <Lines>45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Ortega Romero</cp:lastModifiedBy>
  <cp:revision>225</cp:revision>
  <dcterms:created xsi:type="dcterms:W3CDTF">2021-04-01T01:43:00Z</dcterms:created>
  <dcterms:modified xsi:type="dcterms:W3CDTF">2021-04-04T18:37:00Z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