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02760B2" w:rsidR="00667C88" w:rsidRPr="00787C53" w:rsidRDefault="00430ACD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Samuel Torres</w:t>
      </w:r>
      <w:r w:rsidR="00A74C44" w:rsidRPr="00787C53">
        <w:rPr>
          <w:noProof w:val="0"/>
          <w:lang w:val="es-CO"/>
        </w:rPr>
        <w:t xml:space="preserve"> </w:t>
      </w:r>
      <w:proofErr w:type="spellStart"/>
      <w:r w:rsidR="00A74C44" w:rsidRPr="00787C53">
        <w:rPr>
          <w:noProof w:val="0"/>
          <w:lang w:val="es-CO"/>
        </w:rPr>
        <w:t>Cod</w:t>
      </w:r>
      <w:proofErr w:type="spellEnd"/>
      <w:r w:rsidR="00A74C44" w:rsidRPr="00787C53">
        <w:rPr>
          <w:noProof w:val="0"/>
          <w:lang w:val="es-CO"/>
        </w:rPr>
        <w:t xml:space="preserve"> </w:t>
      </w:r>
      <w:r>
        <w:rPr>
          <w:noProof w:val="0"/>
          <w:lang w:val="es-CO"/>
        </w:rPr>
        <w:t>201632770</w:t>
      </w:r>
    </w:p>
    <w:p w14:paraId="673598DC" w14:textId="3CD0112B" w:rsidR="00667C88" w:rsidRPr="00787C53" w:rsidRDefault="00430ACD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 xml:space="preserve">Alejandro </w:t>
      </w:r>
      <w:proofErr w:type="spellStart"/>
      <w:r>
        <w:rPr>
          <w:noProof w:val="0"/>
          <w:lang w:val="es-CO"/>
        </w:rPr>
        <w:t>Diaz</w:t>
      </w:r>
      <w:proofErr w:type="spellEnd"/>
      <w:r>
        <w:rPr>
          <w:noProof w:val="0"/>
          <w:lang w:val="es-CO"/>
        </w:rPr>
        <w:t>-Granados</w:t>
      </w:r>
      <w:r w:rsidR="00A74C44" w:rsidRPr="00787C53">
        <w:rPr>
          <w:noProof w:val="0"/>
          <w:lang w:val="es-CO"/>
        </w:rPr>
        <w:t xml:space="preserve"> </w:t>
      </w:r>
      <w:proofErr w:type="spellStart"/>
      <w:r w:rsidR="00A74C44" w:rsidRPr="00787C53">
        <w:rPr>
          <w:noProof w:val="0"/>
          <w:lang w:val="es-CO"/>
        </w:rPr>
        <w:t>Cod</w:t>
      </w:r>
      <w:proofErr w:type="spellEnd"/>
      <w:r w:rsidR="00A74C44" w:rsidRPr="00787C53">
        <w:rPr>
          <w:noProof w:val="0"/>
          <w:lang w:val="es-CO"/>
        </w:rPr>
        <w:t xml:space="preserve"> </w:t>
      </w:r>
      <w:r>
        <w:rPr>
          <w:noProof w:val="0"/>
          <w:lang w:val="es-CO"/>
        </w:rPr>
        <w:t>202021008</w:t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4F36316" w14:textId="152F71DF" w:rsidR="0063268C" w:rsidRDefault="0063268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p w14:paraId="70B9B8ED" w14:textId="2C6A9550" w:rsidR="009B6BB0" w:rsidRPr="009B6BB0" w:rsidRDefault="00B61B44" w:rsidP="009B6BB0">
      <w:pPr>
        <w:pStyle w:val="ListParagraph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El árbol consta de 1177 elementos con una altura de 29</w:t>
      </w:r>
      <w:r w:rsidR="000B411F">
        <w:rPr>
          <w:rFonts w:ascii="Dax-Regular" w:hAnsi="Dax-Regular"/>
          <w:lang w:val="es-CO"/>
        </w:rPr>
        <w:t>. En teoría, con una altura de 29 se deberían tener alrededor de ~53M de elementos</w:t>
      </w:r>
      <w:r>
        <w:rPr>
          <w:rFonts w:ascii="Dax-Regular" w:hAnsi="Dax-Regular"/>
          <w:lang w:val="es-CO"/>
        </w:rPr>
        <w:t>.</w:t>
      </w:r>
      <w:r w:rsidR="009B6BB0">
        <w:rPr>
          <w:rFonts w:ascii="Dax-Regular" w:hAnsi="Dax-Regular"/>
          <w:lang w:val="es-CO"/>
        </w:rPr>
        <w:t xml:space="preserve"> Esto significa que el</w:t>
      </w:r>
      <w:r w:rsidRPr="009B6BB0">
        <w:rPr>
          <w:rFonts w:ascii="Dax-Regular" w:hAnsi="Dax-Regular"/>
          <w:lang w:val="es-CO"/>
        </w:rPr>
        <w:t xml:space="preserve"> árbol no es completo</w:t>
      </w:r>
      <w:r w:rsidR="009B6BB0" w:rsidRPr="009B6BB0">
        <w:rPr>
          <w:rFonts w:ascii="Dax-Regular" w:hAnsi="Dax-Regular"/>
          <w:lang w:val="es-CO"/>
        </w:rPr>
        <w:t>, por lo que no está balanceado</w:t>
      </w:r>
      <w:r w:rsidRPr="009B6BB0">
        <w:rPr>
          <w:rFonts w:ascii="Dax-Regular" w:hAnsi="Dax-Regular"/>
          <w:lang w:val="es-CO"/>
        </w:rPr>
        <w:t>.</w:t>
      </w:r>
      <w:r w:rsidR="009B6BB0">
        <w:rPr>
          <w:rFonts w:ascii="Dax-Regular" w:hAnsi="Dax-Regular"/>
          <w:lang w:val="es-CO"/>
        </w:rPr>
        <w:t xml:space="preserve"> Esto es d</w:t>
      </w:r>
      <w:r w:rsidR="009B6BB0" w:rsidRPr="009B6BB0">
        <w:rPr>
          <w:rFonts w:ascii="Dax-Regular" w:hAnsi="Dax-Regular"/>
          <w:lang w:val="es-CO"/>
        </w:rPr>
        <w:t>ebido a la distribución de datos</w:t>
      </w:r>
      <w:r w:rsidR="009724C8">
        <w:rPr>
          <w:rFonts w:ascii="Dax-Regular" w:hAnsi="Dax-Regular"/>
          <w:lang w:val="es-CO"/>
        </w:rPr>
        <w:t xml:space="preserve"> y como se crea el árbol a partir de estos con las funciones de orderedmap.</w:t>
      </w:r>
    </w:p>
    <w:p w14:paraId="3427ED74" w14:textId="77777777" w:rsidR="0063268C" w:rsidRPr="009B6BB0" w:rsidRDefault="0063268C" w:rsidP="009B6BB0">
      <w:pPr>
        <w:spacing w:after="0"/>
        <w:jc w:val="both"/>
        <w:rPr>
          <w:rFonts w:ascii="Dax-Regular" w:hAnsi="Dax-Regular"/>
          <w:lang w:val="es-CO"/>
        </w:rPr>
      </w:pPr>
    </w:p>
    <w:p w14:paraId="75A3C9F4" w14:textId="3EB37599" w:rsidR="0063268C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67B54B66" w14:textId="7ACD5B0C" w:rsidR="0063268C" w:rsidRDefault="0063268C" w:rsidP="0063268C">
      <w:pPr>
        <w:pStyle w:val="ListParagraph"/>
        <w:rPr>
          <w:rFonts w:ascii="Dax-Regular" w:hAnsi="Dax-Regular"/>
          <w:lang w:val="es-CO"/>
        </w:rPr>
      </w:pPr>
    </w:p>
    <w:p w14:paraId="332AC862" w14:textId="48172C08" w:rsidR="0063268C" w:rsidRDefault="00430ACD" w:rsidP="0063268C">
      <w:pPr>
        <w:pStyle w:val="ListParagrap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El tiempo de respuesta sería mayor. Esto es dado a que en las tablas de hash la consulta de un valor dado una fecha sería igual de eficiente, se tendría que recorrer toda la tabla para comparar las fechas especificadas y así calcular el número total de casos. En cambio en un BST, las fechas ya estarían ordenadas, lo cual su búsqueda será más eficiente.</w:t>
      </w:r>
    </w:p>
    <w:p w14:paraId="059D3E68" w14:textId="77777777" w:rsidR="00430ACD" w:rsidRPr="0063268C" w:rsidRDefault="00430ACD" w:rsidP="0063268C">
      <w:pPr>
        <w:pStyle w:val="ListParagraph"/>
        <w:rPr>
          <w:rFonts w:ascii="Dax-Regular" w:hAnsi="Dax-Regular"/>
          <w:lang w:val="es-CO"/>
        </w:rPr>
      </w:pPr>
    </w:p>
    <w:p w14:paraId="675CDA76" w14:textId="0C914D9D" w:rsidR="008B7948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1FAAE2DA" w14:textId="77777777" w:rsidR="0063268C" w:rsidRPr="0063268C" w:rsidRDefault="0063268C" w:rsidP="0063268C">
      <w:pPr>
        <w:pStyle w:val="ListParagraph"/>
        <w:rPr>
          <w:rFonts w:ascii="Dax-Regular" w:hAnsi="Dax-Regular"/>
          <w:lang w:val="es-CO"/>
        </w:rPr>
      </w:pPr>
    </w:p>
    <w:p w14:paraId="3D5B3C81" w14:textId="76695B4F" w:rsidR="0063268C" w:rsidRPr="0063268C" w:rsidRDefault="00B61B44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Dada una fecha</w:t>
      </w:r>
      <w:r w:rsidR="009B6BB0">
        <w:rPr>
          <w:rFonts w:ascii="Dax-Regular" w:hAnsi="Dax-Regular"/>
          <w:lang w:val="es-CO"/>
        </w:rPr>
        <w:t xml:space="preserve"> se utiliza la función </w:t>
      </w:r>
      <w:proofErr w:type="spellStart"/>
      <w:r w:rsidR="009B6BB0">
        <w:rPr>
          <w:rFonts w:ascii="Dax-Regular" w:hAnsi="Dax-Regular"/>
          <w:lang w:val="es-CO"/>
        </w:rPr>
        <w:t>get</w:t>
      </w:r>
      <w:proofErr w:type="spellEnd"/>
      <w:r w:rsidR="009B6BB0">
        <w:rPr>
          <w:rFonts w:ascii="Dax-Regular" w:hAnsi="Dax-Regular"/>
          <w:lang w:val="es-CO"/>
        </w:rPr>
        <w:t xml:space="preserve">() (de </w:t>
      </w:r>
      <w:proofErr w:type="spellStart"/>
      <w:r w:rsidR="009B6BB0">
        <w:rPr>
          <w:rFonts w:ascii="Dax-Regular" w:hAnsi="Dax-Regular"/>
          <w:lang w:val="es-CO"/>
        </w:rPr>
        <w:t>orderedmap</w:t>
      </w:r>
      <w:proofErr w:type="spellEnd"/>
      <w:r w:rsidR="009B6BB0">
        <w:rPr>
          <w:rFonts w:ascii="Dax-Regular" w:hAnsi="Dax-Regular"/>
          <w:lang w:val="es-CO"/>
        </w:rPr>
        <w:t xml:space="preserve">) para tomar la información correspondiente a esa llave. Luego, </w:t>
      </w:r>
      <w:r>
        <w:rPr>
          <w:rFonts w:ascii="Dax-Regular" w:hAnsi="Dax-Regular"/>
          <w:lang w:val="es-CO"/>
        </w:rPr>
        <w:t xml:space="preserve">se </w:t>
      </w:r>
      <w:r w:rsidR="009B6BB0">
        <w:rPr>
          <w:rFonts w:ascii="Dax-Regular" w:hAnsi="Dax-Regular"/>
          <w:lang w:val="es-CO"/>
        </w:rPr>
        <w:t>llama a</w:t>
      </w:r>
      <w:r>
        <w:rPr>
          <w:rFonts w:ascii="Dax-Regular" w:hAnsi="Dax-Regular"/>
          <w:lang w:val="es-CO"/>
        </w:rPr>
        <w:t xml:space="preserve"> la operación </w:t>
      </w:r>
      <w:proofErr w:type="spellStart"/>
      <w:r>
        <w:rPr>
          <w:rFonts w:ascii="Dax-Regular" w:hAnsi="Dax-Regular"/>
          <w:lang w:val="es-CO"/>
        </w:rPr>
        <w:t>getValue</w:t>
      </w:r>
      <w:proofErr w:type="spellEnd"/>
      <w:r>
        <w:rPr>
          <w:rFonts w:ascii="Dax-Regular" w:hAnsi="Dax-Regular"/>
          <w:lang w:val="es-CO"/>
        </w:rPr>
        <w:t>()</w:t>
      </w:r>
      <w:r w:rsidR="009B6BB0">
        <w:rPr>
          <w:rFonts w:ascii="Dax-Regular" w:hAnsi="Dax-Regular"/>
          <w:lang w:val="es-CO"/>
        </w:rPr>
        <w:t xml:space="preserve"> (de </w:t>
      </w:r>
      <w:proofErr w:type="spellStart"/>
      <w:r w:rsidR="009B6BB0">
        <w:rPr>
          <w:rFonts w:ascii="Dax-Regular" w:hAnsi="Dax-Regular"/>
          <w:lang w:val="es-CO"/>
        </w:rPr>
        <w:t>mapentry</w:t>
      </w:r>
      <w:proofErr w:type="spellEnd"/>
      <w:r w:rsidR="009B6BB0">
        <w:rPr>
          <w:rFonts w:ascii="Dax-Regular" w:hAnsi="Dax-Regular"/>
          <w:lang w:val="es-CO"/>
        </w:rPr>
        <w:t>)</w:t>
      </w:r>
      <w:r>
        <w:rPr>
          <w:rFonts w:ascii="Dax-Regular" w:hAnsi="Dax-Regular"/>
          <w:lang w:val="es-CO"/>
        </w:rPr>
        <w:t xml:space="preserve"> para tomar </w:t>
      </w:r>
      <w:r w:rsidR="009B6BB0">
        <w:rPr>
          <w:rFonts w:ascii="Dax-Regular" w:hAnsi="Dax-Regular"/>
          <w:lang w:val="es-CO"/>
        </w:rPr>
        <w:t>los valores ‘</w:t>
      </w:r>
      <w:proofErr w:type="spellStart"/>
      <w:r w:rsidR="009B6BB0">
        <w:rPr>
          <w:rFonts w:ascii="Dax-Regular" w:hAnsi="Dax-Regular"/>
          <w:lang w:val="es-CO"/>
        </w:rPr>
        <w:t>offenseIndex</w:t>
      </w:r>
      <w:proofErr w:type="spellEnd"/>
      <w:r w:rsidR="009B6BB0">
        <w:rPr>
          <w:rFonts w:ascii="Dax-Regular" w:hAnsi="Dax-Regular"/>
          <w:lang w:val="es-CO"/>
        </w:rPr>
        <w:t>’</w:t>
      </w:r>
      <w:r>
        <w:rPr>
          <w:rFonts w:ascii="Dax-Regular" w:hAnsi="Dax-Regular"/>
          <w:lang w:val="es-CO"/>
        </w:rPr>
        <w:t xml:space="preserve"> del BST, el cual corresponde a la lista de información de crimines en dicha fecha. Luego se utiliza la función </w:t>
      </w:r>
      <w:proofErr w:type="spellStart"/>
      <w:r>
        <w:rPr>
          <w:rFonts w:ascii="Dax-Regular" w:hAnsi="Dax-Regular"/>
          <w:lang w:val="es-CO"/>
        </w:rPr>
        <w:t>get</w:t>
      </w:r>
      <w:proofErr w:type="spellEnd"/>
      <w:r>
        <w:rPr>
          <w:rFonts w:ascii="Dax-Regular" w:hAnsi="Dax-Regular"/>
          <w:lang w:val="es-CO"/>
        </w:rPr>
        <w:t>()</w:t>
      </w:r>
      <w:r w:rsidR="009B6BB0">
        <w:rPr>
          <w:rFonts w:ascii="Dax-Regular" w:hAnsi="Dax-Regular"/>
          <w:lang w:val="es-CO"/>
        </w:rPr>
        <w:t xml:space="preserve"> (de </w:t>
      </w:r>
      <w:proofErr w:type="spellStart"/>
      <w:r w:rsidR="009B6BB0">
        <w:rPr>
          <w:rFonts w:ascii="Dax-Regular" w:hAnsi="Dax-Regular"/>
          <w:lang w:val="es-CO"/>
        </w:rPr>
        <w:t>map</w:t>
      </w:r>
      <w:proofErr w:type="spellEnd"/>
      <w:r w:rsidR="009B6BB0">
        <w:rPr>
          <w:rFonts w:ascii="Dax-Regular" w:hAnsi="Dax-Regular"/>
          <w:lang w:val="es-CO"/>
        </w:rPr>
        <w:t>)</w:t>
      </w:r>
      <w:r>
        <w:rPr>
          <w:rFonts w:ascii="Dax-Regular" w:hAnsi="Dax-Regular"/>
          <w:lang w:val="es-CO"/>
        </w:rPr>
        <w:t xml:space="preserve"> para obtener el total de ofensas dado un tipo. </w:t>
      </w: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0B411F"/>
    <w:rsid w:val="0013546A"/>
    <w:rsid w:val="00195AD3"/>
    <w:rsid w:val="00236F3A"/>
    <w:rsid w:val="0031411C"/>
    <w:rsid w:val="003469C3"/>
    <w:rsid w:val="003B5453"/>
    <w:rsid w:val="003B6C26"/>
    <w:rsid w:val="003C0715"/>
    <w:rsid w:val="00430ACD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724C8"/>
    <w:rsid w:val="009B6BB0"/>
    <w:rsid w:val="009F4247"/>
    <w:rsid w:val="00A341C3"/>
    <w:rsid w:val="00A442AC"/>
    <w:rsid w:val="00A74C44"/>
    <w:rsid w:val="00AA39E8"/>
    <w:rsid w:val="00B61B44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Samuel Torres Florez</cp:lastModifiedBy>
  <cp:revision>38</cp:revision>
  <dcterms:created xsi:type="dcterms:W3CDTF">2021-02-10T17:06:00Z</dcterms:created>
  <dcterms:modified xsi:type="dcterms:W3CDTF">2021-04-09T17:05:00Z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