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A442AC" w:rsidRDefault="00BA3B38" w:rsidP="00BA3B38">
      <w:pPr>
        <w:pStyle w:val="Ttulo"/>
        <w:jc w:val="center"/>
        <w:rPr>
          <w:lang w:val="es-419"/>
        </w:rPr>
      </w:pPr>
      <w:r w:rsidRPr="00A442AC">
        <w:rPr>
          <w:lang w:val="es-419"/>
        </w:rPr>
        <w:t>OBSERVACIONES DEL LA PRACTICA</w:t>
      </w:r>
    </w:p>
    <w:p w14:paraId="747E5442" w14:textId="278925A0" w:rsidR="00667C88" w:rsidRPr="00A74C44" w:rsidRDefault="009F3689" w:rsidP="00667C88">
      <w:pPr>
        <w:jc w:val="right"/>
        <w:rPr>
          <w:lang w:val="es-419"/>
        </w:rPr>
      </w:pPr>
      <w:r>
        <w:rPr>
          <w:lang w:val="es-419"/>
        </w:rPr>
        <w:t xml:space="preserve">Daniel R Alonso A </w:t>
      </w:r>
      <w:r w:rsidR="00A74C44">
        <w:rPr>
          <w:lang w:val="es-419"/>
        </w:rPr>
        <w:t xml:space="preserve">Cod </w:t>
      </w:r>
      <w:r>
        <w:rPr>
          <w:lang w:val="es-419"/>
        </w:rPr>
        <w:t>201419873</w:t>
      </w:r>
    </w:p>
    <w:p w14:paraId="673598DC" w14:textId="2187F8A8" w:rsidR="00667C88" w:rsidRPr="00A74C44" w:rsidRDefault="009F3689" w:rsidP="00667C88">
      <w:pPr>
        <w:jc w:val="right"/>
        <w:rPr>
          <w:lang w:val="es-419"/>
        </w:rPr>
      </w:pPr>
      <w:r>
        <w:rPr>
          <w:lang w:val="es-419"/>
        </w:rPr>
        <w:t>Nicolás Díaz Montaña</w:t>
      </w:r>
      <w:r w:rsidR="00A74C44">
        <w:rPr>
          <w:lang w:val="es-419"/>
        </w:rPr>
        <w:t xml:space="preserve"> Cod </w:t>
      </w:r>
      <w:r>
        <w:rPr>
          <w:lang w:val="es-419"/>
        </w:rPr>
        <w:t>202021006</w:t>
      </w:r>
    </w:p>
    <w:p w14:paraId="2C680F50" w14:textId="5746D604" w:rsidR="00667C88" w:rsidRDefault="00667C88" w:rsidP="00667C88">
      <w:pPr>
        <w:jc w:val="right"/>
        <w:rPr>
          <w:lang w:val="es-419"/>
        </w:rPr>
      </w:pPr>
    </w:p>
    <w:p w14:paraId="538D42D3" w14:textId="6D497DA7" w:rsidR="000C2ADB" w:rsidRDefault="000C2ADB" w:rsidP="00667C88">
      <w:pPr>
        <w:jc w:val="right"/>
        <w:rPr>
          <w:lang w:val="es-419"/>
        </w:rPr>
      </w:pPr>
    </w:p>
    <w:p w14:paraId="35D949EA" w14:textId="77777777" w:rsidR="000C2ADB" w:rsidRPr="000C2ADB" w:rsidRDefault="000C2ADB" w:rsidP="000C2A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C2ADB">
        <w:rPr>
          <w:rFonts w:ascii="Menlo" w:hAnsi="Menlo" w:cs="Menlo"/>
          <w:color w:val="9CDCFE"/>
          <w:sz w:val="18"/>
          <w:szCs w:val="18"/>
        </w:rPr>
        <w:t>catalog</w:t>
      </w:r>
      <w:proofErr w:type="spellEnd"/>
      <w:r w:rsidRPr="000C2ADB">
        <w:rPr>
          <w:rFonts w:ascii="Menlo" w:hAnsi="Menlo" w:cs="Menlo"/>
          <w:color w:val="D4D4D4"/>
          <w:sz w:val="18"/>
          <w:szCs w:val="18"/>
        </w:rPr>
        <w:t>[</w:t>
      </w:r>
      <w:r w:rsidRPr="000C2ADB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C2ADB">
        <w:rPr>
          <w:rFonts w:ascii="Menlo" w:hAnsi="Menlo" w:cs="Menlo"/>
          <w:color w:val="CE9178"/>
          <w:sz w:val="18"/>
          <w:szCs w:val="18"/>
        </w:rPr>
        <w:t>authors</w:t>
      </w:r>
      <w:proofErr w:type="spellEnd"/>
      <w:r w:rsidRPr="000C2ADB">
        <w:rPr>
          <w:rFonts w:ascii="Menlo" w:hAnsi="Menlo" w:cs="Menlo"/>
          <w:color w:val="CE9178"/>
          <w:sz w:val="18"/>
          <w:szCs w:val="18"/>
        </w:rPr>
        <w:t>'</w:t>
      </w:r>
      <w:r w:rsidRPr="000C2ADB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C2ADB">
        <w:rPr>
          <w:rFonts w:ascii="Menlo" w:hAnsi="Menlo" w:cs="Menlo"/>
          <w:color w:val="4EC9B0"/>
          <w:sz w:val="18"/>
          <w:szCs w:val="18"/>
        </w:rPr>
        <w:t>mp</w:t>
      </w:r>
      <w:r w:rsidRPr="000C2ADB">
        <w:rPr>
          <w:rFonts w:ascii="Menlo" w:hAnsi="Menlo" w:cs="Menlo"/>
          <w:color w:val="D4D4D4"/>
          <w:sz w:val="18"/>
          <w:szCs w:val="18"/>
        </w:rPr>
        <w:t>.</w:t>
      </w:r>
      <w:r w:rsidRPr="000C2ADB">
        <w:rPr>
          <w:rFonts w:ascii="Menlo" w:hAnsi="Menlo" w:cs="Menlo"/>
          <w:color w:val="DCDCAA"/>
          <w:sz w:val="18"/>
          <w:szCs w:val="18"/>
        </w:rPr>
        <w:t>newMap</w:t>
      </w:r>
      <w:proofErr w:type="spellEnd"/>
      <w:r w:rsidRPr="000C2ADB">
        <w:rPr>
          <w:rFonts w:ascii="Menlo" w:hAnsi="Menlo" w:cs="Menlo"/>
          <w:color w:val="D4D4D4"/>
          <w:sz w:val="18"/>
          <w:szCs w:val="18"/>
        </w:rPr>
        <w:t>(</w:t>
      </w:r>
      <w:r w:rsidRPr="000C2ADB">
        <w:rPr>
          <w:rFonts w:ascii="Menlo" w:hAnsi="Menlo" w:cs="Menlo"/>
          <w:color w:val="B5CEA8"/>
          <w:sz w:val="18"/>
          <w:szCs w:val="18"/>
        </w:rPr>
        <w:t>800</w:t>
      </w:r>
      <w:r w:rsidRPr="000C2ADB">
        <w:rPr>
          <w:rFonts w:ascii="Menlo" w:hAnsi="Menlo" w:cs="Menlo"/>
          <w:color w:val="D4D4D4"/>
          <w:sz w:val="18"/>
          <w:szCs w:val="18"/>
        </w:rPr>
        <w:t>,</w:t>
      </w:r>
    </w:p>
    <w:p w14:paraId="6BF562A8" w14:textId="77777777" w:rsidR="000C2ADB" w:rsidRPr="000C2ADB" w:rsidRDefault="000C2ADB" w:rsidP="000C2A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2ADB">
        <w:rPr>
          <w:rFonts w:ascii="Menlo" w:hAnsi="Menlo" w:cs="Menlo"/>
          <w:color w:val="D4D4D4"/>
          <w:sz w:val="18"/>
          <w:szCs w:val="18"/>
        </w:rPr>
        <w:t xml:space="preserve">                                   </w:t>
      </w:r>
      <w:proofErr w:type="spellStart"/>
      <w:r w:rsidRPr="000C2ADB">
        <w:rPr>
          <w:rFonts w:ascii="Menlo" w:hAnsi="Menlo" w:cs="Menlo"/>
          <w:color w:val="9CDCFE"/>
          <w:sz w:val="18"/>
          <w:szCs w:val="18"/>
        </w:rPr>
        <w:t>maptype</w:t>
      </w:r>
      <w:proofErr w:type="spellEnd"/>
      <w:r w:rsidRPr="000C2ADB">
        <w:rPr>
          <w:rFonts w:ascii="Menlo" w:hAnsi="Menlo" w:cs="Menlo"/>
          <w:color w:val="D4D4D4"/>
          <w:sz w:val="18"/>
          <w:szCs w:val="18"/>
        </w:rPr>
        <w:t>=</w:t>
      </w:r>
      <w:r w:rsidRPr="000C2ADB">
        <w:rPr>
          <w:rFonts w:ascii="Menlo" w:hAnsi="Menlo" w:cs="Menlo"/>
          <w:color w:val="CE9178"/>
          <w:sz w:val="18"/>
          <w:szCs w:val="18"/>
        </w:rPr>
        <w:t>'CHAINING'</w:t>
      </w:r>
      <w:r w:rsidRPr="000C2ADB">
        <w:rPr>
          <w:rFonts w:ascii="Menlo" w:hAnsi="Menlo" w:cs="Menlo"/>
          <w:color w:val="D4D4D4"/>
          <w:sz w:val="18"/>
          <w:szCs w:val="18"/>
        </w:rPr>
        <w:t>,</w:t>
      </w:r>
    </w:p>
    <w:p w14:paraId="3FD6C044" w14:textId="77777777" w:rsidR="000C2ADB" w:rsidRPr="000C2ADB" w:rsidRDefault="000C2ADB" w:rsidP="000C2A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2ADB">
        <w:rPr>
          <w:rFonts w:ascii="Menlo" w:hAnsi="Menlo" w:cs="Menlo"/>
          <w:color w:val="D4D4D4"/>
          <w:sz w:val="18"/>
          <w:szCs w:val="18"/>
        </w:rPr>
        <w:t xml:space="preserve">                                   </w:t>
      </w:r>
      <w:proofErr w:type="spellStart"/>
      <w:r w:rsidRPr="000C2ADB">
        <w:rPr>
          <w:rFonts w:ascii="Menlo" w:hAnsi="Menlo" w:cs="Menlo"/>
          <w:color w:val="9CDCFE"/>
          <w:sz w:val="18"/>
          <w:szCs w:val="18"/>
        </w:rPr>
        <w:t>loadfactor</w:t>
      </w:r>
      <w:proofErr w:type="spellEnd"/>
      <w:r w:rsidRPr="000C2ADB">
        <w:rPr>
          <w:rFonts w:ascii="Menlo" w:hAnsi="Menlo" w:cs="Menlo"/>
          <w:color w:val="D4D4D4"/>
          <w:sz w:val="18"/>
          <w:szCs w:val="18"/>
        </w:rPr>
        <w:t>=</w:t>
      </w:r>
      <w:r w:rsidRPr="000C2ADB">
        <w:rPr>
          <w:rFonts w:ascii="Menlo" w:hAnsi="Menlo" w:cs="Menlo"/>
          <w:color w:val="B5CEA8"/>
          <w:sz w:val="18"/>
          <w:szCs w:val="18"/>
        </w:rPr>
        <w:t>4.0</w:t>
      </w:r>
      <w:r w:rsidRPr="000C2ADB">
        <w:rPr>
          <w:rFonts w:ascii="Menlo" w:hAnsi="Menlo" w:cs="Menlo"/>
          <w:color w:val="D4D4D4"/>
          <w:sz w:val="18"/>
          <w:szCs w:val="18"/>
        </w:rPr>
        <w:t>,</w:t>
      </w:r>
    </w:p>
    <w:p w14:paraId="2C9AC6A6" w14:textId="77777777" w:rsidR="000C2ADB" w:rsidRPr="000C2ADB" w:rsidRDefault="000C2ADB" w:rsidP="000C2A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C2ADB">
        <w:rPr>
          <w:rFonts w:ascii="Menlo" w:hAnsi="Menlo" w:cs="Menlo"/>
          <w:color w:val="D4D4D4"/>
          <w:sz w:val="18"/>
          <w:szCs w:val="18"/>
        </w:rPr>
        <w:t xml:space="preserve">                                   </w:t>
      </w:r>
      <w:proofErr w:type="spellStart"/>
      <w:r w:rsidRPr="000C2ADB">
        <w:rPr>
          <w:rFonts w:ascii="Menlo" w:hAnsi="Menlo" w:cs="Menlo"/>
          <w:color w:val="9CDCFE"/>
          <w:sz w:val="18"/>
          <w:szCs w:val="18"/>
        </w:rPr>
        <w:t>comparefunction</w:t>
      </w:r>
      <w:proofErr w:type="spellEnd"/>
      <w:r w:rsidRPr="000C2ADB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0C2ADB">
        <w:rPr>
          <w:rFonts w:ascii="Menlo" w:hAnsi="Menlo" w:cs="Menlo"/>
          <w:color w:val="DCDCAA"/>
          <w:sz w:val="18"/>
          <w:szCs w:val="18"/>
        </w:rPr>
        <w:t>compareAuthorsByName</w:t>
      </w:r>
      <w:proofErr w:type="spellEnd"/>
      <w:r w:rsidRPr="000C2ADB">
        <w:rPr>
          <w:rFonts w:ascii="Menlo" w:hAnsi="Menlo" w:cs="Menlo"/>
          <w:color w:val="D4D4D4"/>
          <w:sz w:val="18"/>
          <w:szCs w:val="18"/>
        </w:rPr>
        <w:t>)</w:t>
      </w:r>
    </w:p>
    <w:p w14:paraId="70EA7CA7" w14:textId="4CF35D43" w:rsidR="000C2ADB" w:rsidRDefault="000C2ADB" w:rsidP="000C2ADB">
      <w:pPr>
        <w:rPr>
          <w:lang w:val="es-419"/>
        </w:rPr>
      </w:pPr>
      <w:r>
        <w:rPr>
          <w:lang w:val="es-419"/>
        </w:rPr>
        <w:t xml:space="preserve">Figura 1 – </w:t>
      </w:r>
      <w:r w:rsidR="007C7A44">
        <w:rPr>
          <w:lang w:val="es-419"/>
        </w:rPr>
        <w:t>Declaración de la llave “Authors”</w:t>
      </w:r>
    </w:p>
    <w:p w14:paraId="4ED58C54" w14:textId="77777777" w:rsidR="007C7A44" w:rsidRPr="00A74C44" w:rsidRDefault="007C7A44" w:rsidP="000C2ADB">
      <w:pPr>
        <w:rPr>
          <w:lang w:val="es-419"/>
        </w:rPr>
      </w:pPr>
    </w:p>
    <w:p w14:paraId="1E3BD84D" w14:textId="4851F3E1" w:rsidR="00A442AC" w:rsidRDefault="00A442AC" w:rsidP="00A442AC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estructura de datos se usa para este índice?</w:t>
      </w:r>
    </w:p>
    <w:p w14:paraId="0B05D18A" w14:textId="6C0E3D2A" w:rsidR="000C2ADB" w:rsidRDefault="000C2ADB" w:rsidP="000C2ADB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esta utilizando la estructura de datos Map utilizando el tipo de tabla hash “separate chaining”</w:t>
      </w:r>
      <w:r w:rsidR="007C7A44">
        <w:rPr>
          <w:rFonts w:ascii="Dax-Regular" w:hAnsi="Dax-Regular"/>
          <w:lang w:val="es-419"/>
        </w:rPr>
        <w:t xml:space="preserve"> como se puede apreciar en la Figura 1.</w:t>
      </w:r>
    </w:p>
    <w:p w14:paraId="6975CFAC" w14:textId="77777777" w:rsidR="007C7A44" w:rsidRDefault="00A442AC" w:rsidP="007C7A44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¿Cuántos elementos se espera almacenar inicialmente?</w:t>
      </w:r>
    </w:p>
    <w:p w14:paraId="53DC355B" w14:textId="06D1D46B" w:rsidR="007C7A44" w:rsidRPr="007C7A44" w:rsidRDefault="007C7A44" w:rsidP="007C7A44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Como se puede apreciar en la Figura </w:t>
      </w:r>
      <w:r w:rsidR="00B40FEF">
        <w:rPr>
          <w:rFonts w:ascii="Dax-Regular" w:hAnsi="Dax-Regular"/>
          <w:lang w:val="es-419"/>
        </w:rPr>
        <w:t xml:space="preserve">1, </w:t>
      </w:r>
      <w:r>
        <w:rPr>
          <w:rFonts w:ascii="Dax-Regular" w:hAnsi="Dax-Regular"/>
          <w:lang w:val="es-419"/>
        </w:rPr>
        <w:t>el parametro de numelements (numero de elementos)</w:t>
      </w:r>
      <w:r w:rsidR="00B40FEF">
        <w:rPr>
          <w:rFonts w:ascii="Dax-Regular" w:hAnsi="Dax-Regular"/>
          <w:lang w:val="es-419"/>
        </w:rPr>
        <w:t xml:space="preserve"> de newMap()</w:t>
      </w:r>
      <w:r>
        <w:rPr>
          <w:rFonts w:ascii="Dax-Regular" w:hAnsi="Dax-Regular"/>
          <w:lang w:val="es-419"/>
        </w:rPr>
        <w:t xml:space="preserve"> es de 800 lo cual significa que se espera guardar incialmente esa cantidad de elementos.</w:t>
      </w:r>
    </w:p>
    <w:p w14:paraId="2137E564" w14:textId="71945F1B" w:rsidR="00A442AC" w:rsidRDefault="00A442AC" w:rsidP="00A442AC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¿Cuál es el factor de carga</w:t>
      </w:r>
      <w:r w:rsidR="006F2592">
        <w:rPr>
          <w:rFonts w:ascii="Dax-Regular" w:hAnsi="Dax-Regular"/>
          <w:lang w:val="es-419"/>
        </w:rPr>
        <w:t xml:space="preserve"> máximo</w:t>
      </w:r>
      <w:r w:rsidRPr="00A56AF3">
        <w:rPr>
          <w:rFonts w:ascii="Dax-Regular" w:hAnsi="Dax-Regular"/>
          <w:lang w:val="es-419"/>
        </w:rPr>
        <w:t>?</w:t>
      </w:r>
    </w:p>
    <w:p w14:paraId="64118AAA" w14:textId="442064E2" w:rsidR="007C7A44" w:rsidRDefault="00B40FEF" w:rsidP="007C7A44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Según el parametro loadfactor  (factor de carga)</w:t>
      </w:r>
      <w:r w:rsidRPr="00B40FEF">
        <w:rPr>
          <w:rFonts w:ascii="Dax-Regular" w:hAnsi="Dax-Regular"/>
          <w:lang w:val="es-419"/>
        </w:rPr>
        <w:t xml:space="preserve"> </w:t>
      </w:r>
      <w:r>
        <w:rPr>
          <w:rFonts w:ascii="Dax-Regular" w:hAnsi="Dax-Regular"/>
          <w:lang w:val="es-419"/>
        </w:rPr>
        <w:t>de newMap()</w:t>
      </w:r>
      <w:r>
        <w:rPr>
          <w:rFonts w:ascii="Dax-Regular" w:hAnsi="Dax-Regular"/>
          <w:lang w:val="es-419"/>
        </w:rPr>
        <w:t>, como se evidencia en la Figura 1, es de 4.0.</w:t>
      </w:r>
    </w:p>
    <w:p w14:paraId="3B3717B7" w14:textId="2E294B07" w:rsidR="00B40FEF" w:rsidRDefault="00B40FEF" w:rsidP="00B40FEF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-------------------------------------------------------------------------------------------------------------------------------</w:t>
      </w:r>
    </w:p>
    <w:p w14:paraId="5CDF5882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7F5358C0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 xml:space="preserve">""" Ingresa una pareja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llave,valor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la tabla de hash.</w:t>
      </w:r>
    </w:p>
    <w:p w14:paraId="3B80C2AC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Si la llave ya existe en la tabla, se reemplaza el valor</w:t>
      </w:r>
    </w:p>
    <w:p w14:paraId="55B92350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8CA44E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Args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</w:t>
      </w:r>
    </w:p>
    <w:p w14:paraId="408821EC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map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: El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map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 donde se guarda la pareja</w:t>
      </w:r>
    </w:p>
    <w:p w14:paraId="418A2F8E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key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la llave asociada a la pareja</w:t>
      </w:r>
    </w:p>
    <w:p w14:paraId="6D4F25BD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value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el valor asociado a la pareja</w:t>
      </w:r>
    </w:p>
    <w:p w14:paraId="1067A49F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Returns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</w:t>
      </w:r>
    </w:p>
    <w:p w14:paraId="73231D08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El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map</w:t>
      </w:r>
      <w:proofErr w:type="spellEnd"/>
    </w:p>
    <w:p w14:paraId="251DC1BB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Raises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</w:t>
      </w:r>
    </w:p>
    <w:p w14:paraId="019DE64C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Exception</w:t>
      </w:r>
      <w:proofErr w:type="spellEnd"/>
    </w:p>
    <w:p w14:paraId="2198B067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79B41B22" w14:textId="77777777" w:rsidR="00B40FEF" w:rsidRDefault="00B40FEF" w:rsidP="00B40FE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ht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put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2EC5F5F" w14:textId="33E70AF6" w:rsidR="00B40FEF" w:rsidRDefault="00B40FEF" w:rsidP="00B40FEF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Figura 2 – Función put de MAP.</w:t>
      </w:r>
    </w:p>
    <w:p w14:paraId="419C4294" w14:textId="77777777" w:rsidR="00B40FEF" w:rsidRPr="00B40FEF" w:rsidRDefault="00B40FEF" w:rsidP="00B40FEF">
      <w:pPr>
        <w:jc w:val="both"/>
        <w:rPr>
          <w:rFonts w:ascii="Dax-Regular" w:hAnsi="Dax-Regular"/>
          <w:lang w:val="es-419"/>
        </w:rPr>
      </w:pPr>
    </w:p>
    <w:p w14:paraId="60758C15" w14:textId="064CE95E" w:rsidR="00B40FEF" w:rsidRDefault="00A442AC" w:rsidP="00B40FEF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¿Qué hace la instrucción “</w:t>
      </w:r>
      <w:r w:rsidRPr="00A56AF3">
        <w:rPr>
          <w:rFonts w:ascii="Dax-Regular" w:hAnsi="Dax-Regular"/>
          <w:b/>
          <w:bCs/>
          <w:lang w:val="es-419"/>
        </w:rPr>
        <w:t>mp.put(...)”</w:t>
      </w:r>
      <w:r w:rsidRPr="00A56AF3">
        <w:rPr>
          <w:rFonts w:ascii="Dax-Regular" w:hAnsi="Dax-Regular"/>
          <w:lang w:val="es-419"/>
        </w:rPr>
        <w:t>?</w:t>
      </w:r>
    </w:p>
    <w:p w14:paraId="4FA16721" w14:textId="368FBDDB" w:rsidR="00B40FEF" w:rsidRDefault="00B40FEF" w:rsidP="00B40FEF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Es la que se encarga de meter un nuevo elemento</w:t>
      </w:r>
      <w:r w:rsidR="008062D0">
        <w:rPr>
          <w:rFonts w:ascii="Dax-Regular" w:hAnsi="Dax-Regular"/>
          <w:lang w:val="es-419"/>
        </w:rPr>
        <w:t xml:space="preserve"> con su respectiva llave</w:t>
      </w:r>
      <w:r>
        <w:rPr>
          <w:rFonts w:ascii="Dax-Regular" w:hAnsi="Dax-Regular"/>
          <w:lang w:val="es-419"/>
        </w:rPr>
        <w:t xml:space="preserve"> en un diccionario </w:t>
      </w:r>
      <w:r w:rsidR="008062D0">
        <w:rPr>
          <w:rFonts w:ascii="Dax-Regular" w:hAnsi="Dax-Regular"/>
          <w:lang w:val="es-419"/>
        </w:rPr>
        <w:t xml:space="preserve">utilizando los parametros ingresados por el usuario. Estos parametros son map (el diccionario al cual se le va agregar el elemento), key (la llave asociada al elemento) y value (el elemento en si). </w:t>
      </w:r>
    </w:p>
    <w:p w14:paraId="43734018" w14:textId="77777777" w:rsidR="001E740A" w:rsidRPr="00B40FEF" w:rsidRDefault="001E740A" w:rsidP="00B40FEF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6D503037" w14:textId="4B48F59B" w:rsidR="00A442AC" w:rsidRPr="008062D0" w:rsidRDefault="00A442AC" w:rsidP="00A442AC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lastRenderedPageBreak/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 w:rsidRPr="00A56AF3">
        <w:rPr>
          <w:rFonts w:ascii="Dax-Regular" w:hAnsi="Dax-Regular"/>
          <w:lang w:val="es-ES"/>
        </w:rPr>
        <w:t xml:space="preserve"> en esa instrucción?</w:t>
      </w:r>
    </w:p>
    <w:p w14:paraId="49030D5B" w14:textId="376EA1C6" w:rsidR="008062D0" w:rsidRDefault="008062D0" w:rsidP="008062D0">
      <w:pPr>
        <w:pStyle w:val="Prrafodelista"/>
        <w:ind w:left="360"/>
        <w:jc w:val="both"/>
        <w:rPr>
          <w:rFonts w:ascii="Dax-Regular" w:hAnsi="Dax-Regular"/>
          <w:b/>
          <w:bCs/>
          <w:lang w:val="es-ES"/>
        </w:rPr>
      </w:pP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>
        <w:rPr>
          <w:rFonts w:ascii="Dax-Regular" w:hAnsi="Dax-Regular"/>
          <w:b/>
          <w:bCs/>
          <w:lang w:val="es-ES"/>
        </w:rPr>
        <w:t xml:space="preserve"> cumple el papel de la llave del elemento que se va ingresar al diccionario “</w:t>
      </w:r>
      <w:proofErr w:type="spellStart"/>
      <w:r>
        <w:rPr>
          <w:rFonts w:ascii="Dax-Regular" w:hAnsi="Dax-Regular"/>
          <w:b/>
          <w:bCs/>
          <w:lang w:val="es-ES"/>
        </w:rPr>
        <w:t>catalog</w:t>
      </w:r>
      <w:proofErr w:type="spellEnd"/>
      <w:r>
        <w:rPr>
          <w:rFonts w:ascii="Dax-Regular" w:hAnsi="Dax-Regular"/>
          <w:b/>
          <w:bCs/>
          <w:lang w:val="es-ES"/>
        </w:rPr>
        <w:t>[‘</w:t>
      </w:r>
      <w:proofErr w:type="spellStart"/>
      <w:r>
        <w:rPr>
          <w:rFonts w:ascii="Dax-Regular" w:hAnsi="Dax-Regular"/>
          <w:b/>
          <w:bCs/>
          <w:lang w:val="es-ES"/>
        </w:rPr>
        <w:t>book</w:t>
      </w:r>
      <w:r w:rsidR="00896A34">
        <w:rPr>
          <w:rFonts w:ascii="Dax-Regular" w:hAnsi="Dax-Regular"/>
          <w:b/>
          <w:bCs/>
          <w:lang w:val="es-ES"/>
        </w:rPr>
        <w:t>IDs</w:t>
      </w:r>
      <w:proofErr w:type="spellEnd"/>
      <w:r w:rsidR="00896A34">
        <w:rPr>
          <w:rFonts w:ascii="Dax-Regular" w:hAnsi="Dax-Regular"/>
          <w:b/>
          <w:bCs/>
          <w:lang w:val="es-ES"/>
        </w:rPr>
        <w:t>’]”.</w:t>
      </w:r>
    </w:p>
    <w:p w14:paraId="2A410697" w14:textId="77777777" w:rsidR="001E740A" w:rsidRPr="00A56AF3" w:rsidRDefault="001E740A" w:rsidP="008062D0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38568E0A" w14:textId="0E249163" w:rsidR="00A442AC" w:rsidRPr="00896A34" w:rsidRDefault="00A442AC" w:rsidP="00A442AC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4F2388">
        <w:rPr>
          <w:rFonts w:ascii="Dax-Regular" w:hAnsi="Dax-Regular"/>
          <w:lang w:val="es-ES"/>
        </w:rPr>
        <w:t xml:space="preserve">¿Qué papel cumple </w:t>
      </w:r>
      <w:r w:rsidRPr="004F2388">
        <w:rPr>
          <w:rFonts w:ascii="Dax-Regular" w:hAnsi="Dax-Regular"/>
          <w:b/>
          <w:bCs/>
          <w:lang w:val="es-ES"/>
        </w:rPr>
        <w:t>“</w:t>
      </w:r>
      <w:proofErr w:type="spellStart"/>
      <w:r w:rsidRPr="004F2388">
        <w:rPr>
          <w:rFonts w:ascii="Dax-Regular" w:hAnsi="Dax-Regular"/>
          <w:b/>
          <w:bCs/>
          <w:i/>
          <w:iCs/>
          <w:lang w:val="es-ES"/>
        </w:rPr>
        <w:t>book</w:t>
      </w:r>
      <w:proofErr w:type="spellEnd"/>
      <w:r w:rsidRPr="004F2388">
        <w:rPr>
          <w:rFonts w:ascii="Dax-Regular" w:hAnsi="Dax-Regular"/>
          <w:b/>
          <w:bCs/>
          <w:i/>
          <w:iCs/>
          <w:lang w:val="es-ES"/>
        </w:rPr>
        <w:t>”</w:t>
      </w:r>
      <w:r w:rsidRPr="004F2388">
        <w:rPr>
          <w:rFonts w:ascii="Dax-Regular" w:hAnsi="Dax-Regular"/>
          <w:lang w:val="es-ES"/>
        </w:rPr>
        <w:t xml:space="preserve"> en esa instrucción?</w:t>
      </w:r>
    </w:p>
    <w:p w14:paraId="2BEA3DDC" w14:textId="79ABE905" w:rsidR="00896A34" w:rsidRDefault="00896A34" w:rsidP="00896A34">
      <w:pPr>
        <w:pStyle w:val="Prrafodelista"/>
        <w:ind w:left="360"/>
        <w:jc w:val="both"/>
        <w:rPr>
          <w:rFonts w:ascii="Dax-Regular" w:hAnsi="Dax-Regular"/>
          <w:b/>
          <w:bCs/>
          <w:lang w:val="es-ES"/>
        </w:rPr>
      </w:pPr>
      <w:r>
        <w:rPr>
          <w:rFonts w:ascii="Dax-Regular" w:hAnsi="Dax-Regular"/>
          <w:lang w:val="es-ES"/>
        </w:rPr>
        <w:t>“</w:t>
      </w:r>
      <w:proofErr w:type="spellStart"/>
      <w:r>
        <w:rPr>
          <w:rFonts w:ascii="Dax-Regular" w:hAnsi="Dax-Regular"/>
          <w:lang w:val="es-ES"/>
        </w:rPr>
        <w:t>book</w:t>
      </w:r>
      <w:proofErr w:type="spellEnd"/>
      <w:r>
        <w:rPr>
          <w:rFonts w:ascii="Dax-Regular" w:hAnsi="Dax-Regular"/>
          <w:lang w:val="es-ES"/>
        </w:rPr>
        <w:t>” es el elemento que se va ingresar al diccionario “</w:t>
      </w:r>
      <w:proofErr w:type="spellStart"/>
      <w:r>
        <w:rPr>
          <w:rFonts w:ascii="Dax-Regular" w:hAnsi="Dax-Regular"/>
          <w:b/>
          <w:bCs/>
          <w:lang w:val="es-ES"/>
        </w:rPr>
        <w:t>catalog</w:t>
      </w:r>
      <w:proofErr w:type="spellEnd"/>
      <w:r>
        <w:rPr>
          <w:rFonts w:ascii="Dax-Regular" w:hAnsi="Dax-Regular"/>
          <w:b/>
          <w:bCs/>
          <w:lang w:val="es-ES"/>
        </w:rPr>
        <w:t>[‘</w:t>
      </w:r>
      <w:proofErr w:type="spellStart"/>
      <w:r>
        <w:rPr>
          <w:rFonts w:ascii="Dax-Regular" w:hAnsi="Dax-Regular"/>
          <w:b/>
          <w:bCs/>
          <w:lang w:val="es-ES"/>
        </w:rPr>
        <w:t>bookIDs</w:t>
      </w:r>
      <w:proofErr w:type="spellEnd"/>
      <w:r>
        <w:rPr>
          <w:rFonts w:ascii="Dax-Regular" w:hAnsi="Dax-Regular"/>
          <w:b/>
          <w:bCs/>
          <w:lang w:val="es-ES"/>
        </w:rPr>
        <w:t>’</w:t>
      </w:r>
      <w:r>
        <w:rPr>
          <w:rFonts w:ascii="Dax-Regular" w:hAnsi="Dax-Regular"/>
          <w:b/>
          <w:bCs/>
          <w:lang w:val="es-ES"/>
        </w:rPr>
        <w:t xml:space="preserve">]”, y </w:t>
      </w:r>
      <w:proofErr w:type="gramStart"/>
      <w:r>
        <w:rPr>
          <w:rFonts w:ascii="Dax-Regular" w:hAnsi="Dax-Regular"/>
          <w:b/>
          <w:bCs/>
          <w:lang w:val="es-ES"/>
        </w:rPr>
        <w:t>esta asociado</w:t>
      </w:r>
      <w:proofErr w:type="gramEnd"/>
      <w:r>
        <w:rPr>
          <w:rFonts w:ascii="Dax-Regular" w:hAnsi="Dax-Regular"/>
          <w:b/>
          <w:bCs/>
          <w:lang w:val="es-ES"/>
        </w:rPr>
        <w:t xml:space="preserve"> a la llave </w:t>
      </w:r>
    </w:p>
    <w:p w14:paraId="61BDC2D9" w14:textId="0CD9859E" w:rsidR="00896A34" w:rsidRDefault="00896A34" w:rsidP="00896A34">
      <w:pPr>
        <w:pStyle w:val="Prrafodelista"/>
        <w:ind w:left="360"/>
        <w:jc w:val="both"/>
        <w:rPr>
          <w:rFonts w:ascii="Dax-Regular" w:hAnsi="Dax-Regular"/>
          <w:b/>
          <w:bCs/>
          <w:lang w:val="es-ES"/>
        </w:rPr>
      </w:pP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lang w:val="es-ES"/>
        </w:rPr>
        <w:t>book</w:t>
      </w:r>
      <w:proofErr w:type="spellEnd"/>
      <w:r w:rsidRPr="00A56AF3">
        <w:rPr>
          <w:rFonts w:ascii="Dax-Regular" w:hAnsi="Dax-Regular"/>
          <w:b/>
          <w:bCs/>
          <w:lang w:val="es-ES"/>
        </w:rPr>
        <w:t>[‘</w:t>
      </w:r>
      <w:proofErr w:type="spellStart"/>
      <w:r w:rsidRPr="00A56AF3">
        <w:rPr>
          <w:rFonts w:ascii="Dax-Regular" w:hAnsi="Dax-Regular"/>
          <w:b/>
          <w:bCs/>
          <w:lang w:val="es-ES"/>
        </w:rPr>
        <w:t>goodreads_book_id</w:t>
      </w:r>
      <w:proofErr w:type="spellEnd"/>
      <w:r w:rsidRPr="00A56AF3">
        <w:rPr>
          <w:rFonts w:ascii="Dax-Regular" w:hAnsi="Dax-Regular"/>
          <w:b/>
          <w:bCs/>
          <w:lang w:val="es-ES"/>
        </w:rPr>
        <w:t>’]”</w:t>
      </w:r>
      <w:r>
        <w:rPr>
          <w:rFonts w:ascii="Dax-Regular" w:hAnsi="Dax-Regular"/>
          <w:b/>
          <w:bCs/>
          <w:lang w:val="es-ES"/>
        </w:rPr>
        <w:t>.</w:t>
      </w:r>
    </w:p>
    <w:p w14:paraId="0FE7A55D" w14:textId="77777777" w:rsidR="001E740A" w:rsidRPr="001E740A" w:rsidRDefault="001E740A" w:rsidP="001E740A">
      <w:pPr>
        <w:jc w:val="both"/>
        <w:rPr>
          <w:rFonts w:ascii="Dax-Regular" w:hAnsi="Dax-Regular"/>
          <w:b/>
          <w:bCs/>
          <w:lang w:val="es-ES"/>
        </w:rPr>
      </w:pPr>
    </w:p>
    <w:p w14:paraId="788111A8" w14:textId="1F4BC281" w:rsidR="00896A34" w:rsidRDefault="00896A34" w:rsidP="00896A34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-------------------------------------------------------------------------------------------------------------------------------</w:t>
      </w:r>
    </w:p>
    <w:p w14:paraId="38718DA7" w14:textId="721287FA" w:rsidR="00896A34" w:rsidRDefault="00896A34" w:rsidP="00896A34">
      <w:pPr>
        <w:jc w:val="both"/>
        <w:rPr>
          <w:rFonts w:ascii="Dax-Regular" w:hAnsi="Dax-Regular"/>
          <w:lang w:val="es-419"/>
        </w:rPr>
      </w:pPr>
    </w:p>
    <w:p w14:paraId="281A0171" w14:textId="77777777" w:rsidR="00896A34" w:rsidRDefault="00896A34" w:rsidP="00896A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569CD6"/>
          <w:sz w:val="18"/>
          <w:szCs w:val="18"/>
        </w:rPr>
        <w:t>def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getBooksByYear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catalog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):</w:t>
      </w:r>
    </w:p>
    <w:p w14:paraId="08B624D8" w14:textId="77777777" w:rsidR="00896A34" w:rsidRDefault="00896A34" w:rsidP="00896A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"""</w:t>
      </w:r>
    </w:p>
    <w:p w14:paraId="4EB02F4F" w14:textId="77777777" w:rsidR="00896A34" w:rsidRDefault="00896A34" w:rsidP="00896A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Retorna los libros publicados en un año</w:t>
      </w:r>
    </w:p>
    <w:p w14:paraId="5813D66B" w14:textId="77777777" w:rsidR="00896A34" w:rsidRDefault="00896A34" w:rsidP="00896A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  """</w:t>
      </w:r>
    </w:p>
    <w:p w14:paraId="0C15B638" w14:textId="77777777" w:rsidR="00896A34" w:rsidRDefault="00896A34" w:rsidP="00896A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mp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catalog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years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 xml:space="preserve">],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7FC32AC" w14:textId="77777777" w:rsidR="00896A34" w:rsidRDefault="00896A34" w:rsidP="00896A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if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6130D064" w14:textId="77777777" w:rsidR="00896A34" w:rsidRDefault="00896A34" w:rsidP="00896A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me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getValue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)[</w:t>
      </w:r>
      <w:r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books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28B7795A" w14:textId="77777777" w:rsidR="00896A34" w:rsidRDefault="00896A34" w:rsidP="00896A3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86C0"/>
          <w:sz w:val="18"/>
          <w:szCs w:val="18"/>
        </w:rPr>
        <w:t>return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None</w:t>
      </w:r>
      <w:proofErr w:type="spellEnd"/>
    </w:p>
    <w:p w14:paraId="4BF77FD9" w14:textId="339803AE" w:rsidR="00896A34" w:rsidRDefault="00896A34" w:rsidP="00896A34">
      <w:pPr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Figura 3 – Función getBooksByYear()</w:t>
      </w:r>
    </w:p>
    <w:p w14:paraId="69D1FF07" w14:textId="77777777" w:rsidR="00896A34" w:rsidRPr="00896A34" w:rsidRDefault="00896A34" w:rsidP="00896A34">
      <w:pPr>
        <w:jc w:val="both"/>
        <w:rPr>
          <w:rFonts w:ascii="Dax-Regular" w:hAnsi="Dax-Regular"/>
          <w:lang w:val="es-419"/>
        </w:rPr>
      </w:pPr>
    </w:p>
    <w:p w14:paraId="6B93EA60" w14:textId="3831A10F" w:rsidR="00A442AC" w:rsidRDefault="00A442AC" w:rsidP="00A442AC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419"/>
        </w:rPr>
        <w:t>“mp.get(…)”</w:t>
      </w:r>
      <w:r w:rsidRPr="00A56AF3">
        <w:rPr>
          <w:rFonts w:ascii="Dax-Regular" w:hAnsi="Dax-Regular"/>
          <w:lang w:val="es-419"/>
        </w:rPr>
        <w:t>?</w:t>
      </w:r>
    </w:p>
    <w:p w14:paraId="62FC9D68" w14:textId="152671A5" w:rsidR="00896A34" w:rsidRDefault="00896A34" w:rsidP="00896A34">
      <w:pPr>
        <w:pStyle w:val="Prrafodelista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de map get() se encarga de devolver </w:t>
      </w:r>
      <w:r w:rsidRPr="00896A34">
        <w:rPr>
          <w:rFonts w:ascii="Dax-Regular" w:hAnsi="Dax-Regular"/>
          <w:lang w:val="es-419"/>
        </w:rPr>
        <w:t>la pareja llave, valor</w:t>
      </w:r>
      <w:r w:rsidR="001E740A">
        <w:rPr>
          <w:rFonts w:ascii="Dax-Regular" w:hAnsi="Dax-Regular"/>
          <w:lang w:val="es-419"/>
        </w:rPr>
        <w:t xml:space="preserve"> de un diccionario dado</w:t>
      </w:r>
      <w:r w:rsidRPr="00896A34">
        <w:rPr>
          <w:rFonts w:ascii="Dax-Regular" w:hAnsi="Dax-Regular"/>
          <w:lang w:val="es-419"/>
        </w:rPr>
        <w:t xml:space="preserve">, cuya llave sea igual a </w:t>
      </w:r>
      <w:r w:rsidR="001E740A">
        <w:rPr>
          <w:rFonts w:ascii="Dax-Regular" w:hAnsi="Dax-Regular"/>
          <w:lang w:val="es-419"/>
        </w:rPr>
        <w:t>la llave ingresada por el usuario. En este caso se esta pidiendo encontrar el valor de la llave “year” del diccionario “catalog[‘years’]”.</w:t>
      </w:r>
    </w:p>
    <w:p w14:paraId="7EE29191" w14:textId="77777777" w:rsidR="001E740A" w:rsidRDefault="001E740A" w:rsidP="00896A34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24934F6D" w14:textId="61FEA4FE" w:rsidR="00A442AC" w:rsidRPr="001E740A" w:rsidRDefault="00A442AC" w:rsidP="00A442AC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419"/>
        </w:rPr>
        <w:t>¿</w:t>
      </w:r>
      <w:r w:rsidRPr="00A56AF3">
        <w:rPr>
          <w:rFonts w:ascii="Dax-Regular" w:hAnsi="Dax-Regular"/>
          <w:lang w:val="es-ES"/>
        </w:rPr>
        <w:t xml:space="preserve">Qué papel cumple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r w:rsidRPr="00A56AF3">
        <w:rPr>
          <w:rFonts w:ascii="Dax-Regular" w:hAnsi="Dax-Regular"/>
          <w:b/>
          <w:bCs/>
          <w:i/>
          <w:iCs/>
          <w:lang w:val="es-ES"/>
        </w:rPr>
        <w:t>year</w:t>
      </w:r>
      <w:proofErr w:type="spellEnd"/>
      <w:r w:rsidRPr="00A56AF3">
        <w:rPr>
          <w:rFonts w:ascii="Dax-Regular" w:hAnsi="Dax-Regular"/>
          <w:b/>
          <w:bCs/>
          <w:i/>
          <w:iCs/>
          <w:lang w:val="es-ES"/>
        </w:rPr>
        <w:t>”</w:t>
      </w:r>
      <w:r w:rsidRPr="00A56AF3">
        <w:rPr>
          <w:rFonts w:ascii="Dax-Regular" w:hAnsi="Dax-Regular"/>
          <w:b/>
          <w:bCs/>
          <w:lang w:val="es-ES"/>
        </w:rPr>
        <w:t xml:space="preserve"> </w:t>
      </w:r>
      <w:r w:rsidRPr="00A56AF3">
        <w:rPr>
          <w:rFonts w:ascii="Dax-Regular" w:hAnsi="Dax-Regular"/>
          <w:lang w:val="es-ES"/>
        </w:rPr>
        <w:t>en esa instrucción?</w:t>
      </w:r>
    </w:p>
    <w:p w14:paraId="010C80E4" w14:textId="2974C00F" w:rsidR="001E740A" w:rsidRDefault="001E740A" w:rsidP="001E740A">
      <w:pPr>
        <w:pStyle w:val="Prrafodelista"/>
        <w:ind w:left="360"/>
        <w:jc w:val="both"/>
        <w:rPr>
          <w:rFonts w:ascii="Dax-Regular" w:hAnsi="Dax-Regular"/>
          <w:lang w:val="es-ES"/>
        </w:rPr>
      </w:pPr>
      <w:r>
        <w:rPr>
          <w:rFonts w:ascii="Dax-Regular" w:hAnsi="Dax-Regular"/>
          <w:lang w:val="es-ES"/>
        </w:rPr>
        <w:t>Si hablamos “</w:t>
      </w: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 xml:space="preserve">” tipo parámetro es la llave ingresada por el usuario o que se esta pidiendo. Si hablamos de la variable es una pareja &lt;&lt;llave, valor&gt;&gt; que en este caso es el valor asociado al </w:t>
      </w:r>
      <w:proofErr w:type="spellStart"/>
      <w:r>
        <w:rPr>
          <w:rFonts w:ascii="Dax-Regular" w:hAnsi="Dax-Regular"/>
          <w:lang w:val="es-ES"/>
        </w:rPr>
        <w:t>parametro</w:t>
      </w:r>
      <w:proofErr w:type="spellEnd"/>
      <w:r>
        <w:rPr>
          <w:rFonts w:ascii="Dax-Regular" w:hAnsi="Dax-Regular"/>
          <w:lang w:val="es-ES"/>
        </w:rPr>
        <w:t xml:space="preserve"> </w:t>
      </w:r>
      <w:proofErr w:type="spellStart"/>
      <w:r>
        <w:rPr>
          <w:rFonts w:ascii="Dax-Regular" w:hAnsi="Dax-Regular"/>
          <w:lang w:val="es-ES"/>
        </w:rPr>
        <w:t>key</w:t>
      </w:r>
      <w:proofErr w:type="spellEnd"/>
      <w:r>
        <w:rPr>
          <w:rFonts w:ascii="Dax-Regular" w:hAnsi="Dax-Regular"/>
          <w:lang w:val="es-ES"/>
        </w:rPr>
        <w:t xml:space="preserve"> &lt;&lt;</w:t>
      </w:r>
      <w:proofErr w:type="spellStart"/>
      <w:r>
        <w:rPr>
          <w:rFonts w:ascii="Dax-Regular" w:hAnsi="Dax-Regular"/>
          <w:lang w:val="es-ES"/>
        </w:rPr>
        <w:t>year</w:t>
      </w:r>
      <w:proofErr w:type="spellEnd"/>
      <w:r>
        <w:rPr>
          <w:rFonts w:ascii="Dax-Regular" w:hAnsi="Dax-Regular"/>
          <w:lang w:val="es-ES"/>
        </w:rPr>
        <w:t>&gt;&gt;.</w:t>
      </w:r>
    </w:p>
    <w:p w14:paraId="31DA7A2D" w14:textId="77777777" w:rsidR="001E740A" w:rsidRPr="00A56AF3" w:rsidRDefault="001E740A" w:rsidP="001E740A">
      <w:pPr>
        <w:pStyle w:val="Prrafodelista"/>
        <w:ind w:left="360"/>
        <w:jc w:val="both"/>
        <w:rPr>
          <w:rFonts w:ascii="Dax-Regular" w:hAnsi="Dax-Regular"/>
          <w:lang w:val="es-419"/>
        </w:rPr>
      </w:pPr>
    </w:p>
    <w:p w14:paraId="09A69BA2" w14:textId="77777777" w:rsidR="001E740A" w:rsidRPr="001E740A" w:rsidRDefault="00A442AC" w:rsidP="001E740A">
      <w:pPr>
        <w:pStyle w:val="Prrafodelista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A56AF3">
        <w:rPr>
          <w:rFonts w:ascii="Dax-Regular" w:hAnsi="Dax-Regular"/>
          <w:lang w:val="es-ES"/>
        </w:rPr>
        <w:t xml:space="preserve">¿Qué hace la instrucción </w:t>
      </w:r>
      <w:r w:rsidRPr="00A56AF3">
        <w:rPr>
          <w:rFonts w:ascii="Dax-Regular" w:hAnsi="Dax-Regular"/>
          <w:b/>
          <w:bCs/>
          <w:lang w:val="es-ES"/>
        </w:rPr>
        <w:t>“</w:t>
      </w:r>
      <w:proofErr w:type="spellStart"/>
      <w:proofErr w:type="gramStart"/>
      <w:r w:rsidRPr="00A56AF3">
        <w:rPr>
          <w:rFonts w:ascii="Dax-Regular" w:hAnsi="Dax-Regular"/>
          <w:b/>
          <w:bCs/>
          <w:lang w:val="es-ES"/>
        </w:rPr>
        <w:t>me.getValue</w:t>
      </w:r>
      <w:proofErr w:type="spellEnd"/>
      <w:proofErr w:type="gramEnd"/>
      <w:r w:rsidRPr="00A56AF3">
        <w:rPr>
          <w:rFonts w:ascii="Dax-Regular" w:hAnsi="Dax-Regular"/>
          <w:b/>
          <w:bCs/>
          <w:lang w:val="es-ES"/>
        </w:rPr>
        <w:t>(…)”</w:t>
      </w:r>
      <w:r w:rsidRPr="00A56AF3">
        <w:rPr>
          <w:rFonts w:ascii="Dax-Regular" w:hAnsi="Dax-Regular"/>
          <w:lang w:val="es-ES"/>
        </w:rPr>
        <w:t>?</w:t>
      </w:r>
    </w:p>
    <w:p w14:paraId="3F32A666" w14:textId="1E096FBF" w:rsidR="001E740A" w:rsidRPr="001E740A" w:rsidRDefault="001E740A" w:rsidP="001E740A">
      <w:pPr>
        <w:pStyle w:val="Prrafodelista"/>
        <w:ind w:left="360"/>
        <w:jc w:val="both"/>
        <w:rPr>
          <w:rFonts w:ascii="Dax-Regular" w:hAnsi="Dax-Regular"/>
          <w:lang w:val="es-419"/>
        </w:rPr>
      </w:pPr>
      <w:r w:rsidRPr="001E740A">
        <w:rPr>
          <w:rFonts w:ascii="Dax-Regular" w:hAnsi="Dax-Regular"/>
          <w:lang w:val="es-419"/>
        </w:rPr>
        <w:t>Retorna el valor de una pareja de un Map</w:t>
      </w:r>
      <w:r>
        <w:rPr>
          <w:rFonts w:ascii="Dax-Regular" w:hAnsi="Dax-Regular"/>
          <w:lang w:val="es-419"/>
        </w:rPr>
        <w:t>, en este caso la pareja en</w:t>
      </w:r>
      <w:r w:rsidR="00F81F09">
        <w:rPr>
          <w:rFonts w:ascii="Dax-Regular" w:hAnsi="Dax-Regular"/>
          <w:lang w:val="es-419"/>
        </w:rPr>
        <w:t xml:space="preserve"> cuestion es la varible “year”.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0C2ADB"/>
    <w:rsid w:val="0013546A"/>
    <w:rsid w:val="001E740A"/>
    <w:rsid w:val="003B6C26"/>
    <w:rsid w:val="004F2388"/>
    <w:rsid w:val="00567F1D"/>
    <w:rsid w:val="00667C88"/>
    <w:rsid w:val="006F2592"/>
    <w:rsid w:val="007C7A44"/>
    <w:rsid w:val="008062D0"/>
    <w:rsid w:val="00896A34"/>
    <w:rsid w:val="009F3689"/>
    <w:rsid w:val="00A442AC"/>
    <w:rsid w:val="00A74C44"/>
    <w:rsid w:val="00B40FEF"/>
    <w:rsid w:val="00BA3B38"/>
    <w:rsid w:val="00E37A60"/>
    <w:rsid w:val="00F749B9"/>
    <w:rsid w:val="00F8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A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6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2" ma:contentTypeDescription="Create a new document." ma:contentTypeScope="" ma:versionID="b7514a57228e1ec4fd10d00283bc8dd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581261643acbb38c481ad6091da5c7e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6A6FEA-78E9-40A6-9D52-9180DC19E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502</Words>
  <Characters>2765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Nicolas Diaz Montaña</cp:lastModifiedBy>
  <cp:revision>9</cp:revision>
  <dcterms:created xsi:type="dcterms:W3CDTF">2021-02-10T17:06:00Z</dcterms:created>
  <dcterms:modified xsi:type="dcterms:W3CDTF">2021-09-27T02:19:00Z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