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A0BA" w14:textId="77777777" w:rsidR="00030558" w:rsidRDefault="000B32CA">
      <w:pPr>
        <w:pStyle w:val="Ttulo"/>
        <w:jc w:val="center"/>
      </w:pPr>
      <w:r>
        <w:t>OBSERVACIONES DE LA PRÁCTICA</w:t>
      </w:r>
    </w:p>
    <w:p w14:paraId="6BFBC70D" w14:textId="77777777" w:rsidR="00030558" w:rsidRDefault="00030558">
      <w:pPr>
        <w:spacing w:after="0"/>
        <w:jc w:val="right"/>
      </w:pPr>
    </w:p>
    <w:p w14:paraId="35102281" w14:textId="77777777" w:rsidR="00030558" w:rsidRDefault="000B32CA">
      <w:pPr>
        <w:spacing w:after="0"/>
        <w:jc w:val="right"/>
      </w:pPr>
      <w:r>
        <w:t>Juan Camilo Prieto Avella, 201814815</w:t>
      </w:r>
    </w:p>
    <w:p w14:paraId="47086E2D" w14:textId="77777777" w:rsidR="00030558" w:rsidRDefault="00030558">
      <w:pPr>
        <w:spacing w:after="0"/>
        <w:jc w:val="right"/>
      </w:pPr>
    </w:p>
    <w:p w14:paraId="2977A0D8" w14:textId="77777777" w:rsidR="00030558" w:rsidRDefault="000B32CA">
      <w:pPr>
        <w:spacing w:after="0"/>
        <w:jc w:val="right"/>
      </w:pPr>
      <w:r>
        <w:t>Federico Melo Barrero, 202021525</w:t>
      </w:r>
    </w:p>
    <w:p w14:paraId="6D6258E8" w14:textId="77777777" w:rsidR="00030558" w:rsidRDefault="000B32CA">
      <w:pPr>
        <w:pStyle w:val="Ttulo1"/>
        <w:rPr>
          <w:b/>
        </w:rPr>
      </w:pPr>
      <w:r>
        <w:rPr>
          <w:b/>
        </w:rPr>
        <w:t>Ambientes de pruebas</w:t>
      </w:r>
    </w:p>
    <w:p w14:paraId="70F99F55" w14:textId="77777777" w:rsidR="00030558" w:rsidRDefault="00030558"/>
    <w:tbl>
      <w:tblPr>
        <w:tblStyle w:val="a"/>
        <w:tblW w:w="6915" w:type="dxa"/>
        <w:jc w:val="center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30558" w14:paraId="2704DBB1" w14:textId="77777777" w:rsidTr="00030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000000"/>
            </w:tcBorders>
          </w:tcPr>
          <w:p w14:paraId="3362852D" w14:textId="77777777" w:rsidR="00030558" w:rsidRDefault="00030558">
            <w:pPr>
              <w:jc w:val="center"/>
              <w:rPr>
                <w:rFonts w:ascii="Dax-Regular" w:eastAsia="Dax-Regular" w:hAnsi="Dax-Regular" w:cs="Dax-Regular"/>
              </w:rPr>
            </w:pPr>
          </w:p>
        </w:tc>
        <w:tc>
          <w:tcPr>
            <w:tcW w:w="2196" w:type="dxa"/>
            <w:tcBorders>
              <w:top w:val="single" w:sz="4" w:space="0" w:color="000000"/>
            </w:tcBorders>
          </w:tcPr>
          <w:p w14:paraId="659BEE94" w14:textId="77777777" w:rsidR="00030558" w:rsidRDefault="000B3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Máquina 1</w:t>
            </w:r>
          </w:p>
        </w:tc>
        <w:tc>
          <w:tcPr>
            <w:tcW w:w="2325" w:type="dxa"/>
            <w:tcBorders>
              <w:top w:val="single" w:sz="4" w:space="0" w:color="000000"/>
            </w:tcBorders>
          </w:tcPr>
          <w:p w14:paraId="2A1C9ECD" w14:textId="77777777" w:rsidR="00030558" w:rsidRDefault="000B3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Máquina 2</w:t>
            </w:r>
          </w:p>
        </w:tc>
      </w:tr>
      <w:tr w:rsidR="00030558" w14:paraId="4949E485" w14:textId="77777777" w:rsidTr="00030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06CD824" w14:textId="77777777" w:rsidR="00030558" w:rsidRDefault="000B32CA">
            <w:pPr>
              <w:jc w:val="center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Procesadores</w:t>
            </w:r>
          </w:p>
        </w:tc>
        <w:tc>
          <w:tcPr>
            <w:tcW w:w="2196" w:type="dxa"/>
          </w:tcPr>
          <w:p w14:paraId="6AAC9173" w14:textId="4650E566" w:rsidR="00030558" w:rsidRDefault="000B32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1,6 GHz Intel Core i5 de dos núcleos</w:t>
            </w:r>
          </w:p>
        </w:tc>
        <w:tc>
          <w:tcPr>
            <w:tcW w:w="2325" w:type="dxa"/>
          </w:tcPr>
          <w:p w14:paraId="7954E7B4" w14:textId="77777777" w:rsidR="00030558" w:rsidRDefault="000B32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Intel(R) Core(TM) i5-6200U CPU @ 2.30GHz, 2401 Mhz, 2 procesadores principales, 4 procesadores lógicos.</w:t>
            </w:r>
          </w:p>
        </w:tc>
      </w:tr>
      <w:tr w:rsidR="00030558" w14:paraId="4F98DFD4" w14:textId="77777777" w:rsidTr="000305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2D08D2C" w14:textId="77777777" w:rsidR="00030558" w:rsidRDefault="000B32CA">
            <w:pPr>
              <w:jc w:val="center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Memoria RAM (GB)</w:t>
            </w:r>
          </w:p>
        </w:tc>
        <w:tc>
          <w:tcPr>
            <w:tcW w:w="2196" w:type="dxa"/>
          </w:tcPr>
          <w:p w14:paraId="05C49612" w14:textId="355CDB2C" w:rsidR="00030558" w:rsidRDefault="000B32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8.00 GB.</w:t>
            </w:r>
          </w:p>
        </w:tc>
        <w:tc>
          <w:tcPr>
            <w:tcW w:w="2325" w:type="dxa"/>
          </w:tcPr>
          <w:p w14:paraId="61BDF625" w14:textId="77777777" w:rsidR="00030558" w:rsidRDefault="000B3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4.00 GB.</w:t>
            </w:r>
          </w:p>
        </w:tc>
      </w:tr>
      <w:tr w:rsidR="00030558" w:rsidRPr="000B32CA" w14:paraId="3CFE3C11" w14:textId="77777777" w:rsidTr="00030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6CFA18E" w14:textId="77777777" w:rsidR="00030558" w:rsidRDefault="000B32CA">
            <w:pPr>
              <w:jc w:val="center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Sistema Operativo</w:t>
            </w:r>
          </w:p>
        </w:tc>
        <w:tc>
          <w:tcPr>
            <w:tcW w:w="2196" w:type="dxa"/>
          </w:tcPr>
          <w:p w14:paraId="5675A0BF" w14:textId="2B96DB83" w:rsidR="00030558" w:rsidRDefault="000B32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  <w:r>
              <w:rPr>
                <w:rFonts w:ascii="Dax-Regular" w:eastAsia="Dax-Regular" w:hAnsi="Dax-Regular" w:cs="Dax-Regular"/>
              </w:rPr>
              <w:t>MacOS Big Sur 64-bits</w:t>
            </w:r>
          </w:p>
        </w:tc>
        <w:tc>
          <w:tcPr>
            <w:tcW w:w="2325" w:type="dxa"/>
          </w:tcPr>
          <w:p w14:paraId="79A4A942" w14:textId="77777777" w:rsidR="00030558" w:rsidRPr="000B32CA" w:rsidRDefault="000B32C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n-US"/>
              </w:rPr>
            </w:pPr>
            <w:r w:rsidRPr="000B32CA">
              <w:rPr>
                <w:rFonts w:ascii="Dax-Regular" w:eastAsia="Dax-Regular" w:hAnsi="Dax-Regular" w:cs="Dax-Regular"/>
                <w:lang w:val="en-US"/>
              </w:rPr>
              <w:t>Microsoft Windows 10 Home Single Language.</w:t>
            </w:r>
          </w:p>
        </w:tc>
      </w:tr>
    </w:tbl>
    <w:p w14:paraId="00533205" w14:textId="77777777" w:rsidR="00030558" w:rsidRDefault="000B32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0" w:name="_heading=h.gjdgxs" w:colFirst="0" w:colLast="0"/>
      <w:bookmarkEnd w:id="0"/>
      <w:r>
        <w:rPr>
          <w:i/>
          <w:color w:val="44546A"/>
          <w:sz w:val="18"/>
          <w:szCs w:val="18"/>
        </w:rPr>
        <w:t>Tabla 1. Especificaciones de las máquinas para ejecutar las pruebas de rendimiento.</w:t>
      </w:r>
    </w:p>
    <w:p w14:paraId="12B29521" w14:textId="77777777" w:rsidR="00030558" w:rsidRDefault="000B32CA">
      <w:pPr>
        <w:pStyle w:val="Ttulo1"/>
        <w:rPr>
          <w:b/>
        </w:rPr>
      </w:pPr>
      <w:r>
        <w:rPr>
          <w:b/>
        </w:rPr>
        <w:t>Maquina 1</w:t>
      </w:r>
    </w:p>
    <w:p w14:paraId="680FC604" w14:textId="77777777" w:rsidR="00030558" w:rsidRDefault="000B32CA">
      <w:pPr>
        <w:pStyle w:val="Ttulo2"/>
        <w:rPr>
          <w:b/>
        </w:rPr>
      </w:pPr>
      <w:r>
        <w:rPr>
          <w:b/>
        </w:rPr>
        <w:t>Resultados</w:t>
      </w:r>
    </w:p>
    <w:tbl>
      <w:tblPr>
        <w:tblStyle w:val="a0"/>
        <w:tblW w:w="9360" w:type="dxa"/>
        <w:tblLayout w:type="fixed"/>
        <w:tblLook w:val="0400" w:firstRow="0" w:lastRow="0" w:firstColumn="0" w:lastColumn="0" w:noHBand="0" w:noVBand="1"/>
      </w:tblPr>
      <w:tblGrid>
        <w:gridCol w:w="2067"/>
        <w:gridCol w:w="2349"/>
        <w:gridCol w:w="1457"/>
        <w:gridCol w:w="1095"/>
        <w:gridCol w:w="1150"/>
        <w:gridCol w:w="1242"/>
      </w:tblGrid>
      <w:tr w:rsidR="00030558" w14:paraId="0AF19B69" w14:textId="77777777">
        <w:trPr>
          <w:trHeight w:val="197"/>
        </w:trPr>
        <w:tc>
          <w:tcPr>
            <w:tcW w:w="20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2C640C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Porcentaje de la muestra [pct]</w:t>
            </w:r>
          </w:p>
        </w:tc>
        <w:tc>
          <w:tcPr>
            <w:tcW w:w="23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06EF30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2BB35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Insertion Sort [ms]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D7FD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Shell Sort [ms]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FEFFCC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Quick Sort [ms]</w:t>
            </w: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A7E463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Merge Sort [ms]</w:t>
            </w:r>
          </w:p>
        </w:tc>
      </w:tr>
      <w:tr w:rsidR="00030558" w14:paraId="68AE58E8" w14:textId="77777777">
        <w:trPr>
          <w:trHeight w:val="3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1E3BEEB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9202AEB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21B426C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AD02D43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F6518EA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4799DFA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</w:tr>
      <w:tr w:rsidR="00030558" w14:paraId="34CBEE0A" w14:textId="77777777">
        <w:trPr>
          <w:trHeight w:val="47"/>
        </w:trPr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95BB5D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100.00%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4194A9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F0E1DF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1616FB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7C7565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B09834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</w:tr>
    </w:tbl>
    <w:p w14:paraId="0E77C5E2" w14:textId="77777777" w:rsidR="00030558" w:rsidRDefault="000B32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Tabla 2. Comparación de tiempos de ejecución para los ordenamientos en la representación arreglo.</w:t>
      </w:r>
    </w:p>
    <w:tbl>
      <w:tblPr>
        <w:tblStyle w:val="a1"/>
        <w:tblW w:w="9359" w:type="dxa"/>
        <w:tblLayout w:type="fixed"/>
        <w:tblLook w:val="0400" w:firstRow="0" w:lastRow="0" w:firstColumn="0" w:lastColumn="0" w:noHBand="0" w:noVBand="1"/>
      </w:tblPr>
      <w:tblGrid>
        <w:gridCol w:w="2032"/>
        <w:gridCol w:w="2451"/>
        <w:gridCol w:w="1440"/>
        <w:gridCol w:w="1078"/>
        <w:gridCol w:w="1133"/>
        <w:gridCol w:w="1225"/>
      </w:tblGrid>
      <w:tr w:rsidR="00030558" w14:paraId="1874132D" w14:textId="77777777">
        <w:trPr>
          <w:trHeight w:val="547"/>
        </w:trPr>
        <w:tc>
          <w:tcPr>
            <w:tcW w:w="20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EF372F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Porcentaje de la muestra [pct]</w:t>
            </w:r>
          </w:p>
        </w:tc>
        <w:tc>
          <w:tcPr>
            <w:tcW w:w="24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24D5E0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2DB702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Insertion Sort [ms]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7D2B040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Shell Sort [ms]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C07000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Quick Sort [ms]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95874B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Merge Sort [ms]</w:t>
            </w:r>
          </w:p>
        </w:tc>
      </w:tr>
      <w:tr w:rsidR="00030558" w14:paraId="69CC5783" w14:textId="77777777">
        <w:trPr>
          <w:trHeight w:val="37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8107167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9DB3DE7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AE2BDAF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793923B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35DA8FE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B28DDA7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</w:tr>
      <w:tr w:rsidR="00030558" w14:paraId="1E2C3203" w14:textId="77777777">
        <w:trPr>
          <w:trHeight w:val="47"/>
        </w:trPr>
        <w:tc>
          <w:tcPr>
            <w:tcW w:w="20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462291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100.00%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A8F6AF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0C6188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065C99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1B2A48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31D7B0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</w:tr>
    </w:tbl>
    <w:p w14:paraId="208763F9" w14:textId="77777777" w:rsidR="00030558" w:rsidRDefault="000B32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360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Tabla 3. Comparación de tiempos de ejecución para los ordenamientos en la representación lista enlazada.</w:t>
      </w:r>
    </w:p>
    <w:tbl>
      <w:tblPr>
        <w:tblStyle w:val="a2"/>
        <w:tblW w:w="6730" w:type="dxa"/>
        <w:jc w:val="center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226"/>
        <w:gridCol w:w="3065"/>
      </w:tblGrid>
      <w:tr w:rsidR="00030558" w14:paraId="479150A5" w14:textId="77777777" w:rsidTr="00030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5131ADB" w14:textId="77777777" w:rsidR="00030558" w:rsidRDefault="000B32CA">
            <w:pPr>
              <w:jc w:val="both"/>
              <w:rPr>
                <w:rFonts w:ascii="Dax-Regular" w:eastAsia="Dax-Regular" w:hAnsi="Dax-Regular" w:cs="Dax-Regular"/>
                <w:sz w:val="24"/>
                <w:szCs w:val="24"/>
              </w:rPr>
            </w:pPr>
            <w:r>
              <w:rPr>
                <w:rFonts w:ascii="Dax-Regular" w:eastAsia="Dax-Regular" w:hAnsi="Dax-Regular" w:cs="Dax-Regular"/>
                <w:sz w:val="24"/>
                <w:szCs w:val="24"/>
              </w:rPr>
              <w:t>Algoritmo</w:t>
            </w:r>
          </w:p>
        </w:tc>
        <w:tc>
          <w:tcPr>
            <w:tcW w:w="2226" w:type="dxa"/>
          </w:tcPr>
          <w:p w14:paraId="48F9FD67" w14:textId="77777777" w:rsidR="00030558" w:rsidRDefault="000B3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sz w:val="24"/>
                <w:szCs w:val="24"/>
              </w:rPr>
            </w:pPr>
            <w:r>
              <w:rPr>
                <w:rFonts w:ascii="Dax-Regular" w:eastAsia="Dax-Regular" w:hAnsi="Dax-Regular" w:cs="Dax-Regular"/>
                <w:sz w:val="24"/>
                <w:szCs w:val="24"/>
              </w:rPr>
              <w:t>Arreglo (ARRAYLIST)</w:t>
            </w:r>
          </w:p>
        </w:tc>
        <w:tc>
          <w:tcPr>
            <w:tcW w:w="3065" w:type="dxa"/>
          </w:tcPr>
          <w:p w14:paraId="397B3AF3" w14:textId="77777777" w:rsidR="00030558" w:rsidRDefault="000B3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sz w:val="24"/>
                <w:szCs w:val="24"/>
              </w:rPr>
            </w:pPr>
            <w:r>
              <w:rPr>
                <w:rFonts w:ascii="Dax-Regular" w:eastAsia="Dax-Regular" w:hAnsi="Dax-Regular" w:cs="Dax-Regular"/>
                <w:sz w:val="24"/>
                <w:szCs w:val="24"/>
              </w:rPr>
              <w:t>Lista enlazada (LINKED_LIST)</w:t>
            </w:r>
          </w:p>
        </w:tc>
      </w:tr>
      <w:tr w:rsidR="00030558" w14:paraId="46844541" w14:textId="77777777" w:rsidTr="00030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CCFB803" w14:textId="77777777" w:rsidR="00030558" w:rsidRDefault="000B32CA">
            <w:pPr>
              <w:tabs>
                <w:tab w:val="right" w:pos="2121"/>
              </w:tabs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Insertion Sort</w:t>
            </w:r>
          </w:p>
        </w:tc>
        <w:tc>
          <w:tcPr>
            <w:tcW w:w="2226" w:type="dxa"/>
          </w:tcPr>
          <w:p w14:paraId="37D31E69" w14:textId="77777777" w:rsidR="00030558" w:rsidRDefault="000305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  <w:tc>
          <w:tcPr>
            <w:tcW w:w="3065" w:type="dxa"/>
          </w:tcPr>
          <w:p w14:paraId="39427B63" w14:textId="77777777" w:rsidR="00030558" w:rsidRDefault="000305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</w:tr>
      <w:tr w:rsidR="00030558" w14:paraId="310BB60D" w14:textId="77777777" w:rsidTr="000305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B61A29B" w14:textId="77777777" w:rsidR="00030558" w:rsidRDefault="000B32CA">
            <w:pPr>
              <w:tabs>
                <w:tab w:val="right" w:pos="2121"/>
              </w:tabs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Shell Sort</w:t>
            </w:r>
          </w:p>
        </w:tc>
        <w:tc>
          <w:tcPr>
            <w:tcW w:w="2226" w:type="dxa"/>
          </w:tcPr>
          <w:p w14:paraId="4BA805E6" w14:textId="77777777" w:rsidR="00030558" w:rsidRDefault="000305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  <w:tc>
          <w:tcPr>
            <w:tcW w:w="3065" w:type="dxa"/>
          </w:tcPr>
          <w:p w14:paraId="07F7307C" w14:textId="77777777" w:rsidR="00030558" w:rsidRDefault="000305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</w:tr>
      <w:tr w:rsidR="00030558" w14:paraId="6B281AEB" w14:textId="77777777" w:rsidTr="00030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953E29F" w14:textId="77777777" w:rsidR="00030558" w:rsidRDefault="000B32CA">
            <w:pPr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Merge Sort</w:t>
            </w:r>
          </w:p>
        </w:tc>
        <w:tc>
          <w:tcPr>
            <w:tcW w:w="2226" w:type="dxa"/>
          </w:tcPr>
          <w:p w14:paraId="1229B5B2" w14:textId="77777777" w:rsidR="00030558" w:rsidRDefault="000305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  <w:tc>
          <w:tcPr>
            <w:tcW w:w="3065" w:type="dxa"/>
          </w:tcPr>
          <w:p w14:paraId="652C2F86" w14:textId="77777777" w:rsidR="00030558" w:rsidRDefault="00030558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</w:tr>
      <w:tr w:rsidR="00030558" w14:paraId="55008B21" w14:textId="77777777" w:rsidTr="000305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C9D9125" w14:textId="77777777" w:rsidR="00030558" w:rsidRDefault="000B32CA">
            <w:pPr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Quick Sort</w:t>
            </w:r>
          </w:p>
        </w:tc>
        <w:tc>
          <w:tcPr>
            <w:tcW w:w="2226" w:type="dxa"/>
          </w:tcPr>
          <w:p w14:paraId="43D6284F" w14:textId="77777777" w:rsidR="00030558" w:rsidRDefault="000305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  <w:tc>
          <w:tcPr>
            <w:tcW w:w="3065" w:type="dxa"/>
          </w:tcPr>
          <w:p w14:paraId="09D53FE3" w14:textId="77777777" w:rsidR="00030558" w:rsidRDefault="00030558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</w:tr>
    </w:tbl>
    <w:p w14:paraId="10E65C83" w14:textId="77777777" w:rsidR="00030558" w:rsidRDefault="000B32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Dax-Regular" w:eastAsia="Dax-Regular" w:hAnsi="Dax-Regular" w:cs="Dax-Regular"/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Tabla 4. Comparación de eficiencia de acuerdo con los algoritmos de ordenamientos y estructuras de datos utilizadas.</w:t>
      </w:r>
    </w:p>
    <w:p w14:paraId="7077DA2A" w14:textId="77777777" w:rsidR="00030558" w:rsidRDefault="000B32CA">
      <w:pPr>
        <w:pStyle w:val="Ttulo1"/>
        <w:rPr>
          <w:b/>
        </w:rPr>
      </w:pPr>
      <w:r>
        <w:rPr>
          <w:b/>
        </w:rPr>
        <w:lastRenderedPageBreak/>
        <w:t>Maquina 2</w:t>
      </w:r>
    </w:p>
    <w:p w14:paraId="40F96F86" w14:textId="77777777" w:rsidR="00030558" w:rsidRDefault="000B32CA">
      <w:pPr>
        <w:pStyle w:val="Ttulo2"/>
        <w:rPr>
          <w:b/>
        </w:rPr>
      </w:pPr>
      <w:r>
        <w:rPr>
          <w:b/>
        </w:rPr>
        <w:t>Resultados</w:t>
      </w:r>
    </w:p>
    <w:tbl>
      <w:tblPr>
        <w:tblStyle w:val="a3"/>
        <w:tblW w:w="9360" w:type="dxa"/>
        <w:tblLayout w:type="fixed"/>
        <w:tblLook w:val="0400" w:firstRow="0" w:lastRow="0" w:firstColumn="0" w:lastColumn="0" w:noHBand="0" w:noVBand="1"/>
      </w:tblPr>
      <w:tblGrid>
        <w:gridCol w:w="2067"/>
        <w:gridCol w:w="2349"/>
        <w:gridCol w:w="1457"/>
        <w:gridCol w:w="1095"/>
        <w:gridCol w:w="1150"/>
        <w:gridCol w:w="1242"/>
      </w:tblGrid>
      <w:tr w:rsidR="00030558" w14:paraId="1B5CD254" w14:textId="77777777">
        <w:trPr>
          <w:trHeight w:val="197"/>
        </w:trPr>
        <w:tc>
          <w:tcPr>
            <w:tcW w:w="20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3841AB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Porcentaje de la muestra [pct]</w:t>
            </w:r>
          </w:p>
        </w:tc>
        <w:tc>
          <w:tcPr>
            <w:tcW w:w="23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3C1CBB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270314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Insertion Sort [ms]</w:t>
            </w:r>
          </w:p>
        </w:tc>
        <w:tc>
          <w:tcPr>
            <w:tcW w:w="10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AE0B9B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Shell Sort [ms]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FFFE2A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Quick Sort [ms]</w:t>
            </w: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C68EB0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Me</w:t>
            </w:r>
            <w:r>
              <w:rPr>
                <w:rFonts w:ascii="Dax-Regular" w:eastAsia="Dax-Regular" w:hAnsi="Dax-Regular" w:cs="Dax-Regular"/>
                <w:b/>
                <w:color w:val="000000"/>
              </w:rPr>
              <w:t>rge Sort [ms]</w:t>
            </w:r>
          </w:p>
        </w:tc>
      </w:tr>
      <w:tr w:rsidR="00030558" w14:paraId="7740991D" w14:textId="77777777">
        <w:trPr>
          <w:trHeight w:val="3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2FD9291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4ECAB67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6786961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46F9BB6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38B5570E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1FD987EF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</w:tr>
      <w:tr w:rsidR="00030558" w14:paraId="3ED2E9DA" w14:textId="77777777">
        <w:trPr>
          <w:trHeight w:val="47"/>
        </w:trPr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3EDDB5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100.00%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CC1914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EB1A8B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65E6CB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53B83D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CFD960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</w:tr>
    </w:tbl>
    <w:p w14:paraId="3C622FF4" w14:textId="77777777" w:rsidR="00030558" w:rsidRDefault="000B32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Tabla 2. Comparación de tiempos de ejecución para los ordenamientos en la representación arreglo.</w:t>
      </w:r>
    </w:p>
    <w:tbl>
      <w:tblPr>
        <w:tblStyle w:val="a4"/>
        <w:tblW w:w="9359" w:type="dxa"/>
        <w:tblLayout w:type="fixed"/>
        <w:tblLook w:val="0400" w:firstRow="0" w:lastRow="0" w:firstColumn="0" w:lastColumn="0" w:noHBand="0" w:noVBand="1"/>
      </w:tblPr>
      <w:tblGrid>
        <w:gridCol w:w="2032"/>
        <w:gridCol w:w="2451"/>
        <w:gridCol w:w="1440"/>
        <w:gridCol w:w="1078"/>
        <w:gridCol w:w="1133"/>
        <w:gridCol w:w="1225"/>
      </w:tblGrid>
      <w:tr w:rsidR="00030558" w14:paraId="384CC412" w14:textId="77777777">
        <w:trPr>
          <w:trHeight w:val="547"/>
        </w:trPr>
        <w:tc>
          <w:tcPr>
            <w:tcW w:w="20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D682BA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Porcentaje de la muestra [pct]</w:t>
            </w:r>
          </w:p>
        </w:tc>
        <w:tc>
          <w:tcPr>
            <w:tcW w:w="24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61E04D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E6D5CB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Insertion Sort [ms]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A4B533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Shell Sort [ms]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C820F3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Quick Sort [ms]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A4BF53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b/>
                <w:color w:val="000000"/>
              </w:rPr>
            </w:pPr>
            <w:r>
              <w:rPr>
                <w:rFonts w:ascii="Dax-Regular" w:eastAsia="Dax-Regular" w:hAnsi="Dax-Regular" w:cs="Dax-Regular"/>
                <w:b/>
                <w:color w:val="000000"/>
              </w:rPr>
              <w:t>Merge Sort [ms]</w:t>
            </w:r>
          </w:p>
        </w:tc>
      </w:tr>
      <w:tr w:rsidR="00030558" w14:paraId="2419A3EE" w14:textId="77777777">
        <w:trPr>
          <w:trHeight w:val="37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40AB61C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0.50%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9F94CA0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4BFD8B16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8CDB996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7558D3A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817CCD3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</w:tr>
      <w:tr w:rsidR="00030558" w14:paraId="76BFCDCA" w14:textId="77777777">
        <w:trPr>
          <w:trHeight w:val="47"/>
        </w:trPr>
        <w:tc>
          <w:tcPr>
            <w:tcW w:w="20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B29CCF" w14:textId="77777777" w:rsidR="00030558" w:rsidRDefault="000B32CA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  <w:r>
              <w:rPr>
                <w:rFonts w:ascii="Dax-Regular" w:eastAsia="Dax-Regular" w:hAnsi="Dax-Regular" w:cs="Dax-Regular"/>
                <w:color w:val="000000"/>
              </w:rPr>
              <w:t>100.00%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365F49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F21BD4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228994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04CC75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24683E" w14:textId="77777777" w:rsidR="00030558" w:rsidRDefault="00030558">
            <w:pPr>
              <w:spacing w:after="0" w:line="240" w:lineRule="auto"/>
              <w:jc w:val="center"/>
              <w:rPr>
                <w:rFonts w:ascii="Dax-Regular" w:eastAsia="Dax-Regular" w:hAnsi="Dax-Regular" w:cs="Dax-Regular"/>
                <w:color w:val="000000"/>
              </w:rPr>
            </w:pPr>
          </w:p>
        </w:tc>
      </w:tr>
    </w:tbl>
    <w:p w14:paraId="3746B239" w14:textId="77777777" w:rsidR="00030558" w:rsidRDefault="000B32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360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Tabla 3. Comparación de tiempos de ejecución para los ordenamientos en la representación lista enlazada.</w:t>
      </w:r>
    </w:p>
    <w:tbl>
      <w:tblPr>
        <w:tblStyle w:val="a5"/>
        <w:tblW w:w="6730" w:type="dxa"/>
        <w:jc w:val="center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226"/>
        <w:gridCol w:w="3065"/>
      </w:tblGrid>
      <w:tr w:rsidR="00030558" w14:paraId="267211AF" w14:textId="77777777" w:rsidTr="00030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E3007A7" w14:textId="77777777" w:rsidR="00030558" w:rsidRDefault="000B32CA">
            <w:pPr>
              <w:jc w:val="both"/>
              <w:rPr>
                <w:rFonts w:ascii="Dax-Regular" w:eastAsia="Dax-Regular" w:hAnsi="Dax-Regular" w:cs="Dax-Regular"/>
                <w:sz w:val="24"/>
                <w:szCs w:val="24"/>
              </w:rPr>
            </w:pPr>
            <w:r>
              <w:rPr>
                <w:rFonts w:ascii="Dax-Regular" w:eastAsia="Dax-Regular" w:hAnsi="Dax-Regular" w:cs="Dax-Regular"/>
                <w:sz w:val="24"/>
                <w:szCs w:val="24"/>
              </w:rPr>
              <w:t>Algoritmo</w:t>
            </w:r>
          </w:p>
        </w:tc>
        <w:tc>
          <w:tcPr>
            <w:tcW w:w="2226" w:type="dxa"/>
          </w:tcPr>
          <w:p w14:paraId="03A26E6F" w14:textId="77777777" w:rsidR="00030558" w:rsidRDefault="000B3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sz w:val="24"/>
                <w:szCs w:val="24"/>
              </w:rPr>
            </w:pPr>
            <w:r>
              <w:rPr>
                <w:rFonts w:ascii="Dax-Regular" w:eastAsia="Dax-Regular" w:hAnsi="Dax-Regular" w:cs="Dax-Regular"/>
                <w:sz w:val="24"/>
                <w:szCs w:val="24"/>
              </w:rPr>
              <w:t>Arreglo (ARRAYLIST)</w:t>
            </w:r>
          </w:p>
        </w:tc>
        <w:tc>
          <w:tcPr>
            <w:tcW w:w="3065" w:type="dxa"/>
          </w:tcPr>
          <w:p w14:paraId="097346DC" w14:textId="77777777" w:rsidR="00030558" w:rsidRDefault="000B3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  <w:sz w:val="24"/>
                <w:szCs w:val="24"/>
              </w:rPr>
            </w:pPr>
            <w:r>
              <w:rPr>
                <w:rFonts w:ascii="Dax-Regular" w:eastAsia="Dax-Regular" w:hAnsi="Dax-Regular" w:cs="Dax-Regular"/>
                <w:sz w:val="24"/>
                <w:szCs w:val="24"/>
              </w:rPr>
              <w:t>Lista enlazada (LINKED_LIST)</w:t>
            </w:r>
          </w:p>
        </w:tc>
      </w:tr>
      <w:tr w:rsidR="00030558" w14:paraId="30BC796E" w14:textId="77777777" w:rsidTr="00030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11D1D0D" w14:textId="77777777" w:rsidR="00030558" w:rsidRDefault="000B32CA">
            <w:pPr>
              <w:tabs>
                <w:tab w:val="right" w:pos="2121"/>
              </w:tabs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Insertion Sort</w:t>
            </w:r>
          </w:p>
        </w:tc>
        <w:tc>
          <w:tcPr>
            <w:tcW w:w="2226" w:type="dxa"/>
          </w:tcPr>
          <w:p w14:paraId="54F03138" w14:textId="77777777" w:rsidR="00030558" w:rsidRDefault="000305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  <w:tc>
          <w:tcPr>
            <w:tcW w:w="3065" w:type="dxa"/>
          </w:tcPr>
          <w:p w14:paraId="1D9D25B6" w14:textId="77777777" w:rsidR="00030558" w:rsidRDefault="000305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</w:tr>
      <w:tr w:rsidR="00030558" w14:paraId="38711001" w14:textId="77777777" w:rsidTr="000305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98B4149" w14:textId="77777777" w:rsidR="00030558" w:rsidRDefault="000B32CA">
            <w:pPr>
              <w:tabs>
                <w:tab w:val="right" w:pos="2121"/>
              </w:tabs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Shell Sort</w:t>
            </w:r>
          </w:p>
        </w:tc>
        <w:tc>
          <w:tcPr>
            <w:tcW w:w="2226" w:type="dxa"/>
          </w:tcPr>
          <w:p w14:paraId="7E545C91" w14:textId="77777777" w:rsidR="00030558" w:rsidRDefault="000305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  <w:tc>
          <w:tcPr>
            <w:tcW w:w="3065" w:type="dxa"/>
          </w:tcPr>
          <w:p w14:paraId="057018B8" w14:textId="77777777" w:rsidR="00030558" w:rsidRDefault="000305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</w:tr>
      <w:tr w:rsidR="00030558" w14:paraId="6A6D78B9" w14:textId="77777777" w:rsidTr="00030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47FC2F0" w14:textId="77777777" w:rsidR="00030558" w:rsidRDefault="000B32CA">
            <w:pPr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Merge Sort</w:t>
            </w:r>
          </w:p>
        </w:tc>
        <w:tc>
          <w:tcPr>
            <w:tcW w:w="2226" w:type="dxa"/>
          </w:tcPr>
          <w:p w14:paraId="14666375" w14:textId="77777777" w:rsidR="00030558" w:rsidRDefault="000305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  <w:tc>
          <w:tcPr>
            <w:tcW w:w="3065" w:type="dxa"/>
          </w:tcPr>
          <w:p w14:paraId="3702330E" w14:textId="77777777" w:rsidR="00030558" w:rsidRDefault="00030558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</w:tr>
      <w:tr w:rsidR="00030558" w14:paraId="11D5BE49" w14:textId="77777777" w:rsidTr="000305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4BD4CD8" w14:textId="77777777" w:rsidR="00030558" w:rsidRDefault="000B32CA">
            <w:pPr>
              <w:jc w:val="center"/>
              <w:rPr>
                <w:rFonts w:ascii="Dax-Regular" w:eastAsia="Dax-Regular" w:hAnsi="Dax-Regular" w:cs="Dax-Regular"/>
                <w:i/>
              </w:rPr>
            </w:pPr>
            <w:r>
              <w:rPr>
                <w:rFonts w:ascii="Dax-Regular" w:eastAsia="Dax-Regular" w:hAnsi="Dax-Regular" w:cs="Dax-Regular"/>
                <w:b w:val="0"/>
                <w:i/>
              </w:rPr>
              <w:t>Quick Sort</w:t>
            </w:r>
          </w:p>
        </w:tc>
        <w:tc>
          <w:tcPr>
            <w:tcW w:w="2226" w:type="dxa"/>
          </w:tcPr>
          <w:p w14:paraId="6D39A2B4" w14:textId="77777777" w:rsidR="00030558" w:rsidRDefault="000305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  <w:tc>
          <w:tcPr>
            <w:tcW w:w="3065" w:type="dxa"/>
          </w:tcPr>
          <w:p w14:paraId="5723C1FC" w14:textId="77777777" w:rsidR="00030558" w:rsidRDefault="00030558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Dax-Regular" w:hAnsi="Dax-Regular" w:cs="Dax-Regular"/>
              </w:rPr>
            </w:pPr>
          </w:p>
        </w:tc>
      </w:tr>
    </w:tbl>
    <w:p w14:paraId="4FF1B2E9" w14:textId="77777777" w:rsidR="00030558" w:rsidRDefault="000B32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Dax-Regular" w:eastAsia="Dax-Regular" w:hAnsi="Dax-Regular" w:cs="Dax-Regular"/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Tabla 4. Comparación de eficiencia de acuerdo con los algoritmos de ordenamientos y estructuras de datos utilizadas.</w:t>
      </w:r>
    </w:p>
    <w:p w14:paraId="06697DEC" w14:textId="77777777" w:rsidR="00030558" w:rsidRDefault="000B32CA">
      <w:pPr>
        <w:pStyle w:val="Ttulo1"/>
        <w:rPr>
          <w:b/>
        </w:rPr>
      </w:pPr>
      <w:r>
        <w:rPr>
          <w:b/>
        </w:rPr>
        <w:t>Preguntas de análisis</w:t>
      </w:r>
    </w:p>
    <w:p w14:paraId="18108215" w14:textId="77777777" w:rsidR="00030558" w:rsidRDefault="000B3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Dax-Regular" w:eastAsia="Dax-Regular" w:hAnsi="Dax-Regular" w:cs="Dax-Regular"/>
          <w:color w:val="000000"/>
        </w:rPr>
        <w:t>¿El comportamiento de los algoritmos es acorde a lo enunciado teóricamente?</w:t>
      </w:r>
    </w:p>
    <w:p w14:paraId="4C5B0DB6" w14:textId="77777777" w:rsidR="00030558" w:rsidRDefault="000B3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Dax-Regular" w:eastAsia="Dax-Regular" w:hAnsi="Dax-Regular" w:cs="Dax-Regular"/>
          <w:color w:val="000000"/>
        </w:rPr>
        <w:t>¿Existe alguna diferencia entre los resul</w:t>
      </w:r>
      <w:r>
        <w:rPr>
          <w:rFonts w:ascii="Dax-Regular" w:eastAsia="Dax-Regular" w:hAnsi="Dax-Regular" w:cs="Dax-Regular"/>
          <w:color w:val="000000"/>
        </w:rPr>
        <w:t>tados obtenidos al ejecutar las pruebas en diferentes máquinas?</w:t>
      </w:r>
    </w:p>
    <w:p w14:paraId="5C29CDCA" w14:textId="77777777" w:rsidR="00030558" w:rsidRDefault="000B3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Dax-Regular" w:eastAsia="Dax-Regular" w:hAnsi="Dax-Regular" w:cs="Dax-Regular"/>
          <w:color w:val="000000"/>
        </w:rPr>
        <w:t>De existir diferencias, ¿a qué creen que se deben?</w:t>
      </w:r>
    </w:p>
    <w:p w14:paraId="4AC8B3F2" w14:textId="77777777" w:rsidR="00030558" w:rsidRDefault="000B3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Dax-Regular" w:eastAsia="Dax-Regular" w:hAnsi="Dax-Regular" w:cs="Dax-Regular"/>
          <w:color w:val="000000"/>
        </w:rPr>
        <w:t>¿Cuál Estructura de Datos funciona mejor si solo se tiene en cuenta los tiempos de ejecución de los algoritmos?</w:t>
      </w:r>
    </w:p>
    <w:p w14:paraId="10AC2488" w14:textId="77777777" w:rsidR="00030558" w:rsidRDefault="000B3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Dax-Regular" w:eastAsia="Dax-Regular" w:hAnsi="Dax-Regular" w:cs="Dax-Regular"/>
          <w:color w:val="000000"/>
        </w:rPr>
        <w:t>Teniendo en cuenta las pruebas de tiempo de ejecución por todos los algoritmos de ordenamiento estudiados (iterativos y recursivos), proponga un</w:t>
      </w:r>
      <w:r>
        <w:rPr>
          <w:rFonts w:ascii="Dax-Regular" w:eastAsia="Dax-Regular" w:hAnsi="Dax-Regular" w:cs="Dax-Regular"/>
          <w:color w:val="000000"/>
        </w:rPr>
        <w:t xml:space="preserve"> ranking de los mismo de mayor eficiencia a menor eficiencia en tiempo para ordenar la mayor cantidad de obras de arte.</w:t>
      </w:r>
    </w:p>
    <w:p w14:paraId="3702322D" w14:textId="77777777" w:rsidR="00030558" w:rsidRDefault="00030558"/>
    <w:p w14:paraId="6A4BA7BC" w14:textId="77777777" w:rsidR="00030558" w:rsidRDefault="00030558"/>
    <w:p w14:paraId="736ECAC2" w14:textId="77777777" w:rsidR="00030558" w:rsidRDefault="00030558"/>
    <w:sectPr w:rsidR="000305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x-Regular">
    <w:altName w:val="Calibri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83528"/>
    <w:multiLevelType w:val="multilevel"/>
    <w:tmpl w:val="F8627B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58"/>
    <w:rsid w:val="00030558"/>
    <w:rsid w:val="000B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B2EEF6"/>
  <w15:docId w15:val="{A8D834FE-56F9-0C48-BED1-1001EF5E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dueDT8R8a3dBo00/oaloPpK0w==">AMUW2mXo969tdyK1HH0IlbryklhO88q5NEsQK10oH9c8V8p7yzazAl+wBP/FenaF0EZlkoirvvhZ8iBaNC0OI35smywUKtcZDzj46kFo4bEAM47txAao+eGVPjJoEEQvYySuaeRfGQ2s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Felipe Arteaga Martin</dc:creator>
  <cp:lastModifiedBy>Juan Camilo Prieto Avella</cp:lastModifiedBy>
  <cp:revision>2</cp:revision>
  <dcterms:created xsi:type="dcterms:W3CDTF">2021-02-10T17:06:00Z</dcterms:created>
  <dcterms:modified xsi:type="dcterms:W3CDTF">2021-09-14T08:09:00Z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