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0F05C9" w:rsidRDefault="00BA3B38" w:rsidP="00BA3B38">
      <w:pPr>
        <w:pStyle w:val="Ttulo"/>
        <w:jc w:val="center"/>
        <w:rPr>
          <w:lang w:val="es-CO"/>
        </w:rPr>
      </w:pPr>
      <w:r w:rsidRPr="000F05C9">
        <w:rPr>
          <w:lang w:val="es-CO"/>
        </w:rPr>
        <w:t>OBSERVACIONES DEL LA PRACTICA</w:t>
      </w:r>
    </w:p>
    <w:p w14:paraId="747E5442" w14:textId="4192A3BE"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 xml:space="preserve">Cod </w:t>
      </w:r>
      <w:r w:rsidR="000F05C9">
        <w:rPr>
          <w:lang w:val="es-419"/>
        </w:rPr>
        <w:t>201818326</w:t>
      </w:r>
    </w:p>
    <w:p w14:paraId="673598DC" w14:textId="552F4818"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0F05C9">
        <w:rPr>
          <w:lang w:val="es-419"/>
        </w:rPr>
        <w:t>201729994</w:t>
      </w:r>
    </w:p>
    <w:p w14:paraId="2C680F50" w14:textId="77777777" w:rsidR="00667C88" w:rsidRPr="00A74C44" w:rsidRDefault="00667C88" w:rsidP="00667C88">
      <w:pPr>
        <w:spacing w:after="0"/>
        <w:jc w:val="right"/>
        <w:rPr>
          <w:lang w:val="es-419"/>
        </w:rPr>
      </w:pPr>
    </w:p>
    <w:p w14:paraId="35666608" w14:textId="2641F902" w:rsidR="00667C88" w:rsidRPr="007F2F65" w:rsidRDefault="00667C88" w:rsidP="00D33CF1">
      <w:pPr>
        <w:pStyle w:val="Prrafodelista"/>
        <w:numPr>
          <w:ilvl w:val="0"/>
          <w:numId w:val="1"/>
        </w:numPr>
        <w:spacing w:after="0" w:line="240" w:lineRule="auto"/>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BFA817D" w14:textId="77777777" w:rsidR="007F2F65" w:rsidRPr="007F2F65" w:rsidRDefault="007F2F65" w:rsidP="00D33CF1">
      <w:pPr>
        <w:pStyle w:val="Prrafodelista"/>
        <w:spacing w:after="0" w:line="240" w:lineRule="auto"/>
        <w:ind w:left="360"/>
        <w:jc w:val="both"/>
        <w:rPr>
          <w:lang w:val="es-419"/>
        </w:rPr>
      </w:pPr>
    </w:p>
    <w:p w14:paraId="04BDF8CA" w14:textId="64DAFF9E" w:rsidR="007F2F65" w:rsidRDefault="007F2F65" w:rsidP="00D33CF1">
      <w:pPr>
        <w:pStyle w:val="Prrafodelista"/>
        <w:spacing w:after="0" w:line="240" w:lineRule="auto"/>
        <w:ind w:left="360"/>
        <w:jc w:val="both"/>
        <w:rPr>
          <w:rFonts w:ascii="Dax-Regular" w:hAnsi="Dax-Regular"/>
          <w:lang w:val="es-419"/>
        </w:rPr>
      </w:pPr>
      <w:r>
        <w:rPr>
          <w:rFonts w:ascii="Dax-Regular" w:hAnsi="Dax-Regular"/>
          <w:lang w:val="es-419"/>
        </w:rPr>
        <w:t xml:space="preserve">Los mecanismos de interacción son: </w:t>
      </w:r>
    </w:p>
    <w:p w14:paraId="408D34CD" w14:textId="77777777" w:rsidR="00B0357B" w:rsidRDefault="00B0357B" w:rsidP="00D33CF1">
      <w:pPr>
        <w:pStyle w:val="Prrafodelista"/>
        <w:spacing w:after="0" w:line="240" w:lineRule="auto"/>
        <w:ind w:left="360"/>
        <w:jc w:val="both"/>
        <w:rPr>
          <w:rFonts w:ascii="Dax-Regular" w:hAnsi="Dax-Regular"/>
          <w:lang w:val="es-419"/>
        </w:rPr>
      </w:pPr>
    </w:p>
    <w:p w14:paraId="02E8AC59" w14:textId="7B12A4A5" w:rsidR="007F2F65" w:rsidRDefault="007F2F65"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 xml:space="preserve">Seleccionar una opción del menú principal. Entre las opciones están: </w:t>
      </w:r>
      <w:r w:rsidRPr="007F2F65">
        <w:rPr>
          <w:rFonts w:ascii="Dax-Regular" w:hAnsi="Dax-Regular"/>
          <w:lang w:val="es-419"/>
        </w:rPr>
        <w:t>Cargar información en el catálogo</w:t>
      </w:r>
      <w:r>
        <w:rPr>
          <w:rFonts w:ascii="Dax-Regular" w:hAnsi="Dax-Regular"/>
          <w:lang w:val="es-419"/>
        </w:rPr>
        <w:t xml:space="preserve">, </w:t>
      </w:r>
      <w:r w:rsidRPr="007F2F65">
        <w:rPr>
          <w:rFonts w:ascii="Dax-Regular" w:hAnsi="Dax-Regular"/>
          <w:lang w:val="es-419"/>
        </w:rPr>
        <w:t>Consultar los Top x libros por promedio</w:t>
      </w:r>
      <w:r>
        <w:rPr>
          <w:rFonts w:ascii="Dax-Regular" w:hAnsi="Dax-Regular"/>
          <w:lang w:val="es-419"/>
        </w:rPr>
        <w:t xml:space="preserve">, </w:t>
      </w:r>
      <w:r w:rsidRPr="007F2F65">
        <w:rPr>
          <w:rFonts w:ascii="Dax-Regular" w:hAnsi="Dax-Regular"/>
          <w:lang w:val="es-419"/>
        </w:rPr>
        <w:t>Consultar los libros de un autor</w:t>
      </w:r>
      <w:r>
        <w:rPr>
          <w:rFonts w:ascii="Dax-Regular" w:hAnsi="Dax-Regular"/>
          <w:lang w:val="es-419"/>
        </w:rPr>
        <w:t>, consultar l</w:t>
      </w:r>
      <w:r w:rsidRPr="007F2F65">
        <w:rPr>
          <w:rFonts w:ascii="Dax-Regular" w:hAnsi="Dax-Regular"/>
          <w:lang w:val="es-419"/>
        </w:rPr>
        <w:t>ibros por género</w:t>
      </w:r>
      <w:r>
        <w:rPr>
          <w:rFonts w:ascii="Dax-Regular" w:hAnsi="Dax-Regular"/>
          <w:lang w:val="es-419"/>
        </w:rPr>
        <w:t xml:space="preserve">, y salir. </w:t>
      </w:r>
    </w:p>
    <w:p w14:paraId="15433F29" w14:textId="15C24C8A" w:rsidR="007F2F65" w:rsidRDefault="00B0357B"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En la opción ‘Buscar los Top x libros por promedio’ tenemos un input adicional para escoger la cantidad de libros en el top x.</w:t>
      </w:r>
    </w:p>
    <w:p w14:paraId="59FEF870" w14:textId="374CEAF6" w:rsidR="00B0357B" w:rsidRDefault="00B0357B"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En la opción ‘Consultar los libros de un autor’ tenemos un input adicional para ingresar el nombre del autor.</w:t>
      </w:r>
    </w:p>
    <w:p w14:paraId="02E5A09E" w14:textId="3EE1BCB3" w:rsidR="00B0357B" w:rsidRDefault="00B0357B" w:rsidP="00D33CF1">
      <w:pPr>
        <w:pStyle w:val="Prrafodelista"/>
        <w:numPr>
          <w:ilvl w:val="0"/>
          <w:numId w:val="2"/>
        </w:numPr>
        <w:spacing w:after="0" w:line="240" w:lineRule="auto"/>
        <w:jc w:val="both"/>
        <w:rPr>
          <w:rFonts w:ascii="Dax-Regular" w:hAnsi="Dax-Regular"/>
          <w:lang w:val="es-419"/>
        </w:rPr>
      </w:pPr>
      <w:r>
        <w:rPr>
          <w:rFonts w:ascii="Dax-Regular" w:hAnsi="Dax-Regular"/>
          <w:lang w:val="es-419"/>
        </w:rPr>
        <w:t xml:space="preserve">En la opción ‘Libros por género’ tenemos un input adicional para el género a buscar. </w:t>
      </w:r>
    </w:p>
    <w:p w14:paraId="21579070" w14:textId="3E4F8A3E" w:rsidR="00B0357B" w:rsidRDefault="00B0357B" w:rsidP="00D33CF1">
      <w:pPr>
        <w:pStyle w:val="Prrafodelista"/>
        <w:spacing w:after="0" w:line="240" w:lineRule="auto"/>
        <w:ind w:left="1080"/>
        <w:jc w:val="both"/>
        <w:rPr>
          <w:rFonts w:ascii="Dax-Regular" w:hAnsi="Dax-Regular"/>
          <w:lang w:val="es-419"/>
        </w:rPr>
      </w:pPr>
    </w:p>
    <w:p w14:paraId="7438131B" w14:textId="77777777" w:rsidR="007F2F65" w:rsidRPr="002D3C53" w:rsidRDefault="007F2F65" w:rsidP="00D33CF1">
      <w:pPr>
        <w:pStyle w:val="Prrafodelista"/>
        <w:spacing w:after="0" w:line="240" w:lineRule="auto"/>
        <w:ind w:left="360"/>
        <w:jc w:val="both"/>
        <w:rPr>
          <w:lang w:val="es-419"/>
        </w:rPr>
      </w:pPr>
    </w:p>
    <w:p w14:paraId="346523D0" w14:textId="1C8CD344" w:rsidR="00667C88" w:rsidRDefault="00667C88" w:rsidP="00D33CF1">
      <w:pPr>
        <w:pStyle w:val="Prrafodelista"/>
        <w:numPr>
          <w:ilvl w:val="0"/>
          <w:numId w:val="1"/>
        </w:numPr>
        <w:spacing w:after="0" w:line="240" w:lineRule="auto"/>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1919A8A" w14:textId="68EC293C" w:rsidR="00AA69AE" w:rsidRDefault="00AA69AE" w:rsidP="00D33CF1">
      <w:pPr>
        <w:spacing w:after="0" w:line="240" w:lineRule="auto"/>
        <w:jc w:val="both"/>
        <w:rPr>
          <w:rFonts w:ascii="Dax-Regular" w:hAnsi="Dax-Regular"/>
          <w:lang w:val="es-419"/>
        </w:rPr>
      </w:pPr>
    </w:p>
    <w:p w14:paraId="46F6DD61" w14:textId="734AA148" w:rsidR="00AA69AE" w:rsidRPr="00AA69AE" w:rsidRDefault="00AA69AE" w:rsidP="00D33CF1">
      <w:pPr>
        <w:pStyle w:val="Prrafodelista"/>
        <w:numPr>
          <w:ilvl w:val="0"/>
          <w:numId w:val="4"/>
        </w:numPr>
        <w:spacing w:after="0" w:line="240" w:lineRule="auto"/>
        <w:jc w:val="both"/>
        <w:rPr>
          <w:rFonts w:ascii="Dax-Regular" w:hAnsi="Dax-Regular"/>
          <w:lang w:val="es-419"/>
        </w:rPr>
      </w:pPr>
      <w:r>
        <w:rPr>
          <w:rFonts w:ascii="Dax-Regular" w:hAnsi="Dax-Regular"/>
          <w:lang w:val="es-419"/>
        </w:rPr>
        <w:t xml:space="preserve">Todos los datos se almacenan en un catálogo creado en </w:t>
      </w:r>
      <w:r w:rsidRPr="00AA69AE">
        <w:rPr>
          <w:rFonts w:ascii="Dax-Regular" w:hAnsi="Dax-Regular"/>
          <w:b/>
          <w:bCs/>
          <w:lang w:val="es-419"/>
        </w:rPr>
        <w:t>newCatalog()</w:t>
      </w:r>
      <w:r>
        <w:rPr>
          <w:rFonts w:ascii="Dax-Regular" w:hAnsi="Dax-Regular"/>
          <w:lang w:val="es-419"/>
        </w:rPr>
        <w:t xml:space="preserve">, después de que se ejecuta esta función se agrega información mediante </w:t>
      </w:r>
      <w:r>
        <w:rPr>
          <w:rFonts w:ascii="Dax-Regular" w:hAnsi="Dax-Regular"/>
          <w:b/>
          <w:bCs/>
          <w:lang w:val="es-419"/>
        </w:rPr>
        <w:t>load(books, tags, booktags)</w:t>
      </w:r>
      <w:r>
        <w:rPr>
          <w:rFonts w:ascii="Dax-Regular" w:hAnsi="Dax-Regular"/>
          <w:lang w:val="es-419"/>
        </w:rPr>
        <w:t xml:space="preserve"> las cuales leen el archivo </w:t>
      </w:r>
      <w:r w:rsidR="00515A5D">
        <w:rPr>
          <w:rFonts w:ascii="Dax-Regular" w:hAnsi="Dax-Regular"/>
          <w:lang w:val="es-419"/>
        </w:rPr>
        <w:t>CSV</w:t>
      </w:r>
      <w:r>
        <w:rPr>
          <w:rFonts w:ascii="Dax-Regular" w:hAnsi="Dax-Regular"/>
          <w:lang w:val="es-419"/>
        </w:rPr>
        <w:t xml:space="preserve"> y llaman a </w:t>
      </w:r>
      <w:r>
        <w:rPr>
          <w:rFonts w:ascii="Dax-Regular" w:hAnsi="Dax-Regular"/>
          <w:b/>
          <w:bCs/>
          <w:lang w:val="es-419"/>
        </w:rPr>
        <w:t>add</w:t>
      </w:r>
      <w:r>
        <w:rPr>
          <w:rFonts w:ascii="Dax-Regular" w:hAnsi="Dax-Regular"/>
          <w:b/>
          <w:bCs/>
          <w:lang w:val="es-419"/>
        </w:rPr>
        <w:t>(books, tags, booktags)</w:t>
      </w:r>
      <w:r>
        <w:rPr>
          <w:rFonts w:ascii="Dax-Regular" w:hAnsi="Dax-Regular"/>
          <w:lang w:val="es-419"/>
        </w:rPr>
        <w:t xml:space="preserve"> para añadirlo al </w:t>
      </w:r>
      <w:r w:rsidR="00515A5D">
        <w:rPr>
          <w:rFonts w:ascii="Dax-Regular" w:hAnsi="Dax-Regular"/>
          <w:lang w:val="es-419"/>
        </w:rPr>
        <w:t>catálogo</w:t>
      </w:r>
      <w:r w:rsidR="00307A7C">
        <w:rPr>
          <w:rFonts w:ascii="Dax-Regular" w:hAnsi="Dax-Regular"/>
          <w:lang w:val="es-419"/>
        </w:rPr>
        <w:t>.</w:t>
      </w:r>
    </w:p>
    <w:p w14:paraId="28C33BD4" w14:textId="77777777" w:rsidR="00B0357B" w:rsidRPr="002D3C53" w:rsidRDefault="00B0357B" w:rsidP="00D33CF1">
      <w:pPr>
        <w:pStyle w:val="Prrafodelista"/>
        <w:spacing w:after="0" w:line="240" w:lineRule="auto"/>
        <w:ind w:left="360"/>
        <w:jc w:val="both"/>
        <w:rPr>
          <w:rFonts w:ascii="Dax-Regular" w:hAnsi="Dax-Regular"/>
          <w:lang w:val="es-419"/>
        </w:rPr>
      </w:pPr>
    </w:p>
    <w:p w14:paraId="271BB369" w14:textId="111A3B26" w:rsidR="00667C88" w:rsidRDefault="00667C88" w:rsidP="00D33CF1">
      <w:pPr>
        <w:pStyle w:val="Prrafodelista"/>
        <w:numPr>
          <w:ilvl w:val="0"/>
          <w:numId w:val="1"/>
        </w:numPr>
        <w:spacing w:after="0" w:line="240" w:lineRule="auto"/>
        <w:jc w:val="both"/>
        <w:rPr>
          <w:rFonts w:ascii="Dax-Regular" w:hAnsi="Dax-Regular"/>
          <w:lang w:val="es-419"/>
        </w:rPr>
      </w:pPr>
      <w:r w:rsidRPr="002D3C53">
        <w:rPr>
          <w:rFonts w:ascii="Dax-Regular" w:hAnsi="Dax-Regular"/>
          <w:lang w:val="es-419"/>
        </w:rPr>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C13A39F" w14:textId="78D966C7" w:rsidR="00515A5D" w:rsidRDefault="00515A5D" w:rsidP="00D33CF1">
      <w:pPr>
        <w:spacing w:after="0" w:line="240" w:lineRule="auto"/>
        <w:jc w:val="both"/>
        <w:rPr>
          <w:rFonts w:ascii="Dax-Regular" w:hAnsi="Dax-Regular"/>
          <w:lang w:val="es-419"/>
        </w:rPr>
      </w:pPr>
    </w:p>
    <w:p w14:paraId="4748E9A3" w14:textId="00DDC5A7" w:rsidR="00515A5D" w:rsidRPr="00515A5D" w:rsidRDefault="00515A5D" w:rsidP="00D33CF1">
      <w:pPr>
        <w:pStyle w:val="Prrafodelista"/>
        <w:numPr>
          <w:ilvl w:val="0"/>
          <w:numId w:val="4"/>
        </w:numPr>
        <w:spacing w:after="0" w:line="240" w:lineRule="auto"/>
        <w:jc w:val="both"/>
        <w:rPr>
          <w:rFonts w:ascii="Dax-Regular" w:hAnsi="Dax-Regular"/>
          <w:lang w:val="es-419"/>
        </w:rPr>
      </w:pPr>
      <w:r>
        <w:rPr>
          <w:rFonts w:ascii="Dax-Regular" w:hAnsi="Dax-Regular"/>
          <w:lang w:val="es-419"/>
        </w:rPr>
        <w:t xml:space="preserve">View y model se comunican mediante las funciones en controller, cuando el usuario inicia cualquier opción del menú principal este llama a las funciones de controller para que se complete el proceso. Por ejemplo, en la opción 1 se utiliza </w:t>
      </w:r>
      <w:r w:rsidRPr="00515A5D">
        <w:rPr>
          <w:rFonts w:ascii="Dax-Regular" w:hAnsi="Dax-Regular"/>
          <w:b/>
          <w:bCs/>
          <w:lang w:val="es-419"/>
        </w:rPr>
        <w:t>loadData()</w:t>
      </w:r>
      <w:r>
        <w:rPr>
          <w:rFonts w:ascii="Dax-Regular" w:hAnsi="Dax-Regular"/>
          <w:lang w:val="es-419"/>
        </w:rPr>
        <w:t xml:space="preserve"> en controller para iniciar el proceso de crear el catálogo.  </w:t>
      </w:r>
    </w:p>
    <w:p w14:paraId="231CEA1F" w14:textId="77777777" w:rsidR="00515A5D" w:rsidRPr="00515A5D" w:rsidRDefault="00515A5D" w:rsidP="00D33CF1">
      <w:pPr>
        <w:spacing w:after="0" w:line="240" w:lineRule="auto"/>
        <w:jc w:val="both"/>
        <w:rPr>
          <w:rFonts w:ascii="Dax-Regular" w:hAnsi="Dax-Regular"/>
          <w:lang w:val="es-419"/>
        </w:rPr>
      </w:pPr>
    </w:p>
    <w:p w14:paraId="6CBE9C9B" w14:textId="2CF94666"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¿Cómo se crea una lista?</w:t>
      </w:r>
    </w:p>
    <w:p w14:paraId="720E8C8C" w14:textId="053EB5A7" w:rsidR="00B70905" w:rsidRDefault="00B70905" w:rsidP="00D33CF1">
      <w:pPr>
        <w:spacing w:line="240" w:lineRule="auto"/>
        <w:jc w:val="both"/>
        <w:rPr>
          <w:rFonts w:ascii="Dax-Regular" w:hAnsi="Dax-Regular"/>
          <w:lang w:val="es-419"/>
        </w:rPr>
      </w:pPr>
    </w:p>
    <w:p w14:paraId="480DB8EB" w14:textId="25CFD2FB" w:rsidR="00B70905" w:rsidRDefault="00B70905" w:rsidP="00D33CF1">
      <w:pPr>
        <w:pStyle w:val="Prrafodelista"/>
        <w:numPr>
          <w:ilvl w:val="0"/>
          <w:numId w:val="4"/>
        </w:numPr>
        <w:spacing w:line="240" w:lineRule="auto"/>
        <w:jc w:val="both"/>
        <w:rPr>
          <w:rFonts w:ascii="Dax-Regular" w:hAnsi="Dax-Regular"/>
          <w:lang w:val="es-419"/>
        </w:rPr>
      </w:pPr>
      <w:r>
        <w:rPr>
          <w:rFonts w:ascii="Dax-Regular" w:hAnsi="Dax-Regular"/>
          <w:lang w:val="es-419"/>
        </w:rPr>
        <w:t xml:space="preserve">Una lista se crea mediante </w:t>
      </w:r>
      <w:r>
        <w:rPr>
          <w:rFonts w:ascii="Dax-Regular" w:hAnsi="Dax-Regular"/>
          <w:b/>
          <w:bCs/>
          <w:lang w:val="es-419"/>
        </w:rPr>
        <w:t>newList(…)</w:t>
      </w:r>
      <w:r>
        <w:rPr>
          <w:rFonts w:ascii="Dax-Regular" w:hAnsi="Dax-Regular"/>
          <w:lang w:val="es-419"/>
        </w:rPr>
        <w:t xml:space="preserve"> en donde se explica: la estructura, la función de comparación, la llave, el nombre y un separador</w:t>
      </w:r>
      <w:r w:rsidR="00D33CF1">
        <w:rPr>
          <w:rFonts w:ascii="Dax-Regular" w:hAnsi="Dax-Regular"/>
          <w:lang w:val="es-419"/>
        </w:rPr>
        <w:t>. E</w:t>
      </w:r>
      <w:r>
        <w:rPr>
          <w:rFonts w:ascii="Dax-Regular" w:hAnsi="Dax-Regular"/>
          <w:lang w:val="es-419"/>
        </w:rPr>
        <w:t xml:space="preserve">sta información se lleva a </w:t>
      </w:r>
      <w:r>
        <w:rPr>
          <w:rFonts w:ascii="Dax-Regular" w:hAnsi="Dax-Regular"/>
          <w:b/>
          <w:bCs/>
          <w:lang w:val="es-419"/>
        </w:rPr>
        <w:t>lt.newlist(…)</w:t>
      </w:r>
      <w:r>
        <w:rPr>
          <w:rFonts w:ascii="Dax-Regular" w:hAnsi="Dax-Regular"/>
          <w:lang w:val="es-419"/>
        </w:rPr>
        <w:t xml:space="preserve"> donde dependiendo de la estructura que se elija se va a </w:t>
      </w:r>
      <w:r>
        <w:rPr>
          <w:rFonts w:ascii="Dax-Regular" w:hAnsi="Dax-Regular"/>
          <w:b/>
          <w:bCs/>
          <w:lang w:val="es-419"/>
        </w:rPr>
        <w:t>alt</w:t>
      </w:r>
      <w:r>
        <w:rPr>
          <w:rFonts w:ascii="Dax-Regular" w:hAnsi="Dax-Regular"/>
          <w:lang w:val="es-419"/>
        </w:rPr>
        <w:t xml:space="preserve"> o </w:t>
      </w:r>
      <w:r>
        <w:rPr>
          <w:rFonts w:ascii="Dax-Regular" w:hAnsi="Dax-Regular"/>
          <w:b/>
          <w:bCs/>
          <w:lang w:val="es-419"/>
        </w:rPr>
        <w:t>slt</w:t>
      </w:r>
      <w:r>
        <w:rPr>
          <w:rFonts w:ascii="Dax-Regular" w:hAnsi="Dax-Regular"/>
          <w:lang w:val="es-419"/>
        </w:rPr>
        <w:t xml:space="preserve"> para crear la lista</w:t>
      </w:r>
      <w:r w:rsidR="00D33CF1">
        <w:rPr>
          <w:rFonts w:ascii="Dax-Regular" w:hAnsi="Dax-Regular"/>
          <w:lang w:val="es-419"/>
        </w:rPr>
        <w:t xml:space="preserve"> con sus parámetros específicos.</w:t>
      </w:r>
    </w:p>
    <w:p w14:paraId="30DDBF4D" w14:textId="77777777" w:rsidR="00D33CF1" w:rsidRPr="00D33CF1" w:rsidRDefault="00D33CF1" w:rsidP="00D33CF1">
      <w:pPr>
        <w:spacing w:line="240" w:lineRule="auto"/>
        <w:jc w:val="both"/>
        <w:rPr>
          <w:rFonts w:ascii="Dax-Regular" w:hAnsi="Dax-Regular"/>
          <w:lang w:val="es-419"/>
        </w:rPr>
      </w:pPr>
    </w:p>
    <w:p w14:paraId="678AE1DD" w14:textId="66EC453D"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1129160C" w14:textId="34F05E0B" w:rsidR="00D33CF1" w:rsidRDefault="00D33CF1" w:rsidP="00D33CF1">
      <w:pPr>
        <w:spacing w:line="240" w:lineRule="auto"/>
        <w:jc w:val="both"/>
        <w:rPr>
          <w:rFonts w:ascii="Dax-Regular" w:hAnsi="Dax-Regular"/>
          <w:lang w:val="es-419"/>
        </w:rPr>
      </w:pPr>
    </w:p>
    <w:p w14:paraId="04549E6C" w14:textId="16A1CE42" w:rsidR="00D33CF1" w:rsidRPr="00D33CF1" w:rsidRDefault="00D33CF1" w:rsidP="00D33CF1">
      <w:pPr>
        <w:pStyle w:val="Prrafodelista"/>
        <w:numPr>
          <w:ilvl w:val="0"/>
          <w:numId w:val="4"/>
        </w:numPr>
        <w:spacing w:line="240" w:lineRule="auto"/>
        <w:jc w:val="both"/>
        <w:rPr>
          <w:rFonts w:ascii="Dax-Regular" w:hAnsi="Dax-Regular"/>
          <w:lang w:val="es-419"/>
        </w:rPr>
      </w:pPr>
      <w:r>
        <w:rPr>
          <w:rFonts w:ascii="Dax-Regular" w:hAnsi="Dax-Regular"/>
          <w:lang w:val="es-419"/>
        </w:rPr>
        <w:t xml:space="preserve">Este parámetro se utiliza para definir una función que compare los elementos de la lista facilitando el orden de esta, en el caso que no se defina nada se utiliza None. </w:t>
      </w:r>
    </w:p>
    <w:p w14:paraId="7E28CCB8" w14:textId="77777777" w:rsidR="00D33CF1" w:rsidRPr="00D33CF1" w:rsidRDefault="00D33CF1" w:rsidP="00D33CF1">
      <w:pPr>
        <w:spacing w:line="240" w:lineRule="auto"/>
        <w:jc w:val="both"/>
        <w:rPr>
          <w:rFonts w:ascii="Dax-Regular" w:hAnsi="Dax-Regular"/>
          <w:lang w:val="es-419"/>
        </w:rPr>
      </w:pPr>
    </w:p>
    <w:p w14:paraId="5607C95B" w14:textId="1B2B9CC3"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7329958A" w14:textId="215DA9AF" w:rsidR="0077110C" w:rsidRDefault="0077110C" w:rsidP="0077110C">
      <w:pPr>
        <w:spacing w:line="240" w:lineRule="auto"/>
        <w:jc w:val="both"/>
        <w:rPr>
          <w:rFonts w:ascii="Dax-Regular" w:hAnsi="Dax-Regular"/>
          <w:lang w:val="es-419"/>
        </w:rPr>
      </w:pPr>
    </w:p>
    <w:p w14:paraId="214359B2" w14:textId="7B5AD1F5" w:rsidR="0077110C" w:rsidRPr="0077110C" w:rsidRDefault="0077110C" w:rsidP="0077110C">
      <w:pPr>
        <w:pStyle w:val="Prrafodelista"/>
        <w:numPr>
          <w:ilvl w:val="0"/>
          <w:numId w:val="4"/>
        </w:numPr>
        <w:spacing w:line="240" w:lineRule="auto"/>
        <w:jc w:val="both"/>
        <w:rPr>
          <w:rFonts w:ascii="Dax-Regular" w:hAnsi="Dax-Regular"/>
          <w:lang w:val="es-419"/>
        </w:rPr>
      </w:pPr>
      <w:r>
        <w:rPr>
          <w:rFonts w:ascii="Dax-Regular" w:hAnsi="Dax-Regular"/>
          <w:lang w:val="es-419"/>
        </w:rPr>
        <w:t xml:space="preserve">Esta función utiliza un sistema parecido a </w:t>
      </w:r>
      <w:r>
        <w:rPr>
          <w:rFonts w:ascii="Dax-Regular" w:hAnsi="Dax-Regular"/>
          <w:b/>
          <w:bCs/>
          <w:lang w:val="es-419"/>
        </w:rPr>
        <w:t>newList()</w:t>
      </w:r>
      <w:r>
        <w:rPr>
          <w:rFonts w:ascii="Dax-Regular" w:hAnsi="Dax-Regular"/>
          <w:lang w:val="es-419"/>
        </w:rPr>
        <w:t xml:space="preserve"> en donde el list.py se agrega la información, en liststructure.py se define que tipo de lista es y según eso se </w:t>
      </w:r>
      <w:r>
        <w:rPr>
          <w:rFonts w:ascii="Dax-Regular" w:hAnsi="Dax-Regular"/>
          <w:lang w:val="es-419"/>
        </w:rPr>
        <w:t xml:space="preserve">va a </w:t>
      </w:r>
      <w:r>
        <w:rPr>
          <w:rFonts w:ascii="Dax-Regular" w:hAnsi="Dax-Regular"/>
          <w:b/>
          <w:bCs/>
          <w:lang w:val="es-419"/>
        </w:rPr>
        <w:t>alt</w:t>
      </w:r>
      <w:r>
        <w:rPr>
          <w:rFonts w:ascii="Dax-Regular" w:hAnsi="Dax-Regular"/>
          <w:lang w:val="es-419"/>
        </w:rPr>
        <w:t xml:space="preserve"> o </w:t>
      </w:r>
      <w:r>
        <w:rPr>
          <w:rFonts w:ascii="Dax-Regular" w:hAnsi="Dax-Regular"/>
          <w:b/>
          <w:bCs/>
          <w:lang w:val="es-419"/>
        </w:rPr>
        <w:t>slt</w:t>
      </w:r>
      <w:r>
        <w:rPr>
          <w:rFonts w:ascii="Dax-Regular" w:hAnsi="Dax-Regular"/>
          <w:lang w:val="es-419"/>
        </w:rPr>
        <w:t xml:space="preserve"> para </w:t>
      </w:r>
      <w:r>
        <w:rPr>
          <w:rFonts w:ascii="Dax-Regular" w:hAnsi="Dax-Regular"/>
          <w:lang w:val="es-419"/>
        </w:rPr>
        <w:t>añadir el elemento sea por append o por un nuevo nodo.</w:t>
      </w:r>
    </w:p>
    <w:p w14:paraId="1004C2EF" w14:textId="77777777" w:rsidR="0077110C" w:rsidRPr="0077110C" w:rsidRDefault="0077110C" w:rsidP="0077110C">
      <w:pPr>
        <w:spacing w:line="240" w:lineRule="auto"/>
        <w:jc w:val="both"/>
        <w:rPr>
          <w:rFonts w:ascii="Dax-Regular" w:hAnsi="Dax-Regular"/>
          <w:lang w:val="es-419"/>
        </w:rPr>
      </w:pPr>
    </w:p>
    <w:p w14:paraId="03C47B62" w14:textId="77777777" w:rsidR="00667C88" w:rsidRPr="002D3C53"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DB15BF9" w14:textId="77777777" w:rsidR="00667C88" w:rsidRDefault="00667C88" w:rsidP="00D33CF1">
      <w:pPr>
        <w:pStyle w:val="Prrafodelista"/>
        <w:numPr>
          <w:ilvl w:val="0"/>
          <w:numId w:val="1"/>
        </w:numPr>
        <w:spacing w:line="240" w:lineRule="auto"/>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A1"/>
    <w:multiLevelType w:val="hybridMultilevel"/>
    <w:tmpl w:val="77F6A8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2831D6"/>
    <w:multiLevelType w:val="hybridMultilevel"/>
    <w:tmpl w:val="12C69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12F5C68"/>
    <w:multiLevelType w:val="hybridMultilevel"/>
    <w:tmpl w:val="436C05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F05C9"/>
    <w:rsid w:val="0013546A"/>
    <w:rsid w:val="00307A7C"/>
    <w:rsid w:val="003B6C26"/>
    <w:rsid w:val="00515A5D"/>
    <w:rsid w:val="00667C88"/>
    <w:rsid w:val="0077110C"/>
    <w:rsid w:val="007F2F65"/>
    <w:rsid w:val="00A74C44"/>
    <w:rsid w:val="00AA69AE"/>
    <w:rsid w:val="00B0357B"/>
    <w:rsid w:val="00B70905"/>
    <w:rsid w:val="00BA3B38"/>
    <w:rsid w:val="00D33CF1"/>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384</Words>
  <Characters>2115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Burgos Mendez</cp:lastModifiedBy>
  <cp:revision>8</cp:revision>
  <dcterms:created xsi:type="dcterms:W3CDTF">2021-02-10T17:06:00Z</dcterms:created>
  <dcterms:modified xsi:type="dcterms:W3CDTF">2021-08-30T23:13:00Z</dcterms:modified>
</cp:coreProperties>
</file>