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53994E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325E37" w:rsidRPr="00325E37">
        <w:rPr>
          <w:rFonts w:ascii="Dax-Regular" w:hAnsi="Dax-Regular"/>
          <w:lang w:val="es-CO"/>
        </w:rPr>
        <w:t>202116708</w:t>
      </w:r>
    </w:p>
    <w:p w14:paraId="673598DC" w14:textId="57AE0E7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325E37" w:rsidRPr="00325E37">
        <w:rPr>
          <w:rFonts w:ascii="Dax-Regular" w:hAnsi="Dax-Regular"/>
          <w:lang w:val="es-CO"/>
        </w:rPr>
        <w:t>201920847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27ED74" w14:textId="73E46C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9E14AA7" w14:textId="7F2B02E1" w:rsidR="00325E37" w:rsidRDefault="00873604" w:rsidP="00873604">
      <w:pPr>
        <w:spacing w:after="0"/>
        <w:ind w:left="360" w:firstLine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altura del arbol es mucho menor a la cantidad de nodos en este </w:t>
      </w:r>
    </w:p>
    <w:p w14:paraId="7BFBD29D" w14:textId="77777777" w:rsidR="00873604" w:rsidRPr="00873604" w:rsidRDefault="00873604" w:rsidP="00873604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3A29E289" w:rsidR="0063268C" w:rsidRDefault="007D0A55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Si se usa una tabla de hash el tiempo de respuesta seria mayor, pues su complejidad seria O(N) mientras que la del BST es de O(</w:t>
      </w:r>
      <w:proofErr w:type="spellStart"/>
      <w:r>
        <w:rPr>
          <w:rFonts w:ascii="Dax-Regular" w:hAnsi="Dax-Regular"/>
          <w:lang w:val="es-CO"/>
        </w:rPr>
        <w:t>logN</w:t>
      </w:r>
      <w:proofErr w:type="spellEnd"/>
      <w:r>
        <w:rPr>
          <w:rFonts w:ascii="Dax-Regular" w:hAnsi="Dax-Regular"/>
          <w:lang w:val="es-CO"/>
        </w:rPr>
        <w:t>) lo que permite un minino de tiempo de respuesta.</w:t>
      </w:r>
    </w:p>
    <w:p w14:paraId="6AF2477A" w14:textId="77777777" w:rsidR="007D0A55" w:rsidRPr="0063268C" w:rsidRDefault="007D0A55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439A7E4C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def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getCrimesByRangeCode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(</w:t>
      </w:r>
      <w:r w:rsidRPr="00325E37">
        <w:rPr>
          <w:rFonts w:ascii="Consolas" w:eastAsia="Times New Roman" w:hAnsi="Consolas" w:cs="Times New Roman"/>
          <w:i/>
          <w:iCs/>
          <w:noProof w:val="0"/>
          <w:color w:val="EBB07A"/>
          <w:sz w:val="21"/>
          <w:szCs w:val="21"/>
          <w:lang w:eastAsia="es-CO"/>
        </w:rPr>
        <w:t>analyzer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, </w:t>
      </w:r>
      <w:proofErr w:type="spellStart"/>
      <w:r w:rsidRPr="00325E37">
        <w:rPr>
          <w:rFonts w:ascii="Consolas" w:eastAsia="Times New Roman" w:hAnsi="Consolas" w:cs="Times New Roman"/>
          <w:i/>
          <w:iCs/>
          <w:noProof w:val="0"/>
          <w:color w:val="EBB07A"/>
          <w:sz w:val="21"/>
          <w:szCs w:val="21"/>
          <w:lang w:eastAsia="es-CO"/>
        </w:rPr>
        <w:t>initialDate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, </w:t>
      </w:r>
      <w:proofErr w:type="spellStart"/>
      <w:r w:rsidRPr="00325E37">
        <w:rPr>
          <w:rFonts w:ascii="Consolas" w:eastAsia="Times New Roman" w:hAnsi="Consolas" w:cs="Times New Roman"/>
          <w:i/>
          <w:iCs/>
          <w:noProof w:val="0"/>
          <w:color w:val="EBB07A"/>
          <w:sz w:val="21"/>
          <w:szCs w:val="21"/>
          <w:lang w:eastAsia="es-CO"/>
        </w:rPr>
        <w:t>offensecode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):</w:t>
      </w:r>
    </w:p>
    <w:p w14:paraId="18EBFD62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"""</w:t>
      </w:r>
    </w:p>
    <w:p w14:paraId="30644EED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 xml:space="preserve">    Para una fecha determinada, retorna el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numero</w:t>
      </w:r>
      <w:proofErr w:type="spellEnd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 xml:space="preserve"> de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crimenes</w:t>
      </w:r>
      <w:proofErr w:type="spellEnd"/>
    </w:p>
    <w:p w14:paraId="1334A807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    de un tipo especifico.</w:t>
      </w:r>
    </w:p>
    <w:p w14:paraId="661EC46C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    """</w:t>
      </w:r>
    </w:p>
    <w:p w14:paraId="45623FB2" w14:textId="77777777" w:rsidR="00325E37" w:rsidRPr="00873604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873604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    </w:t>
      </w:r>
      <w:proofErr w:type="spellStart"/>
      <w:r w:rsidRPr="00873604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>crimedate</w:t>
      </w:r>
      <w:proofErr w:type="spellEnd"/>
      <w:r w:rsidRPr="00873604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 </w:t>
      </w:r>
      <w:r w:rsidRPr="00873604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>=</w:t>
      </w:r>
      <w:r w:rsidRPr="00873604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 </w:t>
      </w:r>
      <w:proofErr w:type="spellStart"/>
      <w:r w:rsidRPr="00873604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>om.</w:t>
      </w:r>
      <w:r w:rsidRPr="00873604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s-CO" w:eastAsia="es-CO"/>
        </w:rPr>
        <w:t>get</w:t>
      </w:r>
      <w:proofErr w:type="spellEnd"/>
      <w:r w:rsidRPr="00873604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>(</w:t>
      </w:r>
      <w:proofErr w:type="spellStart"/>
      <w:r w:rsidRPr="00873604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>analyzer</w:t>
      </w:r>
      <w:proofErr w:type="spellEnd"/>
      <w:r w:rsidRPr="00873604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>[</w:t>
      </w:r>
      <w:r w:rsidRPr="00873604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'</w:t>
      </w:r>
      <w:proofErr w:type="spellStart"/>
      <w:r w:rsidRPr="00873604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dateIndex</w:t>
      </w:r>
      <w:proofErr w:type="spellEnd"/>
      <w:r w:rsidRPr="00873604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'</w:t>
      </w:r>
      <w:r w:rsidRPr="00873604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 xml:space="preserve">], </w:t>
      </w:r>
      <w:proofErr w:type="spellStart"/>
      <w:r w:rsidRPr="00873604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>initialDate</w:t>
      </w:r>
      <w:proofErr w:type="spellEnd"/>
      <w:r w:rsidRPr="00873604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>)</w:t>
      </w:r>
    </w:p>
    <w:p w14:paraId="65326F0C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873604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if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crimedate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'key'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is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not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EBB07A"/>
          <w:sz w:val="21"/>
          <w:szCs w:val="21"/>
          <w:lang w:eastAsia="es-CO"/>
        </w:rPr>
        <w:t>None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:</w:t>
      </w:r>
    </w:p>
    <w:p w14:paraId="5ADB01F7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offensemap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=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me.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getValue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crimedate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offenseIndex</w:t>
      </w:r>
      <w:proofErr w:type="spellEnd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</w:t>
      </w:r>
    </w:p>
    <w:p w14:paraId="1EE73C12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numoffenses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=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m.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offensemap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 xml:space="preserve">,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offensecode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</w:t>
      </w:r>
    </w:p>
    <w:p w14:paraId="27F84220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if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numoffenses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is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not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EBB07A"/>
          <w:sz w:val="21"/>
          <w:szCs w:val="21"/>
          <w:lang w:eastAsia="es-CO"/>
        </w:rPr>
        <w:t>None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:</w:t>
      </w:r>
    </w:p>
    <w:p w14:paraId="7A0D9951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return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m.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size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me.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getValue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numoffenses</w:t>
      </w:r>
      <w:proofErr w:type="spellEnd"/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)[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lstoffenses</w:t>
      </w:r>
      <w:proofErr w:type="spellEnd"/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])</w:t>
      </w:r>
    </w:p>
    <w:p w14:paraId="76BFB481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s-CO" w:eastAsia="es-CO"/>
        </w:rPr>
        <w:t>return</w:t>
      </w:r>
      <w:proofErr w:type="spellEnd"/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EBB07A"/>
          <w:sz w:val="21"/>
          <w:szCs w:val="21"/>
          <w:lang w:val="es-CO" w:eastAsia="es-CO"/>
        </w:rPr>
        <w:t>0</w:t>
      </w:r>
    </w:p>
    <w:p w14:paraId="337CB146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</w:p>
    <w:p w14:paraId="3D5B3C81" w14:textId="51A9A05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37A4376" w14:textId="7B8957AA" w:rsidR="00325E37" w:rsidRPr="0063268C" w:rsidRDefault="00325E3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Primero se hace un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om</w:t>
      </w:r>
      <w:r w:rsidRPr="00D04944">
        <w:rPr>
          <w:rFonts w:ascii="Dax-Regular" w:hAnsi="Dax-Regular"/>
          <w:i/>
          <w:iCs/>
          <w:lang w:val="es-CO"/>
        </w:rPr>
        <w:t>.get</w:t>
      </w:r>
      <w:proofErr w:type="spellEnd"/>
      <w:r w:rsidRPr="00D04944">
        <w:rPr>
          <w:rFonts w:ascii="Dax-Regular" w:hAnsi="Dax-Regular"/>
          <w:i/>
          <w:iCs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en el </w:t>
      </w:r>
      <w:proofErr w:type="spellStart"/>
      <w:r w:rsidRPr="00D04944">
        <w:rPr>
          <w:rFonts w:ascii="Dax-Regular" w:hAnsi="Dax-Regular"/>
          <w:i/>
          <w:iCs/>
          <w:lang w:val="es-CO"/>
        </w:rPr>
        <w:t>Analyzer</w:t>
      </w:r>
      <w:proofErr w:type="spellEnd"/>
      <w:r w:rsidRPr="00D04944">
        <w:rPr>
          <w:rFonts w:ascii="Dax-Regular" w:hAnsi="Dax-Regular"/>
          <w:i/>
          <w:iCs/>
          <w:lang w:val="es-CO"/>
        </w:rPr>
        <w:t xml:space="preserve"> </w:t>
      </w:r>
      <w:r w:rsidR="00D04944">
        <w:rPr>
          <w:rFonts w:ascii="Dax-Regular" w:hAnsi="Dax-Regular"/>
          <w:lang w:val="es-CO"/>
        </w:rPr>
        <w:t xml:space="preserve">para obtener las fechas, después empieza a recorrer los y extrae el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map</w:t>
      </w:r>
      <w:proofErr w:type="spellEnd"/>
      <w:r w:rsidR="00D04944">
        <w:rPr>
          <w:rFonts w:ascii="Dax-Regular" w:hAnsi="Dax-Regular"/>
          <w:lang w:val="es-CO"/>
        </w:rPr>
        <w:t xml:space="preserve"> de los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offenseIndex</w:t>
      </w:r>
      <w:proofErr w:type="spellEnd"/>
      <w:r w:rsidR="00D04944">
        <w:rPr>
          <w:rFonts w:ascii="Dax-Regular" w:hAnsi="Dax-Regular"/>
          <w:lang w:val="es-CO"/>
        </w:rPr>
        <w:t xml:space="preserve">, también extrae dentro de ese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map</w:t>
      </w:r>
      <w:proofErr w:type="spellEnd"/>
      <w:r w:rsidR="00D04944">
        <w:rPr>
          <w:rFonts w:ascii="Dax-Regular" w:hAnsi="Dax-Regular"/>
          <w:lang w:val="es-CO"/>
        </w:rPr>
        <w:t xml:space="preserve"> la lista de los que coinciden con el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offensecode</w:t>
      </w:r>
      <w:proofErr w:type="spellEnd"/>
      <w:r w:rsidR="00D04944">
        <w:rPr>
          <w:rFonts w:ascii="Dax-Regular" w:hAnsi="Dax-Regular"/>
          <w:lang w:val="es-CO"/>
        </w:rPr>
        <w:t xml:space="preserve"> que buscamos. Por último valida que no esté vacía y hace un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size</w:t>
      </w:r>
      <w:proofErr w:type="spellEnd"/>
      <w:r w:rsidR="00D04944" w:rsidRPr="00D04944">
        <w:rPr>
          <w:rFonts w:ascii="Dax-Regular" w:hAnsi="Dax-Regular"/>
          <w:i/>
          <w:iCs/>
          <w:lang w:val="es-CO"/>
        </w:rPr>
        <w:t xml:space="preserve"> </w:t>
      </w:r>
      <w:r w:rsidR="00D04944">
        <w:rPr>
          <w:rFonts w:ascii="Dax-Regular" w:hAnsi="Dax-Regular"/>
          <w:lang w:val="es-CO"/>
        </w:rPr>
        <w:t xml:space="preserve">recuperando dentro de </w:t>
      </w:r>
      <w:proofErr w:type="spellStart"/>
      <w:r w:rsidR="00D04944" w:rsidRPr="00D04944">
        <w:rPr>
          <w:rFonts w:ascii="Dax-Regular" w:hAnsi="Dax-Regular"/>
          <w:i/>
          <w:iCs/>
          <w:lang w:val="es-CO"/>
        </w:rPr>
        <w:t>lstoffenses</w:t>
      </w:r>
      <w:proofErr w:type="spellEnd"/>
      <w:r w:rsidR="00D04944">
        <w:rPr>
          <w:rFonts w:ascii="Dax-Regular" w:hAnsi="Dax-Regular"/>
          <w:lang w:val="es-CO"/>
        </w:rPr>
        <w:t xml:space="preserve"> los crímenes.</w:t>
      </w:r>
    </w:p>
    <w:sectPr w:rsidR="00325E37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25E37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D0A55"/>
    <w:rsid w:val="00806FA9"/>
    <w:rsid w:val="008516F2"/>
    <w:rsid w:val="00873604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04944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Nieves Hernandez</cp:lastModifiedBy>
  <cp:revision>37</cp:revision>
  <dcterms:created xsi:type="dcterms:W3CDTF">2021-02-10T17:06:00Z</dcterms:created>
  <dcterms:modified xsi:type="dcterms:W3CDTF">2021-10-15T15:47:00Z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