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6890" w14:textId="1CB539B0" w:rsidR="005637EF" w:rsidRPr="00B16EB1" w:rsidRDefault="005637EF" w:rsidP="00B16EB1">
      <w:pPr>
        <w:jc w:val="center"/>
        <w:rPr>
          <w:rFonts w:ascii="Verdana" w:hAnsi="Verdana"/>
          <w:b/>
          <w:bCs/>
          <w:i/>
          <w:iCs/>
          <w:sz w:val="26"/>
          <w:szCs w:val="26"/>
        </w:rPr>
      </w:pPr>
      <w:r w:rsidRPr="00B16EB1">
        <w:rPr>
          <w:rFonts w:ascii="Verdana" w:hAnsi="Verdana"/>
          <w:b/>
          <w:bCs/>
          <w:i/>
          <w:iCs/>
          <w:sz w:val="26"/>
          <w:szCs w:val="26"/>
        </w:rPr>
        <w:t xml:space="preserve">PREGUNTAS </w:t>
      </w:r>
      <w:r w:rsidR="00B16EB1" w:rsidRPr="00B16EB1">
        <w:rPr>
          <w:rFonts w:ascii="Verdana" w:hAnsi="Verdana"/>
          <w:b/>
          <w:bCs/>
          <w:i/>
          <w:iCs/>
          <w:sz w:val="26"/>
          <w:szCs w:val="26"/>
        </w:rPr>
        <w:t>PREPARATORIAS</w:t>
      </w:r>
    </w:p>
    <w:p w14:paraId="7D8D224B" w14:textId="77777777" w:rsidR="005637EF" w:rsidRPr="00B16EB1" w:rsidRDefault="005637EF" w:rsidP="005637EF">
      <w:pPr>
        <w:rPr>
          <w:rFonts w:ascii="Verdana" w:hAnsi="Verdana"/>
        </w:rPr>
      </w:pPr>
    </w:p>
    <w:p w14:paraId="2A698A1D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a) Teniendo en cuenta cada uno de los requerimientos ¿Cuántos índices implementaría en el Reto? y ¿Por qué? </w:t>
      </w:r>
    </w:p>
    <w:p w14:paraId="2DE43F8C" w14:textId="4B0570B7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>R/ Usaría dos índices, uno para los artistas y otro para las obras</w:t>
      </w:r>
      <w:r w:rsidR="00B16EB1">
        <w:rPr>
          <w:rFonts w:ascii="Verdana" w:hAnsi="Verdana"/>
        </w:rPr>
        <w:t>.</w:t>
      </w:r>
    </w:p>
    <w:p w14:paraId="28669C80" w14:textId="77777777" w:rsidR="005637EF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 xml:space="preserve">b) Según los índices propuestos ¿en qué caso usaría Linear Probing o Separate Chaining en estos índices? y ¿Por qué? </w:t>
      </w:r>
    </w:p>
    <w:p w14:paraId="038EAEA6" w14:textId="747BCEBC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Usaría en ambas </w:t>
      </w:r>
      <w:r w:rsidRPr="00A40D0E">
        <w:rPr>
          <w:rFonts w:ascii="Verdana" w:hAnsi="Verdana"/>
          <w:i/>
          <w:iCs/>
        </w:rPr>
        <w:t>linear probing</w:t>
      </w:r>
      <w:r w:rsidRPr="00B16EB1">
        <w:rPr>
          <w:rFonts w:ascii="Verdana" w:hAnsi="Verdana"/>
        </w:rPr>
        <w:t xml:space="preserve"> ya que se me facilitara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usarlas ya que no tengo la restricción de solo tener un bucket por posición que tenga al tener un conflicto, solo se buscara la siguiente posición inmediatamente vacía.</w:t>
      </w:r>
    </w:p>
    <w:p w14:paraId="13CEC91C" w14:textId="77777777" w:rsidR="00FC4B52" w:rsidRPr="00B16EB1" w:rsidRDefault="005637EF" w:rsidP="005637EF">
      <w:pPr>
        <w:rPr>
          <w:rFonts w:ascii="Verdana" w:hAnsi="Verdana"/>
          <w:b/>
          <w:bCs/>
        </w:rPr>
      </w:pPr>
      <w:r w:rsidRPr="00B16EB1">
        <w:rPr>
          <w:rFonts w:ascii="Verdana" w:hAnsi="Verdana"/>
          <w:b/>
          <w:bCs/>
        </w:rPr>
        <w:t>c) Dado el número de elementos de los archivos MoMA, ¿Cuál sería el factor de carga para estos índices según su mecanismo de colisión?</w:t>
      </w:r>
    </w:p>
    <w:p w14:paraId="7F05F07D" w14:textId="18CA83E0" w:rsidR="005637EF" w:rsidRPr="00B16EB1" w:rsidRDefault="005637EF" w:rsidP="005637EF">
      <w:pPr>
        <w:rPr>
          <w:rFonts w:ascii="Verdana" w:hAnsi="Verdana"/>
        </w:rPr>
      </w:pPr>
      <w:r w:rsidRPr="00B16EB1">
        <w:rPr>
          <w:rFonts w:ascii="Verdana" w:hAnsi="Verdana"/>
        </w:rPr>
        <w:t xml:space="preserve">R/ Teniendo el posible total de datos que nos </w:t>
      </w:r>
      <w:r w:rsidR="005E7369" w:rsidRPr="00B16EB1">
        <w:rPr>
          <w:rFonts w:ascii="Verdana" w:hAnsi="Verdana"/>
        </w:rPr>
        <w:t>dé</w:t>
      </w:r>
      <w:r w:rsidRPr="00B16EB1">
        <w:rPr>
          <w:rFonts w:ascii="Verdana" w:hAnsi="Verdana"/>
        </w:rPr>
        <w:t xml:space="preserve"> </w:t>
      </w:r>
      <w:r w:rsidR="005E7369">
        <w:rPr>
          <w:rFonts w:ascii="Verdana" w:hAnsi="Verdana"/>
        </w:rPr>
        <w:t>M</w:t>
      </w:r>
      <w:r w:rsidRPr="00B16EB1">
        <w:rPr>
          <w:rFonts w:ascii="Verdana" w:hAnsi="Verdana"/>
        </w:rPr>
        <w:t>o</w:t>
      </w:r>
      <w:r w:rsidR="005E7369">
        <w:rPr>
          <w:rFonts w:ascii="Verdana" w:hAnsi="Verdana"/>
        </w:rPr>
        <w:t>MA</w:t>
      </w:r>
      <w:r w:rsidRPr="00B16EB1">
        <w:rPr>
          <w:rFonts w:ascii="Verdana" w:hAnsi="Verdana"/>
        </w:rPr>
        <w:t>, se toma el primo m</w:t>
      </w:r>
      <w:r w:rsidR="005E7369">
        <w:rPr>
          <w:rFonts w:ascii="Verdana" w:hAnsi="Verdana"/>
        </w:rPr>
        <w:t>á</w:t>
      </w:r>
      <w:r w:rsidRPr="00B16EB1">
        <w:rPr>
          <w:rFonts w:ascii="Verdana" w:hAnsi="Verdana"/>
        </w:rPr>
        <w:t>s cercano al doble del tamaño de los datos y usar un factor de carga de 0.5</w:t>
      </w:r>
      <w:r w:rsidR="00B16EB1">
        <w:rPr>
          <w:rFonts w:ascii="Verdana" w:hAnsi="Verdana"/>
        </w:rPr>
        <w:t>.</w:t>
      </w:r>
    </w:p>
    <w:p w14:paraId="13881659" w14:textId="42F2473C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  <w:r w:rsidRPr="00B16EB1">
        <w:rPr>
          <w:rFonts w:ascii="Verdana" w:hAnsi="Verdana"/>
          <w:b/>
          <w:bCs/>
          <w:sz w:val="22"/>
          <w:szCs w:val="22"/>
        </w:rPr>
        <w:t>d) ¿Qué diferencias en el tiempo de ejecución notan al ejecutar la cargar los datos al cambiar la configuración de Linear Probing a Separate Chaining?</w:t>
      </w:r>
    </w:p>
    <w:p w14:paraId="63A396B8" w14:textId="15DA0D74" w:rsidR="00B16EB1" w:rsidRDefault="00B16EB1" w:rsidP="00B16EB1">
      <w:pPr>
        <w:pStyle w:val="Default"/>
        <w:rPr>
          <w:rFonts w:ascii="Verdana" w:hAnsi="Verdana"/>
          <w:b/>
          <w:bCs/>
          <w:sz w:val="22"/>
          <w:szCs w:val="22"/>
        </w:rPr>
      </w:pPr>
    </w:p>
    <w:p w14:paraId="6942D13D" w14:textId="01CDA795" w:rsidR="00B16EB1" w:rsidRPr="008770C8" w:rsidRDefault="00B16EB1" w:rsidP="00B16EB1">
      <w:pPr>
        <w:pStyle w:val="Default"/>
        <w:rPr>
          <w:rFonts w:ascii="Verdana" w:hAnsi="Verdana"/>
          <w:i/>
          <w:i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R/ Toma menos tiempo de ejecución a la hora de usar una tabla con </w:t>
      </w:r>
      <w:r w:rsidRPr="00A40D0E">
        <w:rPr>
          <w:rFonts w:ascii="Verdana" w:hAnsi="Verdana"/>
          <w:i/>
          <w:iCs/>
          <w:sz w:val="22"/>
          <w:szCs w:val="22"/>
        </w:rPr>
        <w:t xml:space="preserve">linear </w:t>
      </w:r>
      <w:r w:rsidRPr="008770C8">
        <w:rPr>
          <w:rFonts w:ascii="Verdana" w:hAnsi="Verdana"/>
          <w:i/>
          <w:iCs/>
          <w:sz w:val="22"/>
          <w:szCs w:val="22"/>
        </w:rPr>
        <w:t>probing.</w:t>
      </w:r>
    </w:p>
    <w:p w14:paraId="73A0F901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017D8DC8" w14:textId="61BCA4C0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e) ¿Qué configuración de ADT Map escogería para el índice de técnicas o medios?, especifique el mecanismo de colisión, el factor de carga y el numero inicial de elementos. </w:t>
      </w:r>
    </w:p>
    <w:p w14:paraId="1D09504A" w14:textId="0959E800" w:rsid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5925F58E" w14:textId="6712E6AB" w:rsidR="008770C8" w:rsidRPr="005E7369" w:rsidRDefault="005E7369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que se usaría aquí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>, ya que su uso es más sencillo, como se explicó antes, el factor de carga sería de 0.5, y el número inicial de elementos sería el primo más cercano al doble del tamaño de los datos por lo estudiado en clase.</w:t>
      </w:r>
    </w:p>
    <w:p w14:paraId="599B644D" w14:textId="77777777" w:rsidR="008770C8" w:rsidRPr="008770C8" w:rsidRDefault="008770C8" w:rsidP="008770C8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</w:p>
    <w:p w14:paraId="48B4F338" w14:textId="4D5CE394" w:rsidR="008770C8" w:rsidRPr="008770C8" w:rsidRDefault="008770C8" w:rsidP="008770C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b/>
          <w:bCs/>
          <w:color w:val="000000"/>
          <w:lang w:val="es-CO"/>
        </w:rPr>
      </w:pPr>
      <w:r w:rsidRPr="008770C8">
        <w:rPr>
          <w:rFonts w:ascii="Verdana" w:hAnsi="Verdana" w:cs="Dax-Regular"/>
          <w:b/>
          <w:bCs/>
          <w:color w:val="000000"/>
          <w:lang w:val="es-CO"/>
        </w:rPr>
        <w:t xml:space="preserve">f) ¿Qué configuración de ADT Map escogería para el índice de nacionalidades?, especifique el mecanismo de colisión, el factor de carga y el numero inicial de elementos. </w:t>
      </w:r>
    </w:p>
    <w:p w14:paraId="2EDED0F2" w14:textId="3963B4F7" w:rsidR="00B16EB1" w:rsidRDefault="00B16EB1" w:rsidP="008770C8">
      <w:pPr>
        <w:pStyle w:val="Default"/>
        <w:rPr>
          <w:rFonts w:ascii="Verdana" w:hAnsi="Verdana"/>
          <w:sz w:val="22"/>
          <w:szCs w:val="22"/>
        </w:rPr>
      </w:pPr>
    </w:p>
    <w:p w14:paraId="3B0E8681" w14:textId="6ECA24A7" w:rsidR="005E7369" w:rsidRPr="005E7369" w:rsidRDefault="005E7369" w:rsidP="005E7369">
      <w:pPr>
        <w:autoSpaceDE w:val="0"/>
        <w:autoSpaceDN w:val="0"/>
        <w:adjustRightInd w:val="0"/>
        <w:spacing w:after="0" w:line="240" w:lineRule="auto"/>
        <w:rPr>
          <w:rFonts w:ascii="Verdana" w:hAnsi="Verdana" w:cs="Dax-Regular"/>
          <w:color w:val="000000"/>
          <w:lang w:val="es-CO"/>
        </w:rPr>
      </w:pPr>
      <w:r>
        <w:rPr>
          <w:rFonts w:ascii="Verdana" w:hAnsi="Verdana" w:cs="Dax-Regular"/>
          <w:color w:val="000000"/>
          <w:lang w:val="es-CO"/>
        </w:rPr>
        <w:t xml:space="preserve">R/ El mecanismo de colisión </w:t>
      </w:r>
      <w:r>
        <w:rPr>
          <w:rFonts w:ascii="Verdana" w:hAnsi="Verdana" w:cs="Dax-Regular"/>
          <w:color w:val="000000"/>
          <w:lang w:val="es-CO"/>
        </w:rPr>
        <w:t>aquí también</w:t>
      </w:r>
      <w:r>
        <w:rPr>
          <w:rFonts w:ascii="Verdana" w:hAnsi="Verdana" w:cs="Dax-Regular"/>
          <w:color w:val="000000"/>
          <w:lang w:val="es-CO"/>
        </w:rPr>
        <w:t xml:space="preserve"> sería </w:t>
      </w:r>
      <w:r>
        <w:rPr>
          <w:rFonts w:ascii="Verdana" w:hAnsi="Verdana" w:cs="Dax-Regular"/>
          <w:i/>
          <w:iCs/>
          <w:color w:val="000000"/>
          <w:lang w:val="es-CO"/>
        </w:rPr>
        <w:t>linear probing</w:t>
      </w:r>
      <w:r>
        <w:rPr>
          <w:rFonts w:ascii="Verdana" w:hAnsi="Verdana" w:cs="Dax-Regular"/>
          <w:color w:val="000000"/>
          <w:lang w:val="es-CO"/>
        </w:rPr>
        <w:t xml:space="preserve"> por las razones antes dadas, </w:t>
      </w:r>
      <w:r>
        <w:rPr>
          <w:rFonts w:ascii="Verdana" w:hAnsi="Verdana" w:cs="Dax-Regular"/>
          <w:color w:val="000000"/>
          <w:lang w:val="es-CO"/>
        </w:rPr>
        <w:t>el factor de carga sería</w:t>
      </w:r>
      <w:r>
        <w:rPr>
          <w:rFonts w:ascii="Verdana" w:hAnsi="Verdana" w:cs="Dax-Regular"/>
          <w:color w:val="000000"/>
          <w:lang w:val="es-CO"/>
        </w:rPr>
        <w:t xml:space="preserve"> el mismo</w:t>
      </w:r>
      <w:r>
        <w:rPr>
          <w:rFonts w:ascii="Verdana" w:hAnsi="Verdana" w:cs="Dax-Regular"/>
          <w:color w:val="000000"/>
          <w:lang w:val="es-CO"/>
        </w:rPr>
        <w:t xml:space="preserve"> </w:t>
      </w:r>
      <w:r>
        <w:rPr>
          <w:rFonts w:ascii="Verdana" w:hAnsi="Verdana" w:cs="Dax-Regular"/>
          <w:color w:val="000000"/>
          <w:lang w:val="es-CO"/>
        </w:rPr>
        <w:t>(</w:t>
      </w:r>
      <w:r>
        <w:rPr>
          <w:rFonts w:ascii="Verdana" w:hAnsi="Verdana" w:cs="Dax-Regular"/>
          <w:color w:val="000000"/>
          <w:lang w:val="es-CO"/>
        </w:rPr>
        <w:t>de 0.5</w:t>
      </w:r>
      <w:r>
        <w:rPr>
          <w:rFonts w:ascii="Verdana" w:hAnsi="Verdana" w:cs="Dax-Regular"/>
          <w:color w:val="000000"/>
          <w:lang w:val="es-CO"/>
        </w:rPr>
        <w:t>)</w:t>
      </w:r>
      <w:r>
        <w:rPr>
          <w:rFonts w:ascii="Verdana" w:hAnsi="Verdana" w:cs="Dax-Regular"/>
          <w:color w:val="000000"/>
          <w:lang w:val="es-CO"/>
        </w:rPr>
        <w:t>, y el número inicial de elementos</w:t>
      </w:r>
      <w:r>
        <w:rPr>
          <w:rFonts w:ascii="Verdana" w:hAnsi="Verdana" w:cs="Dax-Regular"/>
          <w:color w:val="000000"/>
          <w:lang w:val="es-CO"/>
        </w:rPr>
        <w:t xml:space="preserve"> (de nuevo)</w:t>
      </w:r>
      <w:r>
        <w:rPr>
          <w:rFonts w:ascii="Verdana" w:hAnsi="Verdana" w:cs="Dax-Regular"/>
          <w:color w:val="000000"/>
          <w:lang w:val="es-CO"/>
        </w:rPr>
        <w:t xml:space="preserve"> sería el primo más cercano al doble del tamaño de los datos por lo estudiado en clase.</w:t>
      </w:r>
    </w:p>
    <w:p w14:paraId="41223D26" w14:textId="77777777" w:rsidR="008770C8" w:rsidRPr="00B16EB1" w:rsidRDefault="008770C8" w:rsidP="008770C8">
      <w:pPr>
        <w:pStyle w:val="Default"/>
        <w:rPr>
          <w:rFonts w:ascii="Verdana" w:hAnsi="Verdana"/>
          <w:sz w:val="22"/>
          <w:szCs w:val="22"/>
        </w:rPr>
      </w:pPr>
    </w:p>
    <w:sectPr w:rsidR="008770C8" w:rsidRPr="00B16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5EB08"/>
    <w:multiLevelType w:val="hybridMultilevel"/>
    <w:tmpl w:val="DA2C25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A9FB5F3"/>
    <w:multiLevelType w:val="hybridMultilevel"/>
    <w:tmpl w:val="0743219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3C3BFF"/>
    <w:multiLevelType w:val="hybridMultilevel"/>
    <w:tmpl w:val="91DAD7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F"/>
    <w:rsid w:val="00190F89"/>
    <w:rsid w:val="003E462E"/>
    <w:rsid w:val="005637EF"/>
    <w:rsid w:val="005E7369"/>
    <w:rsid w:val="008770C8"/>
    <w:rsid w:val="009C645D"/>
    <w:rsid w:val="00A40D0E"/>
    <w:rsid w:val="00B16EB1"/>
    <w:rsid w:val="00FD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796B"/>
  <w15:chartTrackingRefBased/>
  <w15:docId w15:val="{3D682E14-BEFF-42BA-8641-71C613DD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7EF"/>
    <w:pPr>
      <w:ind w:left="720"/>
      <w:contextualSpacing/>
    </w:pPr>
  </w:style>
  <w:style w:type="paragraph" w:customStyle="1" w:styleId="Default">
    <w:name w:val="Default"/>
    <w:rsid w:val="00B16EB1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Wyo Hann Chu Mendez</dc:creator>
  <cp:keywords/>
  <dc:description/>
  <cp:lastModifiedBy>José Daniel Montero Gutiérrez</cp:lastModifiedBy>
  <cp:revision>7</cp:revision>
  <dcterms:created xsi:type="dcterms:W3CDTF">2021-10-14T04:26:00Z</dcterms:created>
  <dcterms:modified xsi:type="dcterms:W3CDTF">2021-10-14T05:00:00Z</dcterms:modified>
</cp:coreProperties>
</file>