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6459" w14:textId="77777777" w:rsidR="00476A97" w:rsidRDefault="0055660E">
      <w:pPr>
        <w:pStyle w:val="Ttulo"/>
        <w:numPr>
          <w:ilvl w:val="0"/>
          <w:numId w:val="2"/>
        </w:numPr>
        <w:jc w:val="center"/>
        <w:rPr>
          <w:lang w:val="es-419"/>
        </w:rPr>
      </w:pPr>
      <w:r>
        <w:rPr>
          <w:lang w:val="es-419"/>
        </w:rPr>
        <w:t>OBSERVACIONES DE LA PRACTICA</w:t>
      </w:r>
    </w:p>
    <w:p w14:paraId="0E8C645A" w14:textId="77777777" w:rsidR="00476A97" w:rsidRDefault="0055660E">
      <w:pPr>
        <w:spacing w:after="0"/>
        <w:jc w:val="right"/>
        <w:rPr>
          <w:lang w:val="es-419"/>
        </w:rPr>
      </w:pPr>
      <w:r>
        <w:rPr>
          <w:lang w:val="es-419"/>
        </w:rPr>
        <w:t>Daniel Felipe Vargas Cod 202123899</w:t>
      </w:r>
    </w:p>
    <w:p w14:paraId="0E8C645B" w14:textId="77777777" w:rsidR="00476A97" w:rsidRDefault="0055660E">
      <w:pPr>
        <w:spacing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 w14:paraId="0E8C645C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3650" w:type="pct"/>
        <w:jc w:val="center"/>
        <w:tblLayout w:type="fixed"/>
        <w:tblLook w:val="04A0" w:firstRow="1" w:lastRow="0" w:firstColumn="1" w:lastColumn="0" w:noHBand="0" w:noVBand="1"/>
      </w:tblPr>
      <w:tblGrid>
        <w:gridCol w:w="2366"/>
        <w:gridCol w:w="2170"/>
        <w:gridCol w:w="2297"/>
      </w:tblGrid>
      <w:tr w:rsidR="00476A97" w14:paraId="0E8C6460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D" w14:textId="77777777" w:rsidR="00476A97" w:rsidRDefault="00476A97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E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</w:tcPr>
          <w:p w14:paraId="0E8C645F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Máquina 2</w:t>
            </w:r>
          </w:p>
        </w:tc>
      </w:tr>
      <w:tr w:rsidR="00476A97" w:rsidRPr="00866E29" w14:paraId="0E8C6464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1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2" w14:textId="77777777" w:rsidR="00476A97" w:rsidRDefault="0055660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Intel Celeron N3160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3" w14:textId="149C1875" w:rsidR="00476A97" w:rsidRPr="000971FB" w:rsidRDefault="00866E29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</w:rPr>
            </w:pPr>
            <w:r w:rsidRPr="000971FB">
              <w:rPr>
                <w:rFonts w:ascii="Dax-Regular" w:hAnsi="Dax-Regular"/>
              </w:rPr>
              <w:t>11th Gen Intel(R) Core(TM) i5-1135G7</w:t>
            </w:r>
          </w:p>
        </w:tc>
      </w:tr>
      <w:tr w:rsidR="00476A97" w14:paraId="0E8C6468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5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6" w14:textId="7B296931" w:rsidR="00476A97" w:rsidRDefault="0055660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1</w:t>
            </w:r>
            <w:r w:rsidR="000855D1">
              <w:rPr>
                <w:rFonts w:ascii="Dax-Regular" w:eastAsia="Yu Mincho" w:hAnsi="Dax-Regular"/>
              </w:rPr>
              <w:t>,</w:t>
            </w:r>
            <w:r>
              <w:rPr>
                <w:rFonts w:ascii="Dax-Regular" w:eastAsia="Yu Mincho" w:hAnsi="Dax-Regular"/>
              </w:rPr>
              <w:t>889 GB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7" w14:textId="39AD5D8C" w:rsidR="00476A97" w:rsidRDefault="00F21249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16,0</w:t>
            </w:r>
            <w:r w:rsidR="000855D1">
              <w:rPr>
                <w:rFonts w:ascii="Dax-Regular" w:hAnsi="Dax-Regular"/>
                <w:lang w:val="es-419"/>
              </w:rPr>
              <w:t xml:space="preserve"> GB</w:t>
            </w:r>
          </w:p>
        </w:tc>
      </w:tr>
      <w:tr w:rsidR="00476A97" w14:paraId="0E8C646C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right w:val="single" w:sz="2" w:space="0" w:color="666666"/>
            </w:tcBorders>
          </w:tcPr>
          <w:p w14:paraId="0E8C6469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 w14:paraId="0E8C646A" w14:textId="77777777" w:rsidR="00476A97" w:rsidRDefault="0055660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eastAsia="Yu Mincho" w:hAnsi="Dax-Regular"/>
              </w:rPr>
              <w:t>Arch Linux x86_64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 w14:paraId="0E8C646B" w14:textId="5E1C89AC" w:rsidR="00476A97" w:rsidRPr="005E4885" w:rsidRDefault="005E4885" w:rsidP="005E488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</w:rPr>
            </w:pPr>
            <w:r w:rsidRPr="005E4885">
              <w:rPr>
                <w:rFonts w:ascii="Dax-Regular" w:eastAsia="Yu Mincho" w:hAnsi="Dax-Regular"/>
              </w:rPr>
              <w:t>Microsoft Windows 10 Home Single Language</w:t>
            </w:r>
          </w:p>
        </w:tc>
      </w:tr>
    </w:tbl>
    <w:p w14:paraId="0E8C646D" w14:textId="77777777" w:rsidR="00476A97" w:rsidRDefault="0055660E">
      <w:pPr>
        <w:pStyle w:val="Descripcin"/>
        <w:jc w:val="center"/>
        <w:rPr>
          <w:lang w:val="es-419"/>
        </w:rPr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 w14:paraId="0E8C646E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 w14:paraId="0E8C646F" w14:textId="77777777" w:rsidR="00476A97" w:rsidRDefault="0055660E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75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0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7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476A97" w14:paraId="0E8C647B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76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7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7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7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7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1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7C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7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7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7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8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7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8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8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8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8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8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8D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8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8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8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8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8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3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8E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8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9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9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9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9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9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9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9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9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9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9F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9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9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9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9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9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A5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0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A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E8C64A6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AC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7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9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A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476A97" w14:paraId="0E8C64B2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AD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A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A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B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B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B8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B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B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B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B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B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BE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B9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B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B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B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B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C4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BF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C0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C1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C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C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CA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C5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C6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C7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C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C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0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C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CC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E8C64CD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14:paraId="0E8C64CE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14:paraId="0E8C64CF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6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D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D2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shd w:val="clear" w:color="D9D9D9" w:fill="D9D9D9"/>
            <w:vAlign w:val="center"/>
          </w:tcPr>
          <w:p w14:paraId="0E8C64D3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shd w:val="clear" w:color="D9D9D9" w:fill="D9D9D9"/>
            <w:vAlign w:val="center"/>
          </w:tcPr>
          <w:p w14:paraId="0E8C64D4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shd w:val="clear" w:color="D9D9D9" w:fill="D9D9D9"/>
            <w:vAlign w:val="center"/>
          </w:tcPr>
          <w:p w14:paraId="0E8C64D5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476A97" w14:paraId="0E8C64DC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7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8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9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A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4DB" w14:textId="77777777" w:rsidR="00476A97" w:rsidRDefault="00476A97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E8C64DD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466"/>
        <w:gridCol w:w="2353"/>
        <w:gridCol w:w="3065"/>
      </w:tblGrid>
      <w:tr w:rsidR="00476A97" w14:paraId="0E8C64E1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bottom w:val="single" w:sz="12" w:space="0" w:color="C9C9C9"/>
            </w:tcBorders>
          </w:tcPr>
          <w:p w14:paraId="0E8C64DE" w14:textId="77777777" w:rsidR="00476A97" w:rsidRDefault="0055660E">
            <w:pPr>
              <w:spacing w:after="0" w:line="240" w:lineRule="auto"/>
              <w:jc w:val="both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353" w:type="dxa"/>
            <w:tcBorders>
              <w:bottom w:val="single" w:sz="12" w:space="0" w:color="C9C9C9"/>
            </w:tcBorders>
          </w:tcPr>
          <w:p w14:paraId="0E8C64DF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14:paraId="0E8C64E0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76A97" w14:paraId="0E8C64E5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2" w14:textId="77777777" w:rsidR="00476A97" w:rsidRDefault="0055660E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3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4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  <w:tr w:rsidR="00476A97" w14:paraId="0E8C64E9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6" w14:textId="77777777" w:rsidR="00476A97" w:rsidRDefault="0055660E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lastRenderedPageBreak/>
              <w:t>Selection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7" w14:textId="77777777" w:rsidR="00476A97" w:rsidRDefault="00476A9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8" w14:textId="77777777" w:rsidR="00476A97" w:rsidRDefault="00476A9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  <w:tr w:rsidR="00476A97" w14:paraId="0E8C64ED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4EA" w14:textId="77777777" w:rsidR="00476A97" w:rsidRDefault="0055660E">
            <w:pPr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eastAsia="Yu Mincho" w:hAnsi="Dax-Regular"/>
                <w:b w:val="0"/>
                <w:bCs w:val="0"/>
                <w:i/>
                <w:iCs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4EB" w14:textId="77777777" w:rsidR="00476A97" w:rsidRDefault="00476A9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4EC" w14:textId="77777777" w:rsidR="00476A97" w:rsidRDefault="00476A97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</w:tc>
      </w:tr>
    </w:tbl>
    <w:p w14:paraId="0E8C64EE" w14:textId="77777777" w:rsidR="00476A97" w:rsidRDefault="0055660E">
      <w:pPr>
        <w:pStyle w:val="Descripcin"/>
        <w:jc w:val="center"/>
        <w:rPr>
          <w:rFonts w:ascii="Dax-Regular" w:hAnsi="Dax-Regular" w:hint="eastAsia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 w14:paraId="0E8C64EF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 w14:paraId="0E8C64F0" w14:textId="77777777" w:rsidR="00476A97" w:rsidRDefault="0055660E">
      <w:pPr>
        <w:pStyle w:val="Ttulo2"/>
        <w:rPr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4F6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1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2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3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4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4F5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0971FB" w14:paraId="0E8C64FC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4F7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4F8" w14:textId="5546CA9A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4F9" w14:textId="3A2DE2E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845.96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4FA" w14:textId="462BB3BE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847.82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4FB" w14:textId="044BFF8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68.40</w:t>
            </w:r>
          </w:p>
        </w:tc>
      </w:tr>
      <w:tr w:rsidR="000971FB" w14:paraId="0E8C6502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4FD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4FE" w14:textId="1816CD6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4391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4FF" w14:textId="062F2C6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65180.91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00" w14:textId="3B14BEB6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65741</w:t>
            </w:r>
            <w:r w:rsidRPr="00F614A4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79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01" w14:textId="626F7F5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70DA4">
              <w:rPr>
                <w:rFonts w:ascii="Dax-Regular" w:eastAsia="Times New Roman" w:hAnsi="Dax-Regular" w:cs="Calibri"/>
                <w:color w:val="000000"/>
              </w:rPr>
              <w:t>1</w:t>
            </w:r>
            <w:r>
              <w:rPr>
                <w:rFonts w:ascii="Dax-Regular" w:eastAsia="Times New Roman" w:hAnsi="Dax-Regular" w:cs="Calibri"/>
                <w:color w:val="000000"/>
              </w:rPr>
              <w:t>021</w:t>
            </w:r>
            <w:r w:rsidRPr="00F70DA4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54</w:t>
            </w:r>
          </w:p>
        </w:tc>
      </w:tr>
      <w:tr w:rsidR="000971FB" w14:paraId="0E8C6508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03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04" w14:textId="6A76080C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8193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05" w14:textId="4D1F98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231126.72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06" w14:textId="5028DA7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233613.80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07" w14:textId="4A5284F0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2148.11</w:t>
            </w:r>
          </w:p>
        </w:tc>
      </w:tr>
      <w:tr w:rsidR="000971FB" w14:paraId="0E8C650E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09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0A" w14:textId="5AC2C660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15136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0B" w14:textId="7D412CE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807943.07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0C" w14:textId="4863DC6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856497.83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0D" w14:textId="3A0B3076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4489.16</w:t>
            </w:r>
          </w:p>
        </w:tc>
      </w:tr>
      <w:tr w:rsidR="000971FB" w14:paraId="0E8C6514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0F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10" w14:textId="5A4EFEE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21319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11" w14:textId="23969EB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12" w14:textId="6452C8E9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13" w14:textId="56F27FF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6852.61</w:t>
            </w:r>
          </w:p>
        </w:tc>
      </w:tr>
      <w:tr w:rsidR="000971FB" w14:paraId="0E8C651A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15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16" w14:textId="30240118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32422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17" w14:textId="704AD1CE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18" w14:textId="015FAEB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19" w14:textId="4EBF7FD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11737.12</w:t>
            </w:r>
          </w:p>
        </w:tc>
      </w:tr>
      <w:tr w:rsidR="000971FB" w14:paraId="0E8C6520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1B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1C" w14:textId="2399677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47165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1D" w14:textId="4F2393FA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1E" w14:textId="22F0C3CD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1F" w14:textId="09944B1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16859.20</w:t>
            </w:r>
          </w:p>
        </w:tc>
      </w:tr>
      <w:tr w:rsidR="000971FB" w14:paraId="0E8C6526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1" w14:textId="77777777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2" w14:textId="191287DB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56129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3" w14:textId="76F29ABF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4" w14:textId="5427887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25" w14:textId="0BAA6F62" w:rsidR="000971FB" w:rsidRDefault="000971FB" w:rsidP="000971FB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20993.96</w:t>
            </w:r>
          </w:p>
        </w:tc>
      </w:tr>
    </w:tbl>
    <w:p w14:paraId="0E8C6527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84"/>
        <w:gridCol w:w="2717"/>
        <w:gridCol w:w="1564"/>
        <w:gridCol w:w="1593"/>
        <w:gridCol w:w="1202"/>
      </w:tblGrid>
      <w:tr w:rsidR="00476A97" w14:paraId="0E8C652D" w14:textId="77777777">
        <w:trPr>
          <w:trHeight w:val="547"/>
        </w:trPr>
        <w:tc>
          <w:tcPr>
            <w:tcW w:w="22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8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27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9" w14:textId="78006E96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900D6C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SINGLE_LINKED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)</w:t>
            </w:r>
          </w:p>
        </w:tc>
        <w:tc>
          <w:tcPr>
            <w:tcW w:w="15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A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B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C652C" w14:textId="77777777" w:rsidR="00476A97" w:rsidRDefault="0055660E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5A5D56" w14:paraId="0E8C6533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2E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2F" w14:textId="5D2CFC19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30" w14:textId="4BE8639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10803.28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31" w14:textId="45EF661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9719.19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32" w14:textId="1CD7BE7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32994">
              <w:rPr>
                <w:rFonts w:ascii="Dax-Regular" w:eastAsia="Times New Roman" w:hAnsi="Dax-Regular" w:cs="Calibri"/>
                <w:color w:val="000000"/>
              </w:rPr>
              <w:t>324.84</w:t>
            </w:r>
          </w:p>
        </w:tc>
      </w:tr>
      <w:tr w:rsidR="005A5D56" w14:paraId="0E8C6539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34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35" w14:textId="3E7833D9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4391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36" w14:textId="0F06F8D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37" w14:textId="44009182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38" w14:textId="64DB049C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113302.38</w:t>
            </w:r>
          </w:p>
        </w:tc>
      </w:tr>
      <w:tr w:rsidR="005A5D56" w14:paraId="0E8C653F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3A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3B" w14:textId="414CD37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8193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3C" w14:textId="583734D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3D" w14:textId="67C43D8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3E" w14:textId="6E7A9128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454785.68</w:t>
            </w:r>
          </w:p>
        </w:tc>
      </w:tr>
      <w:tr w:rsidR="005A5D56" w14:paraId="0E8C6545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40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41" w14:textId="6F1F8F2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15136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42" w14:textId="25FA56F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43" w14:textId="2446A9E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44" w14:textId="45F06DA3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4B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46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47" w14:textId="33AAEFF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21319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48" w14:textId="512A7EB0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49" w14:textId="64ED365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4A" w14:textId="7B4B122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1" w14:textId="77777777">
        <w:trPr>
          <w:trHeight w:val="287"/>
        </w:trPr>
        <w:tc>
          <w:tcPr>
            <w:tcW w:w="2284" w:type="dxa"/>
            <w:shd w:val="clear" w:color="auto" w:fill="auto"/>
            <w:vAlign w:val="center"/>
          </w:tcPr>
          <w:p w14:paraId="0E8C654C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2717" w:type="dxa"/>
            <w:shd w:val="clear" w:color="auto" w:fill="auto"/>
            <w:vAlign w:val="center"/>
          </w:tcPr>
          <w:p w14:paraId="0E8C654D" w14:textId="0A036A5C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32422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E8C654E" w14:textId="5D5CAA3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0E8C654F" w14:textId="44888015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E8C6550" w14:textId="43A68E01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7" w14:textId="77777777">
        <w:trPr>
          <w:trHeight w:val="287"/>
        </w:trPr>
        <w:tc>
          <w:tcPr>
            <w:tcW w:w="2284" w:type="dxa"/>
            <w:shd w:val="clear" w:color="D9D9D9" w:fill="D9D9D9"/>
            <w:vAlign w:val="center"/>
          </w:tcPr>
          <w:p w14:paraId="0E8C6552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2717" w:type="dxa"/>
            <w:shd w:val="clear" w:color="D9D9D9" w:fill="D9D9D9"/>
            <w:vAlign w:val="center"/>
          </w:tcPr>
          <w:p w14:paraId="0E8C6553" w14:textId="67A2972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47165</w:t>
            </w:r>
          </w:p>
        </w:tc>
        <w:tc>
          <w:tcPr>
            <w:tcW w:w="1564" w:type="dxa"/>
            <w:shd w:val="clear" w:color="D9D9D9" w:fill="D9D9D9"/>
            <w:vAlign w:val="center"/>
          </w:tcPr>
          <w:p w14:paraId="0E8C6554" w14:textId="6BC0404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shd w:val="clear" w:color="D9D9D9" w:fill="D9D9D9"/>
            <w:vAlign w:val="center"/>
          </w:tcPr>
          <w:p w14:paraId="0E8C6555" w14:textId="3D2ACB06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shd w:val="clear" w:color="D9D9D9" w:fill="D9D9D9"/>
            <w:vAlign w:val="center"/>
          </w:tcPr>
          <w:p w14:paraId="0E8C6556" w14:textId="2DBB78CD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  <w:tr w:rsidR="005A5D56" w14:paraId="0E8C655D" w14:textId="77777777">
        <w:trPr>
          <w:trHeight w:val="287"/>
        </w:trPr>
        <w:tc>
          <w:tcPr>
            <w:tcW w:w="22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8" w14:textId="7777777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9" w14:textId="0C161F3A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56129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A" w14:textId="11739DDF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B" w14:textId="06768767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8C655C" w14:textId="0C3532EB" w:rsidR="005A5D56" w:rsidRDefault="005A5D56" w:rsidP="005A5D56">
            <w:pPr>
              <w:widowControl w:val="0"/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+600000</w:t>
            </w:r>
          </w:p>
        </w:tc>
      </w:tr>
    </w:tbl>
    <w:p w14:paraId="0E8C655E" w14:textId="77777777" w:rsidR="00476A97" w:rsidRDefault="0055660E">
      <w:pPr>
        <w:pStyle w:val="Descripcin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466"/>
        <w:gridCol w:w="2353"/>
        <w:gridCol w:w="3065"/>
      </w:tblGrid>
      <w:tr w:rsidR="00476A97" w14:paraId="0E8C6562" w14:textId="77777777" w:rsidTr="0047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bottom w:val="single" w:sz="12" w:space="0" w:color="C9C9C9"/>
            </w:tcBorders>
          </w:tcPr>
          <w:p w14:paraId="0E8C655F" w14:textId="77777777" w:rsidR="00476A97" w:rsidRDefault="0055660E">
            <w:pPr>
              <w:spacing w:after="0" w:line="240" w:lineRule="auto"/>
              <w:jc w:val="both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353" w:type="dxa"/>
            <w:tcBorders>
              <w:bottom w:val="single" w:sz="12" w:space="0" w:color="C9C9C9"/>
            </w:tcBorders>
          </w:tcPr>
          <w:p w14:paraId="0E8C6560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65" w:type="dxa"/>
            <w:tcBorders>
              <w:bottom w:val="single" w:sz="12" w:space="0" w:color="C9C9C9"/>
            </w:tcBorders>
          </w:tcPr>
          <w:p w14:paraId="0E8C6561" w14:textId="77777777" w:rsidR="00476A97" w:rsidRDefault="0055660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sz w:val="24"/>
                <w:szCs w:val="24"/>
                <w:lang w:val="es-419"/>
              </w:rPr>
            </w:pPr>
            <w:r>
              <w:rPr>
                <w:rFonts w:ascii="Dax-Regular" w:eastAsia="Yu Mincho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35643" w14:paraId="0E8C6566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3" w14:textId="77777777" w:rsidR="00935643" w:rsidRDefault="00935643" w:rsidP="0093564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564" w14:textId="153E8ECA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O(2E+07 N^2)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565" w14:textId="1BF88DF6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O(1E+08N^1.7446)</w:t>
            </w:r>
          </w:p>
        </w:tc>
      </w:tr>
      <w:tr w:rsidR="00935643" w14:paraId="0E8C656A" w14:textId="77777777" w:rsidTr="0047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7" w14:textId="77777777" w:rsidR="00935643" w:rsidRDefault="00935643" w:rsidP="00935643">
            <w:pPr>
              <w:tabs>
                <w:tab w:val="right" w:pos="2121"/>
              </w:tabs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>
              <w:rPr>
                <w:rFonts w:ascii="Dax-Regular" w:eastAsia="Yu Mincho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0E8C6568" w14:textId="296AE126" w:rsidR="00935643" w:rsidRDefault="00935643" w:rsidP="009356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O(2E+07 N^2)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0E8C6569" w14:textId="044C2CED" w:rsidR="00935643" w:rsidRDefault="00935643" w:rsidP="0093564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O(1E+08N^1.7905)</w:t>
            </w:r>
          </w:p>
        </w:tc>
      </w:tr>
      <w:tr w:rsidR="00935643" w:rsidRPr="0053538B" w14:paraId="0E8C656E" w14:textId="77777777" w:rsidTr="0047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right w:val="single" w:sz="2" w:space="0" w:color="C9C9C9"/>
            </w:tcBorders>
          </w:tcPr>
          <w:p w14:paraId="0E8C656B" w14:textId="77777777" w:rsidR="00935643" w:rsidRDefault="00935643" w:rsidP="00935643">
            <w:pPr>
              <w:spacing w:after="0" w:line="240" w:lineRule="auto"/>
              <w:jc w:val="center"/>
              <w:rPr>
                <w:rFonts w:ascii="Dax-Regular" w:hAnsi="Dax-Regular" w:hint="eastAsia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eastAsia="Yu Mincho" w:hAnsi="Dax-Regular"/>
                <w:b w:val="0"/>
                <w:bCs w:val="0"/>
                <w:i/>
                <w:iCs/>
              </w:rPr>
              <w:t>Shell Sort</w:t>
            </w:r>
          </w:p>
        </w:tc>
        <w:tc>
          <w:tcPr>
            <w:tcW w:w="2353" w:type="dxa"/>
            <w:tcBorders>
              <w:left w:val="single" w:sz="2" w:space="0" w:color="C9C9C9"/>
              <w:right w:val="single" w:sz="2" w:space="0" w:color="C9C9C9"/>
            </w:tcBorders>
          </w:tcPr>
          <w:p w14:paraId="79642376" w14:textId="77777777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O(23756 N^1.0806)</w:t>
            </w:r>
          </w:p>
          <w:p w14:paraId="11B15BE2" w14:textId="77777777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</w:p>
          <w:p w14:paraId="0E8C656C" w14:textId="5C1EA3DF" w:rsidR="00935643" w:rsidRDefault="00935643" w:rsidP="0093564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 – más eficiente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 w14:paraId="7624C2E5" w14:textId="77777777" w:rsidR="00935643" w:rsidRPr="0053538B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CO"/>
              </w:rPr>
            </w:pPr>
            <w:r w:rsidRPr="0053538B">
              <w:rPr>
                <w:rFonts w:ascii="Dax-Regular" w:hAnsi="Dax-Regular"/>
                <w:lang w:val="es-CO"/>
              </w:rPr>
              <w:t>O(5E+07 N^2)</w:t>
            </w:r>
          </w:p>
          <w:p w14:paraId="2665A80F" w14:textId="77777777" w:rsidR="00935643" w:rsidRPr="0053538B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CO"/>
              </w:rPr>
            </w:pPr>
          </w:p>
          <w:p w14:paraId="0E8C656D" w14:textId="73B1142C" w:rsidR="00935643" w:rsidRDefault="00935643" w:rsidP="00935643">
            <w:pPr>
              <w:keepNext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hint="eastAsia"/>
                <w:lang w:val="es-419"/>
              </w:rPr>
            </w:pPr>
            <w:r w:rsidRPr="0053538B">
              <w:rPr>
                <w:rFonts w:ascii="Dax-Regular" w:hAnsi="Dax-Regular"/>
                <w:lang w:val="es-CO"/>
              </w:rPr>
              <w:t>X – más eficiente</w:t>
            </w:r>
          </w:p>
        </w:tc>
      </w:tr>
    </w:tbl>
    <w:p w14:paraId="0E8C656F" w14:textId="77777777" w:rsidR="00476A97" w:rsidRDefault="0055660E">
      <w:pPr>
        <w:pStyle w:val="Descripcin"/>
        <w:jc w:val="center"/>
        <w:rPr>
          <w:rFonts w:ascii="Dax-Regular" w:hAnsi="Dax-Regular" w:hint="eastAsia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 w14:paraId="0E8C6570" w14:textId="77777777" w:rsidR="00476A97" w:rsidRDefault="0055660E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 w14:paraId="0E8C6571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 w14:paraId="0E8C6572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3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E8C6574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5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E8C6576" w14:textId="77777777" w:rsidR="00476A97" w:rsidRDefault="00476A97">
      <w:pPr>
        <w:ind w:left="360"/>
        <w:rPr>
          <w:rFonts w:ascii="Dax-Regular" w:hAnsi="Dax-Regular" w:hint="eastAsia"/>
          <w:lang w:val="es-419"/>
        </w:rPr>
      </w:pPr>
    </w:p>
    <w:p w14:paraId="0E8C6577" w14:textId="77777777" w:rsidR="00476A97" w:rsidRDefault="0055660E">
      <w:pPr>
        <w:pStyle w:val="Prrafodelista"/>
        <w:numPr>
          <w:ilvl w:val="0"/>
          <w:numId w:val="1"/>
        </w:numPr>
        <w:rPr>
          <w:rFonts w:ascii="Dax-Regular" w:hAnsi="Dax-Regular" w:hint="eastAsia"/>
          <w:lang w:val="es-419"/>
        </w:rPr>
      </w:pPr>
      <w:r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128334A" w14:textId="77777777" w:rsidR="0053538B" w:rsidRPr="0053538B" w:rsidRDefault="0053538B" w:rsidP="0053538B">
      <w:pPr>
        <w:ind w:left="360"/>
        <w:rPr>
          <w:lang w:val="es-CO"/>
        </w:rPr>
      </w:pPr>
      <w:r w:rsidRPr="0053538B">
        <w:rPr>
          <w:lang w:val="es-419"/>
        </w:rPr>
        <w:t xml:space="preserve">Si sólo se tiene en cuenta el tiempo de ejecución, es evidente que, entre los tres algoritmos analizados, </w:t>
      </w:r>
      <w:proofErr w:type="spellStart"/>
      <w:r w:rsidRPr="0053538B">
        <w:rPr>
          <w:lang w:val="es-419"/>
        </w:rPr>
        <w:t>shell</w:t>
      </w:r>
      <w:proofErr w:type="spellEnd"/>
      <w:r w:rsidRPr="0053538B">
        <w:rPr>
          <w:lang w:val="es-419"/>
        </w:rPr>
        <w:t xml:space="preserve"> es el mejor para utilizar. Esto debido a que tomó un mejor tiempo de ejecución que los otros dos en todas las pruebas que se pudieron realizar. Incluso, fue posible realizar la prueba de 20% en SINGLE_LINKED para Shell en menos de 10 minutos, algo que los otros dos algoritmos no pudieron conseguir con la prueba de 5%. En ARRAY_LIST la diferencia fue incluso más notoria, pues </w:t>
      </w:r>
      <w:proofErr w:type="spellStart"/>
      <w:r w:rsidRPr="0053538B">
        <w:rPr>
          <w:lang w:val="es-419"/>
        </w:rPr>
        <w:t>shell</w:t>
      </w:r>
      <w:proofErr w:type="spellEnd"/>
      <w:r w:rsidRPr="0053538B">
        <w:rPr>
          <w:lang w:val="es-419"/>
        </w:rPr>
        <w:t xml:space="preserve"> pudo completar todas las pruebas satisfactoriamente, con un tiempo máximo de </w:t>
      </w:r>
      <w:r w:rsidRPr="0053538B">
        <w:rPr>
          <w:rFonts w:ascii="Dax-Regular" w:eastAsia="Times New Roman" w:hAnsi="Dax-Regular" w:cs="Calibri"/>
          <w:color w:val="000000"/>
          <w:lang w:val="es-CO"/>
        </w:rPr>
        <w:t xml:space="preserve">20993.96 ms para la prueba del 100% de los datos. Por otro lado, los otros dos algoritmos no pudieron ser evaluados más allá de la prueba del 20% (prueba en la que, por cierto, demoraron ya un poco más de 10 minutos). Cabe resaltar que desde la prueba del 5% </w:t>
      </w:r>
      <w:proofErr w:type="spellStart"/>
      <w:r w:rsidRPr="0053538B">
        <w:rPr>
          <w:rFonts w:ascii="Dax-Regular" w:eastAsia="Times New Roman" w:hAnsi="Dax-Regular" w:cs="Calibri"/>
          <w:color w:val="000000"/>
          <w:lang w:val="es-CO"/>
        </w:rPr>
        <w:t>insertion</w:t>
      </w:r>
      <w:proofErr w:type="spellEnd"/>
      <w:r w:rsidRPr="0053538B">
        <w:rPr>
          <w:rFonts w:ascii="Dax-Regular" w:eastAsia="Times New Roman" w:hAnsi="Dax-Regular" w:cs="Calibri"/>
          <w:color w:val="000000"/>
          <w:lang w:val="es-CO"/>
        </w:rPr>
        <w:t xml:space="preserve"> y </w:t>
      </w:r>
      <w:proofErr w:type="spellStart"/>
      <w:r w:rsidRPr="0053538B">
        <w:rPr>
          <w:rFonts w:ascii="Dax-Regular" w:eastAsia="Times New Roman" w:hAnsi="Dax-Regular" w:cs="Calibri"/>
          <w:color w:val="000000"/>
          <w:lang w:val="es-CO"/>
        </w:rPr>
        <w:t>selection</w:t>
      </w:r>
      <w:proofErr w:type="spellEnd"/>
      <w:r w:rsidRPr="0053538B">
        <w:rPr>
          <w:rFonts w:ascii="Dax-Regular" w:eastAsia="Times New Roman" w:hAnsi="Dax-Regular" w:cs="Calibri"/>
          <w:color w:val="000000"/>
          <w:lang w:val="es-CO"/>
        </w:rPr>
        <w:t xml:space="preserve"> ya tomaban un tiempo muy superior al tiempo máximo de </w:t>
      </w:r>
      <w:proofErr w:type="spellStart"/>
      <w:r w:rsidRPr="0053538B">
        <w:rPr>
          <w:rFonts w:ascii="Dax-Regular" w:eastAsia="Times New Roman" w:hAnsi="Dax-Regular" w:cs="Calibri"/>
          <w:color w:val="000000"/>
          <w:lang w:val="es-CO"/>
        </w:rPr>
        <w:t>shell</w:t>
      </w:r>
      <w:proofErr w:type="spellEnd"/>
      <w:r w:rsidRPr="0053538B">
        <w:rPr>
          <w:rFonts w:ascii="Dax-Regular" w:eastAsia="Times New Roman" w:hAnsi="Dax-Regular" w:cs="Calibri"/>
          <w:color w:val="000000"/>
          <w:lang w:val="es-CO"/>
        </w:rPr>
        <w:t xml:space="preserve">. En definitiva, es claro que, si sólo se toma el tiempo de ejecución como medida de eficiencia, </w:t>
      </w:r>
      <w:proofErr w:type="spellStart"/>
      <w:r w:rsidRPr="0053538B">
        <w:rPr>
          <w:rFonts w:ascii="Dax-Regular" w:eastAsia="Times New Roman" w:hAnsi="Dax-Regular" w:cs="Calibri"/>
          <w:color w:val="000000"/>
          <w:lang w:val="es-CO"/>
        </w:rPr>
        <w:t>shell</w:t>
      </w:r>
      <w:proofErr w:type="spellEnd"/>
      <w:r w:rsidRPr="0053538B">
        <w:rPr>
          <w:rFonts w:ascii="Dax-Regular" w:eastAsia="Times New Roman" w:hAnsi="Dax-Regular" w:cs="Calibri"/>
          <w:color w:val="000000"/>
          <w:lang w:val="es-CO"/>
        </w:rPr>
        <w:t xml:space="preserve"> es el algoritmo más apropiado para usar.</w:t>
      </w:r>
    </w:p>
    <w:p w14:paraId="0E8C6578" w14:textId="77777777" w:rsidR="00476A97" w:rsidRPr="0053538B" w:rsidRDefault="00476A97">
      <w:pPr>
        <w:rPr>
          <w:lang w:val="es-CO"/>
        </w:rPr>
      </w:pPr>
    </w:p>
    <w:p w14:paraId="0E8C6579" w14:textId="77777777" w:rsidR="00476A97" w:rsidRDefault="00476A97">
      <w:pPr>
        <w:rPr>
          <w:lang w:val="es-419"/>
        </w:rPr>
      </w:pPr>
    </w:p>
    <w:p w14:paraId="0E8C657A" w14:textId="77777777" w:rsidR="00476A97" w:rsidRDefault="00476A97">
      <w:pPr>
        <w:rPr>
          <w:lang w:val="es-419"/>
        </w:rPr>
      </w:pPr>
    </w:p>
    <w:sectPr w:rsidR="00476A9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x-Regular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916"/>
    <w:multiLevelType w:val="multilevel"/>
    <w:tmpl w:val="D93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F10067"/>
    <w:multiLevelType w:val="multilevel"/>
    <w:tmpl w:val="234EE2F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Dax-Regular" w:hAnsi="Dax-Regul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7099C"/>
    <w:multiLevelType w:val="multilevel"/>
    <w:tmpl w:val="8CF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7"/>
    <w:rsid w:val="000855D1"/>
    <w:rsid w:val="000971FB"/>
    <w:rsid w:val="00233FB5"/>
    <w:rsid w:val="00281A78"/>
    <w:rsid w:val="002D1180"/>
    <w:rsid w:val="00450988"/>
    <w:rsid w:val="00457EF3"/>
    <w:rsid w:val="004656F2"/>
    <w:rsid w:val="00476A97"/>
    <w:rsid w:val="0053538B"/>
    <w:rsid w:val="0055660E"/>
    <w:rsid w:val="005A5D56"/>
    <w:rsid w:val="005E4885"/>
    <w:rsid w:val="00866E29"/>
    <w:rsid w:val="00900D6C"/>
    <w:rsid w:val="00935643"/>
    <w:rsid w:val="009A5489"/>
    <w:rsid w:val="009C5AA4"/>
    <w:rsid w:val="00AD17E8"/>
    <w:rsid w:val="00BC487A"/>
    <w:rsid w:val="00BD5790"/>
    <w:rsid w:val="00C32994"/>
    <w:rsid w:val="00E83FBF"/>
    <w:rsid w:val="00F03F5F"/>
    <w:rsid w:val="00F21249"/>
    <w:rsid w:val="00F614A4"/>
    <w:rsid w:val="00F70DA4"/>
    <w:rsid w:val="00FB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6459"/>
  <w15:docId w15:val="{0BB8D167-7F9F-418B-B1EC-D51DD802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2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A3B3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82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A294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A294D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Noto Sans" w:hAnsi="Arial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table" w:styleId="Tabladecuadrcula2">
    <w:name w:val="Grid Table 2"/>
    <w:basedOn w:val="Tablanormal"/>
    <w:uiPriority w:val="47"/>
    <w:rsid w:val="005C50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dc:description/>
  <cp:lastModifiedBy>Santiago Martinez Castillo</cp:lastModifiedBy>
  <cp:revision>64</cp:revision>
  <dcterms:created xsi:type="dcterms:W3CDTF">2021-02-10T17:06:00Z</dcterms:created>
  <dcterms:modified xsi:type="dcterms:W3CDTF">2022-02-25T04:15:00Z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