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OBSERVACIONES DE LA PRACTICA</w:t>
      </w:r>
    </w:p>
    <w:p w:rsidR="00000000" w:rsidDel="00000000" w:rsidP="00000000" w:rsidRDefault="00000000" w:rsidRPr="00000000" w14:paraId="00000002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Estudiante 1 Juan Pablo Jerez Cod 202122770</w:t>
      </w:r>
    </w:p>
    <w:p w:rsidR="00000000" w:rsidDel="00000000" w:rsidP="00000000" w:rsidRDefault="00000000" w:rsidRPr="00000000" w14:paraId="00000003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Estudiante 2 Juan Pablo Baldion Castillo Cod 202214765</w:t>
      </w:r>
    </w:p>
    <w:p w:rsidR="00000000" w:rsidDel="00000000" w:rsidP="00000000" w:rsidRDefault="00000000" w:rsidRPr="00000000" w14:paraId="00000004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Estudiante 3 Kenet Adrián Martínez Cod 202211092</w:t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Ambientes de pruebas</w:t>
      </w:r>
    </w:p>
    <w:tbl>
      <w:tblPr>
        <w:tblStyle w:val="Table1"/>
        <w:tblW w:w="9240.0" w:type="dxa"/>
        <w:jc w:val="center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394"/>
        <w:gridCol w:w="2196"/>
        <w:gridCol w:w="2325"/>
        <w:gridCol w:w="2325"/>
        <w:tblGridChange w:id="0">
          <w:tblGrid>
            <w:gridCol w:w="2394"/>
            <w:gridCol w:w="2196"/>
            <w:gridCol w:w="2325"/>
            <w:gridCol w:w="2325"/>
          </w:tblGrid>
        </w:tblGridChange>
      </w:tblGrid>
      <w:tr>
        <w:trPr>
          <w:cantSplit w:val="0"/>
          <w:trHeight w:val="153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Máquina 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Máquina 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Máquina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Procesadores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Intel(R) Core(TM) i5-3210M CPU @ 2.50GHz   2.50 GHz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AMD Ryzen 5 5500U 2.10GHz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AMD Ryzen 5 4600H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3.0GHz (12 CPus)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Memoria RAM (GB)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16.0 GB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16.0 GB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8.0 GB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Sistema Operativo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Windows 10 pro - 64 bits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16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64 bits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18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64 bits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1. Especificaciones de las máquinas para ejecutar las pruebas de rendimiento.</w:t>
      </w:r>
    </w:p>
    <w:p w:rsidR="00000000" w:rsidDel="00000000" w:rsidP="00000000" w:rsidRDefault="00000000" w:rsidRPr="00000000" w14:paraId="0000001A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Maquina 1</w:t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</w:t>
      </w:r>
    </w:p>
    <w:tbl>
      <w:tblPr>
        <w:tblStyle w:val="Table2"/>
        <w:tblW w:w="9360.0" w:type="dxa"/>
        <w:jc w:val="left"/>
        <w:tblInd w:w="0.0" w:type="dxa"/>
        <w:tblLayout w:type="fixed"/>
        <w:tblLook w:val="0400"/>
      </w:tblPr>
      <w:tblGrid>
        <w:gridCol w:w="2285"/>
        <w:gridCol w:w="2716"/>
        <w:gridCol w:w="1564"/>
        <w:gridCol w:w="1593"/>
        <w:gridCol w:w="1202"/>
        <w:tblGridChange w:id="0">
          <w:tblGrid>
            <w:gridCol w:w="2285"/>
            <w:gridCol w:w="2716"/>
            <w:gridCol w:w="1564"/>
            <w:gridCol w:w="1593"/>
            <w:gridCol w:w="1202"/>
          </w:tblGrid>
        </w:tblGridChange>
      </w:tblGrid>
      <w:tr>
        <w:trPr>
          <w:cantSplit w:val="0"/>
          <w:trHeight w:val="547" w:hRule="atLeast"/>
          <w:tblHeader w:val="1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(ARRAY_LIST)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755.47851562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.47851562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354.82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63.99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1278.23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147.46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378.77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5366.58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407.10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517.55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12001.36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864.25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1183.13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35267.23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2089.18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44902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3916.66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95252.50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4879.26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5066.29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149142.14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2. Comparación de tiempos de ejecución para los ordenamientos en la representación arreglo.</w:t>
      </w:r>
    </w:p>
    <w:tbl>
      <w:tblPr>
        <w:tblStyle w:val="Table3"/>
        <w:tblW w:w="9360.0" w:type="dxa"/>
        <w:jc w:val="left"/>
        <w:tblInd w:w="0.0" w:type="dxa"/>
        <w:tblLayout w:type="fixed"/>
        <w:tblLook w:val="0400"/>
      </w:tblPr>
      <w:tblGrid>
        <w:gridCol w:w="2285"/>
        <w:gridCol w:w="2716"/>
        <w:gridCol w:w="1564"/>
        <w:gridCol w:w="1593"/>
        <w:gridCol w:w="1202"/>
        <w:tblGridChange w:id="0">
          <w:tblGrid>
            <w:gridCol w:w="2285"/>
            <w:gridCol w:w="2716"/>
            <w:gridCol w:w="1564"/>
            <w:gridCol w:w="1593"/>
            <w:gridCol w:w="1202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(LINKED </w:t>
            </w: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LIST</w:t>
            </w: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125.69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55.16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933.74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11622.52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1810.42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6115.72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92609.67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12768.28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61923.62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766585.96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96856.21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171553.32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252882.4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44902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3. Comparación de tiempos de ejecución para los ordenamientos en la representación lista enlazada.</w:t>
      </w:r>
    </w:p>
    <w:tbl>
      <w:tblPr>
        <w:tblStyle w:val="Table4"/>
        <w:tblW w:w="6884.0" w:type="dxa"/>
        <w:jc w:val="center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467"/>
        <w:gridCol w:w="2352"/>
        <w:gridCol w:w="3065"/>
        <w:tblGridChange w:id="0">
          <w:tblGrid>
            <w:gridCol w:w="1467"/>
            <w:gridCol w:w="2352"/>
            <w:gridCol w:w="3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Algoritmo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Arreglo (ARRAY_LIST)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Lista enlazada (LINKED_LIST)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Insertion Sort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Selection Sort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Shell Sort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Dax-Regular" w:cs="Dax-Regular" w:eastAsia="Dax-Regular" w:hAnsi="Dax-Regular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4. Comparación de eficiencia de acuerdo con los algoritmos de ordenamientos y estructuras de datos utilizadas.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Maquina 2</w:t>
      </w:r>
    </w:p>
    <w:p w:rsidR="00000000" w:rsidDel="00000000" w:rsidP="00000000" w:rsidRDefault="00000000" w:rsidRPr="00000000" w14:paraId="00000086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</w:t>
      </w:r>
    </w:p>
    <w:tbl>
      <w:tblPr>
        <w:tblStyle w:val="Table5"/>
        <w:tblW w:w="9360.0" w:type="dxa"/>
        <w:jc w:val="left"/>
        <w:tblInd w:w="0.0" w:type="dxa"/>
        <w:tblLayout w:type="fixed"/>
        <w:tblLook w:val="0400"/>
      </w:tblPr>
      <w:tblGrid>
        <w:gridCol w:w="2285"/>
        <w:gridCol w:w="2716"/>
        <w:gridCol w:w="1564"/>
        <w:gridCol w:w="1593"/>
        <w:gridCol w:w="1202"/>
        <w:tblGridChange w:id="0">
          <w:tblGrid>
            <w:gridCol w:w="2285"/>
            <w:gridCol w:w="2716"/>
            <w:gridCol w:w="1564"/>
            <w:gridCol w:w="1593"/>
            <w:gridCol w:w="1202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(ARRAY_LIST)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10,38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10,63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3,45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355,455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352,35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53,24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1875,60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2517,84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240,52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9167,12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10886,14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900,70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23291,42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32592,33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2599,82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68442,39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104453,58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7438,63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44902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201367,62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316620,92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15073,42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402661,47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30634,52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5. Comparación de tiempos de ejecución para los ordenamientos en la representación arreglo.</w:t>
      </w:r>
    </w:p>
    <w:tbl>
      <w:tblPr>
        <w:tblStyle w:val="Table6"/>
        <w:tblW w:w="9360.0" w:type="dxa"/>
        <w:jc w:val="left"/>
        <w:tblInd w:w="0.0" w:type="dxa"/>
        <w:tblLayout w:type="fixed"/>
        <w:tblLook w:val="0400"/>
      </w:tblPr>
      <w:tblGrid>
        <w:gridCol w:w="2285"/>
        <w:gridCol w:w="2716"/>
        <w:gridCol w:w="1564"/>
        <w:gridCol w:w="1593"/>
        <w:gridCol w:w="1202"/>
        <w:tblGridChange w:id="0">
          <w:tblGrid>
            <w:gridCol w:w="2285"/>
            <w:gridCol w:w="2716"/>
            <w:gridCol w:w="1564"/>
            <w:gridCol w:w="1593"/>
            <w:gridCol w:w="1202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(ARRAY_LIST)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95,10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83,75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18,61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15207.93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14039,10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1501.53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250315.06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57623,87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21579,24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494321.35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203654,34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500343.69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44902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6. Comparación de tiempos de ejecución para los ordenamientos en la representación lista enlazada.</w:t>
      </w:r>
    </w:p>
    <w:tbl>
      <w:tblPr>
        <w:tblStyle w:val="Table7"/>
        <w:tblW w:w="6884.0" w:type="dxa"/>
        <w:jc w:val="center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467"/>
        <w:gridCol w:w="2352"/>
        <w:gridCol w:w="3065"/>
        <w:tblGridChange w:id="0">
          <w:tblGrid>
            <w:gridCol w:w="1467"/>
            <w:gridCol w:w="2352"/>
            <w:gridCol w:w="3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both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Algoritmo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Arreglo (ARRAY_LIST)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Lista enlazada (LINKED_LIST)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Insertion Sort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^2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Selection Sort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^2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Shell Sort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log n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log n</w:t>
            </w:r>
          </w:p>
        </w:tc>
      </w:tr>
    </w:tbl>
    <w:p w:rsidR="00000000" w:rsidDel="00000000" w:rsidP="00000000" w:rsidRDefault="00000000" w:rsidRPr="00000000" w14:paraId="000000EF">
      <w:pPr>
        <w:spacing w:after="200" w:line="240" w:lineRule="auto"/>
        <w:jc w:val="left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spacing w:after="120" w:before="480" w:line="240" w:lineRule="auto"/>
        <w:rPr>
          <w:b w:val="1"/>
          <w:color w:val="44546a"/>
          <w:sz w:val="46"/>
          <w:szCs w:val="46"/>
        </w:rPr>
      </w:pPr>
      <w:bookmarkStart w:colFirst="0" w:colLast="0" w:name="_heading=h.jt1cmn93xzyb" w:id="1"/>
      <w:bookmarkEnd w:id="1"/>
      <w:r w:rsidDel="00000000" w:rsidR="00000000" w:rsidRPr="00000000">
        <w:rPr>
          <w:b w:val="1"/>
          <w:color w:val="44546a"/>
          <w:sz w:val="46"/>
          <w:szCs w:val="46"/>
          <w:rtl w:val="0"/>
        </w:rPr>
        <w:t xml:space="preserve">Maquina 3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before="360" w:line="240" w:lineRule="auto"/>
        <w:rPr>
          <w:b w:val="1"/>
          <w:color w:val="44546a"/>
          <w:sz w:val="34"/>
          <w:szCs w:val="34"/>
        </w:rPr>
      </w:pPr>
      <w:bookmarkStart w:colFirst="0" w:colLast="0" w:name="_heading=h.t7dd816kfn0j" w:id="2"/>
      <w:bookmarkEnd w:id="2"/>
      <w:r w:rsidDel="00000000" w:rsidR="00000000" w:rsidRPr="00000000">
        <w:rPr>
          <w:b w:val="1"/>
          <w:color w:val="44546a"/>
          <w:sz w:val="34"/>
          <w:szCs w:val="34"/>
          <w:rtl w:val="0"/>
        </w:rPr>
        <w:t xml:space="preserve">Resultados</w:t>
      </w:r>
    </w:p>
    <w:tbl>
      <w:tblPr>
        <w:tblStyle w:val="Table8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685"/>
        <w:gridCol w:w="1500"/>
        <w:gridCol w:w="1485"/>
        <w:gridCol w:w="1245"/>
        <w:tblGridChange w:id="0">
          <w:tblGrid>
            <w:gridCol w:w="1995"/>
            <w:gridCol w:w="2685"/>
            <w:gridCol w:w="1500"/>
            <w:gridCol w:w="1485"/>
            <w:gridCol w:w="12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Tamaño de la muestra (ARRAY_LIST)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11,53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1,94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277,46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21,00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30,33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1100,17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63,70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98,20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4745,48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214,06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309,75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10068,12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513,92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620,69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19781,29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1266,43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1841,64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48702,59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3815,97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4288,36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F">
      <w:pPr>
        <w:spacing w:after="240" w:before="240" w:line="240" w:lineRule="auto"/>
        <w:jc w:val="center"/>
        <w:rPr>
          <w:color w:val="44546a"/>
          <w:sz w:val="18"/>
          <w:szCs w:val="18"/>
        </w:rPr>
      </w:pPr>
      <w:r w:rsidDel="00000000" w:rsidR="00000000" w:rsidRPr="00000000">
        <w:rPr>
          <w:color w:val="44546a"/>
          <w:sz w:val="18"/>
          <w:szCs w:val="18"/>
          <w:rtl w:val="0"/>
        </w:rPr>
        <w:t xml:space="preserve">Tabla 2. Comparación de tiempos de ejecución para los ordenamientos en la representación arreglo.</w:t>
      </w:r>
    </w:p>
    <w:tbl>
      <w:tblPr>
        <w:tblStyle w:val="Table9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895"/>
        <w:gridCol w:w="1500"/>
        <w:gridCol w:w="1455"/>
        <w:gridCol w:w="1305"/>
        <w:tblGridChange w:id="0">
          <w:tblGrid>
            <w:gridCol w:w="1785"/>
            <w:gridCol w:w="2895"/>
            <w:gridCol w:w="1500"/>
            <w:gridCol w:w="1455"/>
            <w:gridCol w:w="130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Tamaño de la muestra (SINGLE_LINKED)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83,48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11,25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16,85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8.658,35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878,05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1.312,82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48.696,72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6.563,54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8.987,15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430.193,35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54.839,04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54.127,11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0" w:before="240" w:line="276" w:lineRule="auto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 467545.46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352882.4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D">
      <w:pPr>
        <w:spacing w:after="240" w:before="240" w:line="240" w:lineRule="auto"/>
        <w:jc w:val="center"/>
        <w:rPr>
          <w:color w:val="44546a"/>
          <w:sz w:val="18"/>
          <w:szCs w:val="18"/>
        </w:rPr>
      </w:pPr>
      <w:r w:rsidDel="00000000" w:rsidR="00000000" w:rsidRPr="00000000">
        <w:rPr>
          <w:color w:val="44546a"/>
          <w:sz w:val="18"/>
          <w:szCs w:val="18"/>
          <w:rtl w:val="0"/>
        </w:rPr>
        <w:t xml:space="preserve">Tabla 3. Comparación de tiempos de ejecución para los ordenamientos en la representación lista enlazada.</w:t>
      </w:r>
    </w:p>
    <w:p w:rsidR="00000000" w:rsidDel="00000000" w:rsidP="00000000" w:rsidRDefault="00000000" w:rsidRPr="00000000" w14:paraId="0000014E">
      <w:pPr>
        <w:spacing w:after="200" w:line="240" w:lineRule="auto"/>
        <w:jc w:val="left"/>
        <w:rPr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de análisis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comportamiento de los algoritmos es acorde a lo enunciado teóricamente?</w:t>
      </w:r>
    </w:p>
    <w:p w:rsidR="00000000" w:rsidDel="00000000" w:rsidP="00000000" w:rsidRDefault="00000000" w:rsidRPr="00000000" w14:paraId="00000151">
      <w:pPr>
        <w:ind w:left="360" w:firstLine="0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  <w:rtl w:val="0"/>
        </w:rPr>
        <w:tab/>
        <w:t xml:space="preserve">Sí, en especial en el algoritmo shell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¿Existe alguna diferencia entre los resultados obtenidos al ejecutar las pruebas en diferentes máquinas?</w:t>
      </w:r>
    </w:p>
    <w:p w:rsidR="00000000" w:rsidDel="00000000" w:rsidP="00000000" w:rsidRDefault="00000000" w:rsidRPr="00000000" w14:paraId="00000153">
      <w:pPr>
        <w:ind w:left="360" w:firstLine="0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  <w:rtl w:val="0"/>
        </w:rPr>
        <w:tab/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existir diferencias, ¿A qué creen ustedes que se deben dichas diferencias?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  <w:rtl w:val="0"/>
        </w:rPr>
        <w:t xml:space="preserve">En general, el desempeño fue parecido. El equipo con mejor desempeño fue la máquina 1, que tuvo un mejor desempeño que las otras dos máquinas, pero no con demasiado diferencia.. La máquina  2 y 3 tuvieron un desempeño bastante parecido a pesar de la diferencia de memoria RAM, y al trabajar con el archivo reducido en 70% y en un 80% incluso la máquina 3 la superó. Quizá la diferencia pudo haberse dado gracias a la diferencia de números de núcleos de los procesadores, o incluso de la optimización del propio computador en 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Estructura de Datos es mejor utilizar si solo se tiene en cuenta los tiempos de ejecución de los algoritmos?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  <w:rtl w:val="0"/>
        </w:rPr>
        <w:t xml:space="preserve">El Array list, ya que el </w:t>
      </w:r>
      <w:r w:rsidDel="00000000" w:rsidR="00000000" w:rsidRPr="00000000">
        <w:rPr>
          <w:rFonts w:ascii="Dax-Regular" w:cs="Dax-Regular" w:eastAsia="Dax-Regular" w:hAnsi="Dax-Regular"/>
          <w:rtl w:val="0"/>
        </w:rPr>
        <w:t xml:space="preserve">single_linked</w:t>
      </w:r>
      <w:r w:rsidDel="00000000" w:rsidR="00000000" w:rsidRPr="00000000">
        <w:rPr>
          <w:rFonts w:ascii="Dax-Regular" w:cs="Dax-Regular" w:eastAsia="Dax-Regular" w:hAnsi="Dax-Regular"/>
          <w:rtl w:val="0"/>
        </w:rPr>
        <w:t xml:space="preserve">, a pesar de seguir la tendencia según el número de datos, para el 20% de los datos totales ya empezaba a arrojar resultados parecidos y mayores a los obtenidos con el array list para el 100% de los datos.</w:t>
      </w:r>
    </w:p>
    <w:p w:rsidR="00000000" w:rsidDel="00000000" w:rsidP="00000000" w:rsidRDefault="00000000" w:rsidRPr="00000000" w14:paraId="00000158">
      <w:pPr>
        <w:spacing w:line="240" w:lineRule="auto"/>
        <w:jc w:val="center"/>
        <w:rPr>
          <w:rFonts w:ascii="Dax-Regular" w:cs="Dax-Regular" w:eastAsia="Dax-Regular" w:hAnsi="Dax-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  <w:rtl w:val="0"/>
        </w:rPr>
        <w:t xml:space="preserve">Para maquina 1: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</w:rPr>
        <w:drawing>
          <wp:inline distB="114300" distT="114300" distL="114300" distR="114300">
            <wp:extent cx="5943600" cy="4318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</w:rPr>
        <w:drawing>
          <wp:inline distB="114300" distT="114300" distL="114300" distR="114300">
            <wp:extent cx="5943600" cy="4318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  <w:rtl w:val="0"/>
        </w:rPr>
        <w:t xml:space="preserve">Para Máquina 2: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Para Máquina 3: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5387936" cy="392202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936" cy="3922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Para Máquina 1: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ax-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Dax-Regular" w:cs="Dax-Regular" w:eastAsia="Dax-Regular" w:hAnsi="Dax-Regular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922882"/>
    <w:rPr>
      <w:noProof w:val="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826C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826C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BA3B3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67C88"/>
    <w:pPr>
      <w:ind w:left="720"/>
      <w:contextualSpacing w:val="1"/>
    </w:pPr>
    <w:rPr>
      <w:noProof w:val="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5C50D1"/>
    <w:pPr>
      <w:spacing w:after="200" w:line="240" w:lineRule="auto"/>
    </w:pPr>
    <w:rPr>
      <w:i w:val="1"/>
      <w:iCs w:val="1"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826C9"/>
    <w:rPr>
      <w:rFonts w:asciiTheme="majorHAnsi" w:cstheme="majorBidi" w:eastAsiaTheme="majorEastAsia" w:hAnsiTheme="majorHAnsi"/>
      <w:noProof w:val="1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826C9"/>
    <w:rPr>
      <w:rFonts w:asciiTheme="majorHAnsi" w:cstheme="majorBidi" w:eastAsiaTheme="majorEastAsia" w:hAnsiTheme="majorHAnsi"/>
      <w:noProof w:val="1"/>
      <w:color w:val="2f5496" w:themeColor="accent1" w:themeShade="0000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294D"/>
    <w:rPr>
      <w:noProof w:val="1"/>
    </w:rPr>
  </w:style>
  <w:style w:type="paragraph" w:styleId="Footer">
    <w:name w:val="footer"/>
    <w:basedOn w:val="Normal"/>
    <w:link w:val="FooterChar"/>
    <w:uiPriority w:val="99"/>
    <w:unhideWhenUsed w:val="1"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294D"/>
    <w:rPr>
      <w:noProof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BFe43L1BHUtD2hU6NRdURuROw==">AMUW2mUWJMirSwGrAd/4V5W3pnmnxRZmWlQ1EmCJWBpWKySP553ijAHXwzybuP81SwfQAxKgKk5qKvWh0wi8sJq6KDFzB4P+yRIZCyK1nUaiW5oE/udKG/dZbqwRjn+JH6fwbbfVZGyiSfTyLpEK1p/HvfXeHQ/LNz7Gvzx/6CKZ4m+JZKACkrM=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