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C541" w14:textId="77777777" w:rsidR="00CA2363" w:rsidRDefault="00CA2363"/>
    <w:sectPr w:rsidR="00CA2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08"/>
    <w:rsid w:val="00CA2363"/>
    <w:rsid w:val="00F8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977D"/>
  <w15:chartTrackingRefBased/>
  <w15:docId w15:val="{3D1A3210-47DB-47F9-8B09-6A2898FA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Francisco Gonzalez Estrada</dc:creator>
  <cp:keywords/>
  <dc:description/>
  <cp:lastModifiedBy>Gabriel Francisco Gonzalez Estrada</cp:lastModifiedBy>
  <cp:revision>1</cp:revision>
  <dcterms:created xsi:type="dcterms:W3CDTF">2022-10-14T00:04:00Z</dcterms:created>
  <dcterms:modified xsi:type="dcterms:W3CDTF">2022-10-14T00:06:00Z</dcterms:modified>
</cp:coreProperties>
</file>