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OBSERVACIONES DE LA PRÁCTICA</w:t>
      </w:r>
    </w:p>
    <w:p w:rsidR="00000000" w:rsidDel="00000000" w:rsidP="00000000" w:rsidRDefault="00000000" w:rsidRPr="00000000" w14:paraId="00000002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Estudiante 1 Cod XXXX</w:t>
      </w:r>
    </w:p>
    <w:p w:rsidR="00000000" w:rsidDel="00000000" w:rsidP="00000000" w:rsidRDefault="00000000" w:rsidRPr="00000000" w14:paraId="00000003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Estudiante 2 Cod XXXX</w:t>
      </w:r>
    </w:p>
    <w:p w:rsidR="00000000" w:rsidDel="00000000" w:rsidP="00000000" w:rsidRDefault="00000000" w:rsidRPr="00000000" w14:paraId="00000004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Estudiante 3 Cod XXXX</w:t>
      </w:r>
    </w:p>
    <w:p w:rsidR="00000000" w:rsidDel="00000000" w:rsidP="00000000" w:rsidRDefault="00000000" w:rsidRPr="00000000" w14:paraId="00000005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222.0" w:type="dxa"/>
        <w:jc w:val="center"/>
        <w:tblBorders>
          <w:top w:color="666666" w:space="0" w:sz="4" w:val="single"/>
          <w:bottom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2425"/>
        <w:gridCol w:w="5797"/>
        <w:tblGridChange w:id="0">
          <w:tblGrid>
            <w:gridCol w:w="2425"/>
            <w:gridCol w:w="5797"/>
          </w:tblGrid>
        </w:tblGridChange>
      </w:tblGrid>
      <w:tr>
        <w:trPr>
          <w:cantSplit w:val="0"/>
          <w:trHeight w:val="153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ax-Regular" w:cs="Dax-Regular" w:eastAsia="Dax-Regular" w:hAnsi="Dax-Regul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ax-Regular" w:cs="Dax-Regular" w:eastAsia="Dax-Regular" w:hAnsi="Dax-Regular"/>
              </w:rPr>
            </w:pPr>
            <w:r w:rsidDel="00000000" w:rsidR="00000000" w:rsidRPr="00000000">
              <w:rPr>
                <w:rFonts w:ascii="Dax-Regular" w:cs="Dax-Regular" w:eastAsia="Dax-Regular" w:hAnsi="Dax-Regular"/>
                <w:rtl w:val="0"/>
              </w:rPr>
              <w:t xml:space="preserve">Máquina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Dax-Regular" w:cs="Dax-Regular" w:eastAsia="Dax-Regular" w:hAnsi="Dax-Regular"/>
              </w:rPr>
            </w:pPr>
            <w:r w:rsidDel="00000000" w:rsidR="00000000" w:rsidRPr="00000000">
              <w:rPr>
                <w:rFonts w:ascii="Dax-Regular" w:cs="Dax-Regular" w:eastAsia="Dax-Regular" w:hAnsi="Dax-Regular"/>
                <w:rtl w:val="0"/>
              </w:rPr>
              <w:t xml:space="preserve">Procesador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rFonts w:ascii="Dax-Regular" w:cs="Dax-Regular" w:eastAsia="Dax-Regular" w:hAnsi="Dax-Regular"/>
              </w:rPr>
            </w:pPr>
            <w:r w:rsidDel="00000000" w:rsidR="00000000" w:rsidRPr="00000000">
              <w:rPr>
                <w:rFonts w:ascii="Dax-Regular" w:cs="Dax-Regular" w:eastAsia="Dax-Regular" w:hAnsi="Dax-Regular"/>
                <w:rtl w:val="0"/>
              </w:rPr>
              <w:t xml:space="preserve">Apple M4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Dax-Regular" w:cs="Dax-Regular" w:eastAsia="Dax-Regular" w:hAnsi="Dax-Regular"/>
              </w:rPr>
            </w:pPr>
            <w:r w:rsidDel="00000000" w:rsidR="00000000" w:rsidRPr="00000000">
              <w:rPr>
                <w:rFonts w:ascii="Dax-Regular" w:cs="Dax-Regular" w:eastAsia="Dax-Regular" w:hAnsi="Dax-Regular"/>
                <w:rtl w:val="0"/>
              </w:rPr>
              <w:t xml:space="preserve">Memoria RAM (GB)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rFonts w:ascii="Dax-Regular" w:cs="Dax-Regular" w:eastAsia="Dax-Regular" w:hAnsi="Dax-Regular"/>
              </w:rPr>
            </w:pPr>
            <w:r w:rsidDel="00000000" w:rsidR="00000000" w:rsidRPr="00000000">
              <w:rPr>
                <w:rFonts w:ascii="Dax-Regular" w:cs="Dax-Regular" w:eastAsia="Dax-Regular" w:hAnsi="Dax-Regular"/>
                <w:rtl w:val="0"/>
              </w:rPr>
              <w:t xml:space="preserve">16 GB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Dax-Regular" w:cs="Dax-Regular" w:eastAsia="Dax-Regular" w:hAnsi="Dax-Regular"/>
              </w:rPr>
            </w:pPr>
            <w:r w:rsidDel="00000000" w:rsidR="00000000" w:rsidRPr="00000000">
              <w:rPr>
                <w:rFonts w:ascii="Dax-Regular" w:cs="Dax-Regular" w:eastAsia="Dax-Regular" w:hAnsi="Dax-Regular"/>
                <w:rtl w:val="0"/>
              </w:rPr>
              <w:t xml:space="preserve">Sistema Operativo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Dax-Regular" w:cs="Dax-Regular" w:eastAsia="Dax-Regular" w:hAnsi="Dax-Regular"/>
              </w:rPr>
            </w:pPr>
            <w:r w:rsidDel="00000000" w:rsidR="00000000" w:rsidRPr="00000000">
              <w:rPr>
                <w:rFonts w:ascii="Dax-Regular" w:cs="Dax-Regular" w:eastAsia="Dax-Regular" w:hAnsi="Dax-Regular"/>
                <w:rtl w:val="0"/>
              </w:rPr>
              <w:t xml:space="preserve">macOS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bookmarkStart w:colFirst="0" w:colLast="0" w:name="_cq1zzqpdyylo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Tabla 1. Especificaciones de la máquina para ejecutar las pruebas de rendimiento.</w:t>
      </w:r>
    </w:p>
    <w:p w:rsidR="00000000" w:rsidDel="00000000" w:rsidP="00000000" w:rsidRDefault="00000000" w:rsidRPr="00000000" w14:paraId="0000000F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Resultados</w:t>
      </w:r>
    </w:p>
    <w:tbl>
      <w:tblPr>
        <w:tblStyle w:val="Table2"/>
        <w:tblW w:w="9360.0" w:type="dxa"/>
        <w:jc w:val="left"/>
        <w:tblLayout w:type="fixed"/>
        <w:tblLook w:val="0400"/>
      </w:tblPr>
      <w:tblGrid>
        <w:gridCol w:w="3324"/>
        <w:gridCol w:w="3134"/>
        <w:gridCol w:w="2902"/>
        <w:tblGridChange w:id="0">
          <w:tblGrid>
            <w:gridCol w:w="3324"/>
            <w:gridCol w:w="3134"/>
            <w:gridCol w:w="290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  <w:sz w:val="28"/>
                <w:szCs w:val="28"/>
                <w:u w:val="single"/>
                <w:rtl w:val="0"/>
              </w:rPr>
              <w:t xml:space="preserve">Carga de Catálogo LINEAR PROBING</w:t>
            </w:r>
          </w:p>
        </w:tc>
      </w:tr>
      <w:tr>
        <w:trPr>
          <w:cantSplit w:val="0"/>
          <w:trHeight w:val="10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Factor de Carga (PROBING)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Consumo de Datos [kB]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Tiempo de Ejecución Real @LP [ms]</w:t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1924581.95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23805.94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1924580.84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23645.07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1924580.76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23742.20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1924580.65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24011.50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bookmarkStart w:colFirst="0" w:colLast="0" w:name="_23c9oekylr1b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Tabla 2. Comparación de consumo de datos y tiempo de ejecución para carga de catálogo con el índice por categorías utilizando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1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LINEAR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PROBING </w:t>
      </w:r>
    </w:p>
    <w:tbl>
      <w:tblPr>
        <w:tblStyle w:val="Table3"/>
        <w:tblW w:w="9360.0" w:type="dxa"/>
        <w:jc w:val="left"/>
        <w:tblLayout w:type="fixed"/>
        <w:tblLook w:val="0400"/>
      </w:tblPr>
      <w:tblGrid>
        <w:gridCol w:w="3324"/>
        <w:gridCol w:w="3134"/>
        <w:gridCol w:w="2902"/>
        <w:tblGridChange w:id="0">
          <w:tblGrid>
            <w:gridCol w:w="3324"/>
            <w:gridCol w:w="3134"/>
            <w:gridCol w:w="290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  <w:sz w:val="28"/>
                <w:szCs w:val="28"/>
                <w:u w:val="single"/>
                <w:rtl w:val="0"/>
              </w:rPr>
              <w:t xml:space="preserve">Carga de Catálogo SEPARATE CHAINING</w:t>
            </w:r>
          </w:p>
        </w:tc>
      </w:tr>
      <w:tr>
        <w:trPr>
          <w:cantSplit w:val="0"/>
          <w:trHeight w:val="574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Factor de Carga (CHAINING)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Consumo de Datos [kB]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Tiempo de Ejecución Real @SC [ms]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1962533.43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23564.27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1962533.41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23507.11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1962533.41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23433.74</w:t>
            </w:r>
          </w:p>
        </w:tc>
      </w:tr>
      <w:tr>
        <w:trPr>
          <w:cantSplit w:val="0"/>
          <w:trHeight w:val="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8.00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1962533.37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23655.10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bookmarkStart w:colFirst="0" w:colLast="0" w:name="_w9h181xukv0z" w:id="2"/>
      <w:bookmarkEnd w:id="2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Tabla 3. Comparación de consumo de datos y tiempo de ejecución para carga de catálogo con el índice por categorías utilizando SEPARATE CHAINING </w:t>
      </w:r>
    </w:p>
    <w:p w:rsidR="00000000" w:rsidDel="00000000" w:rsidP="00000000" w:rsidRDefault="00000000" w:rsidRPr="00000000" w14:paraId="00000036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Gráficas</w:t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rFonts w:ascii="Dax-Regular" w:cs="Dax-Regular" w:eastAsia="Dax-Regular" w:hAnsi="Dax-Regular"/>
        </w:rPr>
      </w:pPr>
      <w:r w:rsidDel="00000000" w:rsidR="00000000" w:rsidRPr="00000000">
        <w:rPr>
          <w:rFonts w:ascii="Dax-Regular" w:cs="Dax-Regular" w:eastAsia="Dax-Regular" w:hAnsi="Dax-Regular"/>
          <w:rtl w:val="0"/>
        </w:rPr>
        <w:t xml:space="preserve">La gráfica generada por los resultados de las pruebas de rendimiento</w:t>
      </w:r>
      <w:r w:rsidDel="00000000" w:rsidR="00000000" w:rsidRPr="00000000">
        <w:rPr>
          <w:rFonts w:ascii="Dax-Regular" w:cs="Dax-Regular" w:eastAsia="Dax-Regular" w:hAnsi="Dax-Regular"/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x-Regular" w:cs="Dax-Regular" w:eastAsia="Dax-Regular" w:hAnsi="Dax-Regula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Comparación de memoria y tiempo de ejecución para LINEAR PROBING y SEPARATE CHAINING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rFonts w:ascii="Dax-Regular" w:cs="Dax-Regular" w:eastAsia="Dax-Regular" w:hAnsi="Dax-Regular"/>
        </w:rPr>
      </w:pPr>
      <w:r w:rsidDel="00000000" w:rsidR="00000000" w:rsidRPr="00000000">
        <w:rPr>
          <w:rFonts w:ascii="Dax-Regular" w:cs="Dax-Regular" w:eastAsia="Dax-Regular" w:hAnsi="Dax-Regular"/>
        </w:rPr>
        <w:drawing>
          <wp:inline distB="114300" distT="114300" distL="114300" distR="114300">
            <wp:extent cx="4686974" cy="30622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974" cy="306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rFonts w:ascii="Dax-Regular" w:cs="Dax-Regular" w:eastAsia="Dax-Regular" w:hAnsi="Dax-Regul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ax-Regular" w:cs="Dax-Regular" w:eastAsia="Dax-Regular" w:hAnsi="Dax-Regula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Comparación de factor de carga y memoria para LINEAR PROBING y SEPARATE CHAINING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Dax-Regular" w:cs="Dax-Regular" w:eastAsia="Dax-Regular" w:hAnsi="Dax-Regula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Dax-Regular" w:cs="Dax-Regular" w:eastAsia="Dax-Regular" w:hAnsi="Dax-Regul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Dax-Regular" w:cs="Dax-Regular" w:eastAsia="Dax-Regular" w:hAnsi="Dax-Regular"/>
        </w:rPr>
      </w:pPr>
      <w:r w:rsidDel="00000000" w:rsidR="00000000" w:rsidRPr="00000000">
        <w:rPr>
          <w:rFonts w:ascii="Dax-Regular" w:cs="Dax-Regular" w:eastAsia="Dax-Regular" w:hAnsi="Dax-Regular"/>
        </w:rPr>
        <w:drawing>
          <wp:inline distB="114300" distT="114300" distL="114300" distR="114300">
            <wp:extent cx="4930030" cy="325172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0030" cy="3251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Dax-Regular" w:cs="Dax-Regular" w:eastAsia="Dax-Regular" w:hAnsi="Dax-Regul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Preguntas de análisis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¿Por qué en la función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getTime()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utiliza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time.perf_counter()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vez de otras funciones como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time.process_time()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`time.perf_counter()`</w:t>
      </w:r>
      <w:r w:rsidDel="00000000" w:rsidR="00000000" w:rsidRPr="00000000">
        <w:rPr>
          <w:rtl w:val="0"/>
        </w:rPr>
        <w:t xml:space="preserve"> se utiliza porque: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Mide tiempo real (wall-clock time)</w:t>
      </w:r>
      <w:r w:rsidDel="00000000" w:rsidR="00000000" w:rsidRPr="00000000">
        <w:rPr>
          <w:rtl w:val="0"/>
        </w:rPr>
        <w:t xml:space="preserve"> incluyendoel tiempo total transcurrido desde el inicio hasta el final de la operación, incluyendo tiempo de espera de I/O, acceso a disco, y cualquier otra operación del sistema operativo.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Proporciona la mayor resolución disponible en el sistema para medir intervalos cortos de tiempo (típicamente nanosegundos).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Incluye operaciones de I/O: </w:t>
      </w:r>
      <w:r w:rsidDel="00000000" w:rsidR="00000000" w:rsidRPr="00000000">
        <w:rPr>
          <w:rtl w:val="0"/>
        </w:rPr>
        <w:t xml:space="preserve">necesitamos medir el tiempo real que toma todo el proceso, no solo el tiempo de CPU.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En contraste, </w:t>
      </w:r>
      <w:r w:rsidDel="00000000" w:rsidR="00000000" w:rsidRPr="00000000">
        <w:rPr>
          <w:rtl w:val="0"/>
        </w:rPr>
        <w:t xml:space="preserve">`time.process_time()` s</w:t>
      </w:r>
      <w:r w:rsidDel="00000000" w:rsidR="00000000" w:rsidRPr="00000000">
        <w:rPr>
          <w:rtl w:val="0"/>
        </w:rPr>
        <w:t xml:space="preserve">olo mide el tiempo de CPU usado por el proceso, excluye tiempo de sleep y operaciones de I/Oy no refleja la experiencia real del usuario esperando que la operación termine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¿Por qué son importantes las funciones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la librería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tracemalloc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Las funciones </w:t>
      </w:r>
      <w:r w:rsidDel="00000000" w:rsidR="00000000" w:rsidRPr="00000000">
        <w:rPr>
          <w:rtl w:val="0"/>
        </w:rPr>
        <w:t xml:space="preserve">`tracemalloc.start()`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`tracemalloc.stop()`</w:t>
      </w:r>
      <w:r w:rsidDel="00000000" w:rsidR="00000000" w:rsidRPr="00000000">
        <w:rPr>
          <w:rtl w:val="0"/>
        </w:rPr>
        <w:t xml:space="preserve"> son críticas porque: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Tracemalloc tiene un costo de rendimiento (overhead) significativo al rastrear cada asignación de memoria. Iniciar y detener el rastreo nos permite activarlo solo cuando necesitamos medir, minimizar el impacto en el rendimiento normal y obtener mediciones más precisas al eliminar el overhead de otras partes del código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`start()`</w:t>
      </w:r>
      <w:r w:rsidDel="00000000" w:rsidR="00000000" w:rsidRPr="00000000">
        <w:rPr>
          <w:rtl w:val="0"/>
        </w:rPr>
        <w:t xml:space="preserve"> marca el punto inicial donde comenzamos a rastrear asignaciones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`stop()`</w:t>
      </w:r>
      <w:r w:rsidDel="00000000" w:rsidR="00000000" w:rsidRPr="00000000">
        <w:rPr>
          <w:rtl w:val="0"/>
        </w:rPr>
        <w:t xml:space="preserve"> libera recursos del sistema y detiene el rastreo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Permite medir solo el segmento de código que nos interesa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El rastreo consume memoria adicional para almacenar información sobre asignaciones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`stop()`</w:t>
      </w:r>
      <w:r w:rsidDel="00000000" w:rsidR="00000000" w:rsidRPr="00000000">
        <w:rPr>
          <w:rtl w:val="0"/>
        </w:rPr>
        <w:t xml:space="preserve"> libera esta memoria para evitar fugas de memoria en aplicaciones de larga duración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Solo una instancia de tracemalloc puede estar activa a la vez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`start()`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`stop()`</w:t>
      </w:r>
      <w:r w:rsidDel="00000000" w:rsidR="00000000" w:rsidRPr="00000000">
        <w:rPr>
          <w:rtl w:val="0"/>
        </w:rPr>
        <w:t xml:space="preserve"> aseguran que no haya conflictos entre diferentes mediciones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¿Por qué no se puede medir paralelamente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de memoria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tiempo de ejecución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las operaciones?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Se pueden medir paralelamente pero los resultados tienen un overhead que debe considerarse en el análisis. </w:t>
      </w:r>
      <w:r w:rsidDel="00000000" w:rsidR="00000000" w:rsidRPr="00000000">
        <w:rPr>
          <w:rtl w:val="0"/>
        </w:rPr>
        <w:t xml:space="preserve">Tracemalloc introduce un overhead del 10-30% en el tiempo de ejecución. Las mediciones de tiempo incluyen este overhead. Esto hace que las mediciones de tiempo sean menos precisas.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El acto de medir memoria consume tiempo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El acto de medir tiempo consume memoria (mínima, pero existe)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Cada medición afecta a la otra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Para obtener resultados más precisos, se recomienda: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 Medir tiempo SIN tracemalloc activo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 Medir memoria en una ejecución separada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 Promediar varias  ejecuciones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el número de elementos de los archivos (large), ¿Cuál sería el factor de carga para estos índices según su mecanismo de colisión?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Con los datos cargados: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10,000 Libros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5,841 Autores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34,252 tags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- 34,252 book_tags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Para el índice más grande (tags y book_tags con ~34,252 elementos):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Linear Probing: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Capacidad inicial: </w:t>
      </w:r>
      <w:r w:rsidDel="00000000" w:rsidR="00000000" w:rsidRPr="00000000">
        <w:rPr>
          <w:rtl w:val="0"/>
        </w:rPr>
        <w:t xml:space="preserve">`next_prime(34252 / load_factor)`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Factor 0.1: Capacidad ≈ 342,520 -&gt; Factor real = 34,252/342,520 = </w:t>
      </w:r>
      <w:r w:rsidDel="00000000" w:rsidR="00000000" w:rsidRPr="00000000">
        <w:rPr>
          <w:rtl w:val="0"/>
        </w:rPr>
        <w:t xml:space="preserve">0.10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Factor 0.5: Capacidad ≈ 68,507 -&gt; Factor real = 34,252/68,507 = </w:t>
      </w:r>
      <w:r w:rsidDel="00000000" w:rsidR="00000000" w:rsidRPr="00000000">
        <w:rPr>
          <w:rtl w:val="0"/>
        </w:rPr>
        <w:t xml:space="preserve">0.50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Factor 0.7: Capacidad ≈ 48,931 -&gt; Factor real = 34,252/48,931 = </w:t>
      </w:r>
      <w:r w:rsidDel="00000000" w:rsidR="00000000" w:rsidRPr="00000000">
        <w:rPr>
          <w:rtl w:val="0"/>
        </w:rPr>
        <w:t xml:space="preserve">0.70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Factor 0.9: Capacidad ≈ 38,057 -&gt; Factor real = 34,252/38,057 = </w:t>
      </w:r>
      <w:r w:rsidDel="00000000" w:rsidR="00000000" w:rsidRPr="00000000">
        <w:rPr>
          <w:rtl w:val="0"/>
        </w:rPr>
        <w:t xml:space="preserve">0.90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Separate Chaining: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Capacidad inicial: </w:t>
      </w:r>
      <w:r w:rsidDel="00000000" w:rsidR="00000000" w:rsidRPr="00000000">
        <w:rPr>
          <w:rtl w:val="0"/>
        </w:rPr>
        <w:t xml:space="preserve">`next_prime(34252 / load_factor)`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Factor 2.0: Capacidad ≈ 17,127 -&gt; Factor real = 34,252/17,127 = </w:t>
      </w:r>
      <w:r w:rsidDel="00000000" w:rsidR="00000000" w:rsidRPr="00000000">
        <w:rPr>
          <w:rtl w:val="0"/>
        </w:rPr>
        <w:t xml:space="preserve">2.00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Factor 4.0: Capacidad ≈ 8,563 -&gt; Factor real = 34,252/8,563 = </w:t>
      </w:r>
      <w:r w:rsidDel="00000000" w:rsidR="00000000" w:rsidRPr="00000000">
        <w:rPr>
          <w:rtl w:val="0"/>
        </w:rPr>
        <w:t xml:space="preserve">4.00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Factor 6.0: Capacidad ≈ 5,709 -&gt; Factor real = 34,252/5,709 = </w:t>
      </w:r>
      <w:r w:rsidDel="00000000" w:rsidR="00000000" w:rsidRPr="00000000">
        <w:rPr>
          <w:rtl w:val="0"/>
        </w:rPr>
        <w:t xml:space="preserve">6.00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Factor 8.0: Capacidad ≈ 4,282 -&gt; Factor real = 34,252/4,282 = </w:t>
      </w:r>
      <w:r w:rsidDel="00000000" w:rsidR="00000000" w:rsidRPr="00000000">
        <w:rPr>
          <w:rtl w:val="0"/>
        </w:rPr>
        <w:t xml:space="preserve">8.00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En conclusión los factores de carga reales corresponden muy aproximadamente a los factores teóricos configurados, confirmando que la implementación calcula correctamente la capacidad inicial basada en el número esperado de elementos.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cambios percibe en el tiempo de ejecución al modificar el factor de carga máximo?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La variación es menor al 2% en todos los casos, lo que indica que el factor de carga tiene un impacto </w:t>
      </w:r>
      <w:r w:rsidDel="00000000" w:rsidR="00000000" w:rsidRPr="00000000">
        <w:rPr>
          <w:rtl w:val="0"/>
        </w:rPr>
        <w:t xml:space="preserve">relativamente pequeño</w:t>
      </w:r>
      <w:r w:rsidDel="00000000" w:rsidR="00000000" w:rsidRPr="00000000">
        <w:rPr>
          <w:rtl w:val="0"/>
        </w:rPr>
        <w:t xml:space="preserve"> en el tiempo de carga de datos.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Linear Probing muestra una ligera degradación con factores altos: </w:t>
      </w:r>
      <w:r w:rsidDel="00000000" w:rsidR="00000000" w:rsidRPr="00000000">
        <w:rPr>
          <w:rtl w:val="0"/>
        </w:rPr>
        <w:t xml:space="preserve">Con factor 0.9, el tiempo aumenta ligeramente, esto se debe a más colisiones y búsqueda lineal más larga, sin embargo, el impacto es menor de lo esperado.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Separate Chaining es más consistente:</w:t>
      </w:r>
      <w:r w:rsidDel="00000000" w:rsidR="00000000" w:rsidRPr="00000000">
        <w:rPr>
          <w:rtl w:val="0"/>
        </w:rPr>
        <w:t xml:space="preserve"> El mejor rendimiento es con factor 6.0, la variación es aún menor que en LP, las cadenas más largas (factor 8.0) muestran leve degradación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En este caso e</w:t>
      </w:r>
      <w:r w:rsidDel="00000000" w:rsidR="00000000" w:rsidRPr="00000000">
        <w:rPr>
          <w:rtl w:val="0"/>
        </w:rPr>
        <w:t xml:space="preserve">l cuello de botella no parece estar en las colisiones: </w:t>
      </w:r>
      <w:r w:rsidDel="00000000" w:rsidR="00000000" w:rsidRPr="00000000">
        <w:rPr>
          <w:rtl w:val="0"/>
        </w:rPr>
        <w:t xml:space="preserve">La mayor parte del tiempo se consume en la lectura de archivos CSV, procesamiento de strings y creación de objetos.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Las operaciones hash son tan rápidas que el factor de carga importa menos de lo esperado.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  <w:t xml:space="preserve">Conclusión</w:t>
      </w:r>
      <w:r w:rsidDel="00000000" w:rsidR="00000000" w:rsidRPr="00000000">
        <w:rPr>
          <w:rtl w:val="0"/>
        </w:rPr>
        <w:t xml:space="preserve">: En este caso, el </w:t>
      </w:r>
      <w:r w:rsidDel="00000000" w:rsidR="00000000" w:rsidRPr="00000000">
        <w:rPr>
          <w:rtl w:val="0"/>
        </w:rPr>
        <w:t xml:space="preserve">factor de carga tiene un impacto pequeño en el tiempo de carga porque las operaciones de I/O y procesamiento dominan el tiempo total.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cambios percibe en el consumo de memoria al modificar el factor de carga máximo?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El consumo de memoria es practicamente identico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Las variaciones son del orden de kilobytes en consumos de ~2GB. Esto representa cambios de 0.000007%  casi despreciables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memoria está dominada por los DATOS, no por la estructura: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0,000 libros con todos sus campos (título, ISBN, rating, etc.)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34,252 tags con metadata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Todas las cadenas de texto duplicadas en memoria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estructura hashtable es mínima en comparación: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P con factor 0.1: ~342K slots × 24 bytes ≈ 8 MB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LP con factor 0.9: ~38K slots × 24 bytes ≈ 0.9 MB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Diferencia:</w:t>
      </w:r>
      <w:r w:rsidDel="00000000" w:rsidR="00000000" w:rsidRPr="00000000">
        <w:rPr>
          <w:rtl w:val="0"/>
        </w:rPr>
        <w:t xml:space="preserve"> ~7 MB en un consumo de ~2,000 MB = 0.35%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Separate Chaining usa ligeramente más memoria: </w:t>
      </w:r>
      <w:r w:rsidDel="00000000" w:rsidR="00000000" w:rsidRPr="00000000">
        <w:rPr>
          <w:rtl w:val="0"/>
        </w:rPr>
        <w:t xml:space="preserve">SC: ~1,962 MB vs LP: ~1,924 MB. Esto se debe a los nodos de linked list que tienen overhead de punteros.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cambios percibe en el tiempo de ejecución al modificar el esquema de colisiones? Si los percibe, describa las diferencias y argumente su respuesta.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Las diferencias en tiempo entre LP y SC son </w:t>
      </w:r>
      <w:r w:rsidDel="00000000" w:rsidR="00000000" w:rsidRPr="00000000">
        <w:rPr>
          <w:rtl w:val="0"/>
        </w:rPr>
        <w:t xml:space="preserve">mínimas (&lt;2%) </w:t>
      </w:r>
      <w:r w:rsidDel="00000000" w:rsidR="00000000" w:rsidRPr="00000000">
        <w:rPr>
          <w:rtl w:val="0"/>
        </w:rPr>
        <w:t xml:space="preserve">en este benchmark, con SC ligeramente más rápido. En aplicaciones reales se usaria </w:t>
      </w:r>
      <w:r w:rsidDel="00000000" w:rsidR="00000000" w:rsidRPr="00000000">
        <w:rPr>
          <w:rtl w:val="0"/>
        </w:rPr>
        <w:t xml:space="preserve">Linear Probing</w:t>
      </w:r>
      <w:r w:rsidDel="00000000" w:rsidR="00000000" w:rsidRPr="00000000">
        <w:rPr>
          <w:rtl w:val="0"/>
        </w:rPr>
        <w:t xml:space="preserve"> si necesita simplicidad y menos memoria, o Separate Chaining si necesita factores de carga altos, inserciones frecuentes, o eliminar elementos regularmente. Para este caso específico, </w:t>
      </w:r>
      <w:r w:rsidDel="00000000" w:rsidR="00000000" w:rsidRPr="00000000">
        <w:rPr>
          <w:rtl w:val="0"/>
        </w:rPr>
        <w:t xml:space="preserve">Separate Chaining </w:t>
      </w:r>
      <w:r w:rsidDel="00000000" w:rsidR="00000000" w:rsidRPr="00000000">
        <w:rPr>
          <w:rtl w:val="0"/>
        </w:rPr>
        <w:t xml:space="preserve">muestra una ventaja marginal.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cambios percibe en el consumo de memoria al modificar el esquema de colisiones? Si los percibe, describa las diferencias y argumente su respuesta.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Separate Chaining consume consistentemente ~2% más memoria que Linear Probing debido al overhead de nodos de linked list. Este overhead es aceptablepara la mayoría de aplicaciones modernas, es predecible y escala linealmente con el número de elementos y es compensado por mejor rendimiento en ciertos casos de uso.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Dax-Regula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color="000000" w:space="0" w:sz="0" w:val="nil"/>
          <w:bottom w:color="666666" w:space="0" w:sz="12" w:val="single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  <property fmtid="{D5CDD505-2E9C-101B-9397-08002B2CF9AE}" pid="3" name="MediaServiceImageTags">
    <vt:lpwstr>MediaServiceImageTags</vt:lpwstr>
  </property>
</Properties>
</file>