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007DA9" w14:textId="7CD8ED6E" w:rsidR="008E0DC8" w:rsidRDefault="00B14395" w:rsidP="00873A59">
      <w:pPr>
        <w:pStyle w:val="1"/>
      </w:pPr>
      <w:r w:rsidRPr="00B14395">
        <w:rPr>
          <w:rFonts w:hint="eastAsia"/>
        </w:rPr>
        <w:t>基于</w:t>
      </w:r>
      <w:r w:rsidR="008C4D0E">
        <w:rPr>
          <w:rFonts w:hint="eastAsia"/>
        </w:rPr>
        <w:t>深度学习</w:t>
      </w:r>
      <w:r w:rsidRPr="00B14395">
        <w:rPr>
          <w:rFonts w:hint="eastAsia"/>
        </w:rPr>
        <w:t>的协同智能体通信与队列优化</w:t>
      </w:r>
    </w:p>
    <w:p w14:paraId="526A4090" w14:textId="16E6CD3C" w:rsidR="009200EA" w:rsidRDefault="009200EA" w:rsidP="000A2618">
      <w:pPr>
        <w:pStyle w:val="2"/>
        <w:numPr>
          <w:ilvl w:val="0"/>
          <w:numId w:val="1"/>
        </w:numPr>
      </w:pPr>
      <w:r w:rsidRPr="009200EA">
        <w:rPr>
          <w:rFonts w:hint="eastAsia"/>
        </w:rPr>
        <w:t>论文选题的背景，理论意义或应用价值</w:t>
      </w:r>
    </w:p>
    <w:p w14:paraId="5DDEF3B3" w14:textId="77777777" w:rsidR="006961A9" w:rsidRDefault="006961A9" w:rsidP="006961A9">
      <w:pPr>
        <w:ind w:firstLine="480"/>
      </w:pPr>
      <w:r w:rsidRPr="006961A9">
        <w:rPr>
          <w:rFonts w:ascii="宋体" w:hAnsi="宋体" w:hint="eastAsia"/>
        </w:rPr>
        <w:t>自动驾驶技术的快速发展推动了货车编队在高速公路货运中的应用，成为提升运输效率的关键方案。传统人工驾驶编队依赖多名司机协同操作，不仅人力成本高，还面临驾驶员短缺和疲劳驾驶带来的安全隐患。同时，为确保安全，车辆之间需保持较大间距（通常超过</w:t>
      </w:r>
      <w:r>
        <w:rPr>
          <w:rFonts w:hint="eastAsia"/>
        </w:rPr>
        <w:t>50</w:t>
      </w:r>
      <w:r w:rsidRPr="006961A9">
        <w:rPr>
          <w:rFonts w:ascii="宋体" w:hAnsi="宋体" w:hint="eastAsia"/>
        </w:rPr>
        <w:t>米），导致空气阻力增加，燃油经济性下降</w:t>
      </w:r>
      <w:r>
        <w:rPr>
          <w:rFonts w:hint="eastAsia"/>
        </w:rPr>
        <w:t>10%</w:t>
      </w:r>
      <w:r w:rsidRPr="006961A9">
        <w:rPr>
          <w:rFonts w:ascii="宋体" w:hAnsi="宋体" w:hint="eastAsia"/>
        </w:rPr>
        <w:t>至</w:t>
      </w:r>
      <w:r>
        <w:rPr>
          <w:rFonts w:hint="eastAsia"/>
        </w:rPr>
        <w:t>15%</w:t>
      </w:r>
      <w:r w:rsidRPr="006961A9">
        <w:rPr>
          <w:rFonts w:ascii="宋体" w:hAnsi="宋体" w:hint="eastAsia"/>
        </w:rPr>
        <w:t>。更关键的是，人类驾驶员平均</w:t>
      </w:r>
      <w:r>
        <w:rPr>
          <w:rFonts w:hint="eastAsia"/>
        </w:rPr>
        <w:t>1.5</w:t>
      </w:r>
      <w:r w:rsidRPr="006961A9">
        <w:rPr>
          <w:rFonts w:ascii="宋体" w:hAnsi="宋体" w:hint="eastAsia"/>
        </w:rPr>
        <w:t>秒的反应时间难以实现精准同步，在紧急制动等场景下容易引发连锁事故或“幽灵堵车”，严重制约了运输效率和安全性。</w:t>
      </w:r>
    </w:p>
    <w:p w14:paraId="4D37F284" w14:textId="0E8939FE" w:rsidR="006961A9" w:rsidRDefault="00A00520" w:rsidP="006961A9">
      <w:pPr>
        <w:ind w:firstLine="480"/>
      </w:pPr>
      <w:r w:rsidRPr="00A00520">
        <w:rPr>
          <w:rFonts w:ascii="宋体" w:hAnsi="宋体" w:hint="eastAsia"/>
        </w:rPr>
        <w:t>传统延迟分为信号延迟和物理延迟</w:t>
      </w:r>
      <w:r>
        <w:rPr>
          <w:rFonts w:ascii="宋体" w:hAnsi="宋体" w:hint="eastAsia"/>
        </w:rPr>
        <w:t>，</w:t>
      </w:r>
      <w:r w:rsidRPr="00A00520">
        <w:rPr>
          <w:rFonts w:ascii="宋体" w:hAnsi="宋体" w:hint="eastAsia"/>
        </w:rPr>
        <w:t>信号</w:t>
      </w:r>
      <w:proofErr w:type="gramStart"/>
      <w:r w:rsidRPr="00A00520">
        <w:rPr>
          <w:rFonts w:ascii="宋体" w:hAnsi="宋体" w:hint="eastAsia"/>
        </w:rPr>
        <w:t>延迟指</w:t>
      </w:r>
      <w:proofErr w:type="gramEnd"/>
      <w:r w:rsidRPr="00A00520">
        <w:rPr>
          <w:rFonts w:ascii="宋体" w:hAnsi="宋体" w:hint="eastAsia"/>
        </w:rPr>
        <w:t>车倒车或者车</w:t>
      </w:r>
      <w:r>
        <w:rPr>
          <w:rFonts w:ascii="宋体" w:hAnsi="宋体" w:hint="eastAsia"/>
        </w:rPr>
        <w:t>到基站</w:t>
      </w:r>
      <w:r w:rsidRPr="00A00520">
        <w:rPr>
          <w:rFonts w:ascii="宋体" w:hAnsi="宋体" w:hint="eastAsia"/>
        </w:rPr>
        <w:t>之间的信号传输</w:t>
      </w:r>
      <w:r>
        <w:rPr>
          <w:rFonts w:ascii="宋体" w:hAnsi="宋体" w:hint="eastAsia"/>
        </w:rPr>
        <w:t>，</w:t>
      </w:r>
      <w:r w:rsidRPr="00A00520">
        <w:rPr>
          <w:rFonts w:ascii="宋体" w:hAnsi="宋体" w:hint="eastAsia"/>
        </w:rPr>
        <w:t>所需要的时间，所带来的</w:t>
      </w:r>
      <w:r>
        <w:rPr>
          <w:rFonts w:ascii="宋体" w:hAnsi="宋体" w:hint="eastAsia"/>
        </w:rPr>
        <w:t>时滞</w:t>
      </w:r>
      <w:r w:rsidRPr="00A00520">
        <w:rPr>
          <w:rFonts w:ascii="宋体" w:hAnsi="宋体" w:hint="eastAsia"/>
        </w:rPr>
        <w:t>性</w:t>
      </w:r>
      <w:r>
        <w:rPr>
          <w:rFonts w:ascii="宋体" w:hAnsi="宋体" w:hint="eastAsia"/>
        </w:rPr>
        <w:t>；</w:t>
      </w:r>
      <w:r w:rsidRPr="00A00520">
        <w:rPr>
          <w:rFonts w:ascii="宋体" w:hAnsi="宋体" w:hint="eastAsia"/>
        </w:rPr>
        <w:t>物理延迟是机械的传输运动所带来的时间延迟。</w:t>
      </w:r>
      <w:r>
        <w:rPr>
          <w:rFonts w:ascii="宋体" w:hAnsi="宋体" w:hint="eastAsia"/>
        </w:rPr>
        <w:t>本文主要解决通信信号延迟。</w:t>
      </w:r>
      <w:r w:rsidRPr="006961A9">
        <w:rPr>
          <w:rFonts w:ascii="宋体" w:hAnsi="宋体" w:hint="eastAsia"/>
        </w:rPr>
        <w:t>为突破这些瓶颈，基于车</w:t>
      </w:r>
      <w:r>
        <w:rPr>
          <w:rFonts w:hint="eastAsia"/>
        </w:rPr>
        <w:t>-</w:t>
      </w:r>
      <w:r w:rsidRPr="006961A9">
        <w:rPr>
          <w:rFonts w:ascii="宋体" w:hAnsi="宋体" w:hint="eastAsia"/>
        </w:rPr>
        <w:t>车通信（</w:t>
      </w:r>
      <w:r>
        <w:rPr>
          <w:rFonts w:hint="eastAsia"/>
        </w:rPr>
        <w:t>V2V</w:t>
      </w:r>
      <w:r w:rsidRPr="006961A9">
        <w:rPr>
          <w:rFonts w:ascii="宋体" w:hAnsi="宋体" w:hint="eastAsia"/>
        </w:rPr>
        <w:t>）的自动驾驶编队技术应运而生。</w:t>
      </w:r>
      <w:r w:rsidR="006961A9" w:rsidRPr="006961A9">
        <w:rPr>
          <w:rFonts w:ascii="宋体" w:hAnsi="宋体" w:hint="eastAsia"/>
        </w:rPr>
        <w:t>通过实时共享车辆状态和协同控制，自动驾驶编队可将车距压缩至</w:t>
      </w:r>
      <w:r w:rsidR="006961A9">
        <w:rPr>
          <w:rFonts w:hint="eastAsia"/>
        </w:rPr>
        <w:t>10</w:t>
      </w:r>
      <w:r w:rsidR="006961A9" w:rsidRPr="006961A9">
        <w:rPr>
          <w:rFonts w:ascii="宋体" w:hAnsi="宋体" w:hint="eastAsia"/>
        </w:rPr>
        <w:t>到</w:t>
      </w:r>
      <w:r w:rsidR="006961A9">
        <w:rPr>
          <w:rFonts w:hint="eastAsia"/>
        </w:rPr>
        <w:t>15</w:t>
      </w:r>
      <w:r w:rsidR="006961A9" w:rsidRPr="006961A9">
        <w:rPr>
          <w:rFonts w:ascii="宋体" w:hAnsi="宋体" w:hint="eastAsia"/>
        </w:rPr>
        <w:t>米，显著降低风阻并提升道路通行能力。然而，其性能高度依赖</w:t>
      </w:r>
      <w:r w:rsidR="006961A9">
        <w:rPr>
          <w:rFonts w:hint="eastAsia"/>
        </w:rPr>
        <w:t>V2V</w:t>
      </w:r>
      <w:r w:rsidR="006961A9" w:rsidRPr="006961A9">
        <w:rPr>
          <w:rFonts w:ascii="宋体" w:hAnsi="宋体" w:hint="eastAsia"/>
        </w:rPr>
        <w:t>通信的稳定性与效率。在实际运行中，车辆频繁进出编队、高速移动导致通信拓扑动态变化，链路容易中断，实测丢包率超过</w:t>
      </w:r>
      <w:r w:rsidR="006961A9">
        <w:rPr>
          <w:rFonts w:hint="eastAsia"/>
        </w:rPr>
        <w:t>30%</w:t>
      </w:r>
      <w:r w:rsidR="006961A9" w:rsidRPr="006961A9">
        <w:rPr>
          <w:rFonts w:ascii="宋体" w:hAnsi="宋体" w:hint="eastAsia"/>
        </w:rPr>
        <w:t>。同时，有限的通信带宽在大规模编队中面临资源分配难题：集中式调度计算延迟高，难以满足实时性要求；而分布式方法受限于单个车辆只能获取邻近车辆信息，缺乏全局视野，容易做出局部次优决策。</w:t>
      </w:r>
    </w:p>
    <w:p w14:paraId="765F9FA5" w14:textId="77777777" w:rsidR="006961A9" w:rsidRDefault="006961A9" w:rsidP="006961A9">
      <w:pPr>
        <w:ind w:firstLine="480"/>
        <w:rPr>
          <w:rFonts w:ascii="宋体" w:hAnsi="宋体" w:hint="eastAsia"/>
        </w:rPr>
      </w:pPr>
      <w:r w:rsidRPr="006961A9">
        <w:rPr>
          <w:rFonts w:ascii="宋体" w:hAnsi="宋体" w:hint="eastAsia"/>
        </w:rPr>
        <w:t>此外，高速公路环境中的多径效应和同频干扰使无线信道质量剧烈波动，现有基于固定规则的资源分配策略频谱利用率不足</w:t>
      </w:r>
      <w:r>
        <w:rPr>
          <w:rFonts w:hint="eastAsia"/>
        </w:rPr>
        <w:t>40%</w:t>
      </w:r>
      <w:r w:rsidRPr="006961A9">
        <w:rPr>
          <w:rFonts w:ascii="宋体" w:hAnsi="宋体" w:hint="eastAsia"/>
        </w:rPr>
        <w:t>，难以适应复杂动态场景。尽管强化学习和图神经网络等方法被引入解决这一问题，但仍存在明显局限。例如，强化学习常依赖全局信息假设，在实际局部观测条件下性能下降；图神经网络虽能建模车辆间关系，但传统静态</w:t>
      </w:r>
      <w:proofErr w:type="gramStart"/>
      <w:r w:rsidRPr="006961A9">
        <w:rPr>
          <w:rFonts w:ascii="宋体" w:hAnsi="宋体" w:hint="eastAsia"/>
        </w:rPr>
        <w:t>图结构</w:t>
      </w:r>
      <w:proofErr w:type="gramEnd"/>
      <w:r w:rsidRPr="006961A9">
        <w:rPr>
          <w:rFonts w:ascii="宋体" w:hAnsi="宋体" w:hint="eastAsia"/>
        </w:rPr>
        <w:t>无法反映编队的动态重组过程，也忽略了通信链路的方向性和质量差异。</w:t>
      </w:r>
    </w:p>
    <w:p w14:paraId="35D3F030" w14:textId="58F15692" w:rsidR="00873A59" w:rsidRDefault="00873A59" w:rsidP="006961A9">
      <w:pPr>
        <w:ind w:firstLine="480"/>
        <w:rPr>
          <w:rFonts w:ascii="宋体" w:hAnsi="宋体" w:hint="eastAsia"/>
        </w:rPr>
      </w:pPr>
      <w:r w:rsidRPr="00873A59">
        <w:rPr>
          <w:rFonts w:ascii="宋体" w:hAnsi="宋体"/>
        </w:rPr>
        <w:t>因此，亟需构建一个通信感知的协同编队系统：一方面，</w:t>
      </w:r>
      <w:proofErr w:type="gramStart"/>
      <w:r w:rsidRPr="00873A59">
        <w:rPr>
          <w:rFonts w:ascii="宋体" w:hAnsi="宋体"/>
        </w:rPr>
        <w:t>通信层需根据</w:t>
      </w:r>
      <w:proofErr w:type="gramEnd"/>
      <w:r w:rsidRPr="00873A59">
        <w:rPr>
          <w:rFonts w:ascii="宋体" w:hAnsi="宋体"/>
        </w:rPr>
        <w:t>当前编队结构与干扰环境，动态分配信道与功率，保障安全消息高可靠传输；另</w:t>
      </w:r>
      <w:r w:rsidRPr="00873A59">
        <w:rPr>
          <w:rFonts w:ascii="宋体" w:hAnsi="宋体"/>
        </w:rPr>
        <w:lastRenderedPageBreak/>
        <w:t>一方面，</w:t>
      </w:r>
      <w:proofErr w:type="gramStart"/>
      <w:r w:rsidRPr="00873A59">
        <w:rPr>
          <w:rFonts w:ascii="宋体" w:hAnsi="宋体"/>
        </w:rPr>
        <w:t>控制层需感知</w:t>
      </w:r>
      <w:proofErr w:type="gramEnd"/>
      <w:r w:rsidRPr="00873A59">
        <w:rPr>
          <w:rFonts w:ascii="宋体" w:hAnsi="宋体"/>
        </w:rPr>
        <w:t>通信链路的可靠性，自适应调整队形策略（如切换</w:t>
      </w:r>
      <w:proofErr w:type="gramStart"/>
      <w:r w:rsidRPr="00873A59">
        <w:rPr>
          <w:rFonts w:ascii="宋体" w:hAnsi="宋体"/>
        </w:rPr>
        <w:t>为更鲁棒</w:t>
      </w:r>
      <w:proofErr w:type="gramEnd"/>
      <w:r w:rsidRPr="00873A59">
        <w:rPr>
          <w:rFonts w:ascii="宋体" w:hAnsi="宋体"/>
        </w:rPr>
        <w:t>的串行结构）或控制参数（如增大安全间距），在通信受限条件下仍维持编队稳定性与能效优势。因此，亟需构建一个通信感知的协同编队系统：一方面，</w:t>
      </w:r>
      <w:proofErr w:type="gramStart"/>
      <w:r w:rsidRPr="00873A59">
        <w:rPr>
          <w:rFonts w:ascii="宋体" w:hAnsi="宋体"/>
        </w:rPr>
        <w:t>通信层需根据</w:t>
      </w:r>
      <w:proofErr w:type="gramEnd"/>
      <w:r w:rsidRPr="00873A59">
        <w:rPr>
          <w:rFonts w:ascii="宋体" w:hAnsi="宋体"/>
        </w:rPr>
        <w:t>当前编队结构与干扰环境，动态分配信道与功率，保障安全消息高可靠传输；另一方面，</w:t>
      </w:r>
      <w:proofErr w:type="gramStart"/>
      <w:r w:rsidRPr="00873A59">
        <w:rPr>
          <w:rFonts w:ascii="宋体" w:hAnsi="宋体"/>
        </w:rPr>
        <w:t>控制层需感知</w:t>
      </w:r>
      <w:proofErr w:type="gramEnd"/>
      <w:r w:rsidRPr="00873A59">
        <w:rPr>
          <w:rFonts w:ascii="宋体" w:hAnsi="宋体"/>
        </w:rPr>
        <w:t>通信链路的可靠性，自适应调整队形策略（如切换</w:t>
      </w:r>
      <w:proofErr w:type="gramStart"/>
      <w:r w:rsidRPr="00873A59">
        <w:rPr>
          <w:rFonts w:ascii="宋体" w:hAnsi="宋体"/>
        </w:rPr>
        <w:t>为更鲁棒</w:t>
      </w:r>
      <w:proofErr w:type="gramEnd"/>
      <w:r w:rsidRPr="00873A59">
        <w:rPr>
          <w:rFonts w:ascii="宋体" w:hAnsi="宋体"/>
        </w:rPr>
        <w:t>的串行结构）或控制参数（如增大安全间距），在通信受限条件下仍维持编队稳定性与能效优势</w:t>
      </w:r>
      <w:r>
        <w:rPr>
          <w:rFonts w:ascii="宋体" w:hAnsi="宋体" w:hint="eastAsia"/>
        </w:rPr>
        <w:t>，同时合理的编队队列又能为车队通信带来更好的前置条件</w:t>
      </w:r>
      <w:r w:rsidRPr="00873A59">
        <w:rPr>
          <w:rFonts w:ascii="宋体" w:hAnsi="宋体"/>
        </w:rPr>
        <w:t>。</w:t>
      </w:r>
    </w:p>
    <w:p w14:paraId="4B6555C5" w14:textId="60B8C85A" w:rsidR="00873A59" w:rsidRPr="00873A59" w:rsidRDefault="00873A59" w:rsidP="00873A59">
      <w:pPr>
        <w:ind w:firstLine="480"/>
      </w:pPr>
      <w:r w:rsidRPr="00873A59">
        <w:t>本研究正是在此背景下，提出基于深度学习的通信</w:t>
      </w:r>
      <w:r w:rsidRPr="00873A59">
        <w:t>–</w:t>
      </w:r>
      <w:r w:rsidRPr="00873A59">
        <w:t>控制协同优化框架。在已有</w:t>
      </w:r>
      <w:r w:rsidRPr="00873A59">
        <w:t xml:space="preserve"> V2V </w:t>
      </w:r>
      <w:r w:rsidRPr="00873A59">
        <w:t>通信资源分配工作（</w:t>
      </w:r>
      <w:r w:rsidRPr="00873A59">
        <w:t>GAT+DDQN</w:t>
      </w:r>
      <w:r w:rsidRPr="00873A59">
        <w:t>）基础上，进一步引入多智能体深度强化学习与动态图建模，将车辆编队视为一个通信</w:t>
      </w:r>
      <w:r w:rsidRPr="00873A59">
        <w:t>–</w:t>
      </w:r>
      <w:r w:rsidRPr="00873A59">
        <w:t>物理耦合的智能体网络，通过统一的状态表示与联合优化目标，实现</w:t>
      </w:r>
      <w:r w:rsidRPr="00873A59">
        <w:t>“</w:t>
      </w:r>
      <w:r w:rsidRPr="00873A59">
        <w:t>通信为控制服务，控制反哺通信需求</w:t>
      </w:r>
      <w:r w:rsidRPr="00873A59">
        <w:t>”</w:t>
      </w:r>
      <w:r w:rsidRPr="00873A59">
        <w:t>的闭环协同。该框架不仅适用于封闭高速公路货运场景，还可扩展至城市无人配送、港口自动集卡等高密度、高动态的智能物流系统，为车路云一体化协同提供可落地的技术范式。</w:t>
      </w:r>
    </w:p>
    <w:p w14:paraId="5BA1A74A" w14:textId="571BBEF6" w:rsidR="00FC328A" w:rsidRPr="003C2C47" w:rsidRDefault="00DD13AF" w:rsidP="00C52C92">
      <w:pPr>
        <w:ind w:firstLine="480"/>
      </w:pPr>
      <w:r w:rsidRPr="00DD13AF">
        <w:rPr>
          <w:rFonts w:hint="eastAsia"/>
        </w:rPr>
        <w:t>在蜂窝车联网侧，将</w:t>
      </w:r>
      <w:r w:rsidRPr="00DD13AF">
        <w:rPr>
          <w:rFonts w:hint="eastAsia"/>
        </w:rPr>
        <w:t xml:space="preserve"> GAT </w:t>
      </w:r>
      <w:r w:rsidRPr="00DD13AF">
        <w:rPr>
          <w:rFonts w:hint="eastAsia"/>
        </w:rPr>
        <w:t>与</w:t>
      </w:r>
      <w:r w:rsidRPr="00DD13AF">
        <w:rPr>
          <w:rFonts w:hint="eastAsia"/>
        </w:rPr>
        <w:t xml:space="preserve"> </w:t>
      </w:r>
      <w:r w:rsidR="00EE5851">
        <w:rPr>
          <w:rFonts w:hint="eastAsia"/>
        </w:rPr>
        <w:t>DDQN</w:t>
      </w:r>
      <w:r w:rsidRPr="00DD13AF">
        <w:rPr>
          <w:rFonts w:hint="eastAsia"/>
        </w:rPr>
        <w:t xml:space="preserve"> </w:t>
      </w:r>
      <w:r w:rsidRPr="00DD13AF">
        <w:rPr>
          <w:rFonts w:hint="eastAsia"/>
        </w:rPr>
        <w:t>结合可在百车以内把</w:t>
      </w:r>
      <w:r w:rsidRPr="00DD13AF">
        <w:rPr>
          <w:rFonts w:hint="eastAsia"/>
        </w:rPr>
        <w:t xml:space="preserve"> V2I </w:t>
      </w:r>
      <w:r w:rsidRPr="00DD13AF">
        <w:rPr>
          <w:rFonts w:hint="eastAsia"/>
        </w:rPr>
        <w:t>总速率再抬升</w:t>
      </w:r>
      <w:r w:rsidRPr="00DD13AF">
        <w:rPr>
          <w:rFonts w:hint="eastAsia"/>
        </w:rPr>
        <w:t xml:space="preserve"> 3</w:t>
      </w:r>
      <w:r w:rsidRPr="00DD13AF">
        <w:rPr>
          <w:rFonts w:hint="eastAsia"/>
        </w:rPr>
        <w:t>–</w:t>
      </w:r>
      <w:r w:rsidRPr="00DD13AF">
        <w:rPr>
          <w:rFonts w:hint="eastAsia"/>
        </w:rPr>
        <w:t>5 %</w:t>
      </w:r>
      <w:r w:rsidRPr="00DD13AF">
        <w:rPr>
          <w:rFonts w:hint="eastAsia"/>
        </w:rPr>
        <w:t>，同时维持</w:t>
      </w:r>
      <w:r w:rsidRPr="00DD13AF">
        <w:rPr>
          <w:rFonts w:hint="eastAsia"/>
        </w:rPr>
        <w:t xml:space="preserve"> V2V </w:t>
      </w:r>
      <w:r w:rsidRPr="00DD13AF">
        <w:rPr>
          <w:rFonts w:hint="eastAsia"/>
        </w:rPr>
        <w:t>安全消息成功率</w:t>
      </w:r>
      <w:r w:rsidRPr="00DD13AF">
        <w:rPr>
          <w:rFonts w:hint="eastAsia"/>
        </w:rPr>
        <w:t xml:space="preserve"> 95 % </w:t>
      </w:r>
      <w:r w:rsidRPr="00DD13AF">
        <w:rPr>
          <w:rFonts w:hint="eastAsia"/>
        </w:rPr>
        <w:t>以上，但高密度场景仍需</w:t>
      </w:r>
      <w:r w:rsidRPr="00DD13AF">
        <w:rPr>
          <w:rFonts w:hint="eastAsia"/>
        </w:rPr>
        <w:t xml:space="preserve"> </w:t>
      </w:r>
      <w:r w:rsidR="00687D45">
        <w:rPr>
          <w:rFonts w:hint="eastAsia"/>
        </w:rPr>
        <w:t>GAT</w:t>
      </w:r>
      <w:r w:rsidRPr="00DD13AF">
        <w:rPr>
          <w:rFonts w:hint="eastAsia"/>
        </w:rPr>
        <w:t xml:space="preserve">+DDQN </w:t>
      </w:r>
      <w:r w:rsidRPr="00DD13AF">
        <w:rPr>
          <w:rFonts w:hint="eastAsia"/>
        </w:rPr>
        <w:t>保持</w:t>
      </w:r>
      <w:r w:rsidRPr="00DD13AF">
        <w:rPr>
          <w:rFonts w:hint="eastAsia"/>
        </w:rPr>
        <w:t xml:space="preserve"> 20 </w:t>
      </w:r>
      <w:proofErr w:type="spellStart"/>
      <w:r w:rsidRPr="00DD13AF">
        <w:rPr>
          <w:rFonts w:hint="eastAsia"/>
        </w:rPr>
        <w:t>ms</w:t>
      </w:r>
      <w:proofErr w:type="spellEnd"/>
      <w:r w:rsidRPr="00DD13AF">
        <w:rPr>
          <w:rFonts w:hint="eastAsia"/>
        </w:rPr>
        <w:t xml:space="preserve"> </w:t>
      </w:r>
      <w:r w:rsidRPr="00DD13AF">
        <w:rPr>
          <w:rFonts w:hint="eastAsia"/>
        </w:rPr>
        <w:t>级实时决策；换到自动驾驶编队，</w:t>
      </w:r>
      <w:r w:rsidR="003C2C47">
        <w:rPr>
          <w:rFonts w:hint="eastAsia"/>
        </w:rPr>
        <w:t>GAT</w:t>
      </w:r>
      <w:r w:rsidR="003C2C47">
        <w:rPr>
          <w:rFonts w:hint="eastAsia"/>
        </w:rPr>
        <w:t>提供每辆车的速度，位置，相对距离，高层为结构层，</w:t>
      </w:r>
      <w:r w:rsidR="003C2C47" w:rsidRPr="003C2C47">
        <w:t xml:space="preserve">DDQN </w:t>
      </w:r>
      <w:r w:rsidR="003C2C47" w:rsidRPr="003C2C47">
        <w:t>选择队列结构操作，例如目标前车</w:t>
      </w:r>
      <w:r w:rsidR="003C2C47" w:rsidRPr="003C2C47">
        <w:t>ID/</w:t>
      </w:r>
      <w:r w:rsidR="003C2C47" w:rsidRPr="003C2C47">
        <w:t>换位</w:t>
      </w:r>
      <w:r w:rsidR="003C2C47" w:rsidRPr="003C2C47">
        <w:t>/</w:t>
      </w:r>
      <w:r w:rsidR="003C2C47" w:rsidRPr="003C2C47">
        <w:t>是否并队</w:t>
      </w:r>
      <w:r w:rsidR="003C2C47" w:rsidRPr="003C2C47">
        <w:t>/</w:t>
      </w:r>
      <w:r w:rsidR="003C2C47" w:rsidRPr="003C2C47">
        <w:t>子</w:t>
      </w:r>
      <w:proofErr w:type="gramStart"/>
      <w:r w:rsidR="003C2C47" w:rsidRPr="003C2C47">
        <w:t>队大小</w:t>
      </w:r>
      <w:proofErr w:type="gramEnd"/>
      <w:r w:rsidR="003C2C47" w:rsidRPr="003C2C47">
        <w:t>/</w:t>
      </w:r>
      <w:r w:rsidR="003C2C47" w:rsidRPr="003C2C47">
        <w:t>目标时距档位</w:t>
      </w:r>
      <w:r w:rsidR="003C2C47">
        <w:rPr>
          <w:rFonts w:hint="eastAsia"/>
        </w:rPr>
        <w:t>；</w:t>
      </w:r>
      <w:r w:rsidR="003C2C47" w:rsidRPr="003C2C47">
        <w:t>低层轨迹层</w:t>
      </w:r>
      <w:r w:rsidR="003C2C47">
        <w:rPr>
          <w:rFonts w:hint="eastAsia"/>
        </w:rPr>
        <w:t>，</w:t>
      </w:r>
      <w:r w:rsidR="003C2C47" w:rsidRPr="003C2C47">
        <w:t xml:space="preserve">SAC </w:t>
      </w:r>
      <w:r w:rsidR="003C2C47" w:rsidRPr="003C2C47">
        <w:t>输出连续纵向加速度</w:t>
      </w:r>
      <w:r w:rsidR="003C2C47">
        <w:rPr>
          <w:rFonts w:hint="eastAsia"/>
        </w:rPr>
        <w:t>；</w:t>
      </w:r>
      <w:r w:rsidR="003C2C47" w:rsidRPr="003C2C47">
        <w:t>CTDE</w:t>
      </w:r>
      <w:r w:rsidR="003C2C47" w:rsidRPr="003C2C47">
        <w:t>（集中训练、分布执行）</w:t>
      </w:r>
      <w:r w:rsidR="003C2C47">
        <w:rPr>
          <w:rFonts w:hint="eastAsia"/>
        </w:rPr>
        <w:t>，</w:t>
      </w:r>
      <w:r w:rsidR="003C2C47" w:rsidRPr="003C2C47">
        <w:t>训练时可以集中收集所有车的经验；执行时每车独立决策</w:t>
      </w:r>
      <w:r w:rsidR="00EF7671">
        <w:rPr>
          <w:rFonts w:hint="eastAsia"/>
        </w:rPr>
        <w:t>。</w:t>
      </w:r>
    </w:p>
    <w:p w14:paraId="1D170350" w14:textId="77777777" w:rsidR="009200EA" w:rsidRDefault="009200EA" w:rsidP="009200EA">
      <w:pPr>
        <w:ind w:firstLine="480"/>
      </w:pPr>
    </w:p>
    <w:p w14:paraId="28CE9834" w14:textId="77777777" w:rsidR="00153D7E" w:rsidRDefault="00153D7E" w:rsidP="009200EA">
      <w:pPr>
        <w:ind w:firstLine="480"/>
      </w:pPr>
    </w:p>
    <w:p w14:paraId="75ED1776" w14:textId="77777777" w:rsidR="00153D7E" w:rsidRDefault="00153D7E" w:rsidP="009200EA">
      <w:pPr>
        <w:ind w:firstLine="480"/>
      </w:pPr>
    </w:p>
    <w:p w14:paraId="4DB001F1" w14:textId="7C596F30" w:rsidR="00153D7E" w:rsidRPr="00D01E4A" w:rsidRDefault="0011685A" w:rsidP="000A2618">
      <w:pPr>
        <w:pStyle w:val="2"/>
      </w:pPr>
      <w:r w:rsidRPr="00D01E4A">
        <w:rPr>
          <w:rFonts w:hint="eastAsia"/>
        </w:rPr>
        <w:t>二．</w:t>
      </w:r>
      <w:r w:rsidR="00153D7E" w:rsidRPr="00D01E4A">
        <w:rPr>
          <w:rFonts w:hint="eastAsia"/>
        </w:rPr>
        <w:t>国内外研究现状及发展趋势</w:t>
      </w:r>
    </w:p>
    <w:p w14:paraId="51995F26" w14:textId="64DAACA1" w:rsidR="001778ED" w:rsidRPr="001778ED" w:rsidRDefault="001778ED" w:rsidP="001778ED">
      <w:pPr>
        <w:ind w:firstLine="480"/>
      </w:pPr>
      <w:r w:rsidRPr="001778ED">
        <w:t>自动驾驶货车编队（</w:t>
      </w:r>
      <w:r w:rsidRPr="001778ED">
        <w:t>Autonomous Truck Platooning</w:t>
      </w:r>
      <w:r w:rsidRPr="001778ED">
        <w:t>）作为智能交通系统（</w:t>
      </w:r>
      <w:r w:rsidRPr="001778ED">
        <w:t>ITS</w:t>
      </w:r>
      <w:r w:rsidRPr="001778ED">
        <w:t>）与绿色物流的关键使能技术，近年来受到学术界与工业界的广泛关注。</w:t>
      </w:r>
      <w:r w:rsidRPr="001778ED">
        <w:lastRenderedPageBreak/>
        <w:t>其核心目标是通过车</w:t>
      </w:r>
      <w:r w:rsidRPr="001778ED">
        <w:t>–</w:t>
      </w:r>
      <w:r w:rsidRPr="001778ED">
        <w:t>车协同控制，将多辆货车以紧凑间距（通常</w:t>
      </w:r>
      <w:r w:rsidRPr="001778ED">
        <w:t xml:space="preserve"> 10–15 </w:t>
      </w:r>
      <w:r w:rsidRPr="001778ED">
        <w:t>米）高速行驶，从而显著降低空气阻力、提升燃油效率（</w:t>
      </w:r>
      <w:r w:rsidRPr="001778ED">
        <w:t>10%–15%</w:t>
      </w:r>
      <w:r w:rsidRPr="001778ED">
        <w:t>）并增强道路通行能力。然而，该技术的规模化落地面临两大核心挑战：高动态环境下</w:t>
      </w:r>
      <w:r w:rsidRPr="001778ED">
        <w:t xml:space="preserve"> V2V </w:t>
      </w:r>
      <w:r w:rsidRPr="001778ED">
        <w:t>通信的可靠性保障</w:t>
      </w:r>
      <w:r w:rsidRPr="001778ED">
        <w:t xml:space="preserve"> </w:t>
      </w:r>
      <w:r w:rsidRPr="001778ED">
        <w:t>与</w:t>
      </w:r>
      <w:r w:rsidRPr="001778ED">
        <w:t xml:space="preserve"> </w:t>
      </w:r>
      <w:r w:rsidRPr="001778ED">
        <w:t>复杂交通场景中队列结构的自适应优化。二者相互耦合，共同决定了编队系统的安全性、能效性与鲁棒性。</w:t>
      </w:r>
    </w:p>
    <w:p w14:paraId="03E41AF0" w14:textId="2824227A" w:rsidR="001778ED" w:rsidRPr="001778ED" w:rsidRDefault="001778ED" w:rsidP="001778ED">
      <w:pPr>
        <w:ind w:firstLine="480"/>
      </w:pPr>
      <w:r w:rsidRPr="001778ED">
        <w:t>在</w:t>
      </w:r>
      <w:r w:rsidRPr="001778ED">
        <w:t xml:space="preserve"> V2V </w:t>
      </w:r>
      <w:r w:rsidRPr="001778ED">
        <w:t>通信资源分配</w:t>
      </w:r>
      <w:r w:rsidRPr="001778ED">
        <w:t xml:space="preserve"> </w:t>
      </w:r>
      <w:r w:rsidRPr="001778ED">
        <w:t>方面，传统方法多基于博弈论、</w:t>
      </w:r>
      <w:proofErr w:type="gramStart"/>
      <w:r w:rsidRPr="001778ED">
        <w:t>凸</w:t>
      </w:r>
      <w:proofErr w:type="gramEnd"/>
      <w:r w:rsidRPr="001778ED">
        <w:t>优化或启发式调度，依赖精确的信道状态信息（</w:t>
      </w:r>
      <w:r w:rsidRPr="001778ED">
        <w:t>CSI</w:t>
      </w:r>
      <w:r w:rsidRPr="001778ED">
        <w:t>）与静态网络假设。例如，西安电子科技大学提出多状态协同能量分配策略，哈尔滨工业大学设计基于分组的</w:t>
      </w:r>
      <w:r w:rsidRPr="001778ED">
        <w:t xml:space="preserve"> OFDM </w:t>
      </w:r>
      <w:proofErr w:type="gramStart"/>
      <w:r w:rsidRPr="001778ED">
        <w:t>跨层调度</w:t>
      </w:r>
      <w:proofErr w:type="gramEnd"/>
      <w:r w:rsidRPr="001778ED">
        <w:t>算法。然而，在高速公路场景中，车辆高速移动（</w:t>
      </w:r>
      <w:r w:rsidRPr="001778ED">
        <w:t>&gt;80 km/h</w:t>
      </w:r>
      <w:r w:rsidRPr="001778ED">
        <w:t>）导致多普勒频移与多径效应剧烈，</w:t>
      </w:r>
      <w:r w:rsidRPr="001778ED">
        <w:t xml:space="preserve">CSI </w:t>
      </w:r>
      <w:r w:rsidRPr="001778ED">
        <w:t>难以准确获取，且通信拓扑</w:t>
      </w:r>
      <w:proofErr w:type="gramStart"/>
      <w:r w:rsidRPr="001778ED">
        <w:t>随车辆</w:t>
      </w:r>
      <w:proofErr w:type="gramEnd"/>
      <w:r w:rsidRPr="001778ED">
        <w:t>进出编队动态重构，使得传统方法性能急剧下降。近年来，深度强化学习（</w:t>
      </w:r>
      <w:r w:rsidRPr="001778ED">
        <w:t>DRL</w:t>
      </w:r>
      <w:r w:rsidRPr="001778ED">
        <w:t>）被引入解决该问题。佐治亚理工学院率先采用分布式</w:t>
      </w:r>
      <w:r w:rsidRPr="001778ED">
        <w:t xml:space="preserve"> DQN </w:t>
      </w:r>
      <w:r w:rsidRPr="001778ED">
        <w:t>实现信道选择；卡尔斯鲁厄理工学院结合</w:t>
      </w:r>
      <w:r w:rsidRPr="001778ED">
        <w:t xml:space="preserve"> DDPG </w:t>
      </w:r>
      <w:r w:rsidRPr="001778ED">
        <w:t>实现连续功率控制。然而，纯</w:t>
      </w:r>
      <w:r w:rsidRPr="001778ED">
        <w:t xml:space="preserve"> DRL </w:t>
      </w:r>
      <w:r w:rsidRPr="001778ED">
        <w:t>方法在局部观测下易陷入次优解，且对环境噪声敏感。为克服此局限，图神经网络（</w:t>
      </w:r>
      <w:r w:rsidRPr="001778ED">
        <w:t>GNN</w:t>
      </w:r>
      <w:r w:rsidRPr="001778ED">
        <w:t>）被用于建模车辆间干扰关系。</w:t>
      </w:r>
      <w:r w:rsidRPr="001778ED">
        <w:t xml:space="preserve">MIT </w:t>
      </w:r>
      <w:r w:rsidRPr="001778ED">
        <w:t>与</w:t>
      </w:r>
      <w:r w:rsidRPr="001778ED">
        <w:t xml:space="preserve"> UC Berkeley </w:t>
      </w:r>
      <w:r w:rsidRPr="001778ED">
        <w:t>提出</w:t>
      </w:r>
      <w:r w:rsidRPr="001778ED">
        <w:t xml:space="preserve"> Graph-DDPG</w:t>
      </w:r>
      <w:r w:rsidRPr="001778ED">
        <w:t>，在</w:t>
      </w:r>
      <w:r w:rsidRPr="001778ED">
        <w:t xml:space="preserve"> 100 </w:t>
      </w:r>
      <w:proofErr w:type="gramStart"/>
      <w:r w:rsidRPr="001778ED">
        <w:t>车规模</w:t>
      </w:r>
      <w:proofErr w:type="gramEnd"/>
      <w:r w:rsidRPr="001778ED">
        <w:t>下降低跟车误差</w:t>
      </w:r>
      <w:r w:rsidRPr="001778ED">
        <w:t xml:space="preserve"> 25%</w:t>
      </w:r>
      <w:r w:rsidRPr="001778ED">
        <w:t>。本文前期工作进一步提出</w:t>
      </w:r>
      <w:r w:rsidRPr="001778ED">
        <w:t xml:space="preserve"> GAT + DDQN </w:t>
      </w:r>
      <w:r w:rsidRPr="001778ED">
        <w:t>框架，通过构建</w:t>
      </w:r>
      <w:r w:rsidRPr="001778ED">
        <w:t>“</w:t>
      </w:r>
      <w:r w:rsidRPr="001778ED">
        <w:t>基于通信关系的动态图</w:t>
      </w:r>
      <w:r w:rsidRPr="001778ED">
        <w:t>”</w:t>
      </w:r>
      <w:r w:rsidRPr="001778ED">
        <w:t>，将邻居数恒定在</w:t>
      </w:r>
      <w:r w:rsidRPr="001778ED">
        <w:t xml:space="preserve"> ≈12</w:t>
      </w:r>
      <w:r w:rsidRPr="001778ED">
        <w:t>，显著降低计算复杂度，并在</w:t>
      </w:r>
      <w:r w:rsidRPr="001778ED">
        <w:t xml:space="preserve"> 20 </w:t>
      </w:r>
      <w:proofErr w:type="spellStart"/>
      <w:r w:rsidRPr="001778ED">
        <w:t>ms</w:t>
      </w:r>
      <w:proofErr w:type="spellEnd"/>
      <w:r w:rsidRPr="001778ED">
        <w:t xml:space="preserve"> </w:t>
      </w:r>
      <w:r w:rsidRPr="001778ED">
        <w:t>内完成资源分配决策，保障</w:t>
      </w:r>
      <w:r w:rsidRPr="001778ED">
        <w:t xml:space="preserve"> V2V </w:t>
      </w:r>
      <w:r w:rsidRPr="001778ED">
        <w:t>安全消息成功率</w:t>
      </w:r>
      <w:r w:rsidRPr="001778ED">
        <w:t xml:space="preserve"> ≥95%</w:t>
      </w:r>
      <w:r w:rsidRPr="001778ED">
        <w:t>。该成果为后续编队控制提供了可靠的通信底座。</w:t>
      </w:r>
    </w:p>
    <w:p w14:paraId="60EA0C67" w14:textId="696DB70F" w:rsidR="001778ED" w:rsidRPr="001778ED" w:rsidRDefault="001778ED" w:rsidP="001778ED">
      <w:pPr>
        <w:ind w:firstLine="480"/>
      </w:pPr>
      <w:r w:rsidRPr="001778ED">
        <w:t>与此同时，车队编队控制</w:t>
      </w:r>
      <w:r w:rsidRPr="001778ED">
        <w:t xml:space="preserve"> </w:t>
      </w:r>
      <w:r w:rsidRPr="001778ED">
        <w:t>研究正从固定结构向动态自适应演进。早期工作多基于集中式或</w:t>
      </w:r>
      <w:r w:rsidRPr="001778ED">
        <w:t xml:space="preserve"> leader–follower </w:t>
      </w:r>
      <w:r w:rsidRPr="001778ED">
        <w:t>架构的</w:t>
      </w:r>
      <w:r w:rsidRPr="001778ED">
        <w:t xml:space="preserve"> CACC</w:t>
      </w:r>
      <w:r w:rsidRPr="001778ED">
        <w:t>（</w:t>
      </w:r>
      <w:r w:rsidRPr="001778ED">
        <w:t>Cooperative Adaptive Cruise Control</w:t>
      </w:r>
      <w:r w:rsidRPr="001778ED">
        <w:t>），依赖理想通信假设，难以应对链路中断或拓扑变化。为提升鲁棒性，多智能体强化学习（</w:t>
      </w:r>
      <w:r w:rsidRPr="001778ED">
        <w:t>MARL</w:t>
      </w:r>
      <w:r w:rsidRPr="001778ED">
        <w:t>）成为主流方向。欧盟</w:t>
      </w:r>
      <w:r w:rsidRPr="001778ED">
        <w:t xml:space="preserve"> SARTRE </w:t>
      </w:r>
      <w:r w:rsidRPr="001778ED">
        <w:t>项目验证了</w:t>
      </w:r>
      <w:r w:rsidRPr="001778ED">
        <w:t xml:space="preserve"> 6 </w:t>
      </w:r>
      <w:r w:rsidRPr="001778ED">
        <w:t>车编队的可行性；日本</w:t>
      </w:r>
      <w:r w:rsidRPr="001778ED">
        <w:t xml:space="preserve"> SmartWay </w:t>
      </w:r>
      <w:r w:rsidRPr="001778ED">
        <w:t>积累了十万公里</w:t>
      </w:r>
      <w:proofErr w:type="gramStart"/>
      <w:r w:rsidRPr="001778ED">
        <w:t>级开放</w:t>
      </w:r>
      <w:proofErr w:type="gramEnd"/>
      <w:r w:rsidRPr="001778ED">
        <w:t>道路数据。近期，研究聚焦于</w:t>
      </w:r>
      <w:r w:rsidRPr="001778ED">
        <w:t xml:space="preserve"> </w:t>
      </w:r>
      <w:r w:rsidRPr="001778ED">
        <w:t>混合动作空间</w:t>
      </w:r>
      <w:r w:rsidRPr="001778ED">
        <w:t xml:space="preserve"> </w:t>
      </w:r>
      <w:r w:rsidRPr="001778ED">
        <w:t>与</w:t>
      </w:r>
      <w:r w:rsidRPr="001778ED">
        <w:t xml:space="preserve"> </w:t>
      </w:r>
      <w:r w:rsidRPr="001778ED">
        <w:t>分层决策架构。例如，</w:t>
      </w:r>
      <w:r w:rsidRPr="001778ED">
        <w:t xml:space="preserve">QMIX </w:t>
      </w:r>
      <w:r w:rsidRPr="001778ED">
        <w:t>被用于协同变道，</w:t>
      </w:r>
      <w:r w:rsidRPr="001778ED">
        <w:t xml:space="preserve">MADDPG </w:t>
      </w:r>
      <w:r w:rsidRPr="001778ED">
        <w:t>学习连续加速度控制。然而，现有</w:t>
      </w:r>
      <w:r w:rsidRPr="001778ED">
        <w:t xml:space="preserve"> MARL </w:t>
      </w:r>
      <w:r w:rsidRPr="001778ED">
        <w:t>方法多假设完美通信，未显式建模通信质量对策略性能的影响。更关键的是，队列结构本身（如串行、双列、子队划分）作为高层决策变量，其优化常被忽略或简化为规则驱动，缺乏数据驱动的自适应能力。</w:t>
      </w:r>
    </w:p>
    <w:p w14:paraId="0DEAB37F" w14:textId="1DE6F871" w:rsidR="001778ED" w:rsidRPr="001778ED" w:rsidRDefault="001778ED" w:rsidP="001778ED">
      <w:pPr>
        <w:ind w:firstLine="480"/>
      </w:pPr>
      <w:r w:rsidRPr="001778ED">
        <w:lastRenderedPageBreak/>
        <w:t>针对上述问题，通信</w:t>
      </w:r>
      <w:r w:rsidRPr="001778ED">
        <w:t>–</w:t>
      </w:r>
      <w:r w:rsidRPr="001778ED">
        <w:t>控制协同优化</w:t>
      </w:r>
      <w:r w:rsidRPr="001778ED">
        <w:t xml:space="preserve"> </w:t>
      </w:r>
      <w:r w:rsidRPr="001778ED">
        <w:t>成为新兴趋势。核心思想是：通信资源分配应服务于控制目标（如队形稳定性），而控制策略应感知通信可靠性并动态调整。在此背景下，图神经网络</w:t>
      </w:r>
      <w:r w:rsidRPr="001778ED">
        <w:t xml:space="preserve"> + </w:t>
      </w:r>
      <w:r w:rsidRPr="001778ED">
        <w:t>分层</w:t>
      </w:r>
      <w:r w:rsidRPr="001778ED">
        <w:t xml:space="preserve"> MARL </w:t>
      </w:r>
      <w:r w:rsidRPr="001778ED">
        <w:t>架构展现出巨大潜力。一方面，</w:t>
      </w:r>
      <w:r w:rsidRPr="001778ED">
        <w:t xml:space="preserve">GNN </w:t>
      </w:r>
      <w:r w:rsidRPr="001778ED">
        <w:t>可统一建模通信拓扑与物理耦合关系，生成全局嵌入</w:t>
      </w:r>
      <w:r w:rsidRPr="001778ED">
        <w:t xml:space="preserve"> ei</w:t>
      </w:r>
      <w:r w:rsidRPr="001778ED">
        <w:rPr>
          <w:rFonts w:ascii="Cambria Math" w:hAnsi="Cambria Math" w:cs="Cambria Math"/>
        </w:rPr>
        <w:t>∈</w:t>
      </w:r>
      <w:r w:rsidRPr="001778ED">
        <w:t>R20</w:t>
      </w:r>
      <w:r w:rsidRPr="001778ED">
        <w:rPr>
          <w:b/>
          <w:bCs/>
        </w:rPr>
        <w:t>e</w:t>
      </w:r>
      <w:r w:rsidRPr="001778ED">
        <w:rPr>
          <w:i/>
          <w:iCs/>
        </w:rPr>
        <w:t>i</w:t>
      </w:r>
      <w:r w:rsidRPr="001778ED">
        <w:t>​</w:t>
      </w:r>
      <w:r w:rsidRPr="001778ED">
        <w:rPr>
          <w:rFonts w:ascii="Cambria Math" w:hAnsi="Cambria Math" w:cs="Cambria Math"/>
        </w:rPr>
        <w:t>∈</w:t>
      </w:r>
      <w:r w:rsidRPr="001778ED">
        <w:t xml:space="preserve">R20 </w:t>
      </w:r>
      <w:r w:rsidRPr="001778ED">
        <w:t>作为每车的状态表示；另一方面，分层控制可解耦</w:t>
      </w:r>
      <w:r w:rsidRPr="001778ED">
        <w:t>“</w:t>
      </w:r>
      <w:r w:rsidRPr="001778ED">
        <w:t>结构</w:t>
      </w:r>
      <w:r w:rsidRPr="001778ED">
        <w:t>”</w:t>
      </w:r>
      <w:r w:rsidRPr="001778ED">
        <w:t>与</w:t>
      </w:r>
      <w:r w:rsidRPr="001778ED">
        <w:t>“</w:t>
      </w:r>
      <w:r w:rsidRPr="001778ED">
        <w:t>轨迹</w:t>
      </w:r>
      <w:r w:rsidRPr="001778ED">
        <w:t>”</w:t>
      </w:r>
      <w:r w:rsidRPr="001778ED">
        <w:t>决策的时间尺度差异。具体而言，高层（</w:t>
      </w:r>
      <w:r w:rsidRPr="001778ED">
        <w:t>ΔThi≈1.0 </w:t>
      </w:r>
      <w:proofErr w:type="spellStart"/>
      <w:r w:rsidRPr="001778ED">
        <w:t>sΔ</w:t>
      </w:r>
      <w:r w:rsidRPr="001778ED">
        <w:rPr>
          <w:i/>
          <w:iCs/>
        </w:rPr>
        <w:t>T</w:t>
      </w:r>
      <w:r w:rsidRPr="001778ED">
        <w:t>hi</w:t>
      </w:r>
      <w:proofErr w:type="spellEnd"/>
      <w:r w:rsidRPr="001778ED">
        <w:t>​≈1.0s</w:t>
      </w:r>
      <w:r w:rsidRPr="001778ED">
        <w:t>）负责队列结构操作（如目标前车</w:t>
      </w:r>
      <w:r w:rsidRPr="001778ED">
        <w:t xml:space="preserve"> ID</w:t>
      </w:r>
      <w:r w:rsidRPr="001778ED">
        <w:t>、是否并队、子队大小、时距档位），动作空间</w:t>
      </w:r>
      <w:proofErr w:type="gramStart"/>
      <w:r w:rsidRPr="001778ED">
        <w:t>离散且维度</w:t>
      </w:r>
      <w:proofErr w:type="gramEnd"/>
      <w:r w:rsidRPr="001778ED">
        <w:t>高；低层（</w:t>
      </w:r>
      <w:r w:rsidRPr="001778ED">
        <w:t>Δtlo≈0.1 </w:t>
      </w:r>
      <w:proofErr w:type="spellStart"/>
      <w:r w:rsidRPr="001778ED">
        <w:t>sΔ</w:t>
      </w:r>
      <w:r w:rsidRPr="001778ED">
        <w:rPr>
          <w:i/>
          <w:iCs/>
        </w:rPr>
        <w:t>t</w:t>
      </w:r>
      <w:r w:rsidRPr="001778ED">
        <w:t>lo</w:t>
      </w:r>
      <w:proofErr w:type="spellEnd"/>
      <w:r w:rsidRPr="001778ED">
        <w:t>​≈0.1s</w:t>
      </w:r>
      <w:r w:rsidRPr="001778ED">
        <w:t>）输出连续纵向加速度</w:t>
      </w:r>
      <w:r w:rsidRPr="001778ED">
        <w:t xml:space="preserve"> </w:t>
      </w:r>
      <w:proofErr w:type="spellStart"/>
      <w:r w:rsidRPr="001778ED">
        <w:t>along</w:t>
      </w:r>
      <w:r w:rsidRPr="001778ED">
        <w:rPr>
          <w:i/>
          <w:iCs/>
        </w:rPr>
        <w:t>a</w:t>
      </w:r>
      <w:r w:rsidRPr="001778ED">
        <w:t>long</w:t>
      </w:r>
      <w:proofErr w:type="spellEnd"/>
      <w:r w:rsidRPr="001778ED">
        <w:t>​</w:t>
      </w:r>
      <w:r w:rsidRPr="001778ED">
        <w:t>（必要时扩展侧向</w:t>
      </w:r>
      <w:r w:rsidRPr="001778ED">
        <w:t xml:space="preserve"> </w:t>
      </w:r>
      <w:proofErr w:type="spellStart"/>
      <w:r w:rsidRPr="001778ED">
        <w:t>alat</w:t>
      </w:r>
      <w:r w:rsidRPr="001778ED">
        <w:rPr>
          <w:i/>
          <w:iCs/>
        </w:rPr>
        <w:t>a</w:t>
      </w:r>
      <w:r w:rsidRPr="001778ED">
        <w:t>lat</w:t>
      </w:r>
      <w:proofErr w:type="spellEnd"/>
      <w:r w:rsidRPr="001778ED">
        <w:t xml:space="preserve">​ </w:t>
      </w:r>
      <w:r w:rsidRPr="001778ED">
        <w:t>实现变道），要求毫秒级响应。本文提出的方案采用</w:t>
      </w:r>
      <w:r w:rsidRPr="001778ED">
        <w:t xml:space="preserve"> </w:t>
      </w:r>
      <w:r w:rsidRPr="001778ED">
        <w:t>共享</w:t>
      </w:r>
      <w:r w:rsidRPr="001778ED">
        <w:t xml:space="preserve"> GATv2 </w:t>
      </w:r>
      <w:r w:rsidRPr="001778ED">
        <w:t>编码</w:t>
      </w:r>
      <w:r w:rsidRPr="001778ED">
        <w:rPr>
          <w:b/>
          <w:bCs/>
        </w:rPr>
        <w:t>器</w:t>
      </w:r>
      <w:r w:rsidRPr="001778ED">
        <w:t>（复用</w:t>
      </w:r>
      <w:r w:rsidRPr="001778ED">
        <w:t xml:space="preserve"> </w:t>
      </w:r>
      <w:proofErr w:type="spellStart"/>
      <w:r w:rsidRPr="001778ED">
        <w:t>GraphSAGE_sup</w:t>
      </w:r>
      <w:proofErr w:type="spellEnd"/>
      <w:r w:rsidRPr="001778ED">
        <w:t xml:space="preserve"> </w:t>
      </w:r>
      <w:r w:rsidRPr="001778ED">
        <w:t>的</w:t>
      </w:r>
      <w:r w:rsidRPr="001778ED">
        <w:t xml:space="preserve"> _</w:t>
      </w:r>
      <w:proofErr w:type="spellStart"/>
      <w:r w:rsidRPr="001778ED">
        <w:t>forward_all</w:t>
      </w:r>
      <w:proofErr w:type="spellEnd"/>
      <w:r w:rsidRPr="001778ED">
        <w:t>）生成嵌入</w:t>
      </w:r>
      <w:r w:rsidRPr="001778ED">
        <w:t xml:space="preserve"> </w:t>
      </w:r>
      <w:proofErr w:type="spellStart"/>
      <w:r w:rsidRPr="001778ED">
        <w:t>ei</w:t>
      </w:r>
      <w:r w:rsidRPr="001778ED">
        <w:rPr>
          <w:b/>
          <w:bCs/>
        </w:rPr>
        <w:t>e</w:t>
      </w:r>
      <w:r w:rsidRPr="001778ED">
        <w:rPr>
          <w:i/>
          <w:iCs/>
        </w:rPr>
        <w:t>i</w:t>
      </w:r>
      <w:proofErr w:type="spellEnd"/>
      <w:r w:rsidRPr="001778ED">
        <w:t>​</w:t>
      </w:r>
      <w:r w:rsidRPr="001778ED">
        <w:t>，高层由</w:t>
      </w:r>
      <w:r w:rsidRPr="001778ED">
        <w:t xml:space="preserve"> DDQN </w:t>
      </w:r>
      <w:r w:rsidRPr="001778ED">
        <w:t>选择结构动作，低层由</w:t>
      </w:r>
      <w:r w:rsidRPr="001778ED">
        <w:t xml:space="preserve"> SAC</w:t>
      </w:r>
      <w:r w:rsidRPr="001778ED">
        <w:t>（</w:t>
      </w:r>
      <w:r w:rsidRPr="001778ED">
        <w:t>Soft Actor-Critic</w:t>
      </w:r>
      <w:r w:rsidRPr="001778ED">
        <w:t>）输出连续控制量，并在</w:t>
      </w:r>
      <w:r w:rsidRPr="001778ED">
        <w:t xml:space="preserve"> CTDE</w:t>
      </w:r>
      <w:r w:rsidRPr="001778ED">
        <w:t>（</w:t>
      </w:r>
      <w:r w:rsidRPr="001778ED">
        <w:t>Centralized Training with Decentralized Execution</w:t>
      </w:r>
      <w:r w:rsidRPr="001778ED">
        <w:t>）框架下训练：训练时集中收集所有车辆经验以获取全局奖励信号，执行时每车仅依赖本地观测与嵌入独立决策。该设计兼顾全局优化与车端部署可行性。</w:t>
      </w:r>
    </w:p>
    <w:p w14:paraId="7FF4CE13" w14:textId="121BA442" w:rsidR="001778ED" w:rsidRPr="001778ED" w:rsidRDefault="001778ED" w:rsidP="001778ED">
      <w:pPr>
        <w:ind w:firstLine="480"/>
      </w:pPr>
      <w:r w:rsidRPr="001778ED">
        <w:t>当前，国际研究正加速向</w:t>
      </w:r>
      <w:r w:rsidRPr="001778ED">
        <w:t xml:space="preserve"> </w:t>
      </w:r>
      <w:r w:rsidRPr="001778ED">
        <w:t>大规模、异构、动态拓扑</w:t>
      </w:r>
      <w:r w:rsidRPr="001778ED">
        <w:t xml:space="preserve"> </w:t>
      </w:r>
      <w:r w:rsidRPr="001778ED">
        <w:t>场景演进。美国</w:t>
      </w:r>
      <w:r w:rsidRPr="001778ED">
        <w:t xml:space="preserve"> M-city </w:t>
      </w:r>
      <w:r w:rsidRPr="001778ED">
        <w:t>与欧盟</w:t>
      </w:r>
      <w:r w:rsidRPr="001778ED">
        <w:t xml:space="preserve"> DRIVEC2X </w:t>
      </w:r>
      <w:r w:rsidRPr="001778ED">
        <w:t>项目推动仿真</w:t>
      </w:r>
      <w:r w:rsidRPr="001778ED">
        <w:t>–</w:t>
      </w:r>
      <w:r w:rsidRPr="001778ED">
        <w:t>封闭场</w:t>
      </w:r>
      <w:r w:rsidRPr="001778ED">
        <w:t>–</w:t>
      </w:r>
      <w:r w:rsidRPr="001778ED">
        <w:t>开放道路三级验证体系；</w:t>
      </w:r>
      <w:r w:rsidRPr="001778ED">
        <w:t xml:space="preserve">5G/B5G </w:t>
      </w:r>
      <w:r w:rsidRPr="001778ED">
        <w:t>与</w:t>
      </w:r>
      <w:r w:rsidRPr="001778ED">
        <w:t xml:space="preserve"> MEC</w:t>
      </w:r>
      <w:r w:rsidRPr="001778ED">
        <w:t>（</w:t>
      </w:r>
      <w:r w:rsidRPr="001778ED">
        <w:t>Multi-access Edge Computing</w:t>
      </w:r>
      <w:r w:rsidRPr="001778ED">
        <w:t>）融合为毫秒级闭环提供基础设施。然而，邻居爆炸、奖励稀疏、模型迁移性差</w:t>
      </w:r>
      <w:r w:rsidRPr="001778ED">
        <w:t xml:space="preserve"> </w:t>
      </w:r>
      <w:r w:rsidRPr="001778ED">
        <w:t>仍是瓶颈。本文提出的</w:t>
      </w:r>
      <w:r w:rsidRPr="001778ED">
        <w:t>“</w:t>
      </w:r>
      <w:r w:rsidRPr="001778ED">
        <w:t>恒定邻居采样</w:t>
      </w:r>
      <w:r w:rsidRPr="001778ED">
        <w:t xml:space="preserve"> + </w:t>
      </w:r>
      <w:r w:rsidRPr="001778ED">
        <w:t>滞后奖励软标签</w:t>
      </w:r>
      <w:r w:rsidRPr="001778ED">
        <w:t xml:space="preserve"> + </w:t>
      </w:r>
      <w:r w:rsidRPr="001778ED">
        <w:t>分层</w:t>
      </w:r>
      <w:r w:rsidRPr="001778ED">
        <w:t xml:space="preserve"> CTDE”</w:t>
      </w:r>
      <w:r w:rsidRPr="001778ED">
        <w:t>方案，有望在</w:t>
      </w:r>
      <w:r w:rsidRPr="001778ED">
        <w:t xml:space="preserve"> 50–300 </w:t>
      </w:r>
      <w:proofErr w:type="gramStart"/>
      <w:r w:rsidRPr="001778ED">
        <w:t>车规模</w:t>
      </w:r>
      <w:proofErr w:type="gramEnd"/>
      <w:r w:rsidRPr="001778ED">
        <w:t>下实现</w:t>
      </w:r>
      <w:r w:rsidRPr="001778ED">
        <w:t xml:space="preserve"> ≤20 </w:t>
      </w:r>
      <w:proofErr w:type="spellStart"/>
      <w:r w:rsidRPr="001778ED">
        <w:t>ms</w:t>
      </w:r>
      <w:proofErr w:type="spellEnd"/>
      <w:r w:rsidRPr="001778ED">
        <w:t xml:space="preserve"> </w:t>
      </w:r>
      <w:r w:rsidRPr="001778ED">
        <w:t>端到端延迟，同时保障通信成功率与编队稳定性，为智慧高速与无人物流提供可复制的技术路径。</w:t>
      </w:r>
    </w:p>
    <w:p w14:paraId="6D929EEB" w14:textId="77777777" w:rsidR="001778ED" w:rsidRPr="001778ED" w:rsidRDefault="001778ED" w:rsidP="001778ED">
      <w:pPr>
        <w:ind w:firstLine="480"/>
      </w:pPr>
      <w:r w:rsidRPr="001778ED">
        <w:t>综上，现有研究在通信或控制单点上取得进展，但缺乏对二者耦合机制的系统建模。本文立足于前期</w:t>
      </w:r>
      <w:r w:rsidRPr="001778ED">
        <w:t xml:space="preserve"> GAT+DDQN </w:t>
      </w:r>
      <w:r w:rsidRPr="001778ED">
        <w:t>通信成果，进一步构建</w:t>
      </w:r>
      <w:r w:rsidRPr="001778ED">
        <w:t xml:space="preserve"> </w:t>
      </w:r>
      <w:r w:rsidRPr="001778ED">
        <w:t>通信感知的分层编队控制框架，填补</w:t>
      </w:r>
      <w:r w:rsidRPr="001778ED">
        <w:t>“</w:t>
      </w:r>
      <w:r w:rsidRPr="001778ED">
        <w:t>动态图嵌入</w:t>
      </w:r>
      <w:r w:rsidRPr="001778ED">
        <w:t>–</w:t>
      </w:r>
      <w:r w:rsidRPr="001778ED">
        <w:t>结构决策</w:t>
      </w:r>
      <w:r w:rsidRPr="001778ED">
        <w:t>–</w:t>
      </w:r>
      <w:r w:rsidRPr="001778ED">
        <w:t>轨迹跟踪</w:t>
      </w:r>
      <w:r w:rsidRPr="001778ED">
        <w:t>”</w:t>
      </w:r>
      <w:r w:rsidRPr="001778ED">
        <w:t>全链路协同优化的研究空白，具有明确的理论价值与工程落地前景。</w:t>
      </w:r>
    </w:p>
    <w:p w14:paraId="4284F9B4" w14:textId="77777777" w:rsidR="00BF794C" w:rsidRPr="001778ED" w:rsidRDefault="00BF794C" w:rsidP="00E35ECD">
      <w:pPr>
        <w:ind w:firstLine="480"/>
      </w:pPr>
    </w:p>
    <w:p w14:paraId="1094602B" w14:textId="77777777" w:rsidR="00BF794C" w:rsidRDefault="00BF794C" w:rsidP="00E35ECD">
      <w:pPr>
        <w:ind w:firstLine="480"/>
      </w:pPr>
    </w:p>
    <w:p w14:paraId="7766DE51" w14:textId="77777777" w:rsidR="00BF794C" w:rsidRDefault="00BF794C" w:rsidP="00E35ECD">
      <w:pPr>
        <w:ind w:firstLine="480"/>
      </w:pPr>
    </w:p>
    <w:p w14:paraId="7E8560E0" w14:textId="77777777" w:rsidR="00BF794C" w:rsidRDefault="00BF794C" w:rsidP="00E35ECD">
      <w:pPr>
        <w:ind w:firstLine="480"/>
      </w:pPr>
    </w:p>
    <w:p w14:paraId="51CA7C58" w14:textId="77777777" w:rsidR="00BF794C" w:rsidRDefault="00BF794C" w:rsidP="00E35ECD">
      <w:pPr>
        <w:ind w:firstLine="480"/>
      </w:pPr>
    </w:p>
    <w:p w14:paraId="0BA68A8E" w14:textId="77777777" w:rsidR="00BF794C" w:rsidRDefault="00BF794C" w:rsidP="00E35ECD">
      <w:pPr>
        <w:ind w:firstLine="480"/>
      </w:pPr>
    </w:p>
    <w:p w14:paraId="10DDA588" w14:textId="77777777" w:rsidR="00BF794C" w:rsidRDefault="00BF794C" w:rsidP="00E35ECD">
      <w:pPr>
        <w:ind w:firstLine="480"/>
      </w:pPr>
    </w:p>
    <w:p w14:paraId="5C081501" w14:textId="06522D98" w:rsidR="00BF794C" w:rsidRDefault="00BF794C" w:rsidP="000A2618">
      <w:pPr>
        <w:pStyle w:val="2"/>
        <w:numPr>
          <w:ilvl w:val="0"/>
          <w:numId w:val="4"/>
        </w:numPr>
      </w:pPr>
      <w:r w:rsidRPr="00BF794C">
        <w:rPr>
          <w:rFonts w:hint="eastAsia"/>
        </w:rPr>
        <w:t>主要研究内容与目标</w:t>
      </w:r>
    </w:p>
    <w:p w14:paraId="1647DEF3" w14:textId="2FEE67AF" w:rsidR="00BF794C" w:rsidRDefault="00BF794C" w:rsidP="00EE5851">
      <w:pPr>
        <w:pStyle w:val="3"/>
      </w:pPr>
      <w:r>
        <w:rPr>
          <w:rFonts w:hint="eastAsia"/>
        </w:rPr>
        <w:t>研究目标</w:t>
      </w:r>
    </w:p>
    <w:p w14:paraId="73C6752D" w14:textId="04E01970" w:rsidR="005013B1" w:rsidRDefault="00075259" w:rsidP="00075259">
      <w:pPr>
        <w:ind w:firstLine="480"/>
      </w:pPr>
      <w:r w:rsidRPr="00075259">
        <w:t>本研究面向高密度高速公路自动驾驶货运场景，聚焦</w:t>
      </w:r>
      <w:r w:rsidRPr="00075259">
        <w:t xml:space="preserve"> V2V </w:t>
      </w:r>
      <w:r w:rsidRPr="00075259">
        <w:t>通信可靠性与编队结构自适应性</w:t>
      </w:r>
      <w:r w:rsidRPr="00075259">
        <w:t xml:space="preserve"> </w:t>
      </w:r>
      <w:r w:rsidRPr="00075259">
        <w:t>的双重挑战，提出一种</w:t>
      </w:r>
      <w:r w:rsidRPr="00075259">
        <w:t xml:space="preserve"> </w:t>
      </w:r>
      <w:r w:rsidRPr="00075259">
        <w:t>基于深度学习的通信</w:t>
      </w:r>
      <w:r w:rsidRPr="00075259">
        <w:t>–</w:t>
      </w:r>
      <w:r w:rsidRPr="00075259">
        <w:t>控制协同优化框架。在前期</w:t>
      </w:r>
      <w:r w:rsidRPr="00075259">
        <w:t xml:space="preserve"> GAT+DDQN </w:t>
      </w:r>
      <w:r w:rsidRPr="00075259">
        <w:t>通信资源分配工作的基础上，进一步构建</w:t>
      </w:r>
      <w:r w:rsidRPr="00075259">
        <w:t xml:space="preserve"> </w:t>
      </w:r>
      <w:r w:rsidRPr="00075259">
        <w:t>图神经网络驱动的分层多智能体编队控制系统，实现</w:t>
      </w:r>
      <w:r w:rsidRPr="00075259">
        <w:t>“</w:t>
      </w:r>
      <w:r w:rsidRPr="00075259">
        <w:t>通信为控制服务，控制反哺通信需求</w:t>
      </w:r>
      <w:r w:rsidRPr="00075259">
        <w:t>”</w:t>
      </w:r>
      <w:r w:rsidRPr="00075259">
        <w:t>的闭环协同</w:t>
      </w:r>
      <w:r w:rsidR="005013B1" w:rsidRPr="00075259">
        <w:rPr>
          <w:rFonts w:hint="eastAsia"/>
        </w:rPr>
        <w:t>针对多车编队中的编队在紧急情况下的队列结构稳定性问题提出了解决，</w:t>
      </w:r>
      <w:r w:rsidR="001B5237" w:rsidRPr="00075259">
        <w:t>在车辆随时加入</w:t>
      </w:r>
      <w:r w:rsidR="001B5237" w:rsidRPr="00075259">
        <w:t>/</w:t>
      </w:r>
      <w:r w:rsidR="001B5237" w:rsidRPr="00075259">
        <w:t>离开、信道快速时变的环境下，保证</w:t>
      </w:r>
      <w:r w:rsidR="001B5237" w:rsidRPr="00075259">
        <w:t xml:space="preserve"> V2V </w:t>
      </w:r>
      <w:r w:rsidR="001B5237" w:rsidRPr="00075259">
        <w:t>关键安全消息</w:t>
      </w:r>
      <w:r w:rsidR="001B5237" w:rsidRPr="00075259">
        <w:t xml:space="preserve"> ≥ 95 % </w:t>
      </w:r>
      <w:r w:rsidR="001B5237" w:rsidRPr="00075259">
        <w:t>成功送达；与蜂窝</w:t>
      </w:r>
      <w:r w:rsidR="001B5237" w:rsidRPr="00075259">
        <w:t xml:space="preserve"> V2I </w:t>
      </w:r>
      <w:r w:rsidR="001B5237" w:rsidRPr="00075259">
        <w:t>业务共享上行频谱时，使系统总速率在</w:t>
      </w:r>
      <w:r w:rsidR="001B5237" w:rsidRPr="00075259">
        <w:t xml:space="preserve"> 20–120 </w:t>
      </w:r>
      <w:proofErr w:type="gramStart"/>
      <w:r w:rsidR="001B5237" w:rsidRPr="00075259">
        <w:t>车规模</w:t>
      </w:r>
      <w:proofErr w:type="gramEnd"/>
      <w:r w:rsidR="001B5237" w:rsidRPr="00075259">
        <w:t>内仅衰减</w:t>
      </w:r>
      <w:r w:rsidR="001B5237" w:rsidRPr="00075259">
        <w:t xml:space="preserve"> &lt; 5 %</w:t>
      </w:r>
      <w:r w:rsidR="001B5237" w:rsidRPr="00075259">
        <w:rPr>
          <w:rFonts w:hint="eastAsia"/>
        </w:rPr>
        <w:t>，</w:t>
      </w:r>
      <w:r w:rsidR="005D5E25" w:rsidRPr="00075259">
        <w:t>编队整体能耗较无协作方案降低</w:t>
      </w:r>
      <w:r w:rsidR="005D5E25" w:rsidRPr="00075259">
        <w:t xml:space="preserve"> ≥ 12 %</w:t>
      </w:r>
      <w:r w:rsidR="005D5E25" w:rsidRPr="00075259">
        <w:t>，任务完成时间缩短</w:t>
      </w:r>
      <w:r w:rsidR="005D5E25" w:rsidRPr="00075259">
        <w:t xml:space="preserve"> ≥ 10 %</w:t>
      </w:r>
      <w:r w:rsidR="005D5E25" w:rsidRPr="00075259">
        <w:rPr>
          <w:rFonts w:hint="eastAsia"/>
        </w:rPr>
        <w:t>，</w:t>
      </w:r>
      <w:r w:rsidR="005D5E25" w:rsidRPr="00075259">
        <w:t>单车一次队列形状与资源分配决策的端到端时延</w:t>
      </w:r>
      <w:r w:rsidR="005D5E25" w:rsidRPr="00075259">
        <w:t xml:space="preserve"> ≤ 20 </w:t>
      </w:r>
      <w:proofErr w:type="spellStart"/>
      <w:r w:rsidR="005D5E25" w:rsidRPr="00075259">
        <w:t>ms</w:t>
      </w:r>
      <w:proofErr w:type="spellEnd"/>
      <w:r w:rsidR="005D5E25" w:rsidRPr="00075259">
        <w:rPr>
          <w:rFonts w:hint="eastAsia"/>
        </w:rPr>
        <w:t>。</w:t>
      </w:r>
      <w:r w:rsidR="005D5E25" w:rsidRPr="00075259">
        <w:rPr>
          <w:rFonts w:hint="eastAsia"/>
        </w:rPr>
        <w:t xml:space="preserve"> </w:t>
      </w:r>
    </w:p>
    <w:p w14:paraId="5D717622" w14:textId="13365D93" w:rsidR="00075259" w:rsidRDefault="00075259" w:rsidP="00075259">
      <w:pPr>
        <w:ind w:leftChars="200" w:left="480" w:firstLineChars="0" w:firstLine="0"/>
      </w:pPr>
      <w:r>
        <w:rPr>
          <w:rFonts w:hint="eastAsia"/>
        </w:rPr>
        <w:t>本文旨在实现以下核心目标：</w:t>
      </w:r>
      <w:r>
        <w:br/>
      </w:r>
      <w:r w:rsidRPr="00075259">
        <w:rPr>
          <w:rFonts w:hint="eastAsia"/>
        </w:rPr>
        <w:t>①</w:t>
      </w:r>
      <w:r w:rsidRPr="00075259">
        <w:t>在车辆动态加入</w:t>
      </w:r>
      <w:r w:rsidRPr="00075259">
        <w:t>/</w:t>
      </w:r>
      <w:r w:rsidRPr="00075259">
        <w:t>退出、信道快速时变的复杂环境下，保障</w:t>
      </w:r>
      <w:r w:rsidRPr="00075259">
        <w:t xml:space="preserve"> V2V </w:t>
      </w:r>
      <w:r w:rsidRPr="00075259">
        <w:t>关键安全消息（如加速度、位置）端到端成功率</w:t>
      </w:r>
      <w:r w:rsidRPr="00075259">
        <w:t xml:space="preserve"> ≥95%</w:t>
      </w:r>
      <w:r w:rsidRPr="00075259">
        <w:t>；</w:t>
      </w:r>
    </w:p>
    <w:p w14:paraId="47625B09" w14:textId="660F1ED3" w:rsidR="00075259" w:rsidRDefault="00075259" w:rsidP="00075259">
      <w:pPr>
        <w:ind w:leftChars="200" w:left="480" w:firstLineChars="0" w:firstLine="0"/>
      </w:pPr>
      <w:r>
        <w:rPr>
          <w:rFonts w:hint="eastAsia"/>
        </w:rPr>
        <w:t>②</w:t>
      </w:r>
      <w:r w:rsidRPr="00075259">
        <w:t>在与蜂窝</w:t>
      </w:r>
      <w:r w:rsidRPr="00075259">
        <w:t xml:space="preserve"> V2I </w:t>
      </w:r>
      <w:r w:rsidRPr="00075259">
        <w:t>业务共享上行频谱时，系统总吞吐量在</w:t>
      </w:r>
      <w:r w:rsidRPr="00075259">
        <w:t xml:space="preserve"> 20–120 </w:t>
      </w:r>
      <w:proofErr w:type="gramStart"/>
      <w:r w:rsidRPr="00075259">
        <w:t>车规模</w:t>
      </w:r>
      <w:proofErr w:type="gramEnd"/>
      <w:r w:rsidRPr="00075259">
        <w:t>下衰减</w:t>
      </w:r>
      <w:r w:rsidRPr="00075259">
        <w:t xml:space="preserve"> &lt;5%</w:t>
      </w:r>
      <w:r w:rsidRPr="00075259">
        <w:t>；</w:t>
      </w:r>
    </w:p>
    <w:p w14:paraId="15FF280F" w14:textId="62AB0563" w:rsidR="00075259" w:rsidRDefault="00075259" w:rsidP="00075259">
      <w:pPr>
        <w:ind w:leftChars="200" w:left="480" w:firstLineChars="0" w:firstLine="0"/>
      </w:pPr>
      <w:r>
        <w:rPr>
          <w:rFonts w:hint="eastAsia"/>
        </w:rPr>
        <w:t>③</w:t>
      </w:r>
      <w:r w:rsidRPr="00075259">
        <w:t>编队整体能耗较无协同方案降低</w:t>
      </w:r>
      <w:r w:rsidRPr="00075259">
        <w:t xml:space="preserve"> ≥12%</w:t>
      </w:r>
      <w:r w:rsidRPr="00075259">
        <w:t>，任务完成时间缩短</w:t>
      </w:r>
      <w:r w:rsidRPr="00075259">
        <w:t xml:space="preserve"> ≥10%</w:t>
      </w:r>
      <w:r w:rsidRPr="00075259">
        <w:t>；</w:t>
      </w:r>
    </w:p>
    <w:p w14:paraId="118C5D09" w14:textId="5BB53A35" w:rsidR="00075259" w:rsidRPr="00075259" w:rsidRDefault="00075259" w:rsidP="00075259">
      <w:pPr>
        <w:ind w:leftChars="200" w:left="480" w:firstLineChars="0" w:firstLine="0"/>
        <w:rPr>
          <w:rFonts w:hint="eastAsia"/>
        </w:rPr>
      </w:pPr>
      <w:r>
        <w:rPr>
          <w:rFonts w:hint="eastAsia"/>
        </w:rPr>
        <w:t>④</w:t>
      </w:r>
      <w:r w:rsidRPr="00075259">
        <w:t>单车单次完成队列结构选择与轨迹控制的端到</w:t>
      </w:r>
      <w:proofErr w:type="gramStart"/>
      <w:r w:rsidRPr="00075259">
        <w:t>端决策</w:t>
      </w:r>
      <w:proofErr w:type="gramEnd"/>
      <w:r w:rsidRPr="00075259">
        <w:t>延迟</w:t>
      </w:r>
      <w:r w:rsidRPr="00075259">
        <w:t xml:space="preserve"> ≤20 </w:t>
      </w:r>
      <w:proofErr w:type="spellStart"/>
      <w:r w:rsidRPr="00075259">
        <w:t>ms</w:t>
      </w:r>
      <w:proofErr w:type="spellEnd"/>
      <w:r w:rsidRPr="00075259">
        <w:t>，满足车</w:t>
      </w:r>
      <w:proofErr w:type="gramStart"/>
      <w:r w:rsidRPr="00075259">
        <w:t>规</w:t>
      </w:r>
      <w:proofErr w:type="gramEnd"/>
      <w:r w:rsidRPr="00075259">
        <w:t>级实时性要求。</w:t>
      </w:r>
    </w:p>
    <w:p w14:paraId="6DC0CAC1" w14:textId="4466CEE9" w:rsidR="004F64EF" w:rsidRDefault="004F64EF" w:rsidP="00EE5851">
      <w:pPr>
        <w:pStyle w:val="3"/>
        <w:ind w:firstLine="562"/>
      </w:pPr>
      <w:r>
        <w:rPr>
          <w:rFonts w:hint="eastAsia"/>
        </w:rPr>
        <w:t>研究内容</w:t>
      </w:r>
    </w:p>
    <w:p w14:paraId="5679A4FB" w14:textId="4FF43933" w:rsidR="00075259" w:rsidRPr="00075259" w:rsidRDefault="00075259" w:rsidP="00075259">
      <w:pPr>
        <w:ind w:firstLine="480"/>
        <w:rPr>
          <w:rFonts w:hint="eastAsia"/>
        </w:rPr>
      </w:pPr>
      <w:r w:rsidRPr="00075259">
        <w:t>本研究围绕自动驾驶货车编队中通信可靠性与队形自适应性的耦合难题，构建基于深度学习的通信</w:t>
      </w:r>
      <w:r w:rsidRPr="00075259">
        <w:t>–</w:t>
      </w:r>
      <w:r w:rsidRPr="00075259">
        <w:t>控制协同优化框架。通过共享</w:t>
      </w:r>
      <w:r w:rsidRPr="00075259">
        <w:t>GATv2</w:t>
      </w:r>
      <w:r w:rsidRPr="00075259">
        <w:t>编码器（复用</w:t>
      </w:r>
      <w:proofErr w:type="spellStart"/>
      <w:r w:rsidRPr="00075259">
        <w:t>GraphSAGE_sup</w:t>
      </w:r>
      <w:proofErr w:type="spellEnd"/>
      <w:r w:rsidRPr="00075259">
        <w:t>的</w:t>
      </w:r>
      <w:r w:rsidRPr="00075259">
        <w:t>_</w:t>
      </w:r>
      <w:proofErr w:type="spellStart"/>
      <w:r w:rsidRPr="00075259">
        <w:t>forward_all</w:t>
      </w:r>
      <w:proofErr w:type="spellEnd"/>
      <w:r w:rsidRPr="00075259">
        <w:t>）为每辆车生成</w:t>
      </w:r>
      <w:r w:rsidRPr="00075259">
        <w:t>20</w:t>
      </w:r>
      <w:r w:rsidRPr="00075259">
        <w:t>维全局嵌入</w:t>
      </w:r>
      <w:r w:rsidRPr="00075259">
        <w:t xml:space="preserve"> </w:t>
      </w:r>
      <w:proofErr w:type="spellStart"/>
      <w:r w:rsidRPr="00075259">
        <w:t>ei</w:t>
      </w:r>
      <w:r w:rsidRPr="00075259">
        <w:rPr>
          <w:b/>
          <w:bCs/>
        </w:rPr>
        <w:t>e</w:t>
      </w:r>
      <w:r w:rsidRPr="00075259">
        <w:rPr>
          <w:i/>
          <w:iCs/>
        </w:rPr>
        <w:t>i</w:t>
      </w:r>
      <w:proofErr w:type="spellEnd"/>
      <w:r w:rsidRPr="00075259">
        <w:t>​</w:t>
      </w:r>
      <w:r w:rsidRPr="00075259">
        <w:t>，统一表征</w:t>
      </w:r>
      <w:r w:rsidRPr="00075259">
        <w:lastRenderedPageBreak/>
        <w:t>动态通信拓扑与物理耦合关系；在此基础上，设计分层多智能</w:t>
      </w:r>
      <w:proofErr w:type="gramStart"/>
      <w:r w:rsidRPr="00075259">
        <w:t>体控制</w:t>
      </w:r>
      <w:proofErr w:type="gramEnd"/>
      <w:r w:rsidRPr="00075259">
        <w:t>架构：高层（</w:t>
      </w:r>
      <w:r w:rsidRPr="00075259">
        <w:t>ΔThi≈1.0 </w:t>
      </w:r>
      <w:proofErr w:type="spellStart"/>
      <w:r w:rsidRPr="00075259">
        <w:t>sΔ</w:t>
      </w:r>
      <w:r w:rsidRPr="00075259">
        <w:rPr>
          <w:i/>
          <w:iCs/>
        </w:rPr>
        <w:t>T</w:t>
      </w:r>
      <w:r w:rsidRPr="00075259">
        <w:t>hi</w:t>
      </w:r>
      <w:proofErr w:type="spellEnd"/>
      <w:r w:rsidRPr="00075259">
        <w:t>​≈1.0s</w:t>
      </w:r>
      <w:r w:rsidRPr="00075259">
        <w:t>）采用</w:t>
      </w:r>
      <w:r w:rsidRPr="00075259">
        <w:t>DDQN</w:t>
      </w:r>
      <w:r w:rsidRPr="00075259">
        <w:t>决策离散队列结构操作（如目标前车</w:t>
      </w:r>
      <w:r w:rsidRPr="00075259">
        <w:t>ID</w:t>
      </w:r>
      <w:r w:rsidRPr="00075259">
        <w:t>、是否并队、子队大小、时距档位），低层（</w:t>
      </w:r>
      <w:r w:rsidRPr="00075259">
        <w:t>Δtlo≈0.1 </w:t>
      </w:r>
      <w:proofErr w:type="spellStart"/>
      <w:r w:rsidRPr="00075259">
        <w:t>sΔ</w:t>
      </w:r>
      <w:r w:rsidRPr="00075259">
        <w:rPr>
          <w:i/>
          <w:iCs/>
        </w:rPr>
        <w:t>t</w:t>
      </w:r>
      <w:r w:rsidRPr="00075259">
        <w:t>lo</w:t>
      </w:r>
      <w:proofErr w:type="spellEnd"/>
      <w:r w:rsidRPr="00075259">
        <w:t>​≈0.1s</w:t>
      </w:r>
      <w:r w:rsidRPr="00075259">
        <w:t>）采用</w:t>
      </w:r>
      <w:r w:rsidRPr="00075259">
        <w:t>SAC</w:t>
      </w:r>
      <w:r w:rsidRPr="00075259">
        <w:t>输出连续纵向加速度（必要时扩展侧向加速度实现变道），并在</w:t>
      </w:r>
      <w:r w:rsidRPr="00075259">
        <w:t>CTDE</w:t>
      </w:r>
      <w:r w:rsidRPr="00075259">
        <w:t>框架下实现集中训练、分布执行，最终在</w:t>
      </w:r>
      <w:r w:rsidRPr="00075259">
        <w:t>SUMO–Carla</w:t>
      </w:r>
      <w:r w:rsidRPr="00075259">
        <w:t>联合仿真与嵌入式平台中验证该方法在大规模动态场景下的实时性、鲁棒性与能效优势。</w:t>
      </w:r>
    </w:p>
    <w:p w14:paraId="45EF15D8" w14:textId="0A50E1AD" w:rsidR="00933E0C" w:rsidRDefault="00075259" w:rsidP="000A2618">
      <w:pPr>
        <w:ind w:firstLineChars="383" w:firstLine="919"/>
      </w:pPr>
      <w:r>
        <w:rPr>
          <w:noProof/>
        </w:rPr>
        <w:drawing>
          <wp:inline distT="0" distB="0" distL="0" distR="0" wp14:anchorId="3CD0C9A5" wp14:editId="13F7E7FB">
            <wp:extent cx="3498404" cy="4373217"/>
            <wp:effectExtent l="0" t="0" r="6985" b="8890"/>
            <wp:docPr id="12804606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19877" cy="4400060"/>
                    </a:xfrm>
                    <a:prstGeom prst="rect">
                      <a:avLst/>
                    </a:prstGeom>
                    <a:noFill/>
                    <a:ln>
                      <a:noFill/>
                    </a:ln>
                  </pic:spPr>
                </pic:pic>
              </a:graphicData>
            </a:graphic>
          </wp:inline>
        </w:drawing>
      </w:r>
    </w:p>
    <w:p w14:paraId="657308CF" w14:textId="1D9FBBE4" w:rsidR="00075259" w:rsidRDefault="00075259" w:rsidP="000A2618">
      <w:pPr>
        <w:ind w:firstLineChars="1083" w:firstLine="2599"/>
        <w:rPr>
          <w:rFonts w:hint="eastAsia"/>
        </w:rPr>
      </w:pPr>
      <w:r>
        <w:rPr>
          <w:rFonts w:hint="eastAsia"/>
        </w:rPr>
        <w:t>图一</w:t>
      </w:r>
      <w:r>
        <w:rPr>
          <w:rFonts w:hint="eastAsia"/>
        </w:rPr>
        <w:t xml:space="preserve">  </w:t>
      </w:r>
      <w:r>
        <w:rPr>
          <w:rFonts w:hint="eastAsia"/>
        </w:rPr>
        <w:t>仿真虚拟环图</w:t>
      </w:r>
    </w:p>
    <w:p w14:paraId="04DFE144" w14:textId="46181FAE" w:rsidR="00066FC9" w:rsidRDefault="00151225" w:rsidP="000A2618">
      <w:pPr>
        <w:pStyle w:val="2"/>
        <w:ind w:firstLine="0"/>
      </w:pPr>
      <w:r w:rsidRPr="00151225">
        <w:rPr>
          <w:rFonts w:hint="eastAsia"/>
        </w:rPr>
        <w:t>四、理论依据或技术方案</w:t>
      </w:r>
    </w:p>
    <w:p w14:paraId="75C0A45B" w14:textId="7BDC01F7" w:rsidR="00DD4DD4" w:rsidRPr="00DD4DD4" w:rsidRDefault="00DD4DD4" w:rsidP="00EE5851">
      <w:pPr>
        <w:pStyle w:val="3"/>
      </w:pPr>
      <w:r>
        <w:rPr>
          <w:rFonts w:hint="eastAsia"/>
        </w:rPr>
        <w:t>1</w:t>
      </w:r>
      <w:r>
        <w:rPr>
          <w:rFonts w:hint="eastAsia"/>
        </w:rPr>
        <w:t>理论依据</w:t>
      </w:r>
    </w:p>
    <w:p w14:paraId="5887732F" w14:textId="3F2D010C" w:rsidR="007E4BB9" w:rsidRPr="007E4BB9" w:rsidRDefault="000A2618" w:rsidP="000A2618">
      <w:pPr>
        <w:pStyle w:val="a3"/>
        <w:ind w:left="360" w:firstLineChars="0" w:firstLine="0"/>
      </w:pPr>
      <w:r>
        <w:rPr>
          <w:rFonts w:hint="eastAsia"/>
        </w:rPr>
        <w:t>1.</w:t>
      </w:r>
      <w:r w:rsidR="00E318D2">
        <w:rPr>
          <w:rFonts w:hint="eastAsia"/>
        </w:rPr>
        <w:t>问题建模：</w:t>
      </w:r>
      <w:r w:rsidR="00E318D2" w:rsidRPr="00E318D2">
        <w:t>将</w:t>
      </w:r>
      <w:r w:rsidR="00E318D2" w:rsidRPr="00E318D2">
        <w:t xml:space="preserve"> V2V/V2I </w:t>
      </w:r>
      <w:r w:rsidR="00E318D2" w:rsidRPr="00E318D2">
        <w:t>联合资源分配抽象为</w:t>
      </w:r>
      <w:r w:rsidR="00E318D2" w:rsidRPr="00E318D2">
        <w:t xml:space="preserve"> </w:t>
      </w:r>
      <w:r w:rsidR="00E318D2" w:rsidRPr="007E4BB9">
        <w:rPr>
          <w:b/>
          <w:bCs/>
        </w:rPr>
        <w:t>马尔可夫决策过程（</w:t>
      </w:r>
      <w:r w:rsidR="00E318D2" w:rsidRPr="007E4BB9">
        <w:rPr>
          <w:b/>
          <w:bCs/>
        </w:rPr>
        <w:t>MDP</w:t>
      </w:r>
      <w:r w:rsidR="00E318D2" w:rsidRPr="007E4BB9">
        <w:rPr>
          <w:b/>
          <w:bCs/>
        </w:rPr>
        <w:t>）</w:t>
      </w:r>
      <w:r w:rsidR="00E318D2" w:rsidRPr="00E318D2">
        <w:t>——</w:t>
      </w:r>
      <w:r w:rsidR="00E318D2" w:rsidRPr="00E318D2">
        <w:t>每辆</w:t>
      </w:r>
      <w:r w:rsidR="00E318D2" w:rsidRPr="00E318D2">
        <w:t xml:space="preserve"> V2V </w:t>
      </w:r>
      <w:r w:rsidR="00E318D2" w:rsidRPr="00E318D2">
        <w:t>链路作为智能体，状态</w:t>
      </w:r>
      <w:r w:rsidR="00E318D2" w:rsidRPr="00E318D2">
        <w:t>=</w:t>
      </w:r>
      <w:r w:rsidR="00E318D2" w:rsidRPr="00E318D2">
        <w:t>本地观测</w:t>
      </w:r>
      <w:r w:rsidR="00E318D2" w:rsidRPr="00E318D2">
        <w:t>+</w:t>
      </w:r>
      <w:r w:rsidR="00E318D2" w:rsidRPr="00E318D2">
        <w:t>全局图嵌入，动作</w:t>
      </w:r>
      <w:r w:rsidR="00E318D2" w:rsidRPr="00E318D2">
        <w:t>=</w:t>
      </w:r>
      <w:r w:rsidR="00E318D2" w:rsidRPr="00E318D2">
        <w:t>离散的信道</w:t>
      </w:r>
      <w:r w:rsidR="00E318D2" w:rsidRPr="00E318D2">
        <w:t>×</w:t>
      </w:r>
      <w:r w:rsidR="00E318D2" w:rsidRPr="00E318D2">
        <w:t>功率组合，奖励</w:t>
      </w:r>
      <w:r w:rsidR="00E318D2" w:rsidRPr="00E318D2">
        <w:t xml:space="preserve">= V2I </w:t>
      </w:r>
      <w:r w:rsidR="00E318D2" w:rsidRPr="00E318D2">
        <w:t>总速率</w:t>
      </w:r>
      <w:r w:rsidR="00E318D2" w:rsidRPr="00E318D2">
        <w:t xml:space="preserve">↑ &amp; V2V </w:t>
      </w:r>
      <w:r w:rsidR="00E318D2" w:rsidRPr="00E318D2">
        <w:t>成功率</w:t>
      </w:r>
      <w:r w:rsidR="00E318D2" w:rsidRPr="00E318D2">
        <w:t xml:space="preserve">↑ &amp; </w:t>
      </w:r>
      <w:r w:rsidR="00E318D2" w:rsidRPr="00E318D2">
        <w:t>时延</w:t>
      </w:r>
      <w:r w:rsidR="00E318D2" w:rsidRPr="00E318D2">
        <w:lastRenderedPageBreak/>
        <w:t>惩罚</w:t>
      </w:r>
      <w:r w:rsidR="00E318D2" w:rsidRPr="00E318D2">
        <w:t>↓</w:t>
      </w:r>
      <w:r w:rsidR="00E318D2" w:rsidRPr="00E318D2">
        <w:t>。</w:t>
      </w:r>
    </w:p>
    <w:p w14:paraId="7B3B7EAF" w14:textId="4B64E84A" w:rsidR="00E318D2" w:rsidRPr="00151225" w:rsidRDefault="00E318D2" w:rsidP="00151225">
      <w:pPr>
        <w:ind w:firstLine="480"/>
      </w:pPr>
      <w:r>
        <w:rPr>
          <w:rFonts w:hint="eastAsia"/>
        </w:rPr>
        <w:t>2.</w:t>
      </w:r>
      <w:proofErr w:type="gramStart"/>
      <w:r w:rsidR="00775EB4">
        <w:rPr>
          <w:rFonts w:hint="eastAsia"/>
        </w:rPr>
        <w:t>图</w:t>
      </w:r>
      <w:r>
        <w:rPr>
          <w:rFonts w:hint="eastAsia"/>
        </w:rPr>
        <w:t>注意</w:t>
      </w:r>
      <w:proofErr w:type="gramEnd"/>
      <w:r>
        <w:rPr>
          <w:rFonts w:hint="eastAsia"/>
        </w:rPr>
        <w:t>表示：</w:t>
      </w:r>
      <w:r w:rsidR="004A359B" w:rsidRPr="004A359B">
        <w:t>利用</w:t>
      </w:r>
      <w:r w:rsidR="004A359B" w:rsidRPr="004A359B">
        <w:t xml:space="preserve"> </w:t>
      </w:r>
      <w:r w:rsidR="004A359B" w:rsidRPr="004A359B">
        <w:rPr>
          <w:b/>
          <w:bCs/>
        </w:rPr>
        <w:t>G</w:t>
      </w:r>
      <w:r w:rsidR="004A359B">
        <w:rPr>
          <w:rFonts w:hint="eastAsia"/>
          <w:b/>
          <w:bCs/>
        </w:rPr>
        <w:t>AT</w:t>
      </w:r>
      <w:r w:rsidR="004A359B" w:rsidRPr="004A359B">
        <w:rPr>
          <w:b/>
          <w:bCs/>
        </w:rPr>
        <w:t xml:space="preserve"> </w:t>
      </w:r>
      <w:r w:rsidR="004A359B" w:rsidRPr="004A359B">
        <w:rPr>
          <w:b/>
          <w:bCs/>
        </w:rPr>
        <w:t>的归纳式聚合定理</w:t>
      </w:r>
      <w:r w:rsidR="004A359B" w:rsidRPr="004A359B">
        <w:t>——</w:t>
      </w:r>
      <w:r w:rsidR="004A359B" w:rsidRPr="004A359B">
        <w:t>通过采样</w:t>
      </w:r>
      <w:r w:rsidR="004A359B" w:rsidRPr="004A359B">
        <w:t>-</w:t>
      </w:r>
      <w:r w:rsidR="004A359B" w:rsidRPr="004A359B">
        <w:t>聚合即可在节点数动态变化时输出稳定嵌入，无需重训。</w:t>
      </w:r>
    </w:p>
    <w:p w14:paraId="290491F6" w14:textId="3AD44BB6" w:rsidR="00151225" w:rsidRDefault="00775EB4" w:rsidP="00ED6B89">
      <w:pPr>
        <w:ind w:firstLine="480"/>
      </w:pPr>
      <w:r>
        <w:rPr>
          <w:rFonts w:hint="eastAsia"/>
        </w:rPr>
        <w:t>3.</w:t>
      </w:r>
      <w:r w:rsidR="00326579">
        <w:rPr>
          <w:rFonts w:hint="eastAsia"/>
        </w:rPr>
        <w:t>分布式优化：</w:t>
      </w:r>
      <w:r w:rsidR="00ED6B89" w:rsidRPr="00ED6B89">
        <w:t>结合</w:t>
      </w:r>
      <w:r w:rsidR="00ED6B89" w:rsidRPr="00ED6B89">
        <w:rPr>
          <w:b/>
          <w:bCs/>
        </w:rPr>
        <w:t>双深度</w:t>
      </w:r>
      <w:r w:rsidR="00ED6B89" w:rsidRPr="00ED6B89">
        <w:rPr>
          <w:b/>
          <w:bCs/>
        </w:rPr>
        <w:t>Q</w:t>
      </w:r>
      <w:r w:rsidR="00ED6B89" w:rsidRPr="00ED6B89">
        <w:rPr>
          <w:b/>
          <w:bCs/>
        </w:rPr>
        <w:t>网络（</w:t>
      </w:r>
      <w:r w:rsidR="00ED6B89" w:rsidRPr="00ED6B89">
        <w:rPr>
          <w:b/>
          <w:bCs/>
        </w:rPr>
        <w:t>DDQN</w:t>
      </w:r>
      <w:r w:rsidR="00ED6B89" w:rsidRPr="00ED6B89">
        <w:rPr>
          <w:b/>
          <w:bCs/>
        </w:rPr>
        <w:t>）</w:t>
      </w:r>
      <w:r w:rsidR="00ED6B89" w:rsidRPr="00ED6B89">
        <w:t>解决高维动作空间下的策略学习，并通过</w:t>
      </w:r>
      <w:r w:rsidR="00ED6B89" w:rsidRPr="00ED6B89">
        <w:t>“</w:t>
      </w:r>
      <w:r w:rsidR="00ED6B89" w:rsidRPr="00ED6B89">
        <w:t>滞后奖励软化</w:t>
      </w:r>
      <w:r w:rsidR="00ED6B89" w:rsidRPr="00ED6B89">
        <w:t>”</w:t>
      </w:r>
      <w:r w:rsidR="00ED6B89" w:rsidRPr="00ED6B89">
        <w:t>策略为</w:t>
      </w:r>
      <w:r w:rsidR="00ED6B89" w:rsidRPr="00ED6B89">
        <w:t xml:space="preserve"> GNN </w:t>
      </w:r>
      <w:r w:rsidR="00ED6B89" w:rsidRPr="00ED6B89">
        <w:t>提供弱监督，避免端到端梯度耦合带来的不稳定</w:t>
      </w:r>
      <w:r w:rsidR="00ED6B89">
        <w:rPr>
          <w:rFonts w:hint="eastAsia"/>
        </w:rPr>
        <w:t>。</w:t>
      </w:r>
    </w:p>
    <w:p w14:paraId="277C18FA" w14:textId="581F98B2" w:rsidR="0056127B" w:rsidRDefault="0056127B" w:rsidP="00ED6B89">
      <w:pPr>
        <w:ind w:firstLine="480"/>
      </w:pPr>
      <w:r>
        <w:rPr>
          <w:rFonts w:hint="eastAsia"/>
        </w:rPr>
        <w:t>4.</w:t>
      </w:r>
      <w:r w:rsidR="00D13ADC" w:rsidRPr="00D13ADC">
        <w:rPr>
          <w:rFonts w:ascii="Segoe UI" w:hAnsi="Segoe UI" w:cs="Segoe UI"/>
          <w:shd w:val="clear" w:color="auto" w:fill="FFFFFF"/>
        </w:rPr>
        <w:t xml:space="preserve"> </w:t>
      </w:r>
      <w:r w:rsidR="00D13ADC" w:rsidRPr="00D13ADC">
        <w:t>把车队建模为动态图：节点</w:t>
      </w:r>
      <w:r w:rsidR="00D13ADC" w:rsidRPr="00D13ADC">
        <w:t>=</w:t>
      </w:r>
      <w:r w:rsidR="00D13ADC" w:rsidRPr="00D13ADC">
        <w:t>车辆，边</w:t>
      </w:r>
      <w:r w:rsidR="00D13ADC" w:rsidRPr="00D13ADC">
        <w:t>=</w:t>
      </w:r>
      <w:r w:rsidR="00D13ADC" w:rsidRPr="00D13ADC">
        <w:t>可通信或物理耦合；用</w:t>
      </w:r>
      <w:r w:rsidR="00D13ADC" w:rsidRPr="00D13ADC">
        <w:t xml:space="preserve"> </w:t>
      </w:r>
      <w:r w:rsidR="00687D45">
        <w:t>GAT</w:t>
      </w:r>
      <w:r w:rsidR="00D13ADC" w:rsidRPr="00D13ADC">
        <w:t xml:space="preserve">/GAT </w:t>
      </w:r>
      <w:r w:rsidR="00D13ADC" w:rsidRPr="00D13ADC">
        <w:t>在</w:t>
      </w:r>
      <w:r w:rsidR="00D13ADC" w:rsidRPr="00D13ADC">
        <w:t xml:space="preserve"> 50–100 </w:t>
      </w:r>
      <w:proofErr w:type="spellStart"/>
      <w:r w:rsidR="00D13ADC" w:rsidRPr="00D13ADC">
        <w:t>ms</w:t>
      </w:r>
      <w:proofErr w:type="spellEnd"/>
      <w:r w:rsidR="00D13ADC" w:rsidRPr="00D13ADC">
        <w:t xml:space="preserve"> </w:t>
      </w:r>
      <w:r w:rsidR="00D13ADC" w:rsidRPr="00D13ADC">
        <w:t>内聚合邻居状态，输出全局嵌入；</w:t>
      </w:r>
      <w:r w:rsidR="00D13ADC" w:rsidRPr="00D13ADC">
        <w:t>DRL</w:t>
      </w:r>
      <w:r w:rsidR="00D13ADC" w:rsidRPr="00D13ADC">
        <w:t>（</w:t>
      </w:r>
      <w:r w:rsidR="00D13ADC" w:rsidRPr="00D13ADC">
        <w:t xml:space="preserve">MADDPG/QMIX </w:t>
      </w:r>
      <w:r w:rsidR="00D13ADC" w:rsidRPr="00D13ADC">
        <w:t>等）以该嵌入</w:t>
      </w:r>
      <w:r w:rsidR="00D13ADC" w:rsidRPr="00D13ADC">
        <w:t>+</w:t>
      </w:r>
      <w:r w:rsidR="00D13ADC" w:rsidRPr="00D13ADC">
        <w:t>本地观测为状态，学习离散队形</w:t>
      </w:r>
      <w:r w:rsidR="00D13ADC" w:rsidRPr="00D13ADC">
        <w:t>+</w:t>
      </w:r>
      <w:r w:rsidR="00D13ADC" w:rsidRPr="00D13ADC">
        <w:t>连续车间距的混合动作策略，</w:t>
      </w:r>
      <w:r w:rsidR="00D13ADC" w:rsidRPr="00D13ADC">
        <w:t xml:space="preserve">CTDE </w:t>
      </w:r>
      <w:r w:rsidR="00D13ADC" w:rsidRPr="00D13ADC">
        <w:t>框架保证训练集中、执行分散。</w:t>
      </w:r>
    </w:p>
    <w:p w14:paraId="22A78D26" w14:textId="3770CCF1" w:rsidR="00D13ADC" w:rsidRDefault="00D13ADC" w:rsidP="00ED6B89">
      <w:pPr>
        <w:ind w:firstLine="480"/>
      </w:pPr>
      <w:r>
        <w:rPr>
          <w:rFonts w:hint="eastAsia"/>
        </w:rPr>
        <w:t>5.</w:t>
      </w:r>
      <w:r w:rsidRPr="00D13ADC">
        <w:rPr>
          <w:rFonts w:ascii="Segoe UI" w:hAnsi="Segoe UI" w:cs="Segoe UI"/>
          <w:shd w:val="clear" w:color="auto" w:fill="FFFFFF"/>
        </w:rPr>
        <w:t xml:space="preserve"> </w:t>
      </w:r>
      <w:r w:rsidRPr="00D13ADC">
        <w:t xml:space="preserve">SUMO-Carla </w:t>
      </w:r>
      <w:r w:rsidRPr="00D13ADC">
        <w:t>联合仿真验证后，可在工控机</w:t>
      </w:r>
      <w:r w:rsidRPr="00D13ADC">
        <w:t xml:space="preserve">+RTX 30 GPU </w:t>
      </w:r>
      <w:r w:rsidRPr="00D13ADC">
        <w:t>上部署；</w:t>
      </w:r>
      <w:r w:rsidRPr="00D13ADC">
        <w:t xml:space="preserve">5G NR-V2X </w:t>
      </w:r>
      <w:r w:rsidRPr="00D13ADC">
        <w:t>提供</w:t>
      </w:r>
      <w:r w:rsidRPr="00D13ADC">
        <w:t xml:space="preserve"> &lt; 10 </w:t>
      </w:r>
      <w:proofErr w:type="spellStart"/>
      <w:r w:rsidRPr="00D13ADC">
        <w:t>ms</w:t>
      </w:r>
      <w:proofErr w:type="spellEnd"/>
      <w:r w:rsidRPr="00D13ADC">
        <w:t xml:space="preserve"> </w:t>
      </w:r>
      <w:r w:rsidRPr="00D13ADC">
        <w:t>通信，邻居采样</w:t>
      </w:r>
      <w:r w:rsidRPr="00D13ADC">
        <w:t xml:space="preserve"> 5–10 </w:t>
      </w:r>
      <w:proofErr w:type="gramStart"/>
      <w:r w:rsidRPr="00D13ADC">
        <w:t>个</w:t>
      </w:r>
      <w:proofErr w:type="gramEnd"/>
      <w:r w:rsidRPr="00D13ADC">
        <w:t>即可平衡精度与延迟；通过课程学习和安全约束层兜底，</w:t>
      </w:r>
      <w:r w:rsidRPr="00D13ADC">
        <w:t xml:space="preserve">DRL+GNN </w:t>
      </w:r>
      <w:r w:rsidRPr="00D13ADC">
        <w:t>成为解决动态编队结构优化的可行且前沿路径。</w:t>
      </w:r>
    </w:p>
    <w:p w14:paraId="32AF0F13" w14:textId="7C9E34E9" w:rsidR="001461ED" w:rsidRDefault="001461ED" w:rsidP="001461ED">
      <w:pPr>
        <w:ind w:firstLine="480"/>
        <w:jc w:val="center"/>
      </w:pPr>
      <w:r>
        <w:rPr>
          <w:rFonts w:hint="eastAsia"/>
          <w:noProof/>
        </w:rPr>
        <w:drawing>
          <wp:inline distT="0" distB="0" distL="0" distR="0" wp14:anchorId="5C60CC60" wp14:editId="250F77BE">
            <wp:extent cx="3864523" cy="4038600"/>
            <wp:effectExtent l="0" t="0" r="3175" b="0"/>
            <wp:docPr id="133238656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386564" name="图片 1332386564"/>
                    <pic:cNvPicPr/>
                  </pic:nvPicPr>
                  <pic:blipFill rotWithShape="1">
                    <a:blip r:embed="rId8" cstate="print">
                      <a:extLst>
                        <a:ext uri="{28A0092B-C50C-407E-A947-70E740481C1C}">
                          <a14:useLocalDpi xmlns:a14="http://schemas.microsoft.com/office/drawing/2010/main" val="0"/>
                        </a:ext>
                      </a:extLst>
                    </a:blip>
                    <a:srcRect l="8669" t="7260" r="51240" b="60347"/>
                    <a:stretch/>
                  </pic:blipFill>
                  <pic:spPr bwMode="auto">
                    <a:xfrm>
                      <a:off x="0" y="0"/>
                      <a:ext cx="3876236" cy="4050840"/>
                    </a:xfrm>
                    <a:prstGeom prst="rect">
                      <a:avLst/>
                    </a:prstGeom>
                    <a:ln>
                      <a:noFill/>
                    </a:ln>
                    <a:extLst>
                      <a:ext uri="{53640926-AAD7-44D8-BBD7-CCE9431645EC}">
                        <a14:shadowObscured xmlns:a14="http://schemas.microsoft.com/office/drawing/2010/main"/>
                      </a:ext>
                    </a:extLst>
                  </pic:spPr>
                </pic:pic>
              </a:graphicData>
            </a:graphic>
          </wp:inline>
        </w:drawing>
      </w:r>
    </w:p>
    <w:p w14:paraId="6D9E1AEE" w14:textId="56F81C85" w:rsidR="00DD4DD4" w:rsidRDefault="00DD4DD4" w:rsidP="00EE5851">
      <w:pPr>
        <w:pStyle w:val="3"/>
      </w:pPr>
      <w:r>
        <w:rPr>
          <w:rFonts w:hint="eastAsia"/>
        </w:rPr>
        <w:lastRenderedPageBreak/>
        <w:t>2.</w:t>
      </w:r>
      <w:r>
        <w:rPr>
          <w:rFonts w:hint="eastAsia"/>
        </w:rPr>
        <w:t>技术方案</w:t>
      </w:r>
    </w:p>
    <w:p w14:paraId="69CDC8FD" w14:textId="4958624F" w:rsidR="00DD4DD4" w:rsidRPr="00DD4DD4" w:rsidRDefault="000F72B1" w:rsidP="000F72B1">
      <w:pPr>
        <w:ind w:firstLine="480"/>
      </w:pPr>
      <w:r>
        <w:rPr>
          <w:rFonts w:hint="eastAsia"/>
        </w:rPr>
        <w:t>图构建：</w:t>
      </w:r>
      <w:r w:rsidRPr="000F72B1">
        <w:t>把每条</w:t>
      </w:r>
      <w:r w:rsidRPr="000F72B1">
        <w:t xml:space="preserve"> V2V </w:t>
      </w:r>
      <w:r w:rsidRPr="000F72B1">
        <w:t>链路当成图节点，若两条链路共享发射或接收车辆则连边；</w:t>
      </w:r>
      <w:proofErr w:type="gramStart"/>
      <w:r w:rsidRPr="000F72B1">
        <w:t>边权按</w:t>
      </w:r>
      <w:proofErr w:type="gramEnd"/>
      <w:r w:rsidRPr="000F72B1">
        <w:t>发射</w:t>
      </w:r>
      <w:proofErr w:type="gramStart"/>
      <w:r w:rsidRPr="000F72B1">
        <w:t>端距离</w:t>
      </w:r>
      <w:proofErr w:type="gramEnd"/>
      <w:r w:rsidRPr="000F72B1">
        <w:t>衰减计算。每车最多三条出向、三条入向链路，邻居数恒定在</w:t>
      </w:r>
      <w:r w:rsidRPr="000F72B1">
        <w:t xml:space="preserve"> 12 </w:t>
      </w:r>
      <w:r w:rsidRPr="000F72B1">
        <w:t>左右，既保留最强干扰信息，又避免完全图带来的计算爆炸。</w:t>
      </w:r>
    </w:p>
    <w:p w14:paraId="7C8778D6" w14:textId="5F2FE1C4" w:rsidR="00614265" w:rsidRDefault="000F72B1" w:rsidP="00ED6B89">
      <w:pPr>
        <w:ind w:firstLine="480"/>
      </w:pPr>
      <w:r>
        <w:rPr>
          <w:rFonts w:hint="eastAsia"/>
        </w:rPr>
        <w:t>网络架构——训练——推理部署</w:t>
      </w:r>
    </w:p>
    <w:p w14:paraId="09C3E91D" w14:textId="4571297D" w:rsidR="00F937D3" w:rsidRDefault="00F07690" w:rsidP="00F937D3">
      <w:pPr>
        <w:ind w:firstLine="480"/>
      </w:pPr>
      <w:r>
        <w:rPr>
          <w:rFonts w:hint="eastAsia"/>
        </w:rPr>
        <w:t>编队解决方案：</w:t>
      </w:r>
      <w:r w:rsidR="00F937D3">
        <w:rPr>
          <w:rFonts w:hint="eastAsia"/>
        </w:rPr>
        <w:t xml:space="preserve"> </w:t>
      </w:r>
      <w:r w:rsidR="00F937D3" w:rsidRPr="00F937D3">
        <w:t>将车辆编队建模为动态图，节点即车辆、边即通信或耦合关系，利用轻量</w:t>
      </w:r>
      <w:r w:rsidR="00F937D3" w:rsidRPr="00F937D3">
        <w:t xml:space="preserve"> </w:t>
      </w:r>
      <w:r w:rsidR="00687D45">
        <w:t>GAT</w:t>
      </w:r>
      <w:r w:rsidR="00F937D3" w:rsidRPr="00F937D3">
        <w:t xml:space="preserve"> </w:t>
      </w:r>
      <w:r w:rsidR="00F937D3" w:rsidRPr="00F937D3">
        <w:t>实时生成全局嵌入，再由</w:t>
      </w:r>
      <w:r w:rsidR="00F937D3" w:rsidRPr="00F937D3">
        <w:t xml:space="preserve"> CTDE-MADDPG </w:t>
      </w:r>
      <w:r w:rsidR="00F937D3" w:rsidRPr="00F937D3">
        <w:t>输出离散队形与连续间距</w:t>
      </w:r>
      <w:r w:rsidR="00F937D3" w:rsidRPr="00F937D3">
        <w:t>/</w:t>
      </w:r>
      <w:r w:rsidR="00F937D3" w:rsidRPr="00F937D3">
        <w:t>加速度的混合动作，下层</w:t>
      </w:r>
      <w:r w:rsidR="00F937D3" w:rsidRPr="00F937D3">
        <w:t xml:space="preserve"> MPC </w:t>
      </w:r>
      <w:r w:rsidR="00F937D3" w:rsidRPr="00F937D3">
        <w:t>硬约束兜底，经</w:t>
      </w:r>
      <w:r w:rsidR="00F937D3" w:rsidRPr="00F937D3">
        <w:t xml:space="preserve"> SUMO-Carla </w:t>
      </w:r>
      <w:r w:rsidR="00F937D3" w:rsidRPr="00F937D3">
        <w:t>仿真与工控机</w:t>
      </w:r>
      <w:r w:rsidR="00F937D3" w:rsidRPr="00F937D3">
        <w:t xml:space="preserve"> GPU </w:t>
      </w:r>
      <w:r w:rsidR="00F937D3" w:rsidRPr="00F937D3">
        <w:t>验证，</w:t>
      </w:r>
      <w:r w:rsidR="00F937D3" w:rsidRPr="00F937D3">
        <w:t xml:space="preserve">20 </w:t>
      </w:r>
      <w:proofErr w:type="spellStart"/>
      <w:r w:rsidR="00F937D3" w:rsidRPr="00F937D3">
        <w:t>ms</w:t>
      </w:r>
      <w:proofErr w:type="spellEnd"/>
      <w:r w:rsidR="00F937D3" w:rsidRPr="00F937D3">
        <w:t xml:space="preserve"> </w:t>
      </w:r>
      <w:r w:rsidR="00F937D3" w:rsidRPr="00F937D3">
        <w:t>内完成决策，实现动态、安全、节能的多车编队结构优化。</w:t>
      </w:r>
    </w:p>
    <w:p w14:paraId="7A1D3C7D" w14:textId="7FF2E94A" w:rsidR="00614265" w:rsidRDefault="00614265" w:rsidP="000A2618">
      <w:pPr>
        <w:pStyle w:val="2"/>
      </w:pPr>
      <w:r>
        <w:rPr>
          <w:rFonts w:hint="eastAsia"/>
        </w:rPr>
        <w:t>五．创新点与预期结论</w:t>
      </w:r>
    </w:p>
    <w:p w14:paraId="11A9AF8C" w14:textId="5F356FD2" w:rsidR="002C11E2" w:rsidRPr="002C11E2" w:rsidRDefault="002C11E2" w:rsidP="00EE5851">
      <w:pPr>
        <w:pStyle w:val="3"/>
      </w:pPr>
      <w:r w:rsidRPr="002C11E2">
        <w:rPr>
          <w:rFonts w:hint="eastAsia"/>
        </w:rPr>
        <w:t>1</w:t>
      </w:r>
      <w:r w:rsidRPr="002C11E2">
        <w:rPr>
          <w:rStyle w:val="30"/>
          <w:rFonts w:hint="eastAsia"/>
          <w:b/>
          <w:bCs/>
        </w:rPr>
        <w:t>.</w:t>
      </w:r>
      <w:r w:rsidRPr="002C11E2">
        <w:rPr>
          <w:rStyle w:val="30"/>
          <w:b/>
          <w:bCs/>
        </w:rPr>
        <w:t>创新点</w:t>
      </w:r>
    </w:p>
    <w:p w14:paraId="4854454E" w14:textId="5FCB82F8" w:rsidR="00230BD4" w:rsidRDefault="00230BD4" w:rsidP="00B24465">
      <w:pPr>
        <w:ind w:firstLine="480"/>
      </w:pPr>
      <w:r>
        <w:rPr>
          <w:rFonts w:hint="eastAsia"/>
        </w:rPr>
        <w:t>1.</w:t>
      </w:r>
      <w:r w:rsidRPr="00230BD4">
        <w:rPr>
          <w:rFonts w:ascii="inherit" w:hAnsi="inherit" w:cs="Segoe UI"/>
          <w:kern w:val="0"/>
          <w:sz w:val="21"/>
          <w:szCs w:val="21"/>
          <w14:ligatures w14:val="none"/>
        </w:rPr>
        <w:t xml:space="preserve"> </w:t>
      </w:r>
      <w:r w:rsidRPr="00230BD4">
        <w:t>图构建创新：首次提出</w:t>
      </w:r>
      <w:r w:rsidRPr="00230BD4">
        <w:t>“</w:t>
      </w:r>
      <w:r w:rsidRPr="00230BD4">
        <w:t>基于通信关系</w:t>
      </w:r>
      <w:r w:rsidRPr="00230BD4">
        <w:t>”</w:t>
      </w:r>
      <w:r w:rsidRPr="00230BD4">
        <w:t>的动态图，</w:t>
      </w:r>
      <w:proofErr w:type="gramStart"/>
      <w:r w:rsidRPr="00230BD4">
        <w:t>邻居数恒</w:t>
      </w:r>
      <w:proofErr w:type="gramEnd"/>
      <w:r w:rsidRPr="00230BD4">
        <w:t>≈12</w:t>
      </w:r>
      <w:r w:rsidRPr="00230BD4">
        <w:t>，不随车辆规模增长，</w:t>
      </w:r>
      <w:r>
        <w:rPr>
          <w:rFonts w:hint="eastAsia"/>
        </w:rPr>
        <w:t>解决计算量过大的问题</w:t>
      </w:r>
    </w:p>
    <w:p w14:paraId="44EBA315" w14:textId="7CE1A0D5" w:rsidR="00230BD4" w:rsidRDefault="00230BD4" w:rsidP="00B24465">
      <w:pPr>
        <w:ind w:firstLine="480"/>
      </w:pPr>
      <w:r>
        <w:rPr>
          <w:rFonts w:hint="eastAsia"/>
        </w:rPr>
        <w:t>2.</w:t>
      </w:r>
      <w:r w:rsidRPr="00230BD4">
        <w:rPr>
          <w:rFonts w:ascii="inherit" w:hAnsi="inherit" w:cs="Segoe UI"/>
          <w:kern w:val="0"/>
          <w:sz w:val="21"/>
          <w:szCs w:val="21"/>
          <w14:ligatures w14:val="none"/>
        </w:rPr>
        <w:t xml:space="preserve"> </w:t>
      </w:r>
      <w:r w:rsidRPr="00230BD4">
        <w:t>算法融合创新：将</w:t>
      </w:r>
      <w:r w:rsidRPr="00230BD4">
        <w:t xml:space="preserve"> G</w:t>
      </w:r>
      <w:r>
        <w:rPr>
          <w:rFonts w:hint="eastAsia"/>
        </w:rPr>
        <w:t>AT</w:t>
      </w:r>
      <w:r w:rsidRPr="00230BD4">
        <w:t xml:space="preserve"> </w:t>
      </w:r>
      <w:r w:rsidRPr="00230BD4">
        <w:t>的</w:t>
      </w:r>
      <w:r w:rsidRPr="00230BD4">
        <w:t>“</w:t>
      </w:r>
      <w:r w:rsidRPr="00230BD4">
        <w:t>采样</w:t>
      </w:r>
      <w:r w:rsidRPr="00230BD4">
        <w:t>-</w:t>
      </w:r>
      <w:r w:rsidRPr="00230BD4">
        <w:t>聚合</w:t>
      </w:r>
      <w:r w:rsidRPr="00230BD4">
        <w:t>”</w:t>
      </w:r>
      <w:r w:rsidRPr="00230BD4">
        <w:t>与</w:t>
      </w:r>
      <w:r w:rsidRPr="00230BD4">
        <w:t xml:space="preserve"> DDQN </w:t>
      </w:r>
      <w:r w:rsidRPr="00230BD4">
        <w:t>的</w:t>
      </w:r>
      <w:r w:rsidRPr="00230BD4">
        <w:t>“</w:t>
      </w:r>
      <w:r w:rsidRPr="00230BD4">
        <w:t>决策</w:t>
      </w:r>
      <w:r w:rsidRPr="00230BD4">
        <w:t>-</w:t>
      </w:r>
      <w:r w:rsidRPr="00230BD4">
        <w:t>奖励</w:t>
      </w:r>
      <w:r w:rsidRPr="00230BD4">
        <w:t>”</w:t>
      </w:r>
      <w:r w:rsidRPr="00230BD4">
        <w:t>松耦合，用滞后奖励软标签训练</w:t>
      </w:r>
      <w:r w:rsidRPr="00230BD4">
        <w:t xml:space="preserve"> GNN</w:t>
      </w:r>
      <w:r w:rsidRPr="00230BD4">
        <w:t>，实现分布式、低延迟、高可靠的</w:t>
      </w:r>
      <w:r w:rsidRPr="00230BD4">
        <w:t xml:space="preserve"> V2X </w:t>
      </w:r>
      <w:r w:rsidRPr="00230BD4">
        <w:t>资源分配。</w:t>
      </w:r>
    </w:p>
    <w:p w14:paraId="0B26CC27" w14:textId="205C0C02" w:rsidR="00F34D24" w:rsidRDefault="00292A1D" w:rsidP="00B24465">
      <w:pPr>
        <w:ind w:firstLine="480"/>
      </w:pPr>
      <w:r>
        <w:rPr>
          <w:rFonts w:hint="eastAsia"/>
        </w:rPr>
        <w:t>3.</w:t>
      </w:r>
      <w:r w:rsidRPr="00292A1D">
        <w:rPr>
          <w:rFonts w:ascii="Segoe UI" w:hAnsi="Segoe UI" w:cs="Segoe UI"/>
          <w:shd w:val="clear" w:color="auto" w:fill="FFFFFF"/>
        </w:rPr>
        <w:t xml:space="preserve"> </w:t>
      </w:r>
      <w:r w:rsidRPr="00292A1D">
        <w:t>构建</w:t>
      </w:r>
      <w:r w:rsidRPr="00292A1D">
        <w:t xml:space="preserve"> SUMO-Carla-</w:t>
      </w:r>
      <w:proofErr w:type="spellStart"/>
      <w:r w:rsidRPr="00292A1D">
        <w:t>PyTorch</w:t>
      </w:r>
      <w:proofErr w:type="spellEnd"/>
      <w:r w:rsidRPr="00292A1D">
        <w:t xml:space="preserve"> Geometric </w:t>
      </w:r>
      <w:r w:rsidRPr="00292A1D">
        <w:t>联合仿真</w:t>
      </w:r>
      <w:r w:rsidRPr="00292A1D">
        <w:t xml:space="preserve"> + NVIDIA Jetson </w:t>
      </w:r>
      <w:r w:rsidRPr="00292A1D">
        <w:t>实</w:t>
      </w:r>
      <w:proofErr w:type="gramStart"/>
      <w:r w:rsidRPr="00292A1D">
        <w:t>机部署</w:t>
      </w:r>
      <w:proofErr w:type="gramEnd"/>
      <w:r w:rsidRPr="00292A1D">
        <w:t>的完整链路，在</w:t>
      </w:r>
      <w:r w:rsidRPr="00292A1D">
        <w:t xml:space="preserve"> 20 </w:t>
      </w:r>
      <w:proofErr w:type="spellStart"/>
      <w:r w:rsidRPr="00292A1D">
        <w:t>ms</w:t>
      </w:r>
      <w:proofErr w:type="spellEnd"/>
      <w:r w:rsidRPr="00292A1D">
        <w:t xml:space="preserve"> </w:t>
      </w:r>
      <w:r w:rsidRPr="00292A1D">
        <w:t>推理延迟内完成</w:t>
      </w:r>
      <w:r w:rsidRPr="00292A1D">
        <w:t xml:space="preserve"> 50–300 </w:t>
      </w:r>
      <w:r w:rsidRPr="00292A1D">
        <w:t>车场景验证，为后续车路协同落地提供可复现基准。</w:t>
      </w:r>
    </w:p>
    <w:p w14:paraId="6224B9DE" w14:textId="2B249A17" w:rsidR="002C11E2" w:rsidRDefault="002C11E2" w:rsidP="00EE5851">
      <w:pPr>
        <w:pStyle w:val="3"/>
      </w:pPr>
      <w:r>
        <w:rPr>
          <w:rFonts w:hint="eastAsia"/>
        </w:rPr>
        <w:t>2.</w:t>
      </w:r>
      <w:r>
        <w:rPr>
          <w:rFonts w:hint="eastAsia"/>
        </w:rPr>
        <w:t>预期结果</w:t>
      </w:r>
    </w:p>
    <w:p w14:paraId="6687D6D6" w14:textId="4D16A312" w:rsidR="0044024C" w:rsidRPr="0044024C" w:rsidRDefault="00584185" w:rsidP="00DC7FDC">
      <w:pPr>
        <w:ind w:firstLine="480"/>
      </w:pPr>
      <w:r>
        <w:rPr>
          <w:rFonts w:hint="eastAsia"/>
        </w:rPr>
        <w:t>在复杂路况下，多车</w:t>
      </w:r>
      <w:r w:rsidR="000431DA">
        <w:rPr>
          <w:rFonts w:hint="eastAsia"/>
        </w:rPr>
        <w:t>信道</w:t>
      </w:r>
      <w:r>
        <w:rPr>
          <w:rFonts w:hint="eastAsia"/>
        </w:rPr>
        <w:t>资源分配</w:t>
      </w:r>
      <w:r w:rsidR="000431DA">
        <w:rPr>
          <w:rFonts w:hint="eastAsia"/>
        </w:rPr>
        <w:t>GAT</w:t>
      </w:r>
      <w:r w:rsidR="000431DA">
        <w:rPr>
          <w:rFonts w:hint="eastAsia"/>
        </w:rPr>
        <w:t>相比</w:t>
      </w:r>
      <w:r w:rsidR="000431DA">
        <w:rPr>
          <w:rFonts w:hint="eastAsia"/>
        </w:rPr>
        <w:t>GNN</w:t>
      </w:r>
      <w:r w:rsidR="000431DA">
        <w:rPr>
          <w:rFonts w:hint="eastAsia"/>
        </w:rPr>
        <w:t>可以提升通信速率百分之</w:t>
      </w:r>
      <w:proofErr w:type="gramStart"/>
      <w:r w:rsidR="000431DA">
        <w:rPr>
          <w:rFonts w:hint="eastAsia"/>
        </w:rPr>
        <w:t>3</w:t>
      </w:r>
      <w:proofErr w:type="gramEnd"/>
      <w:r w:rsidR="000431DA">
        <w:rPr>
          <w:rFonts w:hint="eastAsia"/>
        </w:rPr>
        <w:t>-5</w:t>
      </w:r>
      <w:r w:rsidR="000431DA">
        <w:rPr>
          <w:rFonts w:hint="eastAsia"/>
        </w:rPr>
        <w:t>性能</w:t>
      </w:r>
      <w:r w:rsidR="0029684A">
        <w:rPr>
          <w:rFonts w:hint="eastAsia"/>
        </w:rPr>
        <w:t>。</w:t>
      </w:r>
      <w:r w:rsidR="00927337" w:rsidRPr="00927337">
        <w:t>编队场景改用</w:t>
      </w:r>
      <w:r w:rsidR="00927337" w:rsidRPr="00927337">
        <w:t xml:space="preserve"> </w:t>
      </w:r>
      <w:r w:rsidR="00687D45">
        <w:t>GAT</w:t>
      </w:r>
      <w:r w:rsidR="00927337" w:rsidRPr="00927337">
        <w:t xml:space="preserve">+DDQN </w:t>
      </w:r>
      <w:r w:rsidR="00927337" w:rsidRPr="00927337">
        <w:t>反而因邻居恒定、推理更快而获得</w:t>
      </w:r>
      <w:r w:rsidR="00927337" w:rsidRPr="00927337">
        <w:t xml:space="preserve"> 20 % </w:t>
      </w:r>
      <w:r w:rsidR="00927337" w:rsidRPr="00927337">
        <w:t>延迟下降，仅牺牲</w:t>
      </w:r>
      <w:r w:rsidR="00927337" w:rsidRPr="00927337">
        <w:t xml:space="preserve"> 2–4 % </w:t>
      </w:r>
      <w:r w:rsidR="00927337" w:rsidRPr="00927337">
        <w:t>精度</w:t>
      </w:r>
      <w:r w:rsidR="00927337">
        <w:rPr>
          <w:rFonts w:hint="eastAsia"/>
        </w:rPr>
        <w:t>。</w:t>
      </w:r>
    </w:p>
    <w:p w14:paraId="5BBDB422" w14:textId="77777777" w:rsidR="00AA5296" w:rsidRPr="000431DA" w:rsidRDefault="00AA5296" w:rsidP="00DC7FDC">
      <w:pPr>
        <w:ind w:firstLine="480"/>
      </w:pPr>
    </w:p>
    <w:p w14:paraId="32057112" w14:textId="77777777" w:rsidR="00726762" w:rsidRDefault="00726762" w:rsidP="00230BD4">
      <w:pPr>
        <w:ind w:left="720" w:firstLine="480"/>
      </w:pPr>
    </w:p>
    <w:p w14:paraId="77F8F1C1" w14:textId="1B2B8C95" w:rsidR="00A01744" w:rsidRPr="00230BD4" w:rsidRDefault="00A01744" w:rsidP="00230BD4">
      <w:pPr>
        <w:ind w:left="720" w:firstLine="480"/>
      </w:pPr>
    </w:p>
    <w:p w14:paraId="60370177" w14:textId="1EDC2B4E" w:rsidR="00230BD4" w:rsidRPr="00230BD4" w:rsidRDefault="00230BD4" w:rsidP="000A2618">
      <w:pPr>
        <w:pStyle w:val="2"/>
      </w:pPr>
    </w:p>
    <w:p w14:paraId="1FF8BB75" w14:textId="33B6DBB8" w:rsidR="00614265" w:rsidRDefault="00E60952" w:rsidP="000A2618">
      <w:pPr>
        <w:pStyle w:val="2"/>
      </w:pPr>
      <w:r>
        <w:rPr>
          <w:rFonts w:hint="eastAsia"/>
        </w:rPr>
        <w:t>六．论文工作计划</w:t>
      </w:r>
    </w:p>
    <w:p w14:paraId="76B50A8A" w14:textId="4179B970" w:rsidR="00E60952" w:rsidRPr="00E60952" w:rsidRDefault="00E60952" w:rsidP="000A2618">
      <w:pPr>
        <w:pStyle w:val="2"/>
      </w:pPr>
      <w:r>
        <w:rPr>
          <w:rFonts w:hint="eastAsia"/>
        </w:rPr>
        <w:t>七．参考文献</w:t>
      </w:r>
    </w:p>
    <w:sectPr w:rsidR="00E60952" w:rsidRPr="00E60952">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62FE2E" w14:textId="77777777" w:rsidR="00D34F8B" w:rsidRDefault="00D34F8B" w:rsidP="00687D45">
      <w:pPr>
        <w:spacing w:line="240" w:lineRule="auto"/>
        <w:ind w:firstLine="480"/>
      </w:pPr>
      <w:r>
        <w:separator/>
      </w:r>
    </w:p>
  </w:endnote>
  <w:endnote w:type="continuationSeparator" w:id="0">
    <w:p w14:paraId="023181DB" w14:textId="77777777" w:rsidR="00D34F8B" w:rsidRDefault="00D34F8B" w:rsidP="00687D45">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E42461" w14:textId="77777777" w:rsidR="00A048B3" w:rsidRDefault="00A048B3">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A48FAB" w14:textId="77777777" w:rsidR="00A048B3" w:rsidRDefault="00A048B3">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BEACFE" w14:textId="77777777" w:rsidR="00A048B3" w:rsidRDefault="00A048B3">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5BB34B" w14:textId="77777777" w:rsidR="00D34F8B" w:rsidRDefault="00D34F8B" w:rsidP="00687D45">
      <w:pPr>
        <w:spacing w:line="240" w:lineRule="auto"/>
        <w:ind w:firstLine="480"/>
      </w:pPr>
      <w:r>
        <w:separator/>
      </w:r>
    </w:p>
  </w:footnote>
  <w:footnote w:type="continuationSeparator" w:id="0">
    <w:p w14:paraId="73D0C799" w14:textId="77777777" w:rsidR="00D34F8B" w:rsidRDefault="00D34F8B" w:rsidP="00687D45">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941E94" w14:textId="77777777" w:rsidR="00A048B3" w:rsidRDefault="00A048B3">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A1AFCA" w14:textId="77777777" w:rsidR="00A048B3" w:rsidRDefault="00A048B3">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412D7A" w14:textId="77777777" w:rsidR="00A048B3" w:rsidRDefault="00A048B3">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E9028E"/>
    <w:multiLevelType w:val="multilevel"/>
    <w:tmpl w:val="5C048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EA2D87"/>
    <w:multiLevelType w:val="hybridMultilevel"/>
    <w:tmpl w:val="4D74BEA6"/>
    <w:lvl w:ilvl="0" w:tplc="A6FA594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EA55ADB"/>
    <w:multiLevelType w:val="multilevel"/>
    <w:tmpl w:val="AF980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D510C5"/>
    <w:multiLevelType w:val="hybridMultilevel"/>
    <w:tmpl w:val="1E0AD1BA"/>
    <w:lvl w:ilvl="0" w:tplc="7C7C2EE8">
      <w:start w:val="1"/>
      <w:numFmt w:val="decimal"/>
      <w:pStyle w:val="3"/>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6D7B47BA"/>
    <w:multiLevelType w:val="hybridMultilevel"/>
    <w:tmpl w:val="CF72C3CC"/>
    <w:lvl w:ilvl="0" w:tplc="1FC89100">
      <w:start w:val="3"/>
      <w:numFmt w:val="decimal"/>
      <w:lvlText w:val="%1、"/>
      <w:lvlJc w:val="left"/>
      <w:pPr>
        <w:ind w:left="660" w:hanging="6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779E4659"/>
    <w:multiLevelType w:val="hybridMultilevel"/>
    <w:tmpl w:val="9AC897A2"/>
    <w:lvl w:ilvl="0" w:tplc="71BC9CFA">
      <w:start w:val="3"/>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7C6A4CD4"/>
    <w:multiLevelType w:val="multilevel"/>
    <w:tmpl w:val="4B3EF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F74B05"/>
    <w:multiLevelType w:val="hybridMultilevel"/>
    <w:tmpl w:val="623636DA"/>
    <w:lvl w:ilvl="0" w:tplc="013464A4">
      <w:start w:val="1"/>
      <w:numFmt w:val="japaneseCounting"/>
      <w:lvlText w:val="%1、"/>
      <w:lvlJc w:val="left"/>
      <w:pPr>
        <w:ind w:left="660" w:hanging="660"/>
      </w:pPr>
      <w:rPr>
        <w:rFonts w:hint="default"/>
        <w:lang w:val="en-U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589271884">
    <w:abstractNumId w:val="7"/>
  </w:num>
  <w:num w:numId="2" w16cid:durableId="1849442531">
    <w:abstractNumId w:val="3"/>
  </w:num>
  <w:num w:numId="3" w16cid:durableId="352457431">
    <w:abstractNumId w:val="4"/>
  </w:num>
  <w:num w:numId="4" w16cid:durableId="428547224">
    <w:abstractNumId w:val="5"/>
  </w:num>
  <w:num w:numId="5" w16cid:durableId="65615974">
    <w:abstractNumId w:val="0"/>
  </w:num>
  <w:num w:numId="6" w16cid:durableId="1195463963">
    <w:abstractNumId w:val="6"/>
  </w:num>
  <w:num w:numId="7" w16cid:durableId="1292437149">
    <w:abstractNumId w:val="1"/>
  </w:num>
  <w:num w:numId="8" w16cid:durableId="18248121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7CB"/>
    <w:rsid w:val="0001390F"/>
    <w:rsid w:val="000431DA"/>
    <w:rsid w:val="00066FC9"/>
    <w:rsid w:val="00075259"/>
    <w:rsid w:val="000A2618"/>
    <w:rsid w:val="000F72B1"/>
    <w:rsid w:val="0011685A"/>
    <w:rsid w:val="001461ED"/>
    <w:rsid w:val="00151225"/>
    <w:rsid w:val="00153D7E"/>
    <w:rsid w:val="0015748C"/>
    <w:rsid w:val="00163501"/>
    <w:rsid w:val="001778ED"/>
    <w:rsid w:val="001B5237"/>
    <w:rsid w:val="001D5D06"/>
    <w:rsid w:val="00201D10"/>
    <w:rsid w:val="0022034B"/>
    <w:rsid w:val="00230BD4"/>
    <w:rsid w:val="00290A8E"/>
    <w:rsid w:val="00292A1D"/>
    <w:rsid w:val="0029684A"/>
    <w:rsid w:val="002A39A6"/>
    <w:rsid w:val="002C11E2"/>
    <w:rsid w:val="002E2F57"/>
    <w:rsid w:val="00326579"/>
    <w:rsid w:val="00394115"/>
    <w:rsid w:val="003C2C47"/>
    <w:rsid w:val="0040436E"/>
    <w:rsid w:val="004119D5"/>
    <w:rsid w:val="0044024C"/>
    <w:rsid w:val="004A359B"/>
    <w:rsid w:val="004B4AF1"/>
    <w:rsid w:val="004F64EF"/>
    <w:rsid w:val="005013B1"/>
    <w:rsid w:val="005020A0"/>
    <w:rsid w:val="0056127B"/>
    <w:rsid w:val="00584185"/>
    <w:rsid w:val="005B05FA"/>
    <w:rsid w:val="005D5E25"/>
    <w:rsid w:val="00614265"/>
    <w:rsid w:val="00687D45"/>
    <w:rsid w:val="00695DF5"/>
    <w:rsid w:val="006961A9"/>
    <w:rsid w:val="006C10B5"/>
    <w:rsid w:val="006C66F6"/>
    <w:rsid w:val="00726762"/>
    <w:rsid w:val="00733B52"/>
    <w:rsid w:val="00775EB4"/>
    <w:rsid w:val="00777BE2"/>
    <w:rsid w:val="007A5C4C"/>
    <w:rsid w:val="007D036B"/>
    <w:rsid w:val="007E4BB9"/>
    <w:rsid w:val="00873A59"/>
    <w:rsid w:val="008B68E2"/>
    <w:rsid w:val="008C4577"/>
    <w:rsid w:val="008C4D0E"/>
    <w:rsid w:val="008E0DC8"/>
    <w:rsid w:val="009200EA"/>
    <w:rsid w:val="00927337"/>
    <w:rsid w:val="00933E0C"/>
    <w:rsid w:val="00941FD5"/>
    <w:rsid w:val="0095164E"/>
    <w:rsid w:val="0096770E"/>
    <w:rsid w:val="00976420"/>
    <w:rsid w:val="009800A6"/>
    <w:rsid w:val="009C4AFF"/>
    <w:rsid w:val="00A00520"/>
    <w:rsid w:val="00A01744"/>
    <w:rsid w:val="00A048B3"/>
    <w:rsid w:val="00A438CF"/>
    <w:rsid w:val="00A77EE0"/>
    <w:rsid w:val="00A86464"/>
    <w:rsid w:val="00AA5296"/>
    <w:rsid w:val="00AD63CB"/>
    <w:rsid w:val="00AF3257"/>
    <w:rsid w:val="00B11082"/>
    <w:rsid w:val="00B13EF9"/>
    <w:rsid w:val="00B14395"/>
    <w:rsid w:val="00B24465"/>
    <w:rsid w:val="00B76297"/>
    <w:rsid w:val="00BF794C"/>
    <w:rsid w:val="00C52C92"/>
    <w:rsid w:val="00C60C3E"/>
    <w:rsid w:val="00C77B2D"/>
    <w:rsid w:val="00D01E4A"/>
    <w:rsid w:val="00D13ADC"/>
    <w:rsid w:val="00D34F8B"/>
    <w:rsid w:val="00D4562B"/>
    <w:rsid w:val="00DA5E04"/>
    <w:rsid w:val="00DC7FDC"/>
    <w:rsid w:val="00DD13AF"/>
    <w:rsid w:val="00DD4DD4"/>
    <w:rsid w:val="00DE11B0"/>
    <w:rsid w:val="00E137CB"/>
    <w:rsid w:val="00E14402"/>
    <w:rsid w:val="00E318D2"/>
    <w:rsid w:val="00E35ECD"/>
    <w:rsid w:val="00E40061"/>
    <w:rsid w:val="00E561E6"/>
    <w:rsid w:val="00E60952"/>
    <w:rsid w:val="00EC6C23"/>
    <w:rsid w:val="00ED5BAC"/>
    <w:rsid w:val="00ED6B89"/>
    <w:rsid w:val="00EE5851"/>
    <w:rsid w:val="00EF7671"/>
    <w:rsid w:val="00F00E8C"/>
    <w:rsid w:val="00F07690"/>
    <w:rsid w:val="00F34D24"/>
    <w:rsid w:val="00F51FE6"/>
    <w:rsid w:val="00F5415D"/>
    <w:rsid w:val="00F81609"/>
    <w:rsid w:val="00F937D3"/>
    <w:rsid w:val="00FC32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BC6212"/>
  <w15:chartTrackingRefBased/>
  <w15:docId w15:val="{B6C2FA14-73BD-498A-9E05-89C7887C8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73A59"/>
    <w:pPr>
      <w:widowControl w:val="0"/>
      <w:spacing w:after="0" w:line="360" w:lineRule="auto"/>
      <w:ind w:firstLineChars="200" w:firstLine="200"/>
    </w:pPr>
    <w:rPr>
      <w:rFonts w:ascii="Times New Roman" w:eastAsia="宋体" w:hAnsi="Times New Roman"/>
      <w:sz w:val="24"/>
    </w:rPr>
  </w:style>
  <w:style w:type="paragraph" w:styleId="1">
    <w:name w:val="heading 1"/>
    <w:basedOn w:val="a"/>
    <w:next w:val="a"/>
    <w:link w:val="10"/>
    <w:autoRedefine/>
    <w:uiPriority w:val="9"/>
    <w:qFormat/>
    <w:rsid w:val="00873A59"/>
    <w:pPr>
      <w:keepNext/>
      <w:keepLines/>
      <w:spacing w:before="340" w:after="330"/>
      <w:ind w:firstLine="643"/>
      <w:jc w:val="center"/>
      <w:outlineLvl w:val="0"/>
    </w:pPr>
    <w:rPr>
      <w:b/>
      <w:bCs/>
      <w:kern w:val="44"/>
      <w:sz w:val="32"/>
      <w:szCs w:val="44"/>
    </w:rPr>
  </w:style>
  <w:style w:type="paragraph" w:styleId="2">
    <w:name w:val="heading 2"/>
    <w:basedOn w:val="a"/>
    <w:next w:val="a"/>
    <w:link w:val="20"/>
    <w:autoRedefine/>
    <w:uiPriority w:val="9"/>
    <w:unhideWhenUsed/>
    <w:qFormat/>
    <w:rsid w:val="000A2618"/>
    <w:pPr>
      <w:keepNext/>
      <w:keepLines/>
      <w:spacing w:before="260" w:after="260"/>
      <w:ind w:firstLineChars="0" w:firstLine="1205"/>
      <w:jc w:val="center"/>
      <w:outlineLvl w:val="1"/>
    </w:pPr>
    <w:rPr>
      <w:rFonts w:cstheme="majorBidi"/>
      <w:b/>
      <w:bCs/>
      <w:sz w:val="30"/>
      <w:szCs w:val="32"/>
    </w:rPr>
  </w:style>
  <w:style w:type="paragraph" w:styleId="3">
    <w:name w:val="heading 3"/>
    <w:basedOn w:val="a"/>
    <w:next w:val="a"/>
    <w:link w:val="30"/>
    <w:autoRedefine/>
    <w:uiPriority w:val="9"/>
    <w:unhideWhenUsed/>
    <w:qFormat/>
    <w:rsid w:val="000A2618"/>
    <w:pPr>
      <w:keepNext/>
      <w:keepLines/>
      <w:numPr>
        <w:numId w:val="2"/>
      </w:numPr>
      <w:spacing w:before="260" w:after="260"/>
      <w:ind w:left="0" w:firstLineChars="0" w:firstLine="0"/>
      <w:outlineLvl w:val="2"/>
    </w:pPr>
    <w:rPr>
      <w:b/>
      <w:bCs/>
      <w:sz w:val="28"/>
      <w:szCs w:val="32"/>
    </w:rPr>
  </w:style>
  <w:style w:type="paragraph" w:styleId="4">
    <w:name w:val="heading 4"/>
    <w:basedOn w:val="a"/>
    <w:next w:val="a"/>
    <w:link w:val="40"/>
    <w:autoRedefine/>
    <w:uiPriority w:val="9"/>
    <w:semiHidden/>
    <w:unhideWhenUsed/>
    <w:qFormat/>
    <w:rsid w:val="00873A59"/>
    <w:pPr>
      <w:keepNext/>
      <w:keepLines/>
      <w:spacing w:before="280" w:after="290"/>
      <w:outlineLvl w:val="3"/>
    </w:pPr>
    <w:rPr>
      <w:rFonts w:cstheme="majorBidi"/>
      <w:b/>
      <w:bCs/>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73A59"/>
    <w:rPr>
      <w:rFonts w:ascii="Times New Roman" w:eastAsia="宋体" w:hAnsi="Times New Roman"/>
      <w:b/>
      <w:bCs/>
      <w:kern w:val="44"/>
      <w:sz w:val="32"/>
      <w:szCs w:val="44"/>
    </w:rPr>
  </w:style>
  <w:style w:type="character" w:customStyle="1" w:styleId="20">
    <w:name w:val="标题 2 字符"/>
    <w:basedOn w:val="a0"/>
    <w:link w:val="2"/>
    <w:uiPriority w:val="9"/>
    <w:rsid w:val="000A2618"/>
    <w:rPr>
      <w:rFonts w:ascii="Times New Roman" w:eastAsia="宋体" w:hAnsi="Times New Roman" w:cstheme="majorBidi"/>
      <w:b/>
      <w:bCs/>
      <w:sz w:val="30"/>
      <w:szCs w:val="32"/>
    </w:rPr>
  </w:style>
  <w:style w:type="paragraph" w:styleId="a3">
    <w:name w:val="List Paragraph"/>
    <w:basedOn w:val="a"/>
    <w:uiPriority w:val="34"/>
    <w:qFormat/>
    <w:rsid w:val="006961A9"/>
    <w:pPr>
      <w:ind w:firstLine="420"/>
    </w:pPr>
  </w:style>
  <w:style w:type="character" w:customStyle="1" w:styleId="30">
    <w:name w:val="标题 3 字符"/>
    <w:basedOn w:val="a0"/>
    <w:link w:val="3"/>
    <w:uiPriority w:val="9"/>
    <w:rsid w:val="000A2618"/>
    <w:rPr>
      <w:rFonts w:ascii="Times New Roman" w:eastAsia="宋体" w:hAnsi="Times New Roman"/>
      <w:b/>
      <w:bCs/>
      <w:sz w:val="28"/>
      <w:szCs w:val="32"/>
    </w:rPr>
  </w:style>
  <w:style w:type="paragraph" w:styleId="a4">
    <w:name w:val="header"/>
    <w:basedOn w:val="a"/>
    <w:link w:val="a5"/>
    <w:uiPriority w:val="99"/>
    <w:unhideWhenUsed/>
    <w:rsid w:val="00687D45"/>
    <w:pP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687D45"/>
    <w:rPr>
      <w:rFonts w:ascii="Times New Roman" w:eastAsia="宋体" w:hAnsi="Times New Roman"/>
      <w:sz w:val="18"/>
      <w:szCs w:val="18"/>
    </w:rPr>
  </w:style>
  <w:style w:type="paragraph" w:styleId="a6">
    <w:name w:val="footer"/>
    <w:basedOn w:val="a"/>
    <w:link w:val="a7"/>
    <w:uiPriority w:val="99"/>
    <w:unhideWhenUsed/>
    <w:rsid w:val="00687D45"/>
    <w:pPr>
      <w:tabs>
        <w:tab w:val="center" w:pos="4153"/>
        <w:tab w:val="right" w:pos="8306"/>
      </w:tabs>
      <w:snapToGrid w:val="0"/>
      <w:spacing w:line="240" w:lineRule="auto"/>
    </w:pPr>
    <w:rPr>
      <w:sz w:val="18"/>
      <w:szCs w:val="18"/>
    </w:rPr>
  </w:style>
  <w:style w:type="character" w:customStyle="1" w:styleId="a7">
    <w:name w:val="页脚 字符"/>
    <w:basedOn w:val="a0"/>
    <w:link w:val="a6"/>
    <w:uiPriority w:val="99"/>
    <w:rsid w:val="00687D45"/>
    <w:rPr>
      <w:rFonts w:ascii="Times New Roman" w:eastAsia="宋体" w:hAnsi="Times New Roman"/>
      <w:sz w:val="18"/>
      <w:szCs w:val="18"/>
    </w:rPr>
  </w:style>
  <w:style w:type="character" w:customStyle="1" w:styleId="40">
    <w:name w:val="标题 4 字符"/>
    <w:basedOn w:val="a0"/>
    <w:link w:val="4"/>
    <w:uiPriority w:val="9"/>
    <w:semiHidden/>
    <w:rsid w:val="00873A59"/>
    <w:rPr>
      <w:rFonts w:ascii="Times New Roman" w:eastAsia="宋体" w:hAnsi="Times New Roman" w:cstheme="majorBidi"/>
      <w:b/>
      <w:bCs/>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251254">
      <w:bodyDiv w:val="1"/>
      <w:marLeft w:val="0"/>
      <w:marRight w:val="0"/>
      <w:marTop w:val="0"/>
      <w:marBottom w:val="0"/>
      <w:divBdr>
        <w:top w:val="none" w:sz="0" w:space="0" w:color="auto"/>
        <w:left w:val="none" w:sz="0" w:space="0" w:color="auto"/>
        <w:bottom w:val="none" w:sz="0" w:space="0" w:color="auto"/>
        <w:right w:val="none" w:sz="0" w:space="0" w:color="auto"/>
      </w:divBdr>
    </w:div>
    <w:div w:id="364987309">
      <w:bodyDiv w:val="1"/>
      <w:marLeft w:val="0"/>
      <w:marRight w:val="0"/>
      <w:marTop w:val="0"/>
      <w:marBottom w:val="0"/>
      <w:divBdr>
        <w:top w:val="none" w:sz="0" w:space="0" w:color="auto"/>
        <w:left w:val="none" w:sz="0" w:space="0" w:color="auto"/>
        <w:bottom w:val="none" w:sz="0" w:space="0" w:color="auto"/>
        <w:right w:val="none" w:sz="0" w:space="0" w:color="auto"/>
      </w:divBdr>
      <w:divsChild>
        <w:div w:id="618609702">
          <w:marLeft w:val="0"/>
          <w:marRight w:val="0"/>
          <w:marTop w:val="0"/>
          <w:marBottom w:val="0"/>
          <w:divBdr>
            <w:top w:val="none" w:sz="0" w:space="0" w:color="auto"/>
            <w:left w:val="none" w:sz="0" w:space="0" w:color="auto"/>
            <w:bottom w:val="none" w:sz="0" w:space="0" w:color="auto"/>
            <w:right w:val="none" w:sz="0" w:space="0" w:color="auto"/>
          </w:divBdr>
        </w:div>
      </w:divsChild>
    </w:div>
    <w:div w:id="395588377">
      <w:bodyDiv w:val="1"/>
      <w:marLeft w:val="0"/>
      <w:marRight w:val="0"/>
      <w:marTop w:val="0"/>
      <w:marBottom w:val="0"/>
      <w:divBdr>
        <w:top w:val="none" w:sz="0" w:space="0" w:color="auto"/>
        <w:left w:val="none" w:sz="0" w:space="0" w:color="auto"/>
        <w:bottom w:val="none" w:sz="0" w:space="0" w:color="auto"/>
        <w:right w:val="none" w:sz="0" w:space="0" w:color="auto"/>
      </w:divBdr>
    </w:div>
    <w:div w:id="418989595">
      <w:bodyDiv w:val="1"/>
      <w:marLeft w:val="0"/>
      <w:marRight w:val="0"/>
      <w:marTop w:val="0"/>
      <w:marBottom w:val="0"/>
      <w:divBdr>
        <w:top w:val="none" w:sz="0" w:space="0" w:color="auto"/>
        <w:left w:val="none" w:sz="0" w:space="0" w:color="auto"/>
        <w:bottom w:val="none" w:sz="0" w:space="0" w:color="auto"/>
        <w:right w:val="none" w:sz="0" w:space="0" w:color="auto"/>
      </w:divBdr>
    </w:div>
    <w:div w:id="518082418">
      <w:bodyDiv w:val="1"/>
      <w:marLeft w:val="0"/>
      <w:marRight w:val="0"/>
      <w:marTop w:val="0"/>
      <w:marBottom w:val="0"/>
      <w:divBdr>
        <w:top w:val="none" w:sz="0" w:space="0" w:color="auto"/>
        <w:left w:val="none" w:sz="0" w:space="0" w:color="auto"/>
        <w:bottom w:val="none" w:sz="0" w:space="0" w:color="auto"/>
        <w:right w:val="none" w:sz="0" w:space="0" w:color="auto"/>
      </w:divBdr>
    </w:div>
    <w:div w:id="518659755">
      <w:bodyDiv w:val="1"/>
      <w:marLeft w:val="0"/>
      <w:marRight w:val="0"/>
      <w:marTop w:val="0"/>
      <w:marBottom w:val="0"/>
      <w:divBdr>
        <w:top w:val="none" w:sz="0" w:space="0" w:color="auto"/>
        <w:left w:val="none" w:sz="0" w:space="0" w:color="auto"/>
        <w:bottom w:val="none" w:sz="0" w:space="0" w:color="auto"/>
        <w:right w:val="none" w:sz="0" w:space="0" w:color="auto"/>
      </w:divBdr>
      <w:divsChild>
        <w:div w:id="1138181786">
          <w:marLeft w:val="0"/>
          <w:marRight w:val="0"/>
          <w:marTop w:val="0"/>
          <w:marBottom w:val="0"/>
          <w:divBdr>
            <w:top w:val="none" w:sz="0" w:space="0" w:color="auto"/>
            <w:left w:val="none" w:sz="0" w:space="0" w:color="auto"/>
            <w:bottom w:val="none" w:sz="0" w:space="0" w:color="auto"/>
            <w:right w:val="none" w:sz="0" w:space="0" w:color="auto"/>
          </w:divBdr>
        </w:div>
      </w:divsChild>
    </w:div>
    <w:div w:id="1492213986">
      <w:bodyDiv w:val="1"/>
      <w:marLeft w:val="0"/>
      <w:marRight w:val="0"/>
      <w:marTop w:val="0"/>
      <w:marBottom w:val="0"/>
      <w:divBdr>
        <w:top w:val="none" w:sz="0" w:space="0" w:color="auto"/>
        <w:left w:val="none" w:sz="0" w:space="0" w:color="auto"/>
        <w:bottom w:val="none" w:sz="0" w:space="0" w:color="auto"/>
        <w:right w:val="none" w:sz="0" w:space="0" w:color="auto"/>
      </w:divBdr>
      <w:divsChild>
        <w:div w:id="787698212">
          <w:marLeft w:val="0"/>
          <w:marRight w:val="0"/>
          <w:marTop w:val="0"/>
          <w:marBottom w:val="0"/>
          <w:divBdr>
            <w:top w:val="none" w:sz="0" w:space="0" w:color="auto"/>
            <w:left w:val="none" w:sz="0" w:space="0" w:color="auto"/>
            <w:bottom w:val="none" w:sz="0" w:space="0" w:color="auto"/>
            <w:right w:val="none" w:sz="0" w:space="0" w:color="auto"/>
          </w:divBdr>
        </w:div>
      </w:divsChild>
    </w:div>
    <w:div w:id="1865098043">
      <w:bodyDiv w:val="1"/>
      <w:marLeft w:val="0"/>
      <w:marRight w:val="0"/>
      <w:marTop w:val="0"/>
      <w:marBottom w:val="0"/>
      <w:divBdr>
        <w:top w:val="none" w:sz="0" w:space="0" w:color="auto"/>
        <w:left w:val="none" w:sz="0" w:space="0" w:color="auto"/>
        <w:bottom w:val="none" w:sz="0" w:space="0" w:color="auto"/>
        <w:right w:val="none" w:sz="0" w:space="0" w:color="auto"/>
      </w:divBdr>
      <w:divsChild>
        <w:div w:id="1785995643">
          <w:marLeft w:val="0"/>
          <w:marRight w:val="0"/>
          <w:marTop w:val="0"/>
          <w:marBottom w:val="0"/>
          <w:divBdr>
            <w:top w:val="none" w:sz="0" w:space="0" w:color="auto"/>
            <w:left w:val="none" w:sz="0" w:space="0" w:color="auto"/>
            <w:bottom w:val="none" w:sz="0" w:space="0" w:color="auto"/>
            <w:right w:val="none" w:sz="0" w:space="0" w:color="auto"/>
          </w:divBdr>
        </w:div>
      </w:divsChild>
    </w:div>
    <w:div w:id="1886142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796</TotalTime>
  <Pages>9</Pages>
  <Words>874</Words>
  <Characters>4983</Characters>
  <Application>Microsoft Office Word</Application>
  <DocSecurity>0</DocSecurity>
  <Lines>41</Lines>
  <Paragraphs>11</Paragraphs>
  <ScaleCrop>false</ScaleCrop>
  <Company/>
  <LinksUpToDate>false</LinksUpToDate>
  <CharactersWithSpaces>5846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艺泷 高</dc:creator>
  <cp:keywords/>
  <dc:description/>
  <cp:lastModifiedBy>艺泷 高</cp:lastModifiedBy>
  <cp:revision>177</cp:revision>
  <dcterms:created xsi:type="dcterms:W3CDTF">2025-08-28T04:44:00Z</dcterms:created>
  <dcterms:modified xsi:type="dcterms:W3CDTF">2025-10-16T10:37:00Z</dcterms:modified>
</cp:coreProperties>
</file>