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172" w:rsidRPr="00C46BCA" w:rsidRDefault="00BA27EB" w:rsidP="00C46BCA">
      <w:pPr>
        <w:pStyle w:val="Ttulo"/>
        <w:ind w:left="993" w:hanging="993"/>
        <w:jc w:val="left"/>
        <w:rPr>
          <w:rFonts w:ascii="Montserrat" w:hAnsi="Montserrat" w:cs="Arial"/>
          <w:bCs/>
          <w:sz w:val="18"/>
          <w:szCs w:val="18"/>
          <w:lang w:val="es-ES"/>
        </w:rPr>
      </w:pPr>
      <w:r w:rsidRPr="00520EDF">
        <w:rPr>
          <w:rFonts w:ascii="Montserrat" w:hAnsi="Montserrat" w:cs="Arial"/>
          <w:b/>
          <w:sz w:val="18"/>
          <w:szCs w:val="18"/>
          <w:lang w:val="es-MX"/>
        </w:rPr>
        <w:t xml:space="preserve">Asunto: </w:t>
      </w:r>
      <w:r w:rsidR="00C46BCA">
        <w:rPr>
          <w:rFonts w:ascii="Montserrat" w:hAnsi="Montserrat" w:cs="Arial"/>
          <w:bCs/>
          <w:sz w:val="18"/>
          <w:szCs w:val="18"/>
          <w:lang w:val="es-ES"/>
        </w:rPr>
        <w:t>Se emite resolución a la solicitud de Título de Autorización.</w:t>
      </w:r>
    </w:p>
    <w:p w:rsidR="00BA27EB" w:rsidRPr="000A7CF6" w:rsidRDefault="00BA27EB" w:rsidP="00F70EC1">
      <w:pPr>
        <w:pStyle w:val="Ttulo"/>
        <w:ind w:left="993" w:hanging="993"/>
        <w:jc w:val="left"/>
        <w:rPr>
          <w:rFonts w:ascii="Montserrat" w:eastAsia="Calibri" w:hAnsi="Montserrat" w:cs="Arial"/>
          <w:sz w:val="18"/>
          <w:szCs w:val="18"/>
          <w:lang w:val="es-ES"/>
        </w:rPr>
      </w:pPr>
      <w:r w:rsidRPr="00681BF9">
        <w:rPr>
          <w:rFonts w:ascii="Montserrat" w:eastAsia="Calibri" w:hAnsi="Montserrat" w:cs="Arial"/>
          <w:bCs/>
          <w:sz w:val="18"/>
          <w:szCs w:val="18"/>
          <w:highlight w:val="yellow"/>
        </w:rPr>
        <w:t>Nombre de la empresa</w:t>
      </w:r>
    </w:p>
    <w:p w:rsidR="00BA27EB" w:rsidRPr="00520EDF" w:rsidRDefault="00F2226D" w:rsidP="00BA27EB">
      <w:pPr>
        <w:pStyle w:val="Ttulo"/>
        <w:ind w:left="993" w:hanging="993"/>
        <w:jc w:val="left"/>
        <w:rPr>
          <w:rFonts w:ascii="Montserrat" w:hAnsi="Montserrat" w:cs="Arial"/>
          <w:sz w:val="18"/>
          <w:szCs w:val="18"/>
        </w:rPr>
      </w:pPr>
      <w:r w:rsidRPr="00F2226D">
        <w:rPr>
          <w:rFonts w:ascii="Montserrat" w:hAnsi="Montserrat" w:cs="Arial"/>
          <w:bCs/>
          <w:sz w:val="18"/>
          <w:szCs w:val="18"/>
          <w:lang w:val="es-ES"/>
        </w:rPr>
        <w:t xml:space="preserve">Exp. </w:t>
      </w:r>
      <w:r w:rsidR="00BA27EB" w:rsidRPr="00681BF9">
        <w:rPr>
          <w:rFonts w:ascii="Montserrat" w:hAnsi="Montserrat" w:cs="Arial"/>
          <w:bCs/>
          <w:sz w:val="18"/>
          <w:szCs w:val="18"/>
          <w:highlight w:val="yellow"/>
          <w:lang w:val="es-ES"/>
        </w:rPr>
        <w:t>Número. de expediente:</w:t>
      </w:r>
    </w:p>
    <w:p w:rsidR="00BA27EB" w:rsidRPr="001F17F0" w:rsidRDefault="00BA27EB" w:rsidP="00BA27EB">
      <w:pPr>
        <w:pStyle w:val="Subttulo"/>
        <w:rPr>
          <w:rFonts w:ascii="Montserrat" w:hAnsi="Montserrat" w:cs="Arial"/>
          <w:sz w:val="6"/>
          <w:szCs w:val="18"/>
          <w:lang w:val="es-MX"/>
        </w:rPr>
      </w:pPr>
    </w:p>
    <w:p w:rsidR="00BA27EB" w:rsidRDefault="00BA27EB" w:rsidP="00BA27EB">
      <w:pPr>
        <w:pStyle w:val="Subttulo"/>
        <w:rPr>
          <w:rFonts w:ascii="Montserrat" w:hAnsi="Montserrat" w:cs="Arial"/>
          <w:sz w:val="18"/>
          <w:szCs w:val="18"/>
          <w:highlight w:val="yellow"/>
          <w:lang w:val="es-MX"/>
        </w:rPr>
      </w:pPr>
    </w:p>
    <w:p w:rsidR="00F2226D" w:rsidRPr="00FB77D6" w:rsidRDefault="00F2226D" w:rsidP="00F2226D">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rsidR="00F2226D" w:rsidRDefault="00F2226D" w:rsidP="00F2226D">
      <w:pPr>
        <w:jc w:val="right"/>
        <w:rPr>
          <w:rFonts w:ascii="Montserrat" w:hAnsi="Montserrat"/>
          <w:i/>
          <w:sz w:val="18"/>
          <w:szCs w:val="18"/>
        </w:rPr>
      </w:pPr>
      <w:r w:rsidRPr="00F75A50">
        <w:rPr>
          <w:rFonts w:ascii="Montserrat" w:hAnsi="Montserrat"/>
          <w:i/>
          <w:sz w:val="18"/>
          <w:szCs w:val="18"/>
          <w:highlight w:val="yellow"/>
        </w:rPr>
        <w:t>Leyenda.</w:t>
      </w:r>
    </w:p>
    <w:p w:rsidR="00BA27EB" w:rsidRPr="00F27C50" w:rsidRDefault="00BA27EB" w:rsidP="00BA27EB">
      <w:pPr>
        <w:jc w:val="both"/>
        <w:rPr>
          <w:rFonts w:ascii="Montserrat" w:hAnsi="Montserrat" w:cs="Arial"/>
          <w:sz w:val="18"/>
          <w:szCs w:val="18"/>
          <w:lang w:val="es-ES"/>
        </w:rPr>
      </w:pPr>
    </w:p>
    <w:p w:rsidR="008D6DDF" w:rsidRPr="00952167" w:rsidRDefault="008D6DDF" w:rsidP="008D6DDF">
      <w:pPr>
        <w:jc w:val="both"/>
        <w:rPr>
          <w:rFonts w:ascii="Montserrat" w:eastAsia="Times" w:hAnsi="Montserrat" w:cs="Arial"/>
          <w:b/>
          <w:sz w:val="18"/>
          <w:szCs w:val="18"/>
          <w:highlight w:val="yellow"/>
        </w:rPr>
      </w:pPr>
      <w:r w:rsidRPr="00952167">
        <w:rPr>
          <w:rFonts w:ascii="Montserrat" w:eastAsia="Times" w:hAnsi="Montserrat" w:cs="Arial"/>
          <w:b/>
          <w:noProof/>
          <w:sz w:val="18"/>
          <w:szCs w:val="18"/>
          <w:highlight w:val="yellow"/>
        </w:rPr>
        <w:t>Nombre del representante legal</w:t>
      </w:r>
    </w:p>
    <w:p w:rsidR="008D6DDF" w:rsidRPr="00952167" w:rsidRDefault="008D6DDF" w:rsidP="008D6DDF">
      <w:pPr>
        <w:pStyle w:val="Subttulo"/>
        <w:tabs>
          <w:tab w:val="center" w:pos="4942"/>
        </w:tabs>
        <w:jc w:val="left"/>
        <w:rPr>
          <w:rFonts w:ascii="Montserrat" w:hAnsi="Montserrat" w:cs="Arial"/>
          <w:b/>
          <w:sz w:val="18"/>
          <w:szCs w:val="18"/>
          <w:highlight w:val="yellow"/>
          <w:lang w:val="es-MX"/>
        </w:rPr>
      </w:pPr>
      <w:r w:rsidRPr="00A82F67">
        <w:rPr>
          <w:rFonts w:ascii="Montserrat" w:hAnsi="Montserrat" w:cs="Arial"/>
          <w:sz w:val="18"/>
          <w:szCs w:val="18"/>
          <w:lang w:val="es-MX"/>
        </w:rPr>
        <w:t>Representante Legal de</w:t>
      </w:r>
      <w:r>
        <w:rPr>
          <w:rFonts w:ascii="Montserrat" w:hAnsi="Montserrat" w:cs="Arial"/>
          <w:sz w:val="18"/>
          <w:szCs w:val="18"/>
          <w:lang w:val="es-MX"/>
        </w:rPr>
        <w:t xml:space="preserve"> la empresa</w:t>
      </w:r>
      <w:r w:rsidRPr="00A82F67">
        <w:rPr>
          <w:rFonts w:ascii="Montserrat" w:hAnsi="Montserrat" w:cs="Arial"/>
          <w:sz w:val="18"/>
          <w:szCs w:val="18"/>
          <w:lang w:val="es-MX"/>
        </w:rPr>
        <w:t xml:space="preserve"> </w:t>
      </w:r>
      <w:r w:rsidRPr="00952167">
        <w:rPr>
          <w:rFonts w:ascii="Montserrat" w:hAnsi="Montserrat" w:cs="Arial"/>
          <w:sz w:val="18"/>
          <w:szCs w:val="18"/>
          <w:highlight w:val="yellow"/>
          <w:lang w:val="es-MX"/>
        </w:rPr>
        <w:t>nombre de la empresa</w:t>
      </w:r>
      <w:r w:rsidRPr="00952167">
        <w:rPr>
          <w:rFonts w:ascii="Montserrat" w:hAnsi="Montserrat" w:cs="Arial"/>
          <w:b/>
          <w:sz w:val="18"/>
          <w:szCs w:val="18"/>
          <w:highlight w:val="yellow"/>
          <w:lang w:val="es-MX"/>
        </w:rPr>
        <w:tab/>
      </w:r>
    </w:p>
    <w:p w:rsidR="008D6DDF" w:rsidRPr="00952167" w:rsidRDefault="008D6DDF" w:rsidP="008D6DDF">
      <w:pPr>
        <w:jc w:val="both"/>
        <w:rPr>
          <w:rFonts w:ascii="Montserrat" w:hAnsi="Montserrat" w:cs="Arial"/>
          <w:sz w:val="18"/>
          <w:szCs w:val="18"/>
          <w:highlight w:val="yellow"/>
        </w:rPr>
      </w:pPr>
      <w:r w:rsidRPr="00952167">
        <w:rPr>
          <w:rFonts w:ascii="Montserrat" w:hAnsi="Montserrat" w:cs="Arial"/>
          <w:sz w:val="18"/>
          <w:szCs w:val="18"/>
          <w:highlight w:val="yellow"/>
        </w:rPr>
        <w:t>dirección</w:t>
      </w:r>
    </w:p>
    <w:p w:rsidR="008D6DDF" w:rsidRPr="00952167" w:rsidRDefault="008D6DDF" w:rsidP="008D6DDF">
      <w:pPr>
        <w:pStyle w:val="Subttulo"/>
        <w:tabs>
          <w:tab w:val="center" w:pos="4942"/>
        </w:tabs>
        <w:jc w:val="left"/>
        <w:rPr>
          <w:rFonts w:ascii="Montserrat" w:hAnsi="Montserrat" w:cs="Arial"/>
          <w:sz w:val="18"/>
          <w:szCs w:val="18"/>
          <w:lang w:val="es-MX"/>
        </w:rPr>
      </w:pPr>
      <w:r w:rsidRPr="00952167">
        <w:rPr>
          <w:rFonts w:ascii="Montserrat" w:hAnsi="Montserrat" w:cs="Arial"/>
          <w:sz w:val="18"/>
          <w:szCs w:val="18"/>
          <w:highlight w:val="yellow"/>
          <w:lang w:val="es-MX"/>
        </w:rPr>
        <w:t>correo(s) electrónicos</w:t>
      </w:r>
    </w:p>
    <w:p w:rsidR="008D6DDF" w:rsidRPr="003A7C4E" w:rsidRDefault="008D6DDF" w:rsidP="008D6DDF">
      <w:pPr>
        <w:tabs>
          <w:tab w:val="left" w:pos="4962"/>
        </w:tabs>
        <w:ind w:right="4072"/>
        <w:jc w:val="both"/>
        <w:rPr>
          <w:rFonts w:ascii="Montserrat" w:eastAsia="Times" w:hAnsi="Montserrat" w:cs="Arial"/>
          <w:sz w:val="18"/>
          <w:szCs w:val="18"/>
        </w:rPr>
      </w:pPr>
      <w:r w:rsidRPr="003A7C4E">
        <w:rPr>
          <w:rFonts w:ascii="Montserrat" w:eastAsia="Times" w:hAnsi="Montserrat" w:cs="Arial"/>
          <w:sz w:val="18"/>
          <w:szCs w:val="18"/>
        </w:rPr>
        <w:t>P r e s e n t e.</w:t>
      </w:r>
    </w:p>
    <w:p w:rsidR="008D6DDF" w:rsidRPr="00D14402" w:rsidRDefault="008D6DDF" w:rsidP="008D6DDF">
      <w:pPr>
        <w:jc w:val="both"/>
        <w:rPr>
          <w:rFonts w:ascii="Montserrat" w:hAnsi="Montserrat" w:cs="Arial"/>
          <w:sz w:val="10"/>
          <w:szCs w:val="10"/>
        </w:rPr>
      </w:pPr>
    </w:p>
    <w:p w:rsidR="008D6DDF" w:rsidRPr="00514BE9" w:rsidRDefault="008D6DDF" w:rsidP="008D6DDF">
      <w:pPr>
        <w:jc w:val="both"/>
        <w:rPr>
          <w:rFonts w:ascii="Montserrat" w:hAnsi="Montserrat" w:cs="Arial"/>
          <w:sz w:val="10"/>
          <w:szCs w:val="18"/>
        </w:rPr>
      </w:pPr>
    </w:p>
    <w:p w:rsidR="008D6DDF" w:rsidRPr="003A7C4E" w:rsidRDefault="008D6DDF" w:rsidP="008D6DDF">
      <w:pPr>
        <w:jc w:val="center"/>
        <w:rPr>
          <w:rFonts w:ascii="Montserrat" w:hAnsi="Montserrat" w:cs="Arial"/>
          <w:b/>
          <w:sz w:val="18"/>
          <w:szCs w:val="18"/>
          <w:highlight w:val="yellow"/>
        </w:rPr>
      </w:pPr>
      <w:r>
        <w:rPr>
          <w:rFonts w:ascii="Montserrat" w:hAnsi="Montserrat" w:cs="Arial"/>
          <w:b/>
          <w:sz w:val="18"/>
          <w:szCs w:val="18"/>
        </w:rPr>
        <w:t>ANTECEDENTES</w:t>
      </w:r>
    </w:p>
    <w:p w:rsidR="008D6DDF" w:rsidRPr="00D14402" w:rsidRDefault="008D6DDF" w:rsidP="008D6DDF">
      <w:pPr>
        <w:jc w:val="both"/>
        <w:rPr>
          <w:rFonts w:ascii="Montserrat" w:hAnsi="Montserrat" w:cs="Arial"/>
          <w:sz w:val="10"/>
          <w:szCs w:val="10"/>
          <w:highlight w:val="yellow"/>
        </w:rPr>
      </w:pPr>
    </w:p>
    <w:p w:rsidR="008D6DDF" w:rsidRDefault="008D6DDF" w:rsidP="008D6DDF">
      <w:pPr>
        <w:jc w:val="both"/>
        <w:rPr>
          <w:rFonts w:ascii="Montserrat" w:hAnsi="Montserrat" w:cs="Arial"/>
          <w:sz w:val="18"/>
          <w:szCs w:val="18"/>
          <w:lang w:val="es-ES"/>
        </w:rPr>
      </w:pPr>
      <w:r w:rsidRPr="003A7C4E">
        <w:rPr>
          <w:rFonts w:ascii="Montserrat" w:hAnsi="Montserrat" w:cs="Arial"/>
          <w:b/>
          <w:sz w:val="18"/>
          <w:szCs w:val="18"/>
        </w:rPr>
        <w:t>I</w:t>
      </w:r>
      <w:r>
        <w:rPr>
          <w:rFonts w:ascii="Montserrat" w:hAnsi="Montserrat" w:cs="Arial"/>
          <w:b/>
          <w:sz w:val="18"/>
          <w:szCs w:val="18"/>
        </w:rPr>
        <w:t xml:space="preserve">. </w:t>
      </w:r>
      <w:r>
        <w:rPr>
          <w:rFonts w:ascii="Montserrat" w:hAnsi="Montserrat" w:cs="Arial"/>
          <w:sz w:val="18"/>
          <w:szCs w:val="18"/>
        </w:rPr>
        <w:t xml:space="preserve">El </w:t>
      </w:r>
      <w:r w:rsidRPr="00DE7044">
        <w:rPr>
          <w:rFonts w:ascii="Montserrat" w:hAnsi="Montserrat" w:cs="Arial"/>
          <w:sz w:val="18"/>
          <w:szCs w:val="18"/>
          <w:highlight w:val="yellow"/>
        </w:rPr>
        <w:t>fecha del escrito</w:t>
      </w:r>
      <w:r>
        <w:rPr>
          <w:rFonts w:ascii="Montserrat" w:hAnsi="Montserrat" w:cs="Arial"/>
          <w:sz w:val="18"/>
          <w:szCs w:val="18"/>
        </w:rPr>
        <w:t xml:space="preserve"> se recibió </w:t>
      </w:r>
      <w:r w:rsidRPr="00CB79EE">
        <w:rPr>
          <w:rFonts w:ascii="Montserrat" w:hAnsi="Montserrat" w:cs="Arial"/>
          <w:sz w:val="18"/>
          <w:szCs w:val="18"/>
        </w:rPr>
        <w:t>en la Administración Central de Fideicomisos</w:t>
      </w:r>
      <w:r>
        <w:rPr>
          <w:rFonts w:ascii="Montserrat" w:hAnsi="Montserrat" w:cs="Arial"/>
          <w:sz w:val="18"/>
          <w:szCs w:val="18"/>
        </w:rPr>
        <w:t xml:space="preserve"> a través de la plataforma de títulos de autorización</w:t>
      </w:r>
      <w:r w:rsidRPr="00CB79EE">
        <w:rPr>
          <w:rFonts w:ascii="Montserrat" w:hAnsi="Montserrat" w:cs="Arial"/>
          <w:sz w:val="18"/>
          <w:szCs w:val="18"/>
        </w:rPr>
        <w:t>,</w:t>
      </w:r>
      <w:r w:rsidR="000063CF">
        <w:rPr>
          <w:rFonts w:ascii="Montserrat" w:hAnsi="Montserrat" w:cs="Arial"/>
          <w:sz w:val="18"/>
          <w:szCs w:val="18"/>
        </w:rPr>
        <w:t xml:space="preserve"> escrito firmado con certificado electrónico</w:t>
      </w:r>
      <w:r w:rsidRPr="00CB79EE">
        <w:rPr>
          <w:rFonts w:ascii="Montserrat" w:hAnsi="Montserrat" w:cs="Arial"/>
          <w:sz w:val="18"/>
          <w:szCs w:val="18"/>
        </w:rPr>
        <w:t xml:space="preserve"> de la empresa </w:t>
      </w:r>
      <w:r w:rsidRPr="00CD2650">
        <w:rPr>
          <w:rFonts w:ascii="Montserrat" w:hAnsi="Montserrat" w:cs="Arial"/>
          <w:b/>
          <w:sz w:val="18"/>
          <w:szCs w:val="18"/>
        </w:rPr>
        <w:t>“</w:t>
      </w:r>
      <w:r w:rsidRPr="00CA0BD6">
        <w:rPr>
          <w:rFonts w:ascii="Montserrat" w:hAnsi="Montserrat" w:cs="Arial"/>
          <w:b/>
          <w:sz w:val="18"/>
          <w:szCs w:val="18"/>
          <w:highlight w:val="yellow"/>
        </w:rPr>
        <w:t>nombre de la empresa</w:t>
      </w:r>
      <w:r w:rsidRPr="00CD2650">
        <w:rPr>
          <w:rFonts w:ascii="Montserrat" w:hAnsi="Montserrat" w:cs="Arial"/>
          <w:b/>
          <w:sz w:val="18"/>
          <w:szCs w:val="18"/>
        </w:rPr>
        <w:t>”</w:t>
      </w:r>
      <w:r>
        <w:rPr>
          <w:rFonts w:ascii="Montserrat" w:hAnsi="Montserrat" w:cs="Arial"/>
          <w:sz w:val="18"/>
          <w:szCs w:val="18"/>
        </w:rPr>
        <w:t>,</w:t>
      </w:r>
      <w:r w:rsidRPr="00CB79EE">
        <w:rPr>
          <w:rFonts w:ascii="Montserrat" w:hAnsi="Montserrat" w:cs="Arial"/>
          <w:b/>
          <w:sz w:val="18"/>
          <w:szCs w:val="18"/>
          <w:lang w:val="es-ES"/>
        </w:rPr>
        <w:t xml:space="preserve"> </w:t>
      </w:r>
      <w:r w:rsidRPr="00CB79EE">
        <w:rPr>
          <w:rFonts w:ascii="Montserrat" w:hAnsi="Montserrat" w:cs="Arial"/>
          <w:sz w:val="18"/>
          <w:szCs w:val="18"/>
          <w:lang w:val="es-ES"/>
        </w:rPr>
        <w:t xml:space="preserve">con Registro Federal de Contribuyentes </w:t>
      </w:r>
      <w:r w:rsidRPr="00DE7044">
        <w:rPr>
          <w:rFonts w:ascii="Montserrat" w:hAnsi="Montserrat" w:cs="Arial"/>
          <w:b/>
          <w:sz w:val="18"/>
          <w:szCs w:val="18"/>
          <w:highlight w:val="yellow"/>
          <w:lang w:val="es-ES"/>
        </w:rPr>
        <w:t>RFC de la empresa</w:t>
      </w:r>
      <w:r w:rsidRPr="00CB79EE">
        <w:rPr>
          <w:rFonts w:ascii="Montserrat" w:hAnsi="Montserrat" w:cs="Arial"/>
          <w:sz w:val="18"/>
          <w:szCs w:val="18"/>
          <w:lang w:val="es-ES"/>
        </w:rPr>
        <w:t xml:space="preserve">, </w:t>
      </w:r>
      <w:r>
        <w:rPr>
          <w:rFonts w:ascii="Montserrat" w:hAnsi="Montserrat" w:cs="Arial"/>
          <w:sz w:val="18"/>
          <w:szCs w:val="18"/>
          <w:lang w:val="es-ES"/>
        </w:rPr>
        <w:t xml:space="preserve">mediante </w:t>
      </w:r>
      <w:r w:rsidR="000063CF">
        <w:rPr>
          <w:rFonts w:ascii="Montserrat" w:hAnsi="Montserrat" w:cs="Arial"/>
          <w:sz w:val="18"/>
          <w:szCs w:val="18"/>
          <w:lang w:val="es-ES"/>
        </w:rPr>
        <w:t>el</w:t>
      </w:r>
      <w:r>
        <w:rPr>
          <w:rFonts w:ascii="Montserrat" w:hAnsi="Montserrat" w:cs="Arial"/>
          <w:sz w:val="18"/>
          <w:szCs w:val="18"/>
          <w:lang w:val="es-ES"/>
        </w:rPr>
        <w:t xml:space="preserve"> cual</w:t>
      </w:r>
      <w:r w:rsidR="000063CF">
        <w:rPr>
          <w:rFonts w:ascii="Montserrat" w:hAnsi="Montserrat" w:cs="Arial"/>
          <w:sz w:val="18"/>
          <w:szCs w:val="18"/>
          <w:lang w:val="es-ES"/>
        </w:rPr>
        <w:t>,</w:t>
      </w:r>
      <w:r>
        <w:rPr>
          <w:rFonts w:ascii="Montserrat" w:hAnsi="Montserrat" w:cs="Arial"/>
          <w:sz w:val="18"/>
          <w:szCs w:val="18"/>
          <w:lang w:val="es-ES"/>
        </w:rPr>
        <w:t xml:space="preserve"> </w:t>
      </w:r>
      <w:r w:rsidR="000063CF">
        <w:rPr>
          <w:rFonts w:ascii="Montserrat" w:hAnsi="Montserrat" w:cs="Arial"/>
          <w:sz w:val="18"/>
          <w:szCs w:val="18"/>
          <w:lang w:val="es-ES"/>
        </w:rPr>
        <w:t xml:space="preserve">el representante legal </w:t>
      </w:r>
      <w:r w:rsidR="000063CF" w:rsidRPr="000063CF">
        <w:rPr>
          <w:rFonts w:ascii="Montserrat" w:hAnsi="Montserrat" w:cs="Arial"/>
          <w:sz w:val="18"/>
          <w:szCs w:val="18"/>
          <w:highlight w:val="yellow"/>
          <w:lang w:val="es-ES"/>
        </w:rPr>
        <w:t>nombre del representante</w:t>
      </w:r>
      <w:r w:rsidR="000063CF">
        <w:rPr>
          <w:rFonts w:ascii="Montserrat" w:hAnsi="Montserrat" w:cs="Arial"/>
          <w:sz w:val="18"/>
          <w:szCs w:val="18"/>
          <w:lang w:val="es-ES"/>
        </w:rPr>
        <w:t xml:space="preserve"> </w:t>
      </w:r>
      <w:r w:rsidR="000063CF" w:rsidRPr="000063CF">
        <w:rPr>
          <w:rFonts w:ascii="Montserrat" w:hAnsi="Montserrat" w:cs="Arial"/>
          <w:sz w:val="18"/>
          <w:szCs w:val="18"/>
          <w:highlight w:val="yellow"/>
          <w:lang w:val="es-ES"/>
        </w:rPr>
        <w:t>legal</w:t>
      </w:r>
      <w:r w:rsidR="000063CF">
        <w:rPr>
          <w:rFonts w:ascii="Montserrat" w:hAnsi="Montserrat" w:cs="Arial"/>
          <w:sz w:val="18"/>
          <w:szCs w:val="18"/>
          <w:lang w:val="es-ES"/>
        </w:rPr>
        <w:t xml:space="preserve"> </w:t>
      </w:r>
      <w:r w:rsidRPr="00CB79EE">
        <w:rPr>
          <w:rFonts w:ascii="Montserrat" w:hAnsi="Montserrat" w:cs="Arial"/>
          <w:sz w:val="18"/>
          <w:szCs w:val="18"/>
        </w:rPr>
        <w:t xml:space="preserve">manifestó el interés de su representada para obtener título de autorización a que se refiere el artículo 16 de la Ley Aduanera, respecto de la convocatoria </w:t>
      </w:r>
      <w:r w:rsidRPr="00A82F67">
        <w:rPr>
          <w:rFonts w:ascii="Montserrat" w:hAnsi="Montserrat" w:cs="Arial"/>
          <w:sz w:val="18"/>
          <w:szCs w:val="18"/>
        </w:rPr>
        <w:t xml:space="preserve">número </w:t>
      </w:r>
      <w:proofErr w:type="spellStart"/>
      <w:r w:rsidRPr="00A82F67">
        <w:rPr>
          <w:rFonts w:ascii="Montserrat" w:hAnsi="Montserrat" w:cs="Arial"/>
          <w:b/>
          <w:sz w:val="18"/>
          <w:szCs w:val="18"/>
          <w:highlight w:val="yellow"/>
        </w:rPr>
        <w:t>número</w:t>
      </w:r>
      <w:proofErr w:type="spellEnd"/>
      <w:r w:rsidRPr="00A82F67">
        <w:rPr>
          <w:rFonts w:ascii="Montserrat" w:hAnsi="Montserrat" w:cs="Arial"/>
          <w:sz w:val="18"/>
          <w:szCs w:val="18"/>
          <w:highlight w:val="yellow"/>
        </w:rPr>
        <w:t xml:space="preserve"> </w:t>
      </w:r>
      <w:r w:rsidRPr="00A82F67">
        <w:rPr>
          <w:rFonts w:ascii="Montserrat" w:hAnsi="Montserrat" w:cs="Arial"/>
          <w:b/>
          <w:sz w:val="18"/>
          <w:szCs w:val="18"/>
          <w:highlight w:val="yellow"/>
        </w:rPr>
        <w:t xml:space="preserve">de </w:t>
      </w:r>
      <w:r w:rsidRPr="00CB0FA3">
        <w:rPr>
          <w:rFonts w:ascii="Montserrat" w:hAnsi="Montserrat" w:cs="Arial"/>
          <w:b/>
          <w:sz w:val="18"/>
          <w:szCs w:val="18"/>
          <w:highlight w:val="yellow"/>
        </w:rPr>
        <w:t>convocatoria</w:t>
      </w:r>
      <w:r w:rsidRPr="00CB79EE">
        <w:rPr>
          <w:rFonts w:ascii="Montserrat" w:hAnsi="Montserrat" w:cs="Arial"/>
          <w:sz w:val="18"/>
          <w:szCs w:val="18"/>
          <w:lang w:val="es-ES"/>
        </w:rPr>
        <w:t xml:space="preserve">, para prestar el </w:t>
      </w:r>
      <w:r>
        <w:rPr>
          <w:rFonts w:ascii="Montserrat" w:hAnsi="Montserrat" w:cs="Arial"/>
          <w:sz w:val="18"/>
          <w:szCs w:val="18"/>
          <w:lang w:val="es-ES"/>
        </w:rPr>
        <w:t xml:space="preserve">servicio descrito en la página del SAT, denominado </w:t>
      </w:r>
      <w:r w:rsidRPr="005B6CE7">
        <w:rPr>
          <w:rFonts w:ascii="Montserrat" w:hAnsi="Montserrat"/>
          <w:b/>
          <w:sz w:val="18"/>
          <w:szCs w:val="22"/>
        </w:rPr>
        <w:fldChar w:fldCharType="begin"/>
      </w:r>
      <w:r w:rsidRPr="005B6CE7">
        <w:rPr>
          <w:rFonts w:ascii="Montserrat" w:hAnsi="Montserrat"/>
          <w:b/>
          <w:sz w:val="18"/>
          <w:szCs w:val="22"/>
        </w:rPr>
        <w:instrText xml:space="preserve"> MERGEFIELD  servicio \* Upper </w:instrText>
      </w:r>
      <w:r w:rsidRPr="005B6CE7">
        <w:rPr>
          <w:rFonts w:ascii="Montserrat" w:hAnsi="Montserrat"/>
          <w:b/>
          <w:sz w:val="18"/>
          <w:szCs w:val="22"/>
        </w:rPr>
        <w:fldChar w:fldCharType="separate"/>
      </w:r>
      <w:r w:rsidRPr="005B6CE7">
        <w:rPr>
          <w:rFonts w:ascii="Montserrat" w:hAnsi="Montserrat" w:cs="Arial"/>
          <w:b/>
          <w:sz w:val="18"/>
          <w:szCs w:val="18"/>
        </w:rPr>
        <w:fldChar w:fldCharType="begin"/>
      </w:r>
      <w:r w:rsidRPr="005B6CE7">
        <w:rPr>
          <w:rFonts w:ascii="Montserrat" w:hAnsi="Montserrat" w:cs="Arial"/>
          <w:b/>
          <w:sz w:val="18"/>
          <w:szCs w:val="18"/>
        </w:rPr>
        <w:instrText xml:space="preserve"> MERGEFIELD servicio </w:instrText>
      </w:r>
      <w:r w:rsidRPr="005B6CE7">
        <w:rPr>
          <w:rFonts w:ascii="Montserrat" w:hAnsi="Montserrat" w:cs="Arial"/>
          <w:b/>
          <w:sz w:val="18"/>
          <w:szCs w:val="18"/>
        </w:rPr>
        <w:fldChar w:fldCharType="separate"/>
      </w:r>
      <w:r w:rsidRPr="005B6CE7">
        <w:rPr>
          <w:rFonts w:ascii="Montserrat" w:hAnsi="Montserrat" w:cs="Arial"/>
          <w:b/>
          <w:noProof/>
          <w:sz w:val="18"/>
          <w:szCs w:val="18"/>
        </w:rPr>
        <w:t>"</w:t>
      </w:r>
      <w:r w:rsidRPr="00CA0BD6">
        <w:rPr>
          <w:rFonts w:ascii="Montserrat" w:hAnsi="Montserrat" w:cs="Arial"/>
          <w:b/>
          <w:noProof/>
          <w:sz w:val="18"/>
          <w:szCs w:val="18"/>
          <w:highlight w:val="yellow"/>
        </w:rPr>
        <w:t>Nombre del servicio (siglas</w:t>
      </w:r>
      <w:r w:rsidRPr="005B6CE7">
        <w:rPr>
          <w:rFonts w:ascii="Montserrat" w:hAnsi="Montserrat" w:cs="Arial"/>
          <w:b/>
          <w:noProof/>
          <w:sz w:val="18"/>
          <w:szCs w:val="18"/>
        </w:rPr>
        <w:t>)</w:t>
      </w:r>
      <w:r w:rsidRPr="005B6CE7">
        <w:rPr>
          <w:rFonts w:ascii="Montserrat" w:hAnsi="Montserrat" w:cs="Arial"/>
          <w:b/>
          <w:sz w:val="18"/>
          <w:szCs w:val="18"/>
        </w:rPr>
        <w:fldChar w:fldCharType="end"/>
      </w:r>
      <w:r w:rsidRPr="005B6CE7">
        <w:rPr>
          <w:rFonts w:ascii="Montserrat" w:hAnsi="Montserrat"/>
          <w:b/>
          <w:sz w:val="18"/>
          <w:szCs w:val="22"/>
        </w:rPr>
        <w:fldChar w:fldCharType="end"/>
      </w:r>
      <w:r w:rsidRPr="005B6CE7">
        <w:rPr>
          <w:rFonts w:ascii="Montserrat" w:eastAsia="SimSun" w:hAnsi="Montserrat" w:cs="Tahoma"/>
          <w:b/>
          <w:sz w:val="18"/>
          <w:szCs w:val="22"/>
        </w:rPr>
        <w:t>”</w:t>
      </w:r>
      <w:r>
        <w:rPr>
          <w:rFonts w:ascii="Montserrat" w:eastAsia="SimSun" w:hAnsi="Montserrat" w:cs="Tahoma"/>
          <w:sz w:val="18"/>
          <w:szCs w:val="22"/>
        </w:rPr>
        <w:t>;</w:t>
      </w:r>
      <w:r w:rsidRPr="00CB79EE">
        <w:rPr>
          <w:rFonts w:ascii="Montserrat" w:hAnsi="Montserrat" w:cs="Arial"/>
          <w:b/>
          <w:sz w:val="18"/>
          <w:szCs w:val="18"/>
          <w:lang w:val="es-ES"/>
        </w:rPr>
        <w:t xml:space="preserve"> </w:t>
      </w:r>
      <w:r w:rsidRPr="00CB79EE">
        <w:rPr>
          <w:rFonts w:ascii="Montserrat" w:hAnsi="Montserrat" w:cs="Arial"/>
          <w:sz w:val="18"/>
          <w:szCs w:val="18"/>
          <w:lang w:val="es-ES"/>
        </w:rPr>
        <w:t xml:space="preserve">ingresando diversa documentación </w:t>
      </w:r>
      <w:r>
        <w:rPr>
          <w:rFonts w:ascii="Montserrat" w:hAnsi="Montserrat" w:cs="Arial"/>
          <w:sz w:val="18"/>
          <w:szCs w:val="18"/>
          <w:lang w:val="es-ES"/>
        </w:rPr>
        <w:t xml:space="preserve">en formato PDF </w:t>
      </w:r>
      <w:r w:rsidRPr="00CB79EE">
        <w:rPr>
          <w:rFonts w:ascii="Montserrat" w:hAnsi="Montserrat" w:cs="Arial"/>
          <w:sz w:val="18"/>
          <w:szCs w:val="18"/>
          <w:lang w:val="es-ES"/>
        </w:rPr>
        <w:t>para tal efecto.</w:t>
      </w:r>
    </w:p>
    <w:p w:rsidR="008D6DDF" w:rsidRPr="00D14402" w:rsidRDefault="008D6DDF" w:rsidP="008D6DDF">
      <w:pPr>
        <w:jc w:val="both"/>
        <w:rPr>
          <w:rFonts w:ascii="Montserrat" w:hAnsi="Montserrat" w:cs="Arial"/>
          <w:sz w:val="10"/>
          <w:szCs w:val="10"/>
          <w:lang w:val="es-ES"/>
        </w:rPr>
      </w:pPr>
    </w:p>
    <w:p w:rsidR="008D6DDF" w:rsidRPr="000063CF" w:rsidRDefault="008D6DDF" w:rsidP="008D6DDF">
      <w:pPr>
        <w:tabs>
          <w:tab w:val="left" w:pos="284"/>
        </w:tabs>
        <w:spacing w:after="200"/>
        <w:contextualSpacing/>
        <w:jc w:val="both"/>
        <w:rPr>
          <w:rFonts w:ascii="Montserrat" w:hAnsi="Montserrat" w:cs="Arial"/>
          <w:sz w:val="18"/>
          <w:szCs w:val="18"/>
        </w:rPr>
      </w:pPr>
      <w:r w:rsidRPr="000063CF">
        <w:rPr>
          <w:rFonts w:ascii="Montserrat" w:hAnsi="Montserrat" w:cs="Arial"/>
          <w:b/>
          <w:sz w:val="18"/>
          <w:szCs w:val="18"/>
          <w:lang w:val="es-ES"/>
        </w:rPr>
        <w:t>II</w:t>
      </w:r>
      <w:r w:rsidRPr="000063CF">
        <w:rPr>
          <w:rFonts w:ascii="Montserrat" w:hAnsi="Montserrat" w:cs="Arial"/>
          <w:sz w:val="18"/>
          <w:szCs w:val="18"/>
          <w:lang w:val="es-ES"/>
        </w:rPr>
        <w:t xml:space="preserve">. </w:t>
      </w:r>
      <w:r w:rsidRPr="000063CF">
        <w:rPr>
          <w:rFonts w:ascii="Montserrat" w:hAnsi="Montserrat" w:cs="Arial"/>
          <w:sz w:val="18"/>
          <w:szCs w:val="18"/>
        </w:rPr>
        <w:t xml:space="preserve">Una vez analizada la documentación exhibida por su representada, mediante oficio número </w:t>
      </w:r>
      <w:proofErr w:type="spellStart"/>
      <w:r w:rsidRPr="000063CF">
        <w:rPr>
          <w:rFonts w:ascii="Montserrat" w:hAnsi="Montserrat" w:cs="Arial"/>
          <w:sz w:val="18"/>
          <w:szCs w:val="18"/>
          <w:highlight w:val="yellow"/>
        </w:rPr>
        <w:t>número</w:t>
      </w:r>
      <w:proofErr w:type="spellEnd"/>
      <w:r w:rsidRPr="000063CF">
        <w:rPr>
          <w:rFonts w:ascii="Montserrat" w:hAnsi="Montserrat" w:cs="Arial"/>
          <w:sz w:val="18"/>
          <w:szCs w:val="18"/>
          <w:highlight w:val="yellow"/>
        </w:rPr>
        <w:t xml:space="preserve"> de oficio de prevención</w:t>
      </w:r>
      <w:r w:rsidRPr="000063CF">
        <w:rPr>
          <w:rFonts w:ascii="Montserrat" w:hAnsi="Montserrat" w:cs="Arial"/>
          <w:sz w:val="18"/>
          <w:szCs w:val="18"/>
        </w:rPr>
        <w:t xml:space="preserve"> de fecha </w:t>
      </w:r>
      <w:proofErr w:type="spellStart"/>
      <w:r w:rsidRPr="000063CF">
        <w:rPr>
          <w:rFonts w:ascii="Montserrat" w:hAnsi="Montserrat" w:cs="Arial"/>
          <w:sz w:val="18"/>
          <w:szCs w:val="18"/>
          <w:highlight w:val="yellow"/>
        </w:rPr>
        <w:t>fecha</w:t>
      </w:r>
      <w:proofErr w:type="spellEnd"/>
      <w:r w:rsidRPr="000063CF">
        <w:rPr>
          <w:rFonts w:ascii="Montserrat" w:hAnsi="Montserrat" w:cs="Arial"/>
          <w:sz w:val="18"/>
          <w:szCs w:val="18"/>
          <w:highlight w:val="yellow"/>
        </w:rPr>
        <w:t xml:space="preserve"> de firma del oficio de prevención</w:t>
      </w:r>
      <w:r w:rsidRPr="000063CF">
        <w:rPr>
          <w:rFonts w:ascii="Montserrat" w:hAnsi="Montserrat" w:cs="Arial"/>
          <w:sz w:val="18"/>
          <w:szCs w:val="18"/>
        </w:rPr>
        <w:t xml:space="preserve">, </w:t>
      </w:r>
      <w:r w:rsidR="000063CF" w:rsidRPr="000063CF">
        <w:rPr>
          <w:rFonts w:ascii="Montserrat" w:hAnsi="Montserrat" w:cs="Arial"/>
          <w:sz w:val="18"/>
          <w:szCs w:val="18"/>
        </w:rPr>
        <w:t>notificado en misma fecha, se previno a su interesada a fin de que exhibiera la documentación e información faltante en términos del artículo 17-A y 32 de la Ley Federal de Procedimiento Administrativo, otorgándose 10 días hábiles contados a partir del día hábil siguiente de su notificación.</w:t>
      </w:r>
    </w:p>
    <w:p w:rsidR="000063CF" w:rsidRPr="00D14402" w:rsidRDefault="000063CF" w:rsidP="008D6DDF">
      <w:pPr>
        <w:tabs>
          <w:tab w:val="left" w:pos="284"/>
        </w:tabs>
        <w:spacing w:after="200"/>
        <w:contextualSpacing/>
        <w:jc w:val="both"/>
        <w:rPr>
          <w:rFonts w:ascii="Montserrat" w:hAnsi="Montserrat" w:cs="Arial"/>
          <w:sz w:val="10"/>
          <w:szCs w:val="10"/>
        </w:rPr>
      </w:pPr>
    </w:p>
    <w:p w:rsidR="008D6DDF" w:rsidRPr="00A82F67" w:rsidRDefault="008D6DDF" w:rsidP="008D6DDF">
      <w:pPr>
        <w:tabs>
          <w:tab w:val="left" w:pos="284"/>
        </w:tabs>
        <w:spacing w:after="200"/>
        <w:contextualSpacing/>
        <w:jc w:val="both"/>
        <w:rPr>
          <w:rFonts w:ascii="Montserrat" w:eastAsia="Calibri" w:hAnsi="Montserrat" w:cs="Arial"/>
          <w:color w:val="000000"/>
          <w:sz w:val="18"/>
          <w:szCs w:val="18"/>
        </w:rPr>
      </w:pPr>
      <w:r w:rsidRPr="00A82F67">
        <w:rPr>
          <w:rFonts w:ascii="Montserrat" w:hAnsi="Montserrat" w:cs="Arial"/>
          <w:b/>
          <w:sz w:val="18"/>
          <w:szCs w:val="18"/>
          <w:lang w:val="es-ES"/>
        </w:rPr>
        <w:t>II</w:t>
      </w:r>
      <w:r>
        <w:rPr>
          <w:rFonts w:ascii="Montserrat" w:hAnsi="Montserrat" w:cs="Arial"/>
          <w:b/>
          <w:sz w:val="18"/>
          <w:szCs w:val="18"/>
          <w:lang w:val="es-ES"/>
        </w:rPr>
        <w:t>I</w:t>
      </w:r>
      <w:r w:rsidRPr="00A82F67">
        <w:rPr>
          <w:rFonts w:ascii="Montserrat" w:hAnsi="Montserrat" w:cs="Arial"/>
          <w:sz w:val="18"/>
          <w:szCs w:val="18"/>
          <w:lang w:val="es-ES"/>
        </w:rPr>
        <w:t xml:space="preserve">. </w:t>
      </w:r>
      <w:r>
        <w:rPr>
          <w:rFonts w:ascii="Montserrat" w:hAnsi="Montserrat" w:cs="Arial"/>
          <w:sz w:val="18"/>
          <w:szCs w:val="18"/>
        </w:rPr>
        <w:t xml:space="preserve">El </w:t>
      </w:r>
      <w:r w:rsidRPr="00A82F67">
        <w:rPr>
          <w:rFonts w:ascii="Montserrat" w:hAnsi="Montserrat" w:cs="Arial"/>
          <w:sz w:val="18"/>
          <w:szCs w:val="18"/>
          <w:highlight w:val="yellow"/>
        </w:rPr>
        <w:t>fecha del escrito de solicitud de prórroga</w:t>
      </w:r>
      <w:r w:rsidRPr="00A82F67">
        <w:rPr>
          <w:rFonts w:ascii="Montserrat" w:hAnsi="Montserrat" w:cs="Arial"/>
          <w:sz w:val="18"/>
          <w:szCs w:val="18"/>
        </w:rPr>
        <w:t xml:space="preserve"> se recibió escrito en la Administración Central de Fideicomisos a través de la plataforma</w:t>
      </w:r>
      <w:r w:rsidR="000063CF">
        <w:rPr>
          <w:rFonts w:ascii="Montserrat" w:hAnsi="Montserrat" w:cs="Arial"/>
          <w:sz w:val="18"/>
          <w:szCs w:val="18"/>
        </w:rPr>
        <w:t xml:space="preserve"> de títulos de autorización</w:t>
      </w:r>
      <w:r w:rsidRPr="00A82F67">
        <w:rPr>
          <w:rFonts w:ascii="Montserrat" w:hAnsi="Montserrat" w:cs="Arial"/>
          <w:sz w:val="18"/>
          <w:szCs w:val="18"/>
        </w:rPr>
        <w:t xml:space="preserve">, con el cual el representante legal de </w:t>
      </w:r>
      <w:r w:rsidRPr="00A82F67">
        <w:rPr>
          <w:rFonts w:ascii="Montserrat" w:hAnsi="Montserrat" w:cs="Arial"/>
          <w:sz w:val="18"/>
          <w:szCs w:val="18"/>
          <w:highlight w:val="yellow"/>
        </w:rPr>
        <w:t>nombre de la empresa</w:t>
      </w:r>
      <w:r w:rsidRPr="00A82F67">
        <w:rPr>
          <w:rFonts w:ascii="Montserrat" w:hAnsi="Montserrat" w:cs="Arial"/>
          <w:sz w:val="18"/>
          <w:szCs w:val="18"/>
        </w:rPr>
        <w:t xml:space="preserve"> </w:t>
      </w:r>
      <w:r w:rsidRPr="00A82F67">
        <w:rPr>
          <w:rFonts w:ascii="Montserrat" w:eastAsia="Calibri" w:hAnsi="Montserrat" w:cs="Arial"/>
          <w:color w:val="000000"/>
          <w:sz w:val="18"/>
          <w:szCs w:val="18"/>
        </w:rPr>
        <w:t xml:space="preserve">solicitó prórroga a fin de dar cumplimiento a lo indicado en el oficio señalado </w:t>
      </w:r>
      <w:r w:rsidR="000063CF">
        <w:rPr>
          <w:rFonts w:ascii="Montserrat" w:eastAsia="Calibri" w:hAnsi="Montserrat" w:cs="Arial"/>
          <w:color w:val="000000"/>
          <w:sz w:val="18"/>
          <w:szCs w:val="18"/>
        </w:rPr>
        <w:t>en el párrafo que antecede</w:t>
      </w:r>
      <w:r w:rsidRPr="00A82F67">
        <w:rPr>
          <w:rFonts w:ascii="Montserrat" w:eastAsia="Calibri" w:hAnsi="Montserrat" w:cs="Arial"/>
          <w:color w:val="000000"/>
          <w:sz w:val="18"/>
          <w:szCs w:val="18"/>
        </w:rPr>
        <w:t xml:space="preserve">, por lo que esta Administración mediante oficio número </w:t>
      </w:r>
      <w:proofErr w:type="spellStart"/>
      <w:r w:rsidRPr="00A82F67">
        <w:rPr>
          <w:rFonts w:ascii="Montserrat" w:eastAsia="Calibri" w:hAnsi="Montserrat" w:cs="Arial"/>
          <w:color w:val="000000"/>
          <w:sz w:val="18"/>
          <w:szCs w:val="18"/>
          <w:highlight w:val="yellow"/>
        </w:rPr>
        <w:t>número</w:t>
      </w:r>
      <w:proofErr w:type="spellEnd"/>
      <w:r w:rsidRPr="00A82F67">
        <w:rPr>
          <w:rFonts w:ascii="Montserrat" w:eastAsia="Calibri" w:hAnsi="Montserrat" w:cs="Arial"/>
          <w:color w:val="000000"/>
          <w:sz w:val="18"/>
          <w:szCs w:val="18"/>
          <w:highlight w:val="yellow"/>
        </w:rPr>
        <w:t xml:space="preserve"> de ofic</w:t>
      </w:r>
      <w:r w:rsidR="000063CF">
        <w:rPr>
          <w:rFonts w:ascii="Montserrat" w:eastAsia="Calibri" w:hAnsi="Montserrat" w:cs="Arial"/>
          <w:color w:val="000000"/>
          <w:sz w:val="18"/>
          <w:szCs w:val="18"/>
          <w:highlight w:val="yellow"/>
        </w:rPr>
        <w:t>io de otorgamiento de prórroga</w:t>
      </w:r>
      <w:r w:rsidR="005914D4">
        <w:rPr>
          <w:rFonts w:ascii="Montserrat" w:eastAsia="Calibri" w:hAnsi="Montserrat" w:cs="Arial"/>
          <w:color w:val="000000"/>
          <w:sz w:val="18"/>
          <w:szCs w:val="18"/>
        </w:rPr>
        <w:t xml:space="preserve"> de fecha </w:t>
      </w:r>
      <w:proofErr w:type="spellStart"/>
      <w:r w:rsidR="005914D4" w:rsidRPr="00D60315">
        <w:rPr>
          <w:rFonts w:ascii="Montserrat" w:hAnsi="Montserrat" w:cs="Arial"/>
          <w:sz w:val="18"/>
          <w:szCs w:val="18"/>
          <w:highlight w:val="yellow"/>
        </w:rPr>
        <w:t>fecha</w:t>
      </w:r>
      <w:proofErr w:type="spellEnd"/>
      <w:r w:rsidR="005914D4" w:rsidRPr="00D60315">
        <w:rPr>
          <w:rFonts w:ascii="Montserrat" w:hAnsi="Montserrat" w:cs="Arial"/>
          <w:sz w:val="18"/>
          <w:szCs w:val="18"/>
          <w:highlight w:val="yellow"/>
        </w:rPr>
        <w:t xml:space="preserve"> del oficio de prórroga</w:t>
      </w:r>
      <w:r w:rsidR="005914D4" w:rsidRPr="008F13F2">
        <w:rPr>
          <w:rFonts w:ascii="Montserrat" w:hAnsi="Montserrat" w:cs="Arial"/>
          <w:sz w:val="18"/>
          <w:szCs w:val="18"/>
        </w:rPr>
        <w:t>,</w:t>
      </w:r>
      <w:r w:rsidR="005914D4">
        <w:rPr>
          <w:rFonts w:ascii="Montserrat" w:hAnsi="Montserrat" w:cs="Arial"/>
          <w:sz w:val="18"/>
          <w:szCs w:val="18"/>
        </w:rPr>
        <w:t xml:space="preserve"> </w:t>
      </w:r>
      <w:r w:rsidR="003C3A95">
        <w:rPr>
          <w:rFonts w:ascii="Montserrat" w:hAnsi="Montserrat" w:cs="Arial"/>
          <w:sz w:val="18"/>
          <w:szCs w:val="18"/>
        </w:rPr>
        <w:t>notificado en misma fecha</w:t>
      </w:r>
      <w:r w:rsidRPr="00A82F67">
        <w:rPr>
          <w:rFonts w:ascii="Montserrat" w:eastAsia="Calibri" w:hAnsi="Montserrat" w:cs="Arial"/>
          <w:color w:val="000000"/>
          <w:sz w:val="18"/>
          <w:szCs w:val="18"/>
        </w:rPr>
        <w:t xml:space="preserve">, </w:t>
      </w:r>
      <w:r w:rsidR="003C3A95">
        <w:rPr>
          <w:rFonts w:ascii="Montserrat" w:eastAsia="Calibri" w:hAnsi="Montserrat" w:cs="Arial"/>
          <w:color w:val="000000"/>
          <w:sz w:val="18"/>
          <w:szCs w:val="18"/>
        </w:rPr>
        <w:t xml:space="preserve">le </w:t>
      </w:r>
      <w:r w:rsidRPr="00A82F67">
        <w:rPr>
          <w:rFonts w:ascii="Montserrat" w:eastAsia="Calibri" w:hAnsi="Montserrat" w:cs="Arial"/>
          <w:color w:val="000000"/>
          <w:sz w:val="18"/>
          <w:szCs w:val="18"/>
        </w:rPr>
        <w:t>otorgó un plazo adicional de 5 días hábiles c</w:t>
      </w:r>
      <w:r w:rsidR="003C3A95">
        <w:rPr>
          <w:rFonts w:ascii="Montserrat" w:eastAsia="Calibri" w:hAnsi="Montserrat" w:cs="Arial"/>
          <w:color w:val="000000"/>
          <w:sz w:val="18"/>
          <w:szCs w:val="18"/>
        </w:rPr>
        <w:t xml:space="preserve">ontados a partir del día hábil </w:t>
      </w:r>
      <w:r w:rsidRPr="00A82F67">
        <w:rPr>
          <w:rFonts w:ascii="Montserrat" w:eastAsia="Calibri" w:hAnsi="Montserrat" w:cs="Arial"/>
          <w:color w:val="000000"/>
          <w:sz w:val="18"/>
          <w:szCs w:val="18"/>
        </w:rPr>
        <w:t>siguiente de su notificación.</w:t>
      </w:r>
    </w:p>
    <w:p w:rsidR="008D6DDF" w:rsidRPr="00D14402" w:rsidRDefault="008D6DDF" w:rsidP="008D6DDF">
      <w:pPr>
        <w:spacing w:after="200" w:line="276" w:lineRule="auto"/>
        <w:contextualSpacing/>
        <w:rPr>
          <w:rFonts w:ascii="Montserrat" w:eastAsia="Calibri" w:hAnsi="Montserrat" w:cs="Arial"/>
          <w:color w:val="000000"/>
          <w:sz w:val="10"/>
          <w:szCs w:val="10"/>
        </w:rPr>
      </w:pPr>
    </w:p>
    <w:p w:rsidR="008D6DDF" w:rsidRPr="00D14402" w:rsidRDefault="008D6DDF" w:rsidP="008D6DDF">
      <w:pPr>
        <w:tabs>
          <w:tab w:val="left" w:pos="284"/>
        </w:tabs>
        <w:spacing w:after="200"/>
        <w:contextualSpacing/>
        <w:jc w:val="both"/>
        <w:rPr>
          <w:rFonts w:ascii="Montserrat" w:eastAsia="Calibri" w:hAnsi="Montserrat" w:cs="Arial"/>
          <w:color w:val="000000"/>
          <w:sz w:val="18"/>
          <w:szCs w:val="18"/>
        </w:rPr>
      </w:pPr>
      <w:r w:rsidRPr="00D14402">
        <w:rPr>
          <w:rFonts w:ascii="Montserrat" w:hAnsi="Montserrat" w:cs="Arial"/>
          <w:b/>
          <w:sz w:val="18"/>
          <w:szCs w:val="18"/>
          <w:lang w:val="es-ES"/>
        </w:rPr>
        <w:t>IV</w:t>
      </w:r>
      <w:r w:rsidRPr="00D14402">
        <w:rPr>
          <w:rFonts w:ascii="Montserrat" w:hAnsi="Montserrat" w:cs="Arial"/>
          <w:sz w:val="18"/>
          <w:szCs w:val="18"/>
          <w:lang w:val="es-ES"/>
        </w:rPr>
        <w:t xml:space="preserve">. </w:t>
      </w:r>
      <w:r w:rsidRPr="00D14402">
        <w:rPr>
          <w:rFonts w:ascii="Montserrat" w:eastAsia="Calibri" w:hAnsi="Montserrat" w:cs="Arial"/>
          <w:color w:val="000000"/>
          <w:sz w:val="18"/>
          <w:szCs w:val="18"/>
        </w:rPr>
        <w:t>Mediante escrito de fech</w:t>
      </w:r>
      <w:r w:rsidRPr="000063CF">
        <w:rPr>
          <w:rFonts w:ascii="Montserrat" w:eastAsia="Calibri" w:hAnsi="Montserrat" w:cs="Arial"/>
          <w:color w:val="000000"/>
          <w:sz w:val="18"/>
          <w:szCs w:val="18"/>
        </w:rPr>
        <w:t>a</w:t>
      </w:r>
      <w:r w:rsidR="000063CF" w:rsidRPr="000063CF">
        <w:rPr>
          <w:rFonts w:ascii="Montserrat" w:eastAsia="Calibri" w:hAnsi="Montserrat" w:cs="Arial"/>
          <w:color w:val="000000"/>
          <w:sz w:val="18"/>
          <w:szCs w:val="18"/>
        </w:rPr>
        <w:t xml:space="preserve"> </w:t>
      </w:r>
      <w:proofErr w:type="spellStart"/>
      <w:r w:rsidRPr="00D14402">
        <w:rPr>
          <w:rFonts w:ascii="Montserrat" w:eastAsia="Calibri" w:hAnsi="Montserrat" w:cs="Arial"/>
          <w:color w:val="000000"/>
          <w:sz w:val="18"/>
          <w:szCs w:val="18"/>
          <w:highlight w:val="yellow"/>
        </w:rPr>
        <w:t>Fecha</w:t>
      </w:r>
      <w:proofErr w:type="spellEnd"/>
      <w:r w:rsidRPr="00D14402">
        <w:rPr>
          <w:rFonts w:ascii="Montserrat" w:eastAsia="Calibri" w:hAnsi="Montserrat" w:cs="Arial"/>
          <w:color w:val="000000"/>
          <w:sz w:val="18"/>
          <w:szCs w:val="18"/>
          <w:highlight w:val="yellow"/>
        </w:rPr>
        <w:t xml:space="preserve"> del escrito con el que atiende la </w:t>
      </w:r>
      <w:r w:rsidR="000063CF">
        <w:rPr>
          <w:rFonts w:ascii="Montserrat" w:eastAsia="Calibri" w:hAnsi="Montserrat" w:cs="Arial"/>
          <w:color w:val="000000"/>
          <w:sz w:val="18"/>
          <w:szCs w:val="18"/>
          <w:highlight w:val="yellow"/>
        </w:rPr>
        <w:t>prevención</w:t>
      </w:r>
      <w:r w:rsidRPr="00D14402">
        <w:rPr>
          <w:rFonts w:ascii="Montserrat" w:eastAsia="Calibri" w:hAnsi="Montserrat" w:cs="Arial"/>
          <w:color w:val="000000"/>
          <w:sz w:val="18"/>
          <w:szCs w:val="18"/>
        </w:rPr>
        <w:t>, recibido en la Administración Central de Fideicomisos a través de la plataforma</w:t>
      </w:r>
      <w:r w:rsidR="000063CF">
        <w:rPr>
          <w:rFonts w:ascii="Montserrat" w:eastAsia="Calibri" w:hAnsi="Montserrat" w:cs="Arial"/>
          <w:color w:val="000000"/>
          <w:sz w:val="18"/>
          <w:szCs w:val="18"/>
        </w:rPr>
        <w:t xml:space="preserve"> de títulos de autorización</w:t>
      </w:r>
      <w:r w:rsidRPr="00D14402">
        <w:rPr>
          <w:rFonts w:ascii="Montserrat" w:eastAsia="Calibri" w:hAnsi="Montserrat" w:cs="Arial"/>
          <w:color w:val="000000"/>
          <w:sz w:val="18"/>
          <w:szCs w:val="18"/>
        </w:rPr>
        <w:t xml:space="preserve"> el mismo día, mes y año, el representante legal de la empresa </w:t>
      </w:r>
      <w:r w:rsidR="000063CF" w:rsidRPr="000063CF">
        <w:rPr>
          <w:rFonts w:ascii="Montserrat" w:eastAsia="Calibri" w:hAnsi="Montserrat" w:cs="Arial"/>
          <w:b/>
          <w:color w:val="000000"/>
          <w:sz w:val="18"/>
          <w:szCs w:val="18"/>
        </w:rPr>
        <w:t>“</w:t>
      </w:r>
      <w:r w:rsidR="000063CF">
        <w:rPr>
          <w:rFonts w:ascii="Montserrat" w:eastAsia="Calibri" w:hAnsi="Montserrat" w:cs="Arial"/>
          <w:b/>
          <w:color w:val="000000"/>
          <w:sz w:val="18"/>
          <w:szCs w:val="18"/>
          <w:highlight w:val="yellow"/>
        </w:rPr>
        <w:t>Nombre de la empresa</w:t>
      </w:r>
      <w:r w:rsidR="000063CF" w:rsidRPr="000063CF">
        <w:rPr>
          <w:rFonts w:ascii="Montserrat" w:eastAsia="Calibri" w:hAnsi="Montserrat" w:cs="Arial"/>
          <w:b/>
          <w:color w:val="000000"/>
          <w:sz w:val="18"/>
          <w:szCs w:val="18"/>
        </w:rPr>
        <w:t>”</w:t>
      </w:r>
      <w:r w:rsidRPr="00D14402">
        <w:rPr>
          <w:rFonts w:ascii="Montserrat" w:eastAsia="Calibri" w:hAnsi="Montserrat" w:cs="Arial"/>
          <w:color w:val="000000"/>
          <w:sz w:val="18"/>
          <w:szCs w:val="18"/>
        </w:rPr>
        <w:t xml:space="preserve">, </w:t>
      </w:r>
      <w:r w:rsidRPr="00D14402">
        <w:rPr>
          <w:rFonts w:ascii="Montserrat" w:hAnsi="Montserrat"/>
          <w:sz w:val="18"/>
          <w:szCs w:val="18"/>
        </w:rPr>
        <w:t>dio respuesta a la prevención</w:t>
      </w:r>
      <w:r>
        <w:rPr>
          <w:rFonts w:ascii="Montserrat" w:hAnsi="Montserrat"/>
          <w:sz w:val="18"/>
          <w:szCs w:val="18"/>
        </w:rPr>
        <w:t xml:space="preserve"> anteriormente citada</w:t>
      </w:r>
      <w:r w:rsidRPr="00D14402">
        <w:rPr>
          <w:rFonts w:ascii="Montserrat" w:eastAsia="Calibri" w:hAnsi="Montserrat" w:cs="Arial"/>
          <w:color w:val="000000"/>
          <w:sz w:val="18"/>
          <w:szCs w:val="18"/>
        </w:rPr>
        <w:t>.</w:t>
      </w:r>
    </w:p>
    <w:p w:rsidR="008D6DDF" w:rsidRPr="00D14402" w:rsidRDefault="008D6DDF" w:rsidP="008D6DDF">
      <w:pPr>
        <w:jc w:val="both"/>
        <w:rPr>
          <w:rFonts w:ascii="Montserrat" w:hAnsi="Montserrat" w:cs="Arial"/>
          <w:noProof/>
          <w:sz w:val="10"/>
          <w:szCs w:val="10"/>
          <w:lang w:val="es-ES"/>
        </w:rPr>
      </w:pPr>
    </w:p>
    <w:p w:rsidR="008D6DDF" w:rsidRPr="003A7C4E" w:rsidRDefault="008D6DDF" w:rsidP="008D6DDF">
      <w:pPr>
        <w:jc w:val="both"/>
        <w:rPr>
          <w:rFonts w:ascii="Montserrat" w:hAnsi="Montserrat" w:cs="Arial"/>
          <w:sz w:val="18"/>
          <w:szCs w:val="18"/>
          <w:lang w:val="es-ES"/>
        </w:rPr>
      </w:pPr>
      <w:r>
        <w:rPr>
          <w:rFonts w:ascii="Montserrat" w:hAnsi="Montserrat" w:cs="Arial"/>
          <w:b/>
          <w:sz w:val="18"/>
          <w:szCs w:val="18"/>
          <w:lang w:val="es-ES"/>
        </w:rPr>
        <w:t>V</w:t>
      </w:r>
      <w:r w:rsidRPr="003A7C4E">
        <w:rPr>
          <w:rFonts w:ascii="Montserrat" w:hAnsi="Montserrat" w:cs="Arial"/>
          <w:b/>
          <w:sz w:val="18"/>
          <w:szCs w:val="18"/>
          <w:lang w:val="es-ES"/>
        </w:rPr>
        <w:t>.</w:t>
      </w:r>
      <w:r w:rsidRPr="003A7C4E">
        <w:rPr>
          <w:rFonts w:ascii="Montserrat" w:hAnsi="Montserrat" w:cs="Arial"/>
          <w:sz w:val="18"/>
          <w:szCs w:val="18"/>
          <w:lang w:val="es-ES"/>
        </w:rPr>
        <w:t xml:space="preserve"> </w:t>
      </w:r>
      <w:r>
        <w:rPr>
          <w:rFonts w:ascii="Montserrat" w:hAnsi="Montserrat" w:cs="Arial"/>
          <w:sz w:val="18"/>
          <w:szCs w:val="18"/>
        </w:rPr>
        <w:t>Por lo anterior</w:t>
      </w:r>
      <w:r w:rsidRPr="003A7C4E">
        <w:rPr>
          <w:rFonts w:ascii="Montserrat" w:hAnsi="Montserrat" w:cs="Arial"/>
          <w:sz w:val="18"/>
          <w:szCs w:val="18"/>
        </w:rPr>
        <w:t xml:space="preserve"> esta </w:t>
      </w:r>
      <w:r>
        <w:rPr>
          <w:rFonts w:ascii="Montserrat" w:hAnsi="Montserrat" w:cs="Arial"/>
          <w:sz w:val="18"/>
          <w:szCs w:val="18"/>
        </w:rPr>
        <w:t>unidad administrativa</w:t>
      </w:r>
      <w:r w:rsidRPr="003A7C4E">
        <w:rPr>
          <w:rFonts w:ascii="Montserrat" w:hAnsi="Montserrat" w:cs="Arial"/>
          <w:sz w:val="18"/>
          <w:szCs w:val="18"/>
        </w:rPr>
        <w:t xml:space="preserve">, realizó la revisión cualitativa y cuantitativa legal correspondiente, emitiendo </w:t>
      </w:r>
      <w:r w:rsidRPr="002D35AA">
        <w:rPr>
          <w:rFonts w:ascii="Montserrat" w:hAnsi="Montserrat" w:cs="Arial"/>
          <w:b/>
          <w:sz w:val="18"/>
          <w:szCs w:val="18"/>
        </w:rPr>
        <w:t>dictamen legal</w:t>
      </w:r>
      <w:r w:rsidRPr="003A7C4E">
        <w:rPr>
          <w:rFonts w:ascii="Montserrat" w:hAnsi="Montserrat" w:cs="Arial"/>
          <w:sz w:val="18"/>
          <w:szCs w:val="18"/>
        </w:rPr>
        <w:t xml:space="preserve"> </w:t>
      </w:r>
      <w:r w:rsidRPr="002D35AA">
        <w:rPr>
          <w:rFonts w:ascii="Montserrat" w:hAnsi="Montserrat" w:cs="Arial"/>
          <w:b/>
          <w:sz w:val="18"/>
          <w:szCs w:val="18"/>
        </w:rPr>
        <w:t>favorable</w:t>
      </w:r>
      <w:r w:rsidRPr="003A7C4E">
        <w:rPr>
          <w:rFonts w:ascii="Montserrat" w:hAnsi="Montserrat" w:cs="Arial"/>
          <w:sz w:val="18"/>
          <w:szCs w:val="18"/>
        </w:rPr>
        <w:t xml:space="preserve">, </w:t>
      </w:r>
      <w:r>
        <w:rPr>
          <w:rFonts w:ascii="Montserrat" w:hAnsi="Montserrat" w:cs="Arial"/>
          <w:sz w:val="18"/>
          <w:szCs w:val="18"/>
        </w:rPr>
        <w:t>en consecuencia,</w:t>
      </w:r>
      <w:r w:rsidRPr="003A7C4E">
        <w:rPr>
          <w:rFonts w:ascii="Montserrat" w:hAnsi="Montserrat" w:cs="Arial"/>
          <w:sz w:val="18"/>
          <w:szCs w:val="18"/>
        </w:rPr>
        <w:t xml:space="preserve"> mediante oficio </w:t>
      </w:r>
      <w:r w:rsidRPr="00CB0FA3">
        <w:rPr>
          <w:rFonts w:ascii="Montserrat" w:hAnsi="Montserrat" w:cs="Arial"/>
          <w:sz w:val="18"/>
          <w:szCs w:val="18"/>
          <w:highlight w:val="yellow"/>
        </w:rPr>
        <w:t xml:space="preserve">número </w:t>
      </w:r>
      <w:r w:rsidRPr="00CB0FA3">
        <w:rPr>
          <w:rFonts w:ascii="Montserrat" w:hAnsi="Montserrat"/>
          <w:sz w:val="18"/>
          <w:szCs w:val="18"/>
          <w:highlight w:val="yellow"/>
        </w:rPr>
        <w:t xml:space="preserve">de </w:t>
      </w:r>
      <w:r w:rsidRPr="00D14402">
        <w:rPr>
          <w:rFonts w:ascii="Montserrat" w:hAnsi="Montserrat"/>
          <w:sz w:val="18"/>
          <w:szCs w:val="18"/>
          <w:highlight w:val="yellow"/>
        </w:rPr>
        <w:t>oficio de solicitud de elaboración</w:t>
      </w:r>
      <w:r>
        <w:rPr>
          <w:rFonts w:ascii="Montserrat" w:hAnsi="Montserrat"/>
          <w:sz w:val="18"/>
          <w:szCs w:val="18"/>
        </w:rPr>
        <w:t xml:space="preserve"> </w:t>
      </w:r>
      <w:r w:rsidRPr="00D14402">
        <w:rPr>
          <w:rFonts w:ascii="Montserrat" w:hAnsi="Montserrat"/>
          <w:sz w:val="18"/>
          <w:szCs w:val="18"/>
          <w:highlight w:val="yellow"/>
        </w:rPr>
        <w:t>de DT</w:t>
      </w:r>
      <w:r w:rsidRPr="000A50ED">
        <w:rPr>
          <w:rFonts w:ascii="Montserrat" w:hAnsi="Montserrat" w:cs="Arial"/>
          <w:sz w:val="18"/>
          <w:szCs w:val="18"/>
        </w:rPr>
        <w:t xml:space="preserve"> de </w:t>
      </w:r>
      <w:r w:rsidR="000063CF">
        <w:rPr>
          <w:rFonts w:ascii="Montserrat" w:hAnsi="Montserrat" w:cs="Arial"/>
          <w:sz w:val="18"/>
          <w:szCs w:val="18"/>
        </w:rPr>
        <w:t xml:space="preserve">fecha </w:t>
      </w:r>
      <w:proofErr w:type="spellStart"/>
      <w:r w:rsidRPr="00CB0FA3">
        <w:rPr>
          <w:rFonts w:ascii="Montserrat" w:hAnsi="Montserrat" w:cs="Arial"/>
          <w:sz w:val="18"/>
          <w:szCs w:val="18"/>
          <w:highlight w:val="yellow"/>
        </w:rPr>
        <w:t>fecha</w:t>
      </w:r>
      <w:proofErr w:type="spellEnd"/>
      <w:r w:rsidRPr="00CB0FA3">
        <w:rPr>
          <w:rFonts w:ascii="Montserrat" w:hAnsi="Montserrat" w:cs="Arial"/>
          <w:sz w:val="18"/>
          <w:szCs w:val="18"/>
          <w:highlight w:val="yellow"/>
        </w:rPr>
        <w:t xml:space="preserve"> del </w:t>
      </w:r>
      <w:r w:rsidRPr="00D14402">
        <w:rPr>
          <w:rFonts w:ascii="Montserrat" w:hAnsi="Montserrat" w:cs="Arial"/>
          <w:sz w:val="18"/>
          <w:szCs w:val="18"/>
          <w:highlight w:val="yellow"/>
        </w:rPr>
        <w:t>oficio de solicitud de DT</w:t>
      </w:r>
      <w:r w:rsidRPr="000A50ED">
        <w:rPr>
          <w:rFonts w:ascii="Montserrat" w:hAnsi="Montserrat" w:cs="Arial"/>
          <w:sz w:val="18"/>
          <w:szCs w:val="18"/>
        </w:rPr>
        <w:t xml:space="preserve">, se solicitó </w:t>
      </w:r>
      <w:proofErr w:type="gramStart"/>
      <w:r w:rsidRPr="000A50ED">
        <w:rPr>
          <w:rFonts w:ascii="Montserrat" w:hAnsi="Montserrat" w:cs="Arial"/>
          <w:sz w:val="18"/>
          <w:szCs w:val="18"/>
        </w:rPr>
        <w:t xml:space="preserve">a la </w:t>
      </w:r>
      <w:r>
        <w:rPr>
          <w:rFonts w:ascii="Montserrat" w:hAnsi="Montserrat" w:cs="Arial"/>
          <w:sz w:val="18"/>
          <w:szCs w:val="18"/>
          <w:highlight w:val="yellow"/>
        </w:rPr>
        <w:t>nombre</w:t>
      </w:r>
      <w:proofErr w:type="gramEnd"/>
      <w:r>
        <w:rPr>
          <w:rFonts w:ascii="Montserrat" w:hAnsi="Montserrat" w:cs="Arial"/>
          <w:sz w:val="18"/>
          <w:szCs w:val="18"/>
          <w:highlight w:val="yellow"/>
        </w:rPr>
        <w:t xml:space="preserve"> de la A</w:t>
      </w:r>
      <w:r w:rsidRPr="00CB0FA3">
        <w:rPr>
          <w:rFonts w:ascii="Montserrat" w:hAnsi="Montserrat" w:cs="Arial"/>
          <w:sz w:val="18"/>
          <w:szCs w:val="18"/>
          <w:highlight w:val="yellow"/>
        </w:rPr>
        <w:t>dministración</w:t>
      </w:r>
      <w:r>
        <w:rPr>
          <w:rFonts w:ascii="Montserrat" w:hAnsi="Montserrat" w:cs="Arial"/>
          <w:sz w:val="18"/>
          <w:szCs w:val="18"/>
          <w:highlight w:val="yellow"/>
        </w:rPr>
        <w:t>, Central y General</w:t>
      </w:r>
      <w:r w:rsidRPr="00CB0FA3">
        <w:rPr>
          <w:rFonts w:ascii="Montserrat" w:hAnsi="Montserrat" w:cs="Arial"/>
          <w:sz w:val="18"/>
          <w:szCs w:val="18"/>
          <w:highlight w:val="yellow"/>
        </w:rPr>
        <w:t xml:space="preserve"> a la que se solicita dictamen técnico</w:t>
      </w:r>
      <w:r w:rsidRPr="000A50ED">
        <w:rPr>
          <w:rFonts w:ascii="Montserrat" w:hAnsi="Montserrat" w:cs="Arial"/>
          <w:sz w:val="18"/>
          <w:szCs w:val="18"/>
        </w:rPr>
        <w:t xml:space="preserve"> dependiente del Servicio de Administración Tributaria, la evaluación cualitativa técnica.</w:t>
      </w:r>
    </w:p>
    <w:p w:rsidR="008D6DDF" w:rsidRPr="00D14402" w:rsidRDefault="008D6DDF" w:rsidP="008D6DDF">
      <w:pPr>
        <w:jc w:val="both"/>
        <w:rPr>
          <w:rFonts w:ascii="Montserrat" w:hAnsi="Montserrat" w:cs="Arial"/>
          <w:sz w:val="10"/>
          <w:szCs w:val="10"/>
          <w:lang w:val="es-ES"/>
        </w:rPr>
      </w:pPr>
    </w:p>
    <w:p w:rsidR="008D6DDF" w:rsidRDefault="008D6DDF" w:rsidP="008D6DDF">
      <w:pPr>
        <w:jc w:val="both"/>
        <w:rPr>
          <w:rFonts w:ascii="Montserrat" w:hAnsi="Montserrat" w:cs="Arial"/>
          <w:sz w:val="18"/>
          <w:szCs w:val="18"/>
        </w:rPr>
      </w:pPr>
      <w:r>
        <w:rPr>
          <w:rFonts w:ascii="Montserrat" w:hAnsi="Montserrat" w:cs="Arial"/>
          <w:b/>
          <w:sz w:val="18"/>
          <w:szCs w:val="18"/>
        </w:rPr>
        <w:t>V</w:t>
      </w:r>
      <w:r w:rsidR="00FD2F2C">
        <w:rPr>
          <w:rFonts w:ascii="Montserrat" w:hAnsi="Montserrat" w:cs="Arial"/>
          <w:b/>
          <w:sz w:val="18"/>
          <w:szCs w:val="18"/>
        </w:rPr>
        <w:t>I</w:t>
      </w:r>
      <w:r w:rsidRPr="003A7C4E">
        <w:rPr>
          <w:rFonts w:ascii="Montserrat" w:hAnsi="Montserrat" w:cs="Arial"/>
          <w:b/>
          <w:sz w:val="18"/>
          <w:szCs w:val="18"/>
        </w:rPr>
        <w:t>.</w:t>
      </w:r>
      <w:r w:rsidRPr="003A7C4E">
        <w:rPr>
          <w:rFonts w:ascii="Montserrat" w:hAnsi="Montserrat" w:cs="Arial"/>
          <w:sz w:val="18"/>
          <w:szCs w:val="18"/>
        </w:rPr>
        <w:t xml:space="preserve"> Derivado de lo anterior, se recibió el ofici</w:t>
      </w:r>
      <w:r>
        <w:rPr>
          <w:rFonts w:ascii="Montserrat" w:hAnsi="Montserrat" w:cs="Arial"/>
          <w:sz w:val="18"/>
          <w:szCs w:val="18"/>
        </w:rPr>
        <w:t xml:space="preserve">o </w:t>
      </w:r>
      <w:r w:rsidRPr="00CB0FA3">
        <w:rPr>
          <w:rFonts w:ascii="Montserrat" w:hAnsi="Montserrat" w:cs="Arial"/>
          <w:sz w:val="18"/>
          <w:szCs w:val="18"/>
          <w:highlight w:val="yellow"/>
        </w:rPr>
        <w:t xml:space="preserve">número </w:t>
      </w:r>
      <w:r>
        <w:rPr>
          <w:rFonts w:ascii="Montserrat" w:hAnsi="Montserrat" w:cs="Arial"/>
          <w:sz w:val="18"/>
          <w:szCs w:val="18"/>
          <w:highlight w:val="yellow"/>
        </w:rPr>
        <w:t>del oficio con</w:t>
      </w:r>
      <w:r w:rsidR="003C3A95">
        <w:rPr>
          <w:rFonts w:ascii="Montserrat" w:hAnsi="Montserrat" w:cs="Arial"/>
          <w:sz w:val="18"/>
          <w:szCs w:val="18"/>
          <w:highlight w:val="yellow"/>
        </w:rPr>
        <w:t xml:space="preserve"> que</w:t>
      </w:r>
      <w:r w:rsidR="00CF4BB3">
        <w:rPr>
          <w:rFonts w:ascii="Montserrat" w:hAnsi="Montserrat" w:cs="Arial"/>
          <w:sz w:val="18"/>
          <w:szCs w:val="18"/>
          <w:highlight w:val="yellow"/>
        </w:rPr>
        <w:t xml:space="preserve"> </w:t>
      </w:r>
      <w:r w:rsidR="003C3A95">
        <w:rPr>
          <w:rFonts w:ascii="Montserrat" w:hAnsi="Montserrat" w:cs="Arial"/>
          <w:sz w:val="18"/>
          <w:szCs w:val="18"/>
          <w:highlight w:val="yellow"/>
        </w:rPr>
        <w:t>remite</w:t>
      </w:r>
      <w:r w:rsidR="00FE647A" w:rsidRPr="00FE647A">
        <w:rPr>
          <w:rFonts w:ascii="Montserrat" w:hAnsi="Montserrat" w:cs="Arial"/>
          <w:sz w:val="18"/>
          <w:szCs w:val="18"/>
          <w:highlight w:val="yellow"/>
        </w:rPr>
        <w:t xml:space="preserve"> el dictamen técnico</w:t>
      </w:r>
      <w:r>
        <w:rPr>
          <w:rFonts w:ascii="Montserrat" w:hAnsi="Montserrat" w:cs="Arial"/>
          <w:sz w:val="18"/>
          <w:szCs w:val="18"/>
        </w:rPr>
        <w:t xml:space="preserve"> </w:t>
      </w:r>
      <w:r w:rsidRPr="00A134AA">
        <w:rPr>
          <w:rFonts w:ascii="Montserrat" w:hAnsi="Montserrat" w:cs="Arial"/>
          <w:sz w:val="18"/>
          <w:szCs w:val="18"/>
        </w:rPr>
        <w:t xml:space="preserve">de </w:t>
      </w:r>
      <w:r w:rsidR="000063CF">
        <w:rPr>
          <w:rFonts w:ascii="Montserrat" w:hAnsi="Montserrat" w:cs="Arial"/>
          <w:sz w:val="18"/>
          <w:szCs w:val="18"/>
        </w:rPr>
        <w:t xml:space="preserve">fecha </w:t>
      </w:r>
      <w:proofErr w:type="spellStart"/>
      <w:r w:rsidRPr="00CB0FA3">
        <w:rPr>
          <w:rFonts w:ascii="Montserrat" w:hAnsi="Montserrat" w:cs="Arial"/>
          <w:sz w:val="18"/>
          <w:szCs w:val="18"/>
          <w:highlight w:val="yellow"/>
        </w:rPr>
        <w:t>fecha</w:t>
      </w:r>
      <w:proofErr w:type="spellEnd"/>
      <w:r w:rsidRPr="00CB0FA3">
        <w:rPr>
          <w:rFonts w:ascii="Montserrat" w:hAnsi="Montserrat" w:cs="Arial"/>
          <w:sz w:val="18"/>
          <w:szCs w:val="18"/>
          <w:highlight w:val="yellow"/>
        </w:rPr>
        <w:t xml:space="preserve"> del </w:t>
      </w:r>
      <w:r w:rsidRPr="00FE647A">
        <w:rPr>
          <w:rFonts w:ascii="Montserrat" w:hAnsi="Montserrat" w:cs="Arial"/>
          <w:sz w:val="18"/>
          <w:szCs w:val="18"/>
          <w:highlight w:val="yellow"/>
        </w:rPr>
        <w:t xml:space="preserve">oficio </w:t>
      </w:r>
      <w:r w:rsidR="003C3A95">
        <w:rPr>
          <w:rFonts w:ascii="Montserrat" w:hAnsi="Montserrat" w:cs="Arial"/>
          <w:sz w:val="18"/>
          <w:szCs w:val="18"/>
          <w:highlight w:val="yellow"/>
        </w:rPr>
        <w:t>con que remite</w:t>
      </w:r>
      <w:r w:rsidR="00FE647A" w:rsidRPr="00FE647A">
        <w:rPr>
          <w:rFonts w:ascii="Montserrat" w:hAnsi="Montserrat" w:cs="Arial"/>
          <w:sz w:val="18"/>
          <w:szCs w:val="18"/>
          <w:highlight w:val="yellow"/>
        </w:rPr>
        <w:t xml:space="preserve"> el dictamen técnico</w:t>
      </w:r>
      <w:r w:rsidR="00FE647A">
        <w:rPr>
          <w:rFonts w:ascii="Montserrat" w:hAnsi="Montserrat" w:cs="Arial"/>
          <w:sz w:val="18"/>
          <w:szCs w:val="18"/>
        </w:rPr>
        <w:t xml:space="preserve">, mediante el cual, </w:t>
      </w:r>
      <w:r>
        <w:rPr>
          <w:rFonts w:ascii="Montserrat" w:hAnsi="Montserrat" w:cs="Arial"/>
          <w:sz w:val="18"/>
          <w:szCs w:val="18"/>
        </w:rPr>
        <w:t xml:space="preserve">se </w:t>
      </w:r>
      <w:r w:rsidRPr="003A7C4E">
        <w:rPr>
          <w:rFonts w:ascii="Montserrat" w:hAnsi="Montserrat" w:cs="Arial"/>
          <w:sz w:val="18"/>
          <w:szCs w:val="18"/>
        </w:rPr>
        <w:t xml:space="preserve">remitió a esta unidad administrativa el </w:t>
      </w:r>
      <w:r w:rsidRPr="002D35AA">
        <w:rPr>
          <w:rFonts w:ascii="Montserrat" w:hAnsi="Montserrat" w:cs="Arial"/>
          <w:b/>
          <w:sz w:val="18"/>
          <w:szCs w:val="18"/>
        </w:rPr>
        <w:t>dictamen técnico</w:t>
      </w:r>
      <w:r w:rsidRPr="003A7C4E">
        <w:rPr>
          <w:rFonts w:ascii="Montserrat" w:hAnsi="Montserrat" w:cs="Arial"/>
          <w:sz w:val="18"/>
          <w:szCs w:val="18"/>
        </w:rPr>
        <w:t xml:space="preserve"> en </w:t>
      </w:r>
      <w:r w:rsidRPr="003C3A95">
        <w:rPr>
          <w:rFonts w:ascii="Montserrat" w:hAnsi="Montserrat" w:cs="Arial"/>
          <w:sz w:val="18"/>
          <w:szCs w:val="18"/>
        </w:rPr>
        <w:t>sentido</w:t>
      </w:r>
      <w:r w:rsidRPr="003C3A95">
        <w:rPr>
          <w:rFonts w:ascii="Montserrat" w:hAnsi="Montserrat" w:cs="Arial"/>
          <w:b/>
          <w:sz w:val="18"/>
          <w:szCs w:val="18"/>
        </w:rPr>
        <w:t xml:space="preserve"> favorable</w:t>
      </w:r>
      <w:r w:rsidRPr="003C3A95">
        <w:rPr>
          <w:rFonts w:ascii="Montserrat" w:hAnsi="Montserrat" w:cs="Arial"/>
          <w:sz w:val="18"/>
          <w:szCs w:val="18"/>
        </w:rPr>
        <w:t>,</w:t>
      </w:r>
      <w:r>
        <w:rPr>
          <w:rFonts w:ascii="Montserrat" w:hAnsi="Montserrat" w:cs="Arial"/>
          <w:sz w:val="18"/>
          <w:szCs w:val="18"/>
        </w:rPr>
        <w:t xml:space="preserve"> emitido por </w:t>
      </w:r>
      <w:r w:rsidRPr="004D03A4">
        <w:rPr>
          <w:rFonts w:ascii="Montserrat" w:hAnsi="Montserrat" w:cs="Arial"/>
          <w:sz w:val="18"/>
          <w:szCs w:val="18"/>
          <w:highlight w:val="yellow"/>
        </w:rPr>
        <w:t xml:space="preserve">nombre de la administración central que emitió el </w:t>
      </w:r>
      <w:r w:rsidRPr="00FE647A">
        <w:rPr>
          <w:rFonts w:ascii="Montserrat" w:hAnsi="Montserrat" w:cs="Arial"/>
          <w:sz w:val="18"/>
          <w:szCs w:val="18"/>
          <w:highlight w:val="yellow"/>
        </w:rPr>
        <w:t>dictamen</w:t>
      </w:r>
      <w:r w:rsidR="00FE647A" w:rsidRPr="00FE647A">
        <w:rPr>
          <w:rFonts w:ascii="Montserrat" w:hAnsi="Montserrat" w:cs="Arial"/>
          <w:sz w:val="18"/>
          <w:szCs w:val="18"/>
          <w:highlight w:val="yellow"/>
        </w:rPr>
        <w:t xml:space="preserve"> técnico</w:t>
      </w:r>
      <w:r>
        <w:rPr>
          <w:rFonts w:ascii="Montserrat" w:hAnsi="Montserrat" w:cs="Arial"/>
          <w:sz w:val="18"/>
          <w:szCs w:val="18"/>
        </w:rPr>
        <w:t>.</w:t>
      </w:r>
    </w:p>
    <w:p w:rsidR="008D6DDF" w:rsidRPr="00D14402" w:rsidRDefault="008D6DDF" w:rsidP="008D6DDF">
      <w:pPr>
        <w:jc w:val="both"/>
        <w:rPr>
          <w:rFonts w:ascii="Montserrat" w:hAnsi="Montserrat" w:cs="Arial"/>
          <w:sz w:val="10"/>
          <w:szCs w:val="10"/>
        </w:rPr>
      </w:pPr>
    </w:p>
    <w:p w:rsidR="008D6DDF" w:rsidRPr="00514BE9" w:rsidRDefault="008D6DDF" w:rsidP="008D6DDF">
      <w:pPr>
        <w:jc w:val="both"/>
        <w:rPr>
          <w:rFonts w:ascii="Montserrat" w:hAnsi="Montserrat" w:cs="Arial"/>
          <w:sz w:val="6"/>
          <w:szCs w:val="18"/>
        </w:rPr>
      </w:pPr>
    </w:p>
    <w:p w:rsidR="008D6DDF" w:rsidRDefault="008D6DDF" w:rsidP="008D6DDF">
      <w:pPr>
        <w:ind w:right="51"/>
        <w:jc w:val="both"/>
        <w:rPr>
          <w:rFonts w:ascii="Montserrat" w:hAnsi="Montserrat" w:cs="Arial"/>
          <w:sz w:val="18"/>
          <w:szCs w:val="18"/>
        </w:rPr>
      </w:pPr>
      <w:r>
        <w:rPr>
          <w:rFonts w:ascii="Montserrat" w:hAnsi="Montserrat" w:cs="Arial"/>
          <w:sz w:val="18"/>
          <w:szCs w:val="18"/>
        </w:rPr>
        <w:t>Por lo expuesto, esta</w:t>
      </w:r>
      <w:r w:rsidRPr="003A7C4E">
        <w:rPr>
          <w:rFonts w:ascii="Montserrat" w:hAnsi="Montserrat" w:cs="Arial"/>
          <w:sz w:val="18"/>
          <w:szCs w:val="18"/>
        </w:rPr>
        <w:t xml:space="preserve"> A</w:t>
      </w:r>
      <w:r>
        <w:rPr>
          <w:rFonts w:ascii="Montserrat" w:hAnsi="Montserrat" w:cs="Arial"/>
          <w:sz w:val="18"/>
          <w:szCs w:val="18"/>
        </w:rPr>
        <w:t>dministración de Fideicomisos “4</w:t>
      </w:r>
      <w:r w:rsidRPr="003A7C4E">
        <w:rPr>
          <w:rFonts w:ascii="Montserrat" w:hAnsi="Montserrat" w:cs="Arial"/>
          <w:sz w:val="18"/>
          <w:szCs w:val="18"/>
        </w:rPr>
        <w:t>”, procede a emitir la resolución a la solicitud de título de autorización que nos ocupa de conformidad con los siguientes:</w:t>
      </w:r>
    </w:p>
    <w:p w:rsidR="00FE647A" w:rsidRPr="00D14402" w:rsidRDefault="00FE647A" w:rsidP="008D6DDF">
      <w:pPr>
        <w:ind w:right="51"/>
        <w:rPr>
          <w:rFonts w:ascii="Montserrat" w:hAnsi="Montserrat" w:cs="Arial"/>
          <w:sz w:val="10"/>
          <w:szCs w:val="10"/>
          <w:highlight w:val="yellow"/>
        </w:rPr>
      </w:pPr>
    </w:p>
    <w:p w:rsidR="008D6DDF" w:rsidRPr="003402BE" w:rsidRDefault="008D6DDF" w:rsidP="008D6DDF">
      <w:pPr>
        <w:ind w:right="51"/>
        <w:jc w:val="center"/>
        <w:rPr>
          <w:rFonts w:ascii="Montserrat" w:hAnsi="Montserrat" w:cs="Arial"/>
          <w:b/>
          <w:sz w:val="18"/>
          <w:szCs w:val="18"/>
        </w:rPr>
      </w:pPr>
      <w:r w:rsidRPr="003402BE">
        <w:rPr>
          <w:rFonts w:ascii="Montserrat" w:hAnsi="Montserrat" w:cs="Arial"/>
          <w:b/>
          <w:sz w:val="18"/>
          <w:szCs w:val="18"/>
        </w:rPr>
        <w:t>CONSIDERANDOS</w:t>
      </w:r>
    </w:p>
    <w:p w:rsidR="008D6DDF" w:rsidRPr="00D14402" w:rsidRDefault="008D6DDF" w:rsidP="008D6DDF">
      <w:pPr>
        <w:rPr>
          <w:rFonts w:ascii="Montserrat" w:hAnsi="Montserrat"/>
          <w:sz w:val="10"/>
          <w:szCs w:val="10"/>
        </w:rPr>
      </w:pPr>
    </w:p>
    <w:p w:rsidR="008D6DDF" w:rsidRPr="00404866" w:rsidRDefault="008D6DDF" w:rsidP="008D6DDF">
      <w:pPr>
        <w:jc w:val="both"/>
        <w:rPr>
          <w:rFonts w:ascii="Montserrat" w:hAnsi="Montserrat"/>
          <w:sz w:val="18"/>
          <w:szCs w:val="18"/>
        </w:rPr>
      </w:pPr>
      <w:r w:rsidRPr="003402BE">
        <w:rPr>
          <w:rFonts w:ascii="Montserrat" w:hAnsi="Montserrat"/>
          <w:b/>
          <w:sz w:val="18"/>
          <w:szCs w:val="18"/>
        </w:rPr>
        <w:t>Primero.-</w:t>
      </w:r>
      <w:r w:rsidRPr="003402BE">
        <w:rPr>
          <w:rFonts w:ascii="Montserrat" w:hAnsi="Montserrat"/>
          <w:sz w:val="18"/>
          <w:szCs w:val="18"/>
        </w:rPr>
        <w:t xml:space="preserve"> </w:t>
      </w:r>
      <w:r>
        <w:rPr>
          <w:rFonts w:ascii="Montserrat" w:hAnsi="Montserrat"/>
          <w:sz w:val="18"/>
          <w:szCs w:val="18"/>
        </w:rPr>
        <w:t xml:space="preserve">Esta Administración de Fideicomisos “4” es competente para emitir la presente resolución </w:t>
      </w:r>
      <w:r w:rsidRPr="003402BE">
        <w:rPr>
          <w:rFonts w:ascii="Montserrat" w:hAnsi="Montserrat"/>
          <w:sz w:val="18"/>
          <w:szCs w:val="18"/>
        </w:rPr>
        <w:t xml:space="preserve"> </w:t>
      </w:r>
      <w:r>
        <w:rPr>
          <w:rFonts w:ascii="Montserrat" w:hAnsi="Montserrat"/>
          <w:sz w:val="18"/>
          <w:szCs w:val="18"/>
        </w:rPr>
        <w:t>de conformidad con lo previsto e</w:t>
      </w:r>
      <w:r w:rsidRPr="003402BE">
        <w:rPr>
          <w:rFonts w:ascii="Montserrat" w:hAnsi="Montserrat"/>
          <w:sz w:val="18"/>
          <w:szCs w:val="18"/>
        </w:rPr>
        <w:t xml:space="preserve">n los artículos 14 y 16 de la Constitución Política de los Estados Unidos Mexicanos; 16 fracción X, 35, 39 y 57 fracción I de la Ley Federal de Procedimiento Administrativo; 16 de la Ley Aduanera; así como </w:t>
      </w:r>
      <w:r w:rsidRPr="003402BE">
        <w:rPr>
          <w:rFonts w:ascii="Montserrat" w:hAnsi="Montserrat"/>
          <w:sz w:val="18"/>
          <w:szCs w:val="18"/>
        </w:rPr>
        <w:lastRenderedPageBreak/>
        <w:t xml:space="preserve">2, apartado B, fracción X, inciso h), 13 fracciones II y VI en relación con el artículo 12 fracción II y </w:t>
      </w:r>
      <w:r w:rsidRPr="003402BE">
        <w:rPr>
          <w:rFonts w:ascii="Montserrat" w:eastAsia="SimSun" w:hAnsi="Montserrat" w:cs="Tahoma"/>
          <w:sz w:val="18"/>
          <w:szCs w:val="18"/>
        </w:rPr>
        <w:t xml:space="preserve">artículo 41, apartado H, en relación con el 40, párrafo segundo, numeral 9 inciso d), del </w:t>
      </w:r>
      <w:r w:rsidRPr="003402BE">
        <w:rPr>
          <w:rFonts w:ascii="Montserrat" w:hAnsi="Montserrat"/>
          <w:sz w:val="18"/>
          <w:szCs w:val="18"/>
        </w:rPr>
        <w:t>Reglamento Interior del Servicio de Administración Tributaria,</w:t>
      </w:r>
      <w:r w:rsidRPr="003402BE">
        <w:rPr>
          <w:rFonts w:ascii="Montserrat" w:eastAsia="SimSun" w:hAnsi="Montserrat" w:cs="Tahoma"/>
          <w:sz w:val="18"/>
          <w:szCs w:val="18"/>
        </w:rPr>
        <w:t xml:space="preserve"> el artículo </w:t>
      </w:r>
      <w:r w:rsidRPr="003402BE">
        <w:rPr>
          <w:rFonts w:ascii="Montserrat" w:hAnsi="Montserrat"/>
          <w:sz w:val="18"/>
          <w:szCs w:val="18"/>
        </w:rPr>
        <w:t xml:space="preserve">octavo, fracción II, </w:t>
      </w:r>
      <w:r w:rsidRPr="00E26676">
        <w:rPr>
          <w:rFonts w:ascii="Montserrat" w:hAnsi="Montserrat"/>
          <w:sz w:val="18"/>
          <w:szCs w:val="18"/>
        </w:rPr>
        <w:t>inciso</w:t>
      </w:r>
      <w:r w:rsidRPr="003402BE">
        <w:rPr>
          <w:rFonts w:ascii="Montserrat" w:hAnsi="Montserrat"/>
          <w:sz w:val="18"/>
          <w:szCs w:val="18"/>
        </w:rPr>
        <w:t xml:space="preserve"> a), del </w:t>
      </w:r>
      <w:r w:rsidRPr="003402BE">
        <w:rPr>
          <w:rFonts w:ascii="Montserrat" w:hAnsi="Montserrat"/>
          <w:i/>
          <w:sz w:val="18"/>
          <w:szCs w:val="18"/>
        </w:rPr>
        <w:t xml:space="preserve">“ACUERDO mediante el cual se delegan diversas atribuciones a los servidores públicos del Servicio </w:t>
      </w:r>
      <w:r w:rsidRPr="00E26676">
        <w:rPr>
          <w:rFonts w:ascii="Montserrat" w:hAnsi="Montserrat"/>
          <w:i/>
          <w:sz w:val="18"/>
          <w:szCs w:val="18"/>
        </w:rPr>
        <w:t>de Administración</w:t>
      </w:r>
      <w:r w:rsidRPr="003402BE">
        <w:rPr>
          <w:rFonts w:ascii="Montserrat" w:hAnsi="Montserrat"/>
          <w:i/>
          <w:sz w:val="18"/>
          <w:szCs w:val="18"/>
        </w:rPr>
        <w:t xml:space="preserve"> Tributaria”</w:t>
      </w:r>
      <w:r w:rsidRPr="003402BE">
        <w:rPr>
          <w:rFonts w:ascii="Montserrat" w:hAnsi="Montserrat"/>
          <w:sz w:val="18"/>
          <w:szCs w:val="18"/>
        </w:rPr>
        <w:t>, publicado en el Diario Oficial de la Fe</w:t>
      </w:r>
      <w:r w:rsidR="00767869">
        <w:rPr>
          <w:rFonts w:ascii="Montserrat" w:hAnsi="Montserrat"/>
          <w:sz w:val="18"/>
          <w:szCs w:val="18"/>
        </w:rPr>
        <w:t>deración el 23 de junio de 2016.</w:t>
      </w:r>
      <w:r w:rsidRPr="00F352DE">
        <w:rPr>
          <w:rFonts w:ascii="Montserrat" w:hAnsi="Montserrat"/>
          <w:sz w:val="18"/>
          <w:szCs w:val="18"/>
        </w:rPr>
        <w:t>.</w:t>
      </w:r>
    </w:p>
    <w:p w:rsidR="008D6DDF" w:rsidRPr="003A7C4E" w:rsidRDefault="008D6DDF" w:rsidP="008D6DDF">
      <w:pPr>
        <w:pStyle w:val="Prrafodelista"/>
        <w:tabs>
          <w:tab w:val="left" w:pos="0"/>
        </w:tabs>
        <w:spacing w:before="120" w:after="120" w:line="240" w:lineRule="auto"/>
        <w:ind w:left="0" w:right="51"/>
        <w:jc w:val="both"/>
        <w:rPr>
          <w:rFonts w:ascii="Montserrat" w:hAnsi="Montserrat" w:cs="Arial"/>
          <w:sz w:val="18"/>
          <w:szCs w:val="18"/>
        </w:rPr>
      </w:pPr>
      <w:proofErr w:type="gramStart"/>
      <w:r w:rsidRPr="003A7C4E">
        <w:rPr>
          <w:rFonts w:ascii="Montserrat" w:hAnsi="Montserrat" w:cs="Arial"/>
          <w:b/>
          <w:sz w:val="18"/>
          <w:szCs w:val="18"/>
        </w:rPr>
        <w:t>Segundo.-</w:t>
      </w:r>
      <w:proofErr w:type="gramEnd"/>
      <w:r w:rsidRPr="003A7C4E">
        <w:rPr>
          <w:rFonts w:ascii="Montserrat" w:hAnsi="Montserrat" w:cs="Arial"/>
          <w:b/>
          <w:sz w:val="18"/>
          <w:szCs w:val="18"/>
        </w:rPr>
        <w:t xml:space="preserve"> </w:t>
      </w:r>
      <w:r w:rsidRPr="003A7C4E">
        <w:rPr>
          <w:rFonts w:ascii="Montserrat" w:hAnsi="Montserrat" w:cs="Arial"/>
          <w:sz w:val="18"/>
          <w:szCs w:val="18"/>
        </w:rPr>
        <w:t>Una vez analizadas las constancias que integran el expediente administrativo, se tiene que la empresa cumplió con lo</w:t>
      </w:r>
      <w:r>
        <w:rPr>
          <w:rFonts w:ascii="Montserrat" w:hAnsi="Montserrat" w:cs="Arial"/>
          <w:sz w:val="18"/>
          <w:szCs w:val="18"/>
        </w:rPr>
        <w:t>s requisitos de la convocatoria, de conformidad con lo siguiente:</w:t>
      </w:r>
    </w:p>
    <w:p w:rsidR="008D6DDF" w:rsidRPr="00514BE9" w:rsidRDefault="008D6DDF" w:rsidP="008D6DDF">
      <w:pPr>
        <w:pStyle w:val="Prrafodelista"/>
        <w:tabs>
          <w:tab w:val="left" w:pos="0"/>
        </w:tabs>
        <w:spacing w:before="120" w:after="120" w:line="240" w:lineRule="auto"/>
        <w:ind w:left="0" w:right="51"/>
        <w:jc w:val="both"/>
        <w:rPr>
          <w:rFonts w:ascii="Montserrat" w:hAnsi="Montserrat" w:cs="Arial"/>
          <w:sz w:val="6"/>
          <w:szCs w:val="18"/>
        </w:rPr>
      </w:pPr>
    </w:p>
    <w:p w:rsidR="008D6DDF" w:rsidRPr="002D18B2" w:rsidRDefault="008D6DDF" w:rsidP="008D6DDF">
      <w:pPr>
        <w:pStyle w:val="Prrafodelista"/>
        <w:tabs>
          <w:tab w:val="left" w:pos="0"/>
        </w:tabs>
        <w:spacing w:before="120" w:after="120" w:line="240" w:lineRule="auto"/>
        <w:ind w:left="0" w:right="51"/>
        <w:jc w:val="both"/>
        <w:rPr>
          <w:rFonts w:ascii="Montserrat" w:hAnsi="Montserrat" w:cs="Arial"/>
          <w:sz w:val="18"/>
          <w:szCs w:val="18"/>
        </w:rPr>
      </w:pPr>
      <w:r w:rsidRPr="002D18B2">
        <w:rPr>
          <w:rFonts w:ascii="Montserrat" w:hAnsi="Montserrat" w:cs="Arial"/>
          <w:sz w:val="18"/>
          <w:szCs w:val="18"/>
        </w:rPr>
        <w:t>Respecto al dictamen legal, acreditó tener dos años de experiencia prestando los servicios objeto de la presente autorización; un capital social pagado de por lo menos $2´488,410.00 M.N. (dos millones cuatrocientos ochenta y ocho mil cuatrocientos diez pesos 00/100 M.N.), y cumplir con los</w:t>
      </w:r>
      <w:r>
        <w:rPr>
          <w:rFonts w:ascii="Montserrat" w:hAnsi="Montserrat" w:cs="Arial"/>
          <w:sz w:val="18"/>
          <w:szCs w:val="18"/>
        </w:rPr>
        <w:t xml:space="preserve"> incisos a) al g</w:t>
      </w:r>
      <w:r w:rsidRPr="002D18B2">
        <w:rPr>
          <w:rFonts w:ascii="Montserrat" w:hAnsi="Montserrat" w:cs="Arial"/>
          <w:sz w:val="18"/>
          <w:szCs w:val="18"/>
        </w:rPr>
        <w:t>) del punto III de la Convocatoria de referencia.</w:t>
      </w:r>
    </w:p>
    <w:p w:rsidR="008D6DDF" w:rsidRPr="00A82F67" w:rsidRDefault="008D6DDF" w:rsidP="008D6DDF">
      <w:pPr>
        <w:pStyle w:val="Prrafodelista"/>
        <w:tabs>
          <w:tab w:val="left" w:pos="0"/>
        </w:tabs>
        <w:spacing w:before="120" w:after="120" w:line="240" w:lineRule="auto"/>
        <w:ind w:left="0" w:right="51"/>
        <w:jc w:val="both"/>
        <w:rPr>
          <w:rFonts w:ascii="Montserrat" w:hAnsi="Montserrat" w:cs="Arial"/>
          <w:sz w:val="10"/>
          <w:szCs w:val="10"/>
        </w:rPr>
      </w:pPr>
    </w:p>
    <w:p w:rsidR="008D6DDF" w:rsidRPr="003A7C4E" w:rsidRDefault="008D6DDF" w:rsidP="008D6DDF">
      <w:pPr>
        <w:pStyle w:val="Prrafodelista"/>
        <w:tabs>
          <w:tab w:val="left" w:pos="0"/>
        </w:tabs>
        <w:spacing w:before="120" w:after="120" w:line="240" w:lineRule="auto"/>
        <w:ind w:left="0" w:right="51"/>
        <w:jc w:val="both"/>
        <w:rPr>
          <w:rFonts w:ascii="Montserrat" w:hAnsi="Montserrat" w:cs="Arial"/>
          <w:sz w:val="18"/>
          <w:szCs w:val="18"/>
        </w:rPr>
      </w:pPr>
      <w:r>
        <w:rPr>
          <w:rFonts w:ascii="Montserrat" w:hAnsi="Montserrat" w:cs="Arial"/>
          <w:sz w:val="18"/>
          <w:szCs w:val="18"/>
        </w:rPr>
        <w:t>Cabe señalar que el numeral 5 de la convocatoria que nos atañe</w:t>
      </w:r>
      <w:r w:rsidR="00CF4BB3">
        <w:rPr>
          <w:rFonts w:ascii="Montserrat" w:hAnsi="Montserrat" w:cs="Arial"/>
          <w:sz w:val="18"/>
          <w:szCs w:val="18"/>
        </w:rPr>
        <w:t>,</w:t>
      </w:r>
      <w:r>
        <w:rPr>
          <w:rFonts w:ascii="Montserrat" w:hAnsi="Montserrat" w:cs="Arial"/>
          <w:sz w:val="18"/>
          <w:szCs w:val="18"/>
        </w:rPr>
        <w:t xml:space="preserve"> correspondiente</w:t>
      </w:r>
      <w:r w:rsidRPr="002D18B2">
        <w:rPr>
          <w:rFonts w:ascii="Montserrat" w:hAnsi="Montserrat" w:cs="Arial"/>
          <w:sz w:val="18"/>
          <w:szCs w:val="18"/>
        </w:rPr>
        <w:t xml:space="preserve"> al dictamen técnico elaborado por </w:t>
      </w:r>
      <w:r w:rsidR="00767869" w:rsidRPr="00767869">
        <w:rPr>
          <w:rFonts w:ascii="Montserrat" w:hAnsi="Montserrat" w:cs="Arial"/>
          <w:sz w:val="18"/>
          <w:szCs w:val="18"/>
          <w:highlight w:val="yellow"/>
        </w:rPr>
        <w:t>nombre de la administración que elaboro el dictamen técnico</w:t>
      </w:r>
      <w:r w:rsidR="00CF4BB3">
        <w:rPr>
          <w:rFonts w:ascii="Montserrat" w:hAnsi="Montserrat" w:cs="Arial"/>
          <w:sz w:val="18"/>
          <w:szCs w:val="18"/>
        </w:rPr>
        <w:t>,</w:t>
      </w:r>
      <w:r w:rsidRPr="002D18B2">
        <w:rPr>
          <w:rFonts w:ascii="Montserrat" w:hAnsi="Montserrat" w:cs="Arial"/>
          <w:sz w:val="18"/>
          <w:szCs w:val="18"/>
        </w:rPr>
        <w:t xml:space="preserve"> </w:t>
      </w:r>
      <w:r w:rsidR="00767869">
        <w:rPr>
          <w:rFonts w:ascii="Montserrat" w:hAnsi="Montserrat" w:cs="Arial"/>
          <w:sz w:val="18"/>
          <w:szCs w:val="18"/>
        </w:rPr>
        <w:t xml:space="preserve">la cual emitió </w:t>
      </w:r>
      <w:r w:rsidRPr="002D18B2">
        <w:rPr>
          <w:rFonts w:ascii="Montserrat" w:hAnsi="Montserrat" w:cs="Arial"/>
          <w:sz w:val="18"/>
          <w:szCs w:val="18"/>
        </w:rPr>
        <w:t>en sentido favorable</w:t>
      </w:r>
      <w:r w:rsidR="00767869">
        <w:rPr>
          <w:rFonts w:ascii="Montserrat" w:hAnsi="Montserrat" w:cs="Arial"/>
          <w:sz w:val="18"/>
          <w:szCs w:val="18"/>
        </w:rPr>
        <w:t xml:space="preserve"> dictamen técnico, al mencionar que la persona moral “</w:t>
      </w:r>
      <w:r w:rsidR="00767869" w:rsidRPr="00767869">
        <w:rPr>
          <w:rFonts w:ascii="Montserrat" w:hAnsi="Montserrat" w:cs="Arial"/>
          <w:sz w:val="18"/>
          <w:szCs w:val="18"/>
          <w:highlight w:val="yellow"/>
        </w:rPr>
        <w:t>nombre de la empresa</w:t>
      </w:r>
      <w:r w:rsidR="00767869">
        <w:rPr>
          <w:rFonts w:ascii="Montserrat" w:hAnsi="Montserrat" w:cs="Arial"/>
          <w:sz w:val="18"/>
          <w:szCs w:val="18"/>
        </w:rPr>
        <w:t>”</w:t>
      </w:r>
      <w:r w:rsidRPr="002D18B2">
        <w:rPr>
          <w:rFonts w:ascii="Montserrat" w:hAnsi="Montserrat" w:cs="Arial"/>
          <w:sz w:val="18"/>
          <w:szCs w:val="18"/>
        </w:rPr>
        <w:t xml:space="preserve"> cumple con los requisitos de carácter técnico del servicio denominado </w:t>
      </w:r>
      <w:r w:rsidRPr="00990734">
        <w:rPr>
          <w:rFonts w:ascii="Montserrat" w:hAnsi="Montserrat"/>
          <w:sz w:val="18"/>
        </w:rPr>
        <w:fldChar w:fldCharType="begin"/>
      </w:r>
      <w:r w:rsidRPr="00990734">
        <w:rPr>
          <w:rFonts w:ascii="Montserrat" w:hAnsi="Montserrat"/>
          <w:sz w:val="18"/>
        </w:rPr>
        <w:instrText xml:space="preserve"> MERGEFIELD  servicio \* Upper </w:instrText>
      </w:r>
      <w:r w:rsidRPr="00990734">
        <w:rPr>
          <w:rFonts w:ascii="Montserrat" w:hAnsi="Montserrat"/>
          <w:sz w:val="18"/>
        </w:rPr>
        <w:fldChar w:fldCharType="separate"/>
      </w:r>
      <w:r w:rsidRPr="00990734">
        <w:rPr>
          <w:rFonts w:ascii="Montserrat" w:hAnsi="Montserrat" w:cs="Arial"/>
          <w:sz w:val="18"/>
          <w:szCs w:val="18"/>
        </w:rPr>
        <w:fldChar w:fldCharType="begin"/>
      </w:r>
      <w:r w:rsidRPr="00990734">
        <w:rPr>
          <w:rFonts w:ascii="Montserrat" w:hAnsi="Montserrat" w:cs="Arial"/>
          <w:sz w:val="18"/>
          <w:szCs w:val="18"/>
        </w:rPr>
        <w:instrText xml:space="preserve"> MERGEFIELD servicio </w:instrText>
      </w:r>
      <w:r w:rsidRPr="00990734">
        <w:rPr>
          <w:rFonts w:ascii="Montserrat" w:hAnsi="Montserrat" w:cs="Arial"/>
          <w:sz w:val="18"/>
          <w:szCs w:val="18"/>
        </w:rPr>
        <w:fldChar w:fldCharType="separate"/>
      </w:r>
      <w:r w:rsidRPr="00990734">
        <w:rPr>
          <w:rFonts w:ascii="Montserrat" w:hAnsi="Montserrat" w:cs="Arial"/>
          <w:noProof/>
          <w:sz w:val="18"/>
          <w:szCs w:val="18"/>
        </w:rPr>
        <w:t>"</w:t>
      </w:r>
      <w:r w:rsidRPr="00CD097A">
        <w:rPr>
          <w:rFonts w:ascii="Montserrat" w:hAnsi="Montserrat" w:cs="Arial"/>
          <w:noProof/>
          <w:sz w:val="18"/>
          <w:szCs w:val="18"/>
          <w:highlight w:val="yellow"/>
        </w:rPr>
        <w:t>nombre del servic</w:t>
      </w:r>
      <w:r w:rsidRPr="00A6398D">
        <w:rPr>
          <w:rFonts w:ascii="Montserrat" w:hAnsi="Montserrat" w:cs="Arial"/>
          <w:noProof/>
          <w:sz w:val="18"/>
          <w:szCs w:val="18"/>
          <w:highlight w:val="yellow"/>
        </w:rPr>
        <w:t>io (sigl</w:t>
      </w:r>
      <w:r w:rsidRPr="00CD097A">
        <w:rPr>
          <w:rFonts w:ascii="Montserrat" w:hAnsi="Montserrat" w:cs="Arial"/>
          <w:noProof/>
          <w:sz w:val="18"/>
          <w:szCs w:val="18"/>
          <w:highlight w:val="yellow"/>
        </w:rPr>
        <w:t>as</w:t>
      </w:r>
      <w:r w:rsidRPr="00990734">
        <w:rPr>
          <w:rFonts w:ascii="Montserrat" w:hAnsi="Montserrat" w:cs="Arial"/>
          <w:noProof/>
          <w:sz w:val="18"/>
          <w:szCs w:val="18"/>
        </w:rPr>
        <w:t>)</w:t>
      </w:r>
      <w:r w:rsidRPr="00990734">
        <w:rPr>
          <w:rFonts w:ascii="Montserrat" w:hAnsi="Montserrat" w:cs="Arial"/>
          <w:sz w:val="18"/>
          <w:szCs w:val="18"/>
        </w:rPr>
        <w:fldChar w:fldCharType="end"/>
      </w:r>
      <w:r w:rsidRPr="00990734">
        <w:rPr>
          <w:rFonts w:ascii="Montserrat" w:hAnsi="Montserrat"/>
          <w:sz w:val="18"/>
        </w:rPr>
        <w:fldChar w:fldCharType="end"/>
      </w:r>
      <w:r w:rsidRPr="00990734">
        <w:rPr>
          <w:rFonts w:ascii="Montserrat" w:eastAsia="SimSun" w:hAnsi="Montserrat" w:cs="Tahoma"/>
          <w:sz w:val="18"/>
        </w:rPr>
        <w:t>”</w:t>
      </w:r>
      <w:r w:rsidRPr="002D18B2">
        <w:rPr>
          <w:rFonts w:ascii="Montserrat" w:hAnsi="Montserrat" w:cs="Arial"/>
          <w:sz w:val="18"/>
          <w:szCs w:val="18"/>
        </w:rPr>
        <w:t>, de acuerdo a lo establecido en la página del SAT.</w:t>
      </w:r>
    </w:p>
    <w:p w:rsidR="008D6DDF" w:rsidRPr="00A82F67" w:rsidRDefault="008D6DDF" w:rsidP="008D6DDF">
      <w:pPr>
        <w:pStyle w:val="Prrafodelista"/>
        <w:tabs>
          <w:tab w:val="left" w:pos="0"/>
        </w:tabs>
        <w:spacing w:before="120" w:after="120" w:line="240" w:lineRule="auto"/>
        <w:ind w:left="0" w:right="51"/>
        <w:jc w:val="both"/>
        <w:rPr>
          <w:rFonts w:ascii="Montserrat" w:hAnsi="Montserrat" w:cs="Arial"/>
          <w:sz w:val="10"/>
          <w:szCs w:val="10"/>
        </w:rPr>
      </w:pPr>
    </w:p>
    <w:p w:rsidR="008D6DDF" w:rsidRPr="00A75595" w:rsidRDefault="008D6DDF" w:rsidP="008D6DDF">
      <w:pPr>
        <w:pStyle w:val="Prrafodelista"/>
        <w:tabs>
          <w:tab w:val="left" w:pos="0"/>
        </w:tabs>
        <w:spacing w:before="120" w:after="120" w:line="240" w:lineRule="auto"/>
        <w:ind w:left="0" w:right="51"/>
        <w:jc w:val="both"/>
        <w:rPr>
          <w:rFonts w:ascii="Montserrat" w:hAnsi="Montserrat" w:cs="Arial"/>
          <w:sz w:val="18"/>
          <w:szCs w:val="18"/>
        </w:rPr>
      </w:pPr>
      <w:r>
        <w:rPr>
          <w:rFonts w:ascii="Montserrat" w:hAnsi="Montserrat" w:cs="Arial"/>
          <w:sz w:val="18"/>
          <w:szCs w:val="18"/>
        </w:rPr>
        <w:t>En ese orden de ideas</w:t>
      </w:r>
      <w:r w:rsidRPr="003A7C4E">
        <w:rPr>
          <w:rFonts w:ascii="Montserrat" w:hAnsi="Montserrat" w:cs="Arial"/>
          <w:sz w:val="18"/>
          <w:szCs w:val="18"/>
        </w:rPr>
        <w:t>, esta A</w:t>
      </w:r>
      <w:r>
        <w:rPr>
          <w:rFonts w:ascii="Montserrat" w:hAnsi="Montserrat" w:cs="Arial"/>
          <w:sz w:val="18"/>
          <w:szCs w:val="18"/>
        </w:rPr>
        <w:t>dministración de Fideicomisos “4</w:t>
      </w:r>
      <w:r w:rsidRPr="003A7C4E">
        <w:rPr>
          <w:rFonts w:ascii="Montserrat" w:hAnsi="Montserrat" w:cs="Arial"/>
          <w:sz w:val="18"/>
          <w:szCs w:val="18"/>
        </w:rPr>
        <w:t>”, perteneciente a la Administración Central de Fideicomisos adscrita a la Administración General de Recursos y Servicios del Servicio de Administración Tributaria,</w:t>
      </w:r>
    </w:p>
    <w:p w:rsidR="008D6DDF" w:rsidRPr="003A7C4E" w:rsidRDefault="008D6DDF" w:rsidP="008D6DDF">
      <w:pPr>
        <w:ind w:right="51"/>
        <w:jc w:val="center"/>
        <w:rPr>
          <w:rFonts w:ascii="Montserrat" w:hAnsi="Montserrat" w:cs="Arial"/>
          <w:b/>
          <w:sz w:val="18"/>
          <w:szCs w:val="18"/>
        </w:rPr>
      </w:pPr>
      <w:r w:rsidRPr="003A7C4E">
        <w:rPr>
          <w:rFonts w:ascii="Montserrat" w:hAnsi="Montserrat" w:cs="Arial"/>
          <w:b/>
          <w:sz w:val="18"/>
          <w:szCs w:val="18"/>
        </w:rPr>
        <w:t>RESUELVE</w:t>
      </w:r>
    </w:p>
    <w:p w:rsidR="008D6DDF" w:rsidRPr="00514BE9" w:rsidRDefault="008D6DDF" w:rsidP="008D6DDF">
      <w:pPr>
        <w:jc w:val="both"/>
        <w:rPr>
          <w:rFonts w:ascii="Montserrat" w:hAnsi="Montserrat" w:cs="Arial"/>
          <w:sz w:val="6"/>
          <w:szCs w:val="18"/>
        </w:rPr>
      </w:pPr>
    </w:p>
    <w:p w:rsidR="008D6DDF" w:rsidRPr="003A7C4E" w:rsidRDefault="008D6DDF" w:rsidP="008D6DDF">
      <w:pPr>
        <w:jc w:val="both"/>
        <w:rPr>
          <w:rFonts w:ascii="Montserrat" w:hAnsi="Montserrat" w:cs="Arial"/>
          <w:b/>
          <w:noProof/>
          <w:sz w:val="18"/>
          <w:szCs w:val="18"/>
        </w:rPr>
      </w:pPr>
      <w:proofErr w:type="gramStart"/>
      <w:r w:rsidRPr="003A7C4E">
        <w:rPr>
          <w:rFonts w:ascii="Montserrat" w:hAnsi="Montserrat" w:cs="Arial"/>
          <w:b/>
          <w:sz w:val="18"/>
          <w:szCs w:val="18"/>
        </w:rPr>
        <w:t>Primero.-</w:t>
      </w:r>
      <w:proofErr w:type="gramEnd"/>
      <w:r w:rsidRPr="003A7C4E">
        <w:rPr>
          <w:rFonts w:ascii="Montserrat" w:hAnsi="Montserrat" w:cs="Arial"/>
          <w:sz w:val="18"/>
          <w:szCs w:val="18"/>
        </w:rPr>
        <w:t xml:space="preserve"> Resulta procedente emitir el Título de Autorización a la persona moral </w:t>
      </w:r>
      <w:r w:rsidRPr="00CD2650">
        <w:rPr>
          <w:rFonts w:ascii="Montserrat" w:hAnsi="Montserrat" w:cs="Arial"/>
          <w:b/>
          <w:sz w:val="18"/>
          <w:szCs w:val="18"/>
        </w:rPr>
        <w:t>“</w:t>
      </w:r>
      <w:r w:rsidRPr="00CD097A">
        <w:rPr>
          <w:rFonts w:ascii="Montserrat" w:hAnsi="Montserrat" w:cs="Arial"/>
          <w:b/>
          <w:sz w:val="18"/>
          <w:szCs w:val="18"/>
          <w:highlight w:val="yellow"/>
        </w:rPr>
        <w:t>nombre de la empresa</w:t>
      </w:r>
      <w:r w:rsidRPr="00CD2650">
        <w:rPr>
          <w:rFonts w:ascii="Montserrat" w:hAnsi="Montserrat" w:cs="Arial"/>
          <w:b/>
          <w:sz w:val="18"/>
          <w:szCs w:val="18"/>
        </w:rPr>
        <w:t>”</w:t>
      </w:r>
      <w:r>
        <w:rPr>
          <w:rFonts w:ascii="Montserrat" w:hAnsi="Montserrat" w:cs="Arial"/>
          <w:sz w:val="18"/>
          <w:szCs w:val="18"/>
        </w:rPr>
        <w:t xml:space="preserve">, </w:t>
      </w:r>
      <w:r w:rsidRPr="003A7C4E">
        <w:rPr>
          <w:rFonts w:ascii="Montserrat" w:hAnsi="Montserrat" w:cs="Arial"/>
          <w:sz w:val="18"/>
          <w:szCs w:val="18"/>
        </w:rPr>
        <w:t>a que se refiere la convocatoria</w:t>
      </w:r>
      <w:r>
        <w:rPr>
          <w:rFonts w:ascii="Montserrat" w:hAnsi="Montserrat" w:cs="Arial"/>
          <w:sz w:val="18"/>
          <w:szCs w:val="18"/>
        </w:rPr>
        <w:t xml:space="preserve"> pública número</w:t>
      </w:r>
      <w:r>
        <w:rPr>
          <w:rFonts w:ascii="Montserrat" w:hAnsi="Montserrat" w:cs="Arial"/>
          <w:b/>
          <w:sz w:val="18"/>
          <w:szCs w:val="18"/>
        </w:rPr>
        <w:t xml:space="preserve"> </w:t>
      </w:r>
      <w:proofErr w:type="spellStart"/>
      <w:r w:rsidRPr="00CD097A">
        <w:rPr>
          <w:rFonts w:ascii="Montserrat" w:hAnsi="Montserrat" w:cs="Arial"/>
          <w:b/>
          <w:sz w:val="18"/>
          <w:szCs w:val="18"/>
          <w:highlight w:val="yellow"/>
        </w:rPr>
        <w:t>número</w:t>
      </w:r>
      <w:proofErr w:type="spellEnd"/>
      <w:r w:rsidRPr="00CD097A">
        <w:rPr>
          <w:rFonts w:ascii="Montserrat" w:hAnsi="Montserrat" w:cs="Arial"/>
          <w:b/>
          <w:sz w:val="18"/>
          <w:szCs w:val="18"/>
          <w:highlight w:val="yellow"/>
        </w:rPr>
        <w:t xml:space="preserve"> de convocatoria</w:t>
      </w:r>
      <w:r w:rsidRPr="003A7C4E">
        <w:rPr>
          <w:rFonts w:ascii="Montserrat" w:hAnsi="Montserrat"/>
          <w:sz w:val="18"/>
          <w:szCs w:val="18"/>
        </w:rPr>
        <w:t xml:space="preserve">, </w:t>
      </w:r>
      <w:r w:rsidRPr="003A7C4E">
        <w:rPr>
          <w:rFonts w:ascii="Montserrat" w:hAnsi="Montserrat" w:cs="Arial"/>
          <w:sz w:val="18"/>
          <w:szCs w:val="18"/>
          <w:lang w:val="es-ES"/>
        </w:rPr>
        <w:t xml:space="preserve">para prestar el servicio </w:t>
      </w:r>
      <w:r>
        <w:rPr>
          <w:rFonts w:ascii="Montserrat" w:hAnsi="Montserrat" w:cs="Arial"/>
          <w:sz w:val="18"/>
          <w:szCs w:val="18"/>
          <w:lang w:val="es-ES"/>
        </w:rPr>
        <w:t xml:space="preserve">publicado en la página del SAT, </w:t>
      </w:r>
      <w:r w:rsidRPr="003A7C4E">
        <w:rPr>
          <w:rFonts w:ascii="Montserrat" w:hAnsi="Montserrat" w:cs="Arial"/>
          <w:sz w:val="18"/>
          <w:szCs w:val="18"/>
          <w:lang w:val="es-ES"/>
        </w:rPr>
        <w:t xml:space="preserve">denominado </w:t>
      </w:r>
      <w:r w:rsidRPr="00FE647A">
        <w:rPr>
          <w:rFonts w:ascii="Montserrat" w:hAnsi="Montserrat" w:cs="Arial"/>
          <w:b/>
          <w:noProof/>
          <w:sz w:val="18"/>
          <w:szCs w:val="18"/>
        </w:rPr>
        <w:t>“</w:t>
      </w:r>
      <w:r w:rsidRPr="00CD6B2E">
        <w:rPr>
          <w:rFonts w:ascii="Montserrat" w:hAnsi="Montserrat" w:cs="Arial"/>
          <w:b/>
          <w:noProof/>
          <w:sz w:val="18"/>
          <w:szCs w:val="18"/>
          <w:highlight w:val="yellow"/>
        </w:rPr>
        <w:t>nombre de los servicios (siglas)</w:t>
      </w:r>
      <w:r w:rsidRPr="00FE647A">
        <w:rPr>
          <w:rFonts w:ascii="Montserrat" w:hAnsi="Montserrat" w:cs="Arial"/>
          <w:b/>
          <w:noProof/>
          <w:sz w:val="18"/>
          <w:szCs w:val="18"/>
        </w:rPr>
        <w:t>”</w:t>
      </w:r>
      <w:r w:rsidRPr="00FE647A">
        <w:rPr>
          <w:rFonts w:ascii="Montserrat" w:hAnsi="Montserrat" w:cs="Arial"/>
          <w:noProof/>
          <w:sz w:val="18"/>
          <w:szCs w:val="18"/>
        </w:rPr>
        <w:t>,</w:t>
      </w:r>
      <w:r w:rsidRPr="000332C6">
        <w:rPr>
          <w:rFonts w:ascii="Montserrat" w:hAnsi="Montserrat" w:cs="Arial"/>
          <w:sz w:val="18"/>
          <w:szCs w:val="18"/>
        </w:rPr>
        <w:t xml:space="preserve"> </w:t>
      </w:r>
      <w:r w:rsidRPr="003A7C4E">
        <w:rPr>
          <w:rFonts w:ascii="Montserrat" w:hAnsi="Montserrat" w:cs="Arial"/>
          <w:sz w:val="18"/>
          <w:szCs w:val="18"/>
        </w:rPr>
        <w:t>en virtud de haber cumplido con los requisitos de procedimiento establecidos en la convocatoria referida y conforme a lo dispuesto en el artículo 16 de la Ley Aduanera.</w:t>
      </w:r>
    </w:p>
    <w:p w:rsidR="008D6DDF" w:rsidRPr="00514BE9" w:rsidRDefault="008D6DDF" w:rsidP="008D6DDF">
      <w:pPr>
        <w:pStyle w:val="Subttulo"/>
        <w:jc w:val="both"/>
        <w:rPr>
          <w:rFonts w:ascii="Montserrat" w:hAnsi="Montserrat" w:cs="Arial"/>
          <w:sz w:val="6"/>
          <w:szCs w:val="18"/>
          <w:highlight w:val="yellow"/>
        </w:rPr>
      </w:pPr>
    </w:p>
    <w:p w:rsidR="008D6DDF" w:rsidRPr="00763F6D" w:rsidRDefault="008D6DDF" w:rsidP="008D6DDF">
      <w:pPr>
        <w:pStyle w:val="Subttulo"/>
        <w:jc w:val="both"/>
        <w:rPr>
          <w:rFonts w:ascii="Montserrat" w:hAnsi="Montserrat" w:cs="Arial"/>
          <w:b/>
          <w:sz w:val="18"/>
          <w:szCs w:val="18"/>
        </w:rPr>
      </w:pPr>
      <w:proofErr w:type="gramStart"/>
      <w:r w:rsidRPr="003A7C4E">
        <w:rPr>
          <w:rFonts w:ascii="Montserrat" w:hAnsi="Montserrat" w:cs="Arial"/>
          <w:b/>
          <w:sz w:val="18"/>
          <w:szCs w:val="18"/>
        </w:rPr>
        <w:t>Segundo.-</w:t>
      </w:r>
      <w:proofErr w:type="gramEnd"/>
      <w:r w:rsidRPr="003A7C4E">
        <w:rPr>
          <w:rFonts w:ascii="Montserrat" w:hAnsi="Montserrat" w:cs="Arial"/>
          <w:sz w:val="18"/>
          <w:szCs w:val="18"/>
        </w:rPr>
        <w:t xml:space="preserve"> </w:t>
      </w:r>
      <w:r>
        <w:rPr>
          <w:rFonts w:ascii="Montserrat" w:hAnsi="Montserrat" w:cs="Arial"/>
          <w:sz w:val="18"/>
          <w:szCs w:val="18"/>
        </w:rPr>
        <w:t xml:space="preserve">La vigencia de </w:t>
      </w:r>
      <w:r>
        <w:rPr>
          <w:rFonts w:ascii="Montserrat" w:hAnsi="Montserrat" w:cs="Arial"/>
          <w:sz w:val="18"/>
          <w:szCs w:val="18"/>
          <w:highlight w:val="yellow"/>
        </w:rPr>
        <w:t>número de años de vigencia</w:t>
      </w:r>
      <w:r>
        <w:rPr>
          <w:rFonts w:ascii="Montserrat" w:hAnsi="Montserrat" w:cs="Arial"/>
          <w:sz w:val="18"/>
          <w:szCs w:val="18"/>
        </w:rPr>
        <w:t xml:space="preserve"> años correrá a partir de la </w:t>
      </w:r>
      <w:r w:rsidR="004C4F30">
        <w:rPr>
          <w:rFonts w:ascii="Montserrat" w:hAnsi="Montserrat" w:cs="Arial"/>
          <w:sz w:val="18"/>
          <w:szCs w:val="18"/>
        </w:rPr>
        <w:t>notificación</w:t>
      </w:r>
      <w:r>
        <w:rPr>
          <w:rFonts w:ascii="Montserrat" w:hAnsi="Montserrat" w:cs="Arial"/>
          <w:sz w:val="18"/>
          <w:szCs w:val="18"/>
        </w:rPr>
        <w:t xml:space="preserve"> del Título de Autorización </w:t>
      </w:r>
      <w:r w:rsidRPr="00763F6D">
        <w:rPr>
          <w:rFonts w:ascii="Montserrat" w:hAnsi="Montserrat" w:cs="Arial"/>
          <w:sz w:val="18"/>
          <w:szCs w:val="18"/>
          <w:highlight w:val="yellow"/>
        </w:rPr>
        <w:t>número de título de autorización.</w:t>
      </w:r>
    </w:p>
    <w:p w:rsidR="008D6DDF" w:rsidRPr="00514BE9" w:rsidRDefault="008D6DDF" w:rsidP="008D6DDF">
      <w:pPr>
        <w:jc w:val="both"/>
        <w:rPr>
          <w:rFonts w:ascii="Montserrat" w:hAnsi="Montserrat" w:cs="Arial"/>
          <w:sz w:val="6"/>
          <w:szCs w:val="18"/>
        </w:rPr>
      </w:pPr>
    </w:p>
    <w:p w:rsidR="008D6DDF" w:rsidRPr="003A7C4E" w:rsidRDefault="008D6DDF" w:rsidP="008D6DDF">
      <w:pPr>
        <w:jc w:val="both"/>
        <w:rPr>
          <w:rFonts w:ascii="Montserrat" w:hAnsi="Montserrat" w:cs="Arial"/>
          <w:sz w:val="18"/>
          <w:szCs w:val="18"/>
        </w:rPr>
      </w:pPr>
      <w:r w:rsidRPr="003A7C4E">
        <w:rPr>
          <w:rFonts w:ascii="Montserrat" w:hAnsi="Montserrat" w:cs="Arial"/>
          <w:b/>
          <w:sz w:val="18"/>
          <w:szCs w:val="18"/>
        </w:rPr>
        <w:t>Tercero.-</w:t>
      </w:r>
      <w:r w:rsidRPr="003A7C4E">
        <w:rPr>
          <w:rFonts w:ascii="Montserrat" w:hAnsi="Montserrat" w:cs="Arial"/>
          <w:sz w:val="18"/>
          <w:szCs w:val="18"/>
        </w:rPr>
        <w:t xml:space="preserve"> Se hace de su conocimiento que de conformidad con el artículo 83 de la Ley Federal de Procedimiento Administrativo, los interesados afectados por los actos y resoluciones de las autoridades administrativas que pongan fin al procedimiento administrativo, podrán interponer el recurso de revisión, dentro del plazo de quince días contados a partir del día siguiente a aquél en que hubiere surtido efectos la notificación de la resolución que se recurra, según lo señalado en el artículo 85 de la misma Ley. Asimismo, cuando proceda, el juicio contencioso administrativo federa</w:t>
      </w:r>
      <w:r>
        <w:rPr>
          <w:rFonts w:ascii="Montserrat" w:hAnsi="Montserrat" w:cs="Arial"/>
          <w:sz w:val="18"/>
          <w:szCs w:val="18"/>
        </w:rPr>
        <w:t xml:space="preserve">l previsto en los artículos 1, </w:t>
      </w:r>
      <w:r w:rsidRPr="003A7C4E">
        <w:rPr>
          <w:rFonts w:ascii="Montserrat" w:hAnsi="Montserrat" w:cs="Arial"/>
          <w:sz w:val="18"/>
          <w:szCs w:val="18"/>
        </w:rPr>
        <w:t>2</w:t>
      </w:r>
      <w:r>
        <w:rPr>
          <w:rFonts w:ascii="Montserrat" w:hAnsi="Montserrat" w:cs="Arial"/>
          <w:sz w:val="18"/>
          <w:szCs w:val="18"/>
        </w:rPr>
        <w:t xml:space="preserve">, y 13 fracción I, inciso a), </w:t>
      </w:r>
      <w:r w:rsidRPr="003A7C4E">
        <w:rPr>
          <w:rFonts w:ascii="Montserrat" w:hAnsi="Montserrat" w:cs="Arial"/>
          <w:sz w:val="18"/>
          <w:szCs w:val="18"/>
        </w:rPr>
        <w:t>de la Ley Federal de Procedimi</w:t>
      </w:r>
      <w:r>
        <w:rPr>
          <w:rFonts w:ascii="Montserrat" w:hAnsi="Montserrat" w:cs="Arial"/>
          <w:sz w:val="18"/>
          <w:szCs w:val="18"/>
        </w:rPr>
        <w:t xml:space="preserve">ento Contencioso Administrativo, </w:t>
      </w:r>
      <w:r w:rsidRPr="003A7C4E">
        <w:rPr>
          <w:rFonts w:ascii="Montserrat" w:hAnsi="Montserrat" w:cs="Arial"/>
          <w:sz w:val="18"/>
          <w:szCs w:val="18"/>
        </w:rPr>
        <w:t>en el que se le otorga un plazo de treinta días siguientes a aquél en el que haya surtido efectos la notificación de la resolución impugnada.</w:t>
      </w:r>
    </w:p>
    <w:p w:rsidR="008D6DDF" w:rsidRPr="00514BE9" w:rsidRDefault="008D6DDF" w:rsidP="008D6DDF">
      <w:pPr>
        <w:jc w:val="both"/>
        <w:rPr>
          <w:rFonts w:ascii="Montserrat" w:hAnsi="Montserrat" w:cs="Arial"/>
          <w:sz w:val="6"/>
          <w:szCs w:val="18"/>
        </w:rPr>
      </w:pPr>
    </w:p>
    <w:p w:rsidR="008D6DDF" w:rsidRPr="003A7C4E" w:rsidRDefault="00767869" w:rsidP="008D6DDF">
      <w:pPr>
        <w:jc w:val="both"/>
        <w:rPr>
          <w:rFonts w:ascii="Montserrat" w:hAnsi="Montserrat"/>
          <w:sz w:val="18"/>
          <w:szCs w:val="18"/>
        </w:rPr>
      </w:pPr>
      <w:proofErr w:type="gramStart"/>
      <w:r>
        <w:rPr>
          <w:rFonts w:ascii="Montserrat" w:hAnsi="Montserrat"/>
          <w:b/>
          <w:bCs/>
          <w:sz w:val="18"/>
          <w:szCs w:val="18"/>
        </w:rPr>
        <w:t>Cuarto</w:t>
      </w:r>
      <w:r w:rsidR="008D6DDF" w:rsidRPr="003A7C4E">
        <w:rPr>
          <w:rFonts w:ascii="Montserrat" w:hAnsi="Montserrat"/>
          <w:b/>
          <w:bCs/>
          <w:sz w:val="18"/>
          <w:szCs w:val="18"/>
        </w:rPr>
        <w:t>.-</w:t>
      </w:r>
      <w:proofErr w:type="gramEnd"/>
      <w:r w:rsidR="008D6DDF" w:rsidRPr="003A7C4E">
        <w:rPr>
          <w:rFonts w:ascii="Montserrat" w:hAnsi="Montserrat"/>
          <w:b/>
          <w:bCs/>
          <w:sz w:val="18"/>
          <w:szCs w:val="18"/>
        </w:rPr>
        <w:t xml:space="preserve"> </w:t>
      </w:r>
      <w:r w:rsidR="008D6DDF" w:rsidRPr="003A7C4E">
        <w:rPr>
          <w:rFonts w:ascii="Montserrat" w:hAnsi="Montserrat"/>
          <w:sz w:val="18"/>
          <w:szCs w:val="18"/>
        </w:rPr>
        <w:t xml:space="preserve">Notifíquese la presente resolución a la persona moral </w:t>
      </w:r>
      <w:r w:rsidR="008D6DDF" w:rsidRPr="00EC6F65">
        <w:rPr>
          <w:rFonts w:ascii="Montserrat" w:hAnsi="Montserrat"/>
          <w:sz w:val="18"/>
          <w:szCs w:val="18"/>
        </w:rPr>
        <w:t xml:space="preserve">denominada </w:t>
      </w:r>
      <w:r w:rsidR="008D6DDF" w:rsidRPr="00D51ED4">
        <w:rPr>
          <w:rFonts w:ascii="Montserrat" w:hAnsi="Montserrat" w:cs="Arial"/>
          <w:sz w:val="18"/>
          <w:szCs w:val="18"/>
        </w:rPr>
        <w:t>“</w:t>
      </w:r>
      <w:r w:rsidR="008D6DDF" w:rsidRPr="00EC2A52">
        <w:rPr>
          <w:rFonts w:ascii="Montserrat" w:hAnsi="Montserrat" w:cs="Arial"/>
          <w:sz w:val="18"/>
          <w:szCs w:val="18"/>
          <w:highlight w:val="yellow"/>
        </w:rPr>
        <w:t>nombre de la empresa</w:t>
      </w:r>
      <w:bookmarkStart w:id="0" w:name="_GoBack"/>
      <w:bookmarkEnd w:id="0"/>
      <w:r w:rsidR="008D6DDF" w:rsidRPr="00D51ED4">
        <w:rPr>
          <w:rFonts w:ascii="Montserrat" w:hAnsi="Montserrat" w:cs="Arial"/>
          <w:sz w:val="18"/>
          <w:szCs w:val="18"/>
        </w:rPr>
        <w:t>”</w:t>
      </w:r>
      <w:r w:rsidR="008D6DDF" w:rsidRPr="00D51ED4">
        <w:rPr>
          <w:rFonts w:ascii="Montserrat" w:hAnsi="Montserrat"/>
          <w:sz w:val="18"/>
          <w:szCs w:val="18"/>
        </w:rPr>
        <w:t>,</w:t>
      </w:r>
      <w:r w:rsidR="008D6DDF" w:rsidRPr="003A7C4E">
        <w:rPr>
          <w:rFonts w:ascii="Montserrat" w:hAnsi="Montserrat"/>
          <w:sz w:val="18"/>
          <w:szCs w:val="18"/>
        </w:rPr>
        <w:t xml:space="preserve"> en el domicilio o correo(s) electrónico(s) señalado(s) para tal efecto.</w:t>
      </w:r>
    </w:p>
    <w:p w:rsidR="008D6DDF" w:rsidRPr="00FE2018" w:rsidRDefault="008D6DDF" w:rsidP="008D6DDF">
      <w:pPr>
        <w:jc w:val="both"/>
        <w:rPr>
          <w:rFonts w:ascii="Montserrat" w:hAnsi="Montserrat" w:cs="Arial"/>
          <w:sz w:val="14"/>
          <w:szCs w:val="18"/>
          <w:highlight w:val="yellow"/>
        </w:rPr>
      </w:pPr>
    </w:p>
    <w:p w:rsidR="008D6DDF" w:rsidRPr="003A7C4E" w:rsidRDefault="008D6DDF" w:rsidP="008D6DDF">
      <w:pPr>
        <w:rPr>
          <w:rFonts w:ascii="Montserrat" w:hAnsi="Montserrat" w:cs="Arial"/>
          <w:b/>
          <w:sz w:val="18"/>
          <w:szCs w:val="18"/>
        </w:rPr>
      </w:pPr>
      <w:r w:rsidRPr="003A7C4E">
        <w:rPr>
          <w:rFonts w:ascii="Montserrat" w:hAnsi="Montserrat" w:cs="Arial"/>
          <w:b/>
          <w:sz w:val="18"/>
          <w:szCs w:val="18"/>
        </w:rPr>
        <w:t>A t e n t a m e n t e.</w:t>
      </w:r>
    </w:p>
    <w:p w:rsidR="008D6DDF" w:rsidRPr="000A5827" w:rsidRDefault="008D6DDF" w:rsidP="008D6DDF">
      <w:pPr>
        <w:rPr>
          <w:rFonts w:ascii="Montserrat" w:hAnsi="Montserrat" w:cs="Arial"/>
          <w:b/>
          <w:sz w:val="14"/>
          <w:szCs w:val="18"/>
        </w:rPr>
      </w:pPr>
    </w:p>
    <w:p w:rsidR="008D6DDF" w:rsidRDefault="008D6DDF" w:rsidP="008D6DDF">
      <w:pPr>
        <w:rPr>
          <w:rFonts w:ascii="Montserrat" w:hAnsi="Montserrat" w:cs="Arial"/>
          <w:b/>
          <w:sz w:val="14"/>
          <w:szCs w:val="18"/>
        </w:rPr>
      </w:pPr>
    </w:p>
    <w:p w:rsidR="008D6DDF" w:rsidRDefault="008D6DDF" w:rsidP="008D6DDF">
      <w:pPr>
        <w:rPr>
          <w:rFonts w:ascii="Montserrat" w:hAnsi="Montserrat" w:cs="Arial"/>
          <w:b/>
          <w:sz w:val="14"/>
          <w:szCs w:val="18"/>
        </w:rPr>
      </w:pPr>
    </w:p>
    <w:p w:rsidR="008D6DDF" w:rsidRPr="000A5827" w:rsidRDefault="008D6DDF" w:rsidP="008D6DDF">
      <w:pPr>
        <w:rPr>
          <w:rFonts w:ascii="Montserrat" w:hAnsi="Montserrat" w:cs="Arial"/>
          <w:b/>
          <w:sz w:val="14"/>
          <w:szCs w:val="18"/>
        </w:rPr>
      </w:pPr>
    </w:p>
    <w:p w:rsidR="008D6DDF" w:rsidRPr="006C0660" w:rsidRDefault="008D6DDF" w:rsidP="008D6DDF">
      <w:pPr>
        <w:rPr>
          <w:rFonts w:ascii="Montserrat" w:hAnsi="Montserrat" w:cs="Arial"/>
          <w:b/>
          <w:sz w:val="8"/>
          <w:szCs w:val="18"/>
        </w:rPr>
      </w:pPr>
    </w:p>
    <w:p w:rsidR="008D6DDF" w:rsidRPr="00AA2727" w:rsidRDefault="008D6DDF" w:rsidP="008D6DDF">
      <w:pPr>
        <w:jc w:val="both"/>
        <w:rPr>
          <w:rFonts w:ascii="Montserrat" w:eastAsia="Calibri" w:hAnsi="Montserrat" w:cs="Times New Roman"/>
          <w:sz w:val="18"/>
          <w:szCs w:val="22"/>
        </w:rPr>
      </w:pPr>
      <w:r w:rsidRPr="00AA2727">
        <w:rPr>
          <w:rFonts w:ascii="Montserrat" w:eastAsia="Calibri" w:hAnsi="Montserrat" w:cs="Times New Roman"/>
          <w:sz w:val="18"/>
          <w:szCs w:val="22"/>
          <w:highlight w:val="yellow"/>
        </w:rPr>
        <w:t>RFC/Número de expediente/Número de Título/Número de convocatoria/Nombre del servicio/Razón social/Fecha</w:t>
      </w:r>
    </w:p>
    <w:p w:rsidR="008D6DDF" w:rsidRPr="00AA2727" w:rsidRDefault="008D6DDF" w:rsidP="008D6DDF">
      <w:pPr>
        <w:rPr>
          <w:rFonts w:ascii="Montserrat" w:hAnsi="Montserrat" w:cs="Arial"/>
          <w:b/>
          <w:sz w:val="16"/>
          <w:szCs w:val="16"/>
        </w:rPr>
      </w:pPr>
    </w:p>
    <w:p w:rsidR="008D6DDF" w:rsidRPr="00AA2727" w:rsidRDefault="008D6DDF" w:rsidP="008D6DDF">
      <w:pPr>
        <w:rPr>
          <w:rFonts w:ascii="Montserrat" w:hAnsi="Montserrat" w:cs="Arial"/>
          <w:b/>
          <w:sz w:val="16"/>
          <w:szCs w:val="16"/>
        </w:rPr>
      </w:pPr>
    </w:p>
    <w:p w:rsidR="008D6DDF" w:rsidRDefault="008D6DDF" w:rsidP="008D6DDF">
      <w:pPr>
        <w:rPr>
          <w:rFonts w:ascii="Montserrat" w:hAnsi="Montserrat"/>
          <w:sz w:val="14"/>
          <w:szCs w:val="14"/>
        </w:rPr>
      </w:pPr>
      <w:r w:rsidRPr="00AA2727">
        <w:rPr>
          <w:rFonts w:ascii="Montserrat" w:hAnsi="Montserrat"/>
          <w:b/>
          <w:sz w:val="18"/>
          <w:szCs w:val="18"/>
          <w:highlight w:val="yellow"/>
        </w:rPr>
        <w:t>Firma electrónica</w:t>
      </w:r>
      <w:r>
        <w:rPr>
          <w:rFonts w:ascii="Montserrat" w:hAnsi="Montserrat"/>
          <w:b/>
          <w:sz w:val="18"/>
          <w:szCs w:val="18"/>
        </w:rPr>
        <w:t xml:space="preserve"> </w:t>
      </w:r>
    </w:p>
    <w:p w:rsidR="00551EB3" w:rsidRPr="00BA27EB" w:rsidRDefault="00551EB3" w:rsidP="008D6DDF">
      <w:pPr>
        <w:jc w:val="both"/>
      </w:pPr>
    </w:p>
    <w:sectPr w:rsidR="00551EB3" w:rsidRPr="00BA27EB" w:rsidSect="00664864">
      <w:headerReference w:type="default" r:id="rId8"/>
      <w:footerReference w:type="default" r:id="rId9"/>
      <w:pgSz w:w="12240" w:h="15840"/>
      <w:pgMar w:top="849" w:right="1041" w:bottom="799" w:left="993" w:header="75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E92" w:rsidRDefault="00196E92" w:rsidP="009D2B83">
      <w:r>
        <w:separator/>
      </w:r>
    </w:p>
  </w:endnote>
  <w:endnote w:type="continuationSeparator" w:id="0">
    <w:p w:rsidR="00196E92" w:rsidRDefault="00196E92" w:rsidP="009D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tserrat">
    <w:panose1 w:val="00000800000000000000"/>
    <w:charset w:val="00"/>
    <w:family w:val="auto"/>
    <w:pitch w:val="variable"/>
    <w:sig w:usb0="2000020F" w:usb1="00000003" w:usb2="00000000" w:usb3="00000000" w:csb0="00000197" w:csb1="00000000"/>
  </w:font>
  <w:font w:name="Montserrat ExtraBold">
    <w:panose1 w:val="000009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A8" w:rsidRPr="006143E5" w:rsidRDefault="00E742A8" w:rsidP="005F7FCF">
    <w:pPr>
      <w:pStyle w:val="Piedepgina"/>
      <w:ind w:right="-1085"/>
      <w:rPr>
        <w:rFonts w:ascii="Montserrat SemiBold" w:hAnsi="Montserrat SemiBold"/>
        <w:color w:val="BA8C40"/>
        <w:sz w:val="12"/>
        <w:szCs w:val="12"/>
        <w:lang w:val="es-ES"/>
      </w:rPr>
    </w:pPr>
    <w:r w:rsidRPr="006143E5">
      <w:rPr>
        <w:rFonts w:ascii="Montserrat SemiBold" w:hAnsi="Montserrat SemiBold"/>
        <w:color w:val="BA8C40"/>
        <w:sz w:val="12"/>
        <w:szCs w:val="12"/>
        <w:lang w:val="es-ES"/>
      </w:rPr>
      <w:t>Av. Hidalgo 77, Col. Guerrero</w:t>
    </w:r>
    <w:r>
      <w:rPr>
        <w:rFonts w:ascii="Montserrat SemiBold" w:hAnsi="Montserrat SemiBold"/>
        <w:color w:val="BA8C40"/>
        <w:sz w:val="12"/>
        <w:szCs w:val="12"/>
        <w:lang w:val="es-ES"/>
      </w:rPr>
      <w:t>,</w:t>
    </w:r>
    <w:r w:rsidRPr="006143E5">
      <w:rPr>
        <w:rFonts w:ascii="Montserrat SemiBold" w:hAnsi="Montserrat SemiBold"/>
        <w:color w:val="BA8C40"/>
        <w:sz w:val="12"/>
        <w:szCs w:val="12"/>
        <w:lang w:val="es-ES"/>
      </w:rPr>
      <w:t xml:space="preserve"> 06300, Alcaldía Cuauhtémoc, Ciudad de México. (55) 5802 2549</w:t>
    </w:r>
  </w:p>
  <w:p w:rsidR="00E742A8" w:rsidRPr="006143E5" w:rsidRDefault="00E742A8" w:rsidP="005F7FCF">
    <w:pPr>
      <w:pStyle w:val="Piedepgina"/>
      <w:tabs>
        <w:tab w:val="clear" w:pos="4419"/>
        <w:tab w:val="clear" w:pos="8838"/>
        <w:tab w:val="left" w:pos="708"/>
        <w:tab w:val="left" w:pos="1416"/>
        <w:tab w:val="left" w:pos="2124"/>
        <w:tab w:val="left" w:pos="2832"/>
        <w:tab w:val="left" w:pos="3540"/>
        <w:tab w:val="left" w:pos="4248"/>
        <w:tab w:val="left" w:pos="4956"/>
        <w:tab w:val="left" w:pos="6816"/>
      </w:tabs>
      <w:rPr>
        <w:rFonts w:ascii="Montserrat SemiBold" w:hAnsi="Montserrat SemiBold"/>
        <w:b/>
        <w:color w:val="C39852"/>
        <w:sz w:val="12"/>
        <w:szCs w:val="12"/>
        <w:lang w:val="es-ES"/>
      </w:rPr>
    </w:pPr>
    <w:proofErr w:type="gramStart"/>
    <w:r w:rsidRPr="006143E5">
      <w:rPr>
        <w:rFonts w:ascii="Montserrat SemiBold" w:hAnsi="Montserrat SemiBold"/>
        <w:color w:val="BA8C40"/>
        <w:sz w:val="12"/>
        <w:szCs w:val="12"/>
        <w:lang w:val="es-ES"/>
      </w:rPr>
      <w:t>sat.gob.mx  /</w:t>
    </w:r>
    <w:proofErr w:type="gramEnd"/>
    <w:r w:rsidRPr="006143E5">
      <w:rPr>
        <w:rFonts w:ascii="Montserrat SemiBold" w:hAnsi="Montserrat SemiBold"/>
        <w:color w:val="BA8C40"/>
        <w:sz w:val="12"/>
        <w:szCs w:val="12"/>
        <w:lang w:val="es-ES"/>
      </w:rPr>
      <w:t xml:space="preserve">  MarcaSAT 01 (55) 627 22 728</w:t>
    </w:r>
  </w:p>
  <w:p w:rsidR="00E742A8" w:rsidRDefault="00E742A8" w:rsidP="00A4127F">
    <w:pPr>
      <w:pStyle w:val="Piedepgina"/>
      <w:tabs>
        <w:tab w:val="clear" w:pos="4419"/>
        <w:tab w:val="clear" w:pos="8838"/>
        <w:tab w:val="left" w:pos="708"/>
        <w:tab w:val="left" w:pos="1416"/>
        <w:tab w:val="left" w:pos="2124"/>
        <w:tab w:val="left" w:pos="2832"/>
        <w:tab w:val="left" w:pos="3540"/>
        <w:tab w:val="left" w:pos="4248"/>
        <w:tab w:val="left" w:pos="4956"/>
        <w:tab w:val="left" w:pos="6816"/>
      </w:tabs>
      <w:spacing w:line="288" w:lineRule="auto"/>
      <w:ind w:right="141"/>
      <w:jc w:val="right"/>
      <w:rPr>
        <w:rFonts w:ascii="Montserrat SemiBold" w:hAnsi="Montserrat SemiBold"/>
        <w:b/>
        <w:color w:val="C39852"/>
        <w:sz w:val="15"/>
        <w:lang w:val="es-ES"/>
      </w:rPr>
    </w:pPr>
    <w:r>
      <w:rPr>
        <w:rFonts w:ascii="Montserrat SemiBold" w:hAnsi="Montserrat SemiBold"/>
        <w:b/>
        <w:noProof/>
        <w:color w:val="C39852"/>
        <w:sz w:val="15"/>
        <w:lang w:eastAsia="es-MX"/>
      </w:rPr>
      <w:drawing>
        <wp:inline distT="0" distB="0" distL="0" distR="0">
          <wp:extent cx="6584971" cy="30988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e-01.png"/>
                  <pic:cNvPicPr/>
                </pic:nvPicPr>
                <pic:blipFill>
                  <a:blip r:embed="rId1"/>
                  <a:stretch>
                    <a:fillRect/>
                  </a:stretch>
                </pic:blipFill>
                <pic:spPr>
                  <a:xfrm>
                    <a:off x="0" y="0"/>
                    <a:ext cx="7850487" cy="369434"/>
                  </a:xfrm>
                  <a:prstGeom prst="rect">
                    <a:avLst/>
                  </a:prstGeom>
                </pic:spPr>
              </pic:pic>
            </a:graphicData>
          </a:graphic>
        </wp:inline>
      </w:drawing>
    </w:r>
  </w:p>
  <w:p w:rsidR="00E742A8" w:rsidRPr="009D2B83" w:rsidRDefault="00E742A8" w:rsidP="001372B1">
    <w:pPr>
      <w:pStyle w:val="Piedepgina"/>
      <w:tabs>
        <w:tab w:val="clear" w:pos="4419"/>
        <w:tab w:val="clear" w:pos="8838"/>
        <w:tab w:val="left" w:pos="708"/>
        <w:tab w:val="left" w:pos="1416"/>
        <w:tab w:val="left" w:pos="2124"/>
        <w:tab w:val="left" w:pos="2832"/>
        <w:tab w:val="left" w:pos="3540"/>
        <w:tab w:val="left" w:pos="4248"/>
        <w:tab w:val="left" w:pos="4956"/>
        <w:tab w:val="left" w:pos="6816"/>
      </w:tabs>
      <w:spacing w:line="288" w:lineRule="auto"/>
      <w:jc w:val="right"/>
      <w:rPr>
        <w:rFonts w:ascii="Montserrat SemiBold" w:hAnsi="Montserrat SemiBold"/>
        <w:b/>
        <w:color w:val="C39852"/>
        <w:sz w:val="15"/>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E92" w:rsidRDefault="00196E92" w:rsidP="009D2B83">
      <w:r>
        <w:separator/>
      </w:r>
    </w:p>
  </w:footnote>
  <w:footnote w:type="continuationSeparator" w:id="0">
    <w:p w:rsidR="00196E92" w:rsidRDefault="00196E92" w:rsidP="009D2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52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6"/>
      <w:gridCol w:w="4365"/>
    </w:tblGrid>
    <w:tr w:rsidR="00E742A8" w:rsidTr="00F64771">
      <w:trPr>
        <w:trHeight w:val="173"/>
      </w:trPr>
      <w:tc>
        <w:tcPr>
          <w:tcW w:w="7156" w:type="dxa"/>
        </w:tcPr>
        <w:p w:rsidR="00E742A8" w:rsidRDefault="00E742A8" w:rsidP="00531D28">
          <w:pPr>
            <w:pStyle w:val="Encabezado"/>
            <w:ind w:left="36" w:hanging="36"/>
          </w:pPr>
          <w:r>
            <w:rPr>
              <w:noProof/>
              <w:lang w:eastAsia="es-MX"/>
            </w:rPr>
            <w:drawing>
              <wp:inline distT="0" distB="0" distL="0" distR="0" wp14:anchorId="5B6B4742" wp14:editId="3D999195">
                <wp:extent cx="4152395" cy="40513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icencia_HACIENDA_SAT_EZ-01.png"/>
                        <pic:cNvPicPr/>
                      </pic:nvPicPr>
                      <pic:blipFill>
                        <a:blip r:embed="rId1"/>
                        <a:stretch>
                          <a:fillRect/>
                        </a:stretch>
                      </pic:blipFill>
                      <pic:spPr>
                        <a:xfrm>
                          <a:off x="0" y="0"/>
                          <a:ext cx="4303978" cy="419919"/>
                        </a:xfrm>
                        <a:prstGeom prst="rect">
                          <a:avLst/>
                        </a:prstGeom>
                      </pic:spPr>
                    </pic:pic>
                  </a:graphicData>
                </a:graphic>
              </wp:inline>
            </w:drawing>
          </w:r>
        </w:p>
      </w:tc>
      <w:tc>
        <w:tcPr>
          <w:tcW w:w="4365" w:type="dxa"/>
        </w:tcPr>
        <w:p w:rsidR="00E742A8" w:rsidRPr="00531D28" w:rsidRDefault="00E742A8" w:rsidP="002127D9">
          <w:pPr>
            <w:pStyle w:val="Encabezado"/>
            <w:jc w:val="right"/>
            <w:rPr>
              <w:rFonts w:ascii="Montserrat ExtraBold" w:hAnsi="Montserrat ExtraBold"/>
              <w:sz w:val="16"/>
              <w:szCs w:val="16"/>
            </w:rPr>
          </w:pPr>
          <w:r w:rsidRPr="00531D28">
            <w:rPr>
              <w:rFonts w:ascii="Montserrat ExtraBold" w:hAnsi="Montserrat ExtraBold"/>
              <w:sz w:val="16"/>
              <w:szCs w:val="16"/>
            </w:rPr>
            <w:t>Administración General de Recursos y Servicios</w:t>
          </w:r>
        </w:p>
        <w:p w:rsidR="00E742A8" w:rsidRPr="00531D28" w:rsidRDefault="00E742A8" w:rsidP="002127D9">
          <w:pPr>
            <w:pStyle w:val="Encabezado"/>
            <w:jc w:val="right"/>
            <w:rPr>
              <w:rFonts w:ascii="Montserrat" w:hAnsi="Montserrat"/>
              <w:sz w:val="16"/>
              <w:szCs w:val="16"/>
            </w:rPr>
          </w:pPr>
          <w:r w:rsidRPr="00531D28">
            <w:rPr>
              <w:rFonts w:ascii="Montserrat" w:hAnsi="Montserrat"/>
              <w:sz w:val="16"/>
              <w:szCs w:val="16"/>
            </w:rPr>
            <w:t>Administración Central de Fideicomisos</w:t>
          </w:r>
        </w:p>
        <w:p w:rsidR="00E742A8" w:rsidRPr="00531D28" w:rsidRDefault="00E742A8" w:rsidP="00076872">
          <w:pPr>
            <w:pStyle w:val="Encabezado"/>
            <w:ind w:left="-951" w:firstLine="951"/>
            <w:jc w:val="right"/>
            <w:rPr>
              <w:rFonts w:ascii="Montserrat" w:hAnsi="Montserrat"/>
              <w:sz w:val="16"/>
              <w:szCs w:val="16"/>
            </w:rPr>
          </w:pPr>
          <w:r w:rsidRPr="00531D28">
            <w:rPr>
              <w:rFonts w:ascii="Montserrat" w:hAnsi="Montserrat"/>
              <w:sz w:val="16"/>
              <w:szCs w:val="16"/>
            </w:rPr>
            <w:t xml:space="preserve">Administración de Fideicomisos “4” </w:t>
          </w:r>
        </w:p>
        <w:p w:rsidR="00E742A8" w:rsidRDefault="00E742A8" w:rsidP="00076872">
          <w:pPr>
            <w:pStyle w:val="Encabezado"/>
            <w:ind w:left="-951" w:firstLine="951"/>
            <w:jc w:val="right"/>
            <w:rPr>
              <w:rFonts w:ascii="Montserrat" w:hAnsi="Montserrat"/>
              <w:sz w:val="12"/>
              <w:szCs w:val="12"/>
            </w:rPr>
          </w:pPr>
        </w:p>
        <w:p w:rsidR="00E742A8" w:rsidRDefault="00E742A8" w:rsidP="00076872">
          <w:pPr>
            <w:pStyle w:val="Encabezado"/>
            <w:ind w:left="-951" w:firstLine="951"/>
            <w:jc w:val="right"/>
            <w:rPr>
              <w:rFonts w:ascii="Montserrat" w:hAnsi="Montserrat"/>
              <w:sz w:val="12"/>
              <w:szCs w:val="12"/>
            </w:rPr>
          </w:pPr>
        </w:p>
        <w:p w:rsidR="00E742A8" w:rsidRDefault="00E742A8" w:rsidP="00076872">
          <w:pPr>
            <w:pStyle w:val="Encabezado"/>
            <w:ind w:left="-951" w:firstLine="951"/>
            <w:jc w:val="right"/>
            <w:rPr>
              <w:rFonts w:ascii="Montserrat" w:hAnsi="Montserrat"/>
              <w:sz w:val="12"/>
              <w:szCs w:val="12"/>
            </w:rPr>
          </w:pPr>
        </w:p>
        <w:p w:rsidR="00E742A8" w:rsidRPr="006143E5" w:rsidRDefault="00E742A8" w:rsidP="00076872">
          <w:pPr>
            <w:pStyle w:val="Encabezado"/>
            <w:ind w:left="-951" w:firstLine="951"/>
            <w:jc w:val="right"/>
            <w:rPr>
              <w:sz w:val="12"/>
              <w:szCs w:val="12"/>
            </w:rPr>
          </w:pPr>
        </w:p>
      </w:tc>
    </w:tr>
  </w:tbl>
  <w:p w:rsidR="00E742A8" w:rsidRDefault="00664864" w:rsidP="00664864">
    <w:pPr>
      <w:autoSpaceDE w:val="0"/>
      <w:autoSpaceDN w:val="0"/>
      <w:adjustRightInd w:val="0"/>
      <w:rPr>
        <w:rFonts w:ascii="Montserrat" w:hAnsi="Montserrat"/>
        <w:b/>
        <w:sz w:val="18"/>
        <w:szCs w:val="18"/>
      </w:rPr>
    </w:pPr>
    <w:r w:rsidRPr="006C657C">
      <w:rPr>
        <w:rFonts w:ascii="Montserrat" w:hAnsi="Montserrat"/>
        <w:b/>
        <w:sz w:val="18"/>
        <w:szCs w:val="18"/>
        <w:highlight w:val="yellow"/>
      </w:rPr>
      <w:t>número de oficio</w:t>
    </w:r>
  </w:p>
  <w:p w:rsidR="00F97999" w:rsidRPr="00664864" w:rsidRDefault="00F97999" w:rsidP="00664864">
    <w:pPr>
      <w:autoSpaceDE w:val="0"/>
      <w:autoSpaceDN w:val="0"/>
      <w:adjustRightInd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E7703"/>
    <w:multiLevelType w:val="hybridMultilevel"/>
    <w:tmpl w:val="F7C62C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704BBF"/>
    <w:multiLevelType w:val="hybridMultilevel"/>
    <w:tmpl w:val="6C2AE2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791B5F"/>
    <w:multiLevelType w:val="hybridMultilevel"/>
    <w:tmpl w:val="B238C3A8"/>
    <w:lvl w:ilvl="0" w:tplc="7280FE5C">
      <w:start w:val="1"/>
      <w:numFmt w:val="upperRoman"/>
      <w:lvlText w:val="%1."/>
      <w:lvlJc w:val="left"/>
      <w:pPr>
        <w:ind w:left="862"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5A848C2"/>
    <w:multiLevelType w:val="hybridMultilevel"/>
    <w:tmpl w:val="4D3C65F4"/>
    <w:lvl w:ilvl="0" w:tplc="162A990E">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DB3486D"/>
    <w:multiLevelType w:val="hybridMultilevel"/>
    <w:tmpl w:val="8D9E84E2"/>
    <w:lvl w:ilvl="0" w:tplc="34C49B00">
      <w:start w:val="1"/>
      <w:numFmt w:val="lowerLetter"/>
      <w:lvlText w:val="%1)"/>
      <w:lvlJc w:val="left"/>
      <w:pPr>
        <w:ind w:left="149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83"/>
    <w:rsid w:val="0000524E"/>
    <w:rsid w:val="000063CF"/>
    <w:rsid w:val="00027705"/>
    <w:rsid w:val="00076872"/>
    <w:rsid w:val="00084E0A"/>
    <w:rsid w:val="00094E26"/>
    <w:rsid w:val="0009666E"/>
    <w:rsid w:val="000A3069"/>
    <w:rsid w:val="000E7E15"/>
    <w:rsid w:val="00132DFA"/>
    <w:rsid w:val="001372B1"/>
    <w:rsid w:val="00137DF4"/>
    <w:rsid w:val="0016218C"/>
    <w:rsid w:val="00174F02"/>
    <w:rsid w:val="00196E92"/>
    <w:rsid w:val="001B02A1"/>
    <w:rsid w:val="001B788E"/>
    <w:rsid w:val="001E271F"/>
    <w:rsid w:val="001E3B98"/>
    <w:rsid w:val="001E42B0"/>
    <w:rsid w:val="002127D9"/>
    <w:rsid w:val="00222321"/>
    <w:rsid w:val="002E777C"/>
    <w:rsid w:val="0032487D"/>
    <w:rsid w:val="00326B49"/>
    <w:rsid w:val="003C0D0C"/>
    <w:rsid w:val="003C3A95"/>
    <w:rsid w:val="00411841"/>
    <w:rsid w:val="00437CC7"/>
    <w:rsid w:val="00442EA4"/>
    <w:rsid w:val="00446CE0"/>
    <w:rsid w:val="00497C47"/>
    <w:rsid w:val="004C029C"/>
    <w:rsid w:val="004C4F30"/>
    <w:rsid w:val="0052676C"/>
    <w:rsid w:val="00531D28"/>
    <w:rsid w:val="005330E6"/>
    <w:rsid w:val="00551EB3"/>
    <w:rsid w:val="00553D7B"/>
    <w:rsid w:val="00554720"/>
    <w:rsid w:val="00555519"/>
    <w:rsid w:val="00560688"/>
    <w:rsid w:val="005703C4"/>
    <w:rsid w:val="005914D4"/>
    <w:rsid w:val="00596B3E"/>
    <w:rsid w:val="005C44DA"/>
    <w:rsid w:val="005E74D5"/>
    <w:rsid w:val="005F590B"/>
    <w:rsid w:val="005F7FCF"/>
    <w:rsid w:val="006143E5"/>
    <w:rsid w:val="00626EAF"/>
    <w:rsid w:val="00664864"/>
    <w:rsid w:val="00671A2D"/>
    <w:rsid w:val="00697136"/>
    <w:rsid w:val="006A208A"/>
    <w:rsid w:val="006E0E29"/>
    <w:rsid w:val="00711895"/>
    <w:rsid w:val="0072754B"/>
    <w:rsid w:val="007415AC"/>
    <w:rsid w:val="00762706"/>
    <w:rsid w:val="00767869"/>
    <w:rsid w:val="00784045"/>
    <w:rsid w:val="007A6683"/>
    <w:rsid w:val="007B1993"/>
    <w:rsid w:val="007F03BB"/>
    <w:rsid w:val="00816B09"/>
    <w:rsid w:val="008345BB"/>
    <w:rsid w:val="00855A68"/>
    <w:rsid w:val="008739F6"/>
    <w:rsid w:val="00880D66"/>
    <w:rsid w:val="00896EEB"/>
    <w:rsid w:val="008A5FFE"/>
    <w:rsid w:val="008D6DDF"/>
    <w:rsid w:val="008F0A66"/>
    <w:rsid w:val="008F1326"/>
    <w:rsid w:val="00901D7D"/>
    <w:rsid w:val="0091010B"/>
    <w:rsid w:val="009165FD"/>
    <w:rsid w:val="0091733F"/>
    <w:rsid w:val="00920D98"/>
    <w:rsid w:val="009212E9"/>
    <w:rsid w:val="00957AF4"/>
    <w:rsid w:val="00994B6A"/>
    <w:rsid w:val="009A7D3C"/>
    <w:rsid w:val="009C5B43"/>
    <w:rsid w:val="009D2B83"/>
    <w:rsid w:val="009D3051"/>
    <w:rsid w:val="009D4D29"/>
    <w:rsid w:val="009E1A60"/>
    <w:rsid w:val="00A4127F"/>
    <w:rsid w:val="00A750DC"/>
    <w:rsid w:val="00A75595"/>
    <w:rsid w:val="00A85AE6"/>
    <w:rsid w:val="00AB18E4"/>
    <w:rsid w:val="00AB6D68"/>
    <w:rsid w:val="00AD05D7"/>
    <w:rsid w:val="00AE05B5"/>
    <w:rsid w:val="00B12CB2"/>
    <w:rsid w:val="00B74EC3"/>
    <w:rsid w:val="00B80215"/>
    <w:rsid w:val="00B824CB"/>
    <w:rsid w:val="00BA27EB"/>
    <w:rsid w:val="00C1638F"/>
    <w:rsid w:val="00C35B3D"/>
    <w:rsid w:val="00C46BCA"/>
    <w:rsid w:val="00C55DC9"/>
    <w:rsid w:val="00C73999"/>
    <w:rsid w:val="00C84E75"/>
    <w:rsid w:val="00C90172"/>
    <w:rsid w:val="00CD5B0F"/>
    <w:rsid w:val="00CE4B8A"/>
    <w:rsid w:val="00CE591C"/>
    <w:rsid w:val="00CF4BB3"/>
    <w:rsid w:val="00D0146E"/>
    <w:rsid w:val="00D05C3D"/>
    <w:rsid w:val="00D5045F"/>
    <w:rsid w:val="00D52815"/>
    <w:rsid w:val="00D634A2"/>
    <w:rsid w:val="00D82234"/>
    <w:rsid w:val="00D938C4"/>
    <w:rsid w:val="00DC31E9"/>
    <w:rsid w:val="00DF04E7"/>
    <w:rsid w:val="00E05707"/>
    <w:rsid w:val="00E05D64"/>
    <w:rsid w:val="00E34024"/>
    <w:rsid w:val="00E742A8"/>
    <w:rsid w:val="00E847AE"/>
    <w:rsid w:val="00E90C28"/>
    <w:rsid w:val="00ED2F2A"/>
    <w:rsid w:val="00F2226D"/>
    <w:rsid w:val="00F44A7F"/>
    <w:rsid w:val="00F64771"/>
    <w:rsid w:val="00F70EC1"/>
    <w:rsid w:val="00F8740F"/>
    <w:rsid w:val="00F97999"/>
    <w:rsid w:val="00FA67DB"/>
    <w:rsid w:val="00FB63B4"/>
    <w:rsid w:val="00FD2F2C"/>
    <w:rsid w:val="00FE647A"/>
    <w:rsid w:val="00FF08D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C68D69"/>
  <w15:docId w15:val="{9EADCF0D-5BCE-4263-96C4-9B56D540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2B83"/>
    <w:pPr>
      <w:tabs>
        <w:tab w:val="center" w:pos="4419"/>
        <w:tab w:val="right" w:pos="8838"/>
      </w:tabs>
    </w:pPr>
  </w:style>
  <w:style w:type="character" w:customStyle="1" w:styleId="EncabezadoCar">
    <w:name w:val="Encabezado Car"/>
    <w:basedOn w:val="Fuentedeprrafopredeter"/>
    <w:link w:val="Encabezado"/>
    <w:uiPriority w:val="99"/>
    <w:rsid w:val="009D2B83"/>
  </w:style>
  <w:style w:type="paragraph" w:styleId="Piedepgina">
    <w:name w:val="footer"/>
    <w:basedOn w:val="Normal"/>
    <w:link w:val="PiedepginaCar"/>
    <w:uiPriority w:val="99"/>
    <w:unhideWhenUsed/>
    <w:rsid w:val="009D2B83"/>
    <w:pPr>
      <w:tabs>
        <w:tab w:val="center" w:pos="4419"/>
        <w:tab w:val="right" w:pos="8838"/>
      </w:tabs>
    </w:pPr>
  </w:style>
  <w:style w:type="character" w:customStyle="1" w:styleId="PiedepginaCar">
    <w:name w:val="Pie de página Car"/>
    <w:basedOn w:val="Fuentedeprrafopredeter"/>
    <w:link w:val="Piedepgina"/>
    <w:uiPriority w:val="99"/>
    <w:rsid w:val="009D2B83"/>
  </w:style>
  <w:style w:type="paragraph" w:styleId="Textodeglobo">
    <w:name w:val="Balloon Text"/>
    <w:basedOn w:val="Normal"/>
    <w:link w:val="TextodegloboCar"/>
    <w:uiPriority w:val="99"/>
    <w:semiHidden/>
    <w:unhideWhenUsed/>
    <w:rsid w:val="0000524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524E"/>
    <w:rPr>
      <w:rFonts w:ascii="Segoe UI" w:hAnsi="Segoe UI" w:cs="Segoe UI"/>
      <w:sz w:val="18"/>
      <w:szCs w:val="18"/>
    </w:rPr>
  </w:style>
  <w:style w:type="table" w:styleId="Tablaconcuadrcula">
    <w:name w:val="Table Grid"/>
    <w:basedOn w:val="Tablanormal"/>
    <w:uiPriority w:val="39"/>
    <w:rsid w:val="00212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MINUTAS,Bullet List,FooterText,numbered,List Paragraph1,Paragraphe de liste1,Bulletr List Paragraph,列出段落,列出段落1,lp1,Scitum normal,Listas,Colorful List - Accent 11,List Paragraph Char Char,b1,Párrafo de lista1,Figure_name,Equipment,lp11"/>
    <w:basedOn w:val="Normal"/>
    <w:link w:val="PrrafodelistaCar"/>
    <w:uiPriority w:val="34"/>
    <w:qFormat/>
    <w:rsid w:val="00531D28"/>
    <w:pPr>
      <w:spacing w:after="200" w:line="276" w:lineRule="auto"/>
      <w:ind w:left="720"/>
      <w:contextualSpacing/>
    </w:pPr>
    <w:rPr>
      <w:rFonts w:ascii="Calibri" w:eastAsia="Calibri" w:hAnsi="Calibri" w:cs="Times New Roman"/>
      <w:sz w:val="22"/>
      <w:szCs w:val="22"/>
    </w:rPr>
  </w:style>
  <w:style w:type="paragraph" w:styleId="Textodebloque">
    <w:name w:val="Block Text"/>
    <w:basedOn w:val="Normal"/>
    <w:rsid w:val="00531D28"/>
    <w:pPr>
      <w:adjustRightInd w:val="0"/>
      <w:ind w:left="-1080" w:right="-882"/>
      <w:jc w:val="both"/>
    </w:pPr>
    <w:rPr>
      <w:rFonts w:ascii="Tahoma" w:eastAsia="SimSun" w:hAnsi="Tahoma" w:cs="Tahoma"/>
      <w:b/>
      <w:bCs/>
      <w:lang w:val="es-ES" w:eastAsia="es-ES"/>
    </w:rPr>
  </w:style>
  <w:style w:type="paragraph" w:styleId="Ttulo">
    <w:name w:val="Title"/>
    <w:basedOn w:val="Normal"/>
    <w:link w:val="TtuloCar"/>
    <w:qFormat/>
    <w:rsid w:val="00531D28"/>
    <w:pPr>
      <w:jc w:val="center"/>
      <w:outlineLvl w:val="0"/>
    </w:pPr>
    <w:rPr>
      <w:rFonts w:ascii="Arial" w:eastAsia="Times" w:hAnsi="Arial" w:cs="Times New Roman"/>
      <w:sz w:val="28"/>
      <w:szCs w:val="20"/>
      <w:lang w:val="es-ES_tradnl" w:eastAsia="es-ES"/>
    </w:rPr>
  </w:style>
  <w:style w:type="character" w:customStyle="1" w:styleId="TtuloCar">
    <w:name w:val="Título Car"/>
    <w:basedOn w:val="Fuentedeprrafopredeter"/>
    <w:link w:val="Ttulo"/>
    <w:rsid w:val="00531D28"/>
    <w:rPr>
      <w:rFonts w:ascii="Arial" w:eastAsia="Times" w:hAnsi="Arial" w:cs="Times New Roman"/>
      <w:sz w:val="28"/>
      <w:szCs w:val="20"/>
      <w:lang w:val="es-ES_tradnl" w:eastAsia="es-ES"/>
    </w:rPr>
  </w:style>
  <w:style w:type="character" w:styleId="Hipervnculo">
    <w:name w:val="Hyperlink"/>
    <w:basedOn w:val="Fuentedeprrafopredeter"/>
    <w:uiPriority w:val="99"/>
    <w:unhideWhenUsed/>
    <w:rsid w:val="00531D28"/>
    <w:rPr>
      <w:color w:val="0563C1" w:themeColor="hyperlink"/>
      <w:u w:val="single"/>
    </w:rPr>
  </w:style>
  <w:style w:type="paragraph" w:styleId="Textoindependiente2">
    <w:name w:val="Body Text 2"/>
    <w:basedOn w:val="Normal"/>
    <w:link w:val="Textoindependiente2Car"/>
    <w:rsid w:val="00531D28"/>
    <w:pPr>
      <w:jc w:val="both"/>
      <w:outlineLvl w:val="0"/>
    </w:pPr>
    <w:rPr>
      <w:rFonts w:ascii="Arial" w:eastAsia="Times" w:hAnsi="Arial" w:cs="Times New Roman"/>
      <w:szCs w:val="20"/>
      <w:lang w:val="es-ES_tradnl" w:eastAsia="es-ES"/>
    </w:rPr>
  </w:style>
  <w:style w:type="character" w:customStyle="1" w:styleId="Textoindependiente2Car">
    <w:name w:val="Texto independiente 2 Car"/>
    <w:basedOn w:val="Fuentedeprrafopredeter"/>
    <w:link w:val="Textoindependiente2"/>
    <w:rsid w:val="00531D28"/>
    <w:rPr>
      <w:rFonts w:ascii="Arial" w:eastAsia="Times" w:hAnsi="Arial" w:cs="Times New Roman"/>
      <w:szCs w:val="20"/>
      <w:lang w:val="es-ES_tradnl" w:eastAsia="es-ES"/>
    </w:rPr>
  </w:style>
  <w:style w:type="character" w:customStyle="1" w:styleId="PrrafodelistaCar">
    <w:name w:val="Párrafo de lista Car"/>
    <w:aliases w:val="MINUTAS Car,Bullet List Car,FooterText Car,numbered Car,List Paragraph1 Car,Paragraphe de liste1 Car,Bulletr List Paragraph Car,列出段落 Car,列出段落1 Car,lp1 Car,Scitum normal Car,Listas Car,Colorful List - Accent 11 Car,b1 Car,lp11 Car"/>
    <w:link w:val="Prrafodelista"/>
    <w:uiPriority w:val="34"/>
    <w:locked/>
    <w:rsid w:val="00531D28"/>
    <w:rPr>
      <w:rFonts w:ascii="Calibri" w:eastAsia="Calibri" w:hAnsi="Calibri" w:cs="Times New Roman"/>
      <w:sz w:val="22"/>
      <w:szCs w:val="22"/>
    </w:rPr>
  </w:style>
  <w:style w:type="paragraph" w:styleId="Textoindependiente">
    <w:name w:val="Body Text"/>
    <w:basedOn w:val="Normal"/>
    <w:link w:val="TextoindependienteCar"/>
    <w:uiPriority w:val="99"/>
    <w:unhideWhenUsed/>
    <w:rsid w:val="00664864"/>
    <w:pPr>
      <w:spacing w:after="120"/>
    </w:pPr>
    <w:rPr>
      <w:rFonts w:ascii="Cambria" w:eastAsia="MS Mincho" w:hAnsi="Cambria" w:cs="Times New Roman"/>
      <w:lang w:eastAsia="es-ES"/>
    </w:rPr>
  </w:style>
  <w:style w:type="character" w:customStyle="1" w:styleId="TextoindependienteCar">
    <w:name w:val="Texto independiente Car"/>
    <w:basedOn w:val="Fuentedeprrafopredeter"/>
    <w:link w:val="Textoindependiente"/>
    <w:uiPriority w:val="99"/>
    <w:rsid w:val="00664864"/>
    <w:rPr>
      <w:rFonts w:ascii="Cambria" w:eastAsia="MS Mincho" w:hAnsi="Cambria" w:cs="Times New Roman"/>
      <w:lang w:eastAsia="es-ES"/>
    </w:rPr>
  </w:style>
  <w:style w:type="paragraph" w:styleId="Subttulo">
    <w:name w:val="Subtitle"/>
    <w:basedOn w:val="Normal"/>
    <w:link w:val="SubttuloCar"/>
    <w:qFormat/>
    <w:rsid w:val="00BA27EB"/>
    <w:pPr>
      <w:jc w:val="right"/>
      <w:outlineLvl w:val="0"/>
    </w:pPr>
    <w:rPr>
      <w:rFonts w:ascii="Arial" w:eastAsia="Times" w:hAnsi="Arial" w:cs="Times New Roman"/>
      <w:sz w:val="28"/>
      <w:szCs w:val="20"/>
      <w:lang w:val="es-ES_tradnl" w:eastAsia="es-ES"/>
    </w:rPr>
  </w:style>
  <w:style w:type="character" w:customStyle="1" w:styleId="SubttuloCar">
    <w:name w:val="Subtítulo Car"/>
    <w:basedOn w:val="Fuentedeprrafopredeter"/>
    <w:link w:val="Subttulo"/>
    <w:rsid w:val="00BA27EB"/>
    <w:rPr>
      <w:rFonts w:ascii="Arial" w:eastAsia="Times" w:hAnsi="Arial" w:cs="Times New Roman"/>
      <w:sz w:val="28"/>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3A5C7-7399-4D0B-A55F-6A238DF51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1140</Words>
  <Characters>6273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Andrés Silva Páez</dc:creator>
  <cp:keywords/>
  <dc:description/>
  <cp:lastModifiedBy>Juan Alberto hernandez Romero</cp:lastModifiedBy>
  <cp:revision>2</cp:revision>
  <cp:lastPrinted>2019-07-12T23:07:00Z</cp:lastPrinted>
  <dcterms:created xsi:type="dcterms:W3CDTF">2019-07-19T00:51:00Z</dcterms:created>
  <dcterms:modified xsi:type="dcterms:W3CDTF">2019-07-19T00:51:00Z</dcterms:modified>
</cp:coreProperties>
</file>