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РАБОЧАЯ ТЕТРАДЬ СТУДЕНТА</w:t>
      </w:r>
    </w:p>
    <w:p>
      <w:pPr>
        <w:jc w:val="center"/>
      </w:pPr>
      <w:r>
        <w:t>УП.11 «Разработка, администрирование и защита баз данных»</w:t>
      </w:r>
    </w:p>
    <w:p>
      <w:r>
        <w:t>Пара № 27: «Разбор ошибок. Консультации»</w:t>
        <w:br/>
        <w:t>Дата: 21.10.2026</w:t>
        <w:br/>
        <w:t>Студент: Ермилов Даниил Евгеньевич</w:t>
        <w:br/>
        <w:t>Группа: 3ИП-1-24</w:t>
        <w:br/>
        <w:t>Репозиторий: https://github.com/EDEstud-mc/up11-project-ermilov</w:t>
      </w:r>
    </w:p>
    <w:p>
      <w:pPr>
        <w:pStyle w:val="Heading1"/>
      </w:pPr>
      <w:r>
        <w:t>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t>Параметр</w:t>
            </w:r>
          </w:p>
        </w:tc>
        <w:tc>
          <w:tcPr>
            <w:tcW w:type="dxa" w:w="4844"/>
            <w:shd w:fill="D9EAF7"/>
          </w:tcPr>
          <w:p>
            <w: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r>
              <w:t>Тема пары</w:t>
            </w:r>
          </w:p>
        </w:tc>
        <w:tc>
          <w:tcPr>
            <w:tcW w:type="dxa" w:w="4844"/>
            <w:vAlign w:val="center"/>
          </w:tcPr>
          <w:p>
            <w:r>
              <w:t>Разбор ошибок. Консультации</w:t>
            </w:r>
          </w:p>
        </w:tc>
      </w:tr>
      <w:tr>
        <w:tc>
          <w:tcPr>
            <w:tcW w:type="dxa" w:w="4844"/>
            <w:vAlign w:val="center"/>
          </w:tcPr>
          <w:p>
            <w:r>
              <w:t>Вариант</w:t>
            </w:r>
          </w:p>
        </w:tc>
        <w:tc>
          <w:tcPr>
            <w:tcW w:type="dxa" w:w="4844"/>
            <w:vAlign w:val="center"/>
          </w:tcPr>
          <w:p>
            <w:r>
              <w:t>27 — Парфюмерия</w:t>
            </w:r>
          </w:p>
        </w:tc>
      </w:tr>
      <w:tr>
        <w:tc>
          <w:tcPr>
            <w:tcW w:type="dxa" w:w="4844"/>
            <w:vAlign w:val="center"/>
          </w:tcPr>
          <w:p>
            <w:r>
              <w:t>СУБД</w:t>
            </w:r>
          </w:p>
        </w:tc>
        <w:tc>
          <w:tcPr>
            <w:tcW w:type="dxa" w:w="4844"/>
            <w:vAlign w:val="center"/>
          </w:tcPr>
          <w:p>
            <w:r>
              <w:t>PostgreSQL 17</w:t>
            </w:r>
          </w:p>
        </w:tc>
      </w:tr>
      <w:tr>
        <w:tc>
          <w:tcPr>
            <w:tcW w:type="dxa" w:w="4844"/>
            <w:vAlign w:val="center"/>
          </w:tcPr>
          <w:p>
            <w:r>
              <w:t>Формат</w:t>
            </w:r>
          </w:p>
        </w:tc>
        <w:tc>
          <w:tcPr>
            <w:tcW w:type="dxa" w:w="4844"/>
            <w:vAlign w:val="center"/>
          </w:tcPr>
          <w:p>
            <w:r>
              <w:t>Очный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t>Ошибка</w:t>
            </w:r>
          </w:p>
        </w:tc>
        <w:tc>
          <w:tcPr>
            <w:tcW w:type="dxa" w:w="4844"/>
            <w:shd w:fill="D9EAF7"/>
          </w:tcPr>
          <w:p>
            <w:r>
              <w:t>Исправление</w:t>
            </w:r>
          </w:p>
        </w:tc>
      </w:tr>
      <w:tr>
        <w:tc>
          <w:tcPr>
            <w:tcW w:type="dxa" w:w="4844"/>
            <w:vAlign w:val="center"/>
          </w:tcPr>
          <w:p>
            <w:r>
              <w:t>Неверный порядок таблиц</w:t>
            </w:r>
          </w:p>
        </w:tc>
        <w:tc>
          <w:tcPr>
            <w:tcW w:type="dxa" w:w="4844"/>
            <w:vAlign w:val="center"/>
          </w:tcPr>
          <w:p>
            <w:r>
              <w:t>Сначала создаются справочники</w:t>
            </w:r>
          </w:p>
        </w:tc>
      </w:tr>
      <w:tr>
        <w:tc>
          <w:tcPr>
            <w:tcW w:type="dxa" w:w="4844"/>
            <w:vAlign w:val="center"/>
          </w:tcPr>
          <w:p>
            <w:r>
              <w:t>FK до родительской записи</w:t>
            </w:r>
          </w:p>
        </w:tc>
        <w:tc>
          <w:tcPr>
            <w:tcW w:type="dxa" w:w="4844"/>
            <w:vAlign w:val="center"/>
          </w:tcPr>
          <w:p>
            <w:r>
              <w:t>Изменён порядок импорта</w:t>
            </w:r>
          </w:p>
        </w:tc>
      </w:tr>
      <w:tr>
        <w:tc>
          <w:tcPr>
            <w:tcW w:type="dxa" w:w="4844"/>
            <w:vAlign w:val="center"/>
          </w:tcPr>
          <w:p>
            <w:r>
              <w:t>Повторный запуск</w:t>
            </w:r>
          </w:p>
        </w:tc>
        <w:tc>
          <w:tcPr>
            <w:tcW w:type="dxa" w:w="4844"/>
            <w:vAlign w:val="center"/>
          </w:tcPr>
          <w:p>
            <w:r>
              <w:t>Добавлен DROP SCHEMA IF EXISTS</w:t>
            </w:r>
          </w:p>
        </w:tc>
      </w:tr>
      <w:tr>
        <w:tc>
          <w:tcPr>
            <w:tcW w:type="dxa" w:w="4844"/>
            <w:vAlign w:val="center"/>
          </w:tcPr>
          <w:p>
            <w:r>
              <w:t>Проверка данных</w:t>
            </w:r>
          </w:p>
        </w:tc>
        <w:tc>
          <w:tcPr>
            <w:tcW w:type="dxa" w:w="4844"/>
            <w:vAlign w:val="center"/>
          </w:tcPr>
          <w:p>
            <w:r>
              <w:t>Добавлены COUNT(*) и проверка связей</w:t>
            </w:r>
          </w:p>
        </w:tc>
      </w:tr>
    </w:tbl>
    <w:p>
      <w:pPr>
        <w:pStyle w:val="Heading1"/>
      </w:pPr>
      <w:r>
        <w:t>Найденные ошибки</w:t>
      </w:r>
    </w:p>
    <w:p>
      <w:r>
        <w:t>Проверены порядок создания таблиц, внешние ключи, типы данных, пути к файлам и повторный запуск скрипта.</w:t>
      </w:r>
    </w:p>
    <w:p>
      <w:pPr>
        <w:pStyle w:val="Heading1"/>
      </w:pPr>
      <w:r>
        <w:t>Исправления</w:t>
      </w:r>
    </w:p>
    <w:p>
      <w:r>
        <w:t>Уточнены имена ограничений, порядок импорта и контрольные запросы COUNT(*).</w:t>
      </w:r>
    </w:p>
    <w:p>
      <w:pPr>
        <w:pStyle w:val="Heading1"/>
      </w:pPr>
      <w:r>
        <w:t>Результат</w:t>
      </w:r>
    </w:p>
    <w:p>
      <w:r>
        <w:t>База данных варианта «Парфюмерия» создаётся и заполняется без ошибок.</w:t>
      </w:r>
    </w:p>
    <w:p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7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7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7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ПРОВЕРКА ПОНИМАНИЯ</w:t>
      </w:r>
    </w:p>
    <w:p>
      <w:pPr>
        <w:pStyle w:val="Heading2"/>
      </w:pPr>
      <w:r>
        <w:t>Что выполнено?</w:t>
      </w:r>
    </w:p>
    <w:p>
      <w:r>
        <w:t>База данных варианта «Парфюмерия» создаётся и заполняется без ошибок.</w:t>
      </w:r>
    </w:p>
    <w:p>
      <w:pPr>
        <w:pStyle w:val="Heading2"/>
      </w:pPr>
      <w:r>
        <w:t>Что было сложно?</w:t>
      </w:r>
    </w:p>
    <w:p>
      <w:r>
        <w:t>Проверить все связи и порядок выполнения команд.</w:t>
      </w:r>
    </w:p>
    <w:p>
      <w:pPr>
        <w:pStyle w:val="Heading2"/>
      </w:pPr>
      <w:r>
        <w:t>Что нужно доработать?</w:t>
      </w:r>
    </w:p>
    <w:p>
      <w:r>
        <w:t>Только аккуратность оформления итогового файла.</w:t>
      </w:r>
    </w:p>
    <w:p>
      <w:pPr>
        <w:pStyle w:val="Heading1"/>
      </w:pPr>
      <w:r>
        <w:t>ИТОГ</w:t>
      </w:r>
    </w:p>
    <w:p>
      <w:r>
        <w:t>Работа выполнена самостоятельно по варианту 27 «Парфюмерия». Результаты проверены.</w:t>
      </w:r>
    </w:p>
    <w:p>
      <w:r>
        <w:t>Оценка: _________________</w:t>
        <w:br/>
        <w:t>Подпись преподавателя: _________________</w:t>
        <w:br/>
        <w:t>Дата: «___» __________ 2026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>generated by python-docx</dc:description>
  <cp:lastModifiedBy>Ермилов Даниил Евгеньевич</cp:lastModifiedBy>
  <cp:revision>1</cp:revision>
  <dcterms:created xsi:type="dcterms:W3CDTF">2013-12-23T23:15:00Z</dcterms:created>
  <dcterms:modified xsi:type="dcterms:W3CDTF">2013-12-23T23:15:00Z</dcterms:modified>
  <cp:category/>
</cp:coreProperties>
</file>