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blPrEx>
          <w:tblCellMar>
            <w:top w:w="0" w:type="dxa"/>
            <w:bottom w:w="0" w:type="dxa"/>
          </w:tblCellMar>
        </w:tblPrEx>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A01E50">
            <w:pPr>
              <w:pStyle w:val="Z-Fr-logo"/>
              <w:jc w:val="center"/>
            </w:pPr>
            <w:r>
              <w:object w:dxaOrig="1188" w:dyaOrig="1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1pt;height:79pt" o:ole="">
                  <v:imagedata r:id="rId9" o:title=""/>
                </v:shape>
                <o:OLEObject Type="Embed" ProgID="Word.Picture.8" ShapeID="_x0000_i1025" DrawAspect="Content" ObjectID="_1527453847" r:id="rId10"/>
              </w:object>
            </w:r>
          </w:p>
        </w:tc>
        <w:tc>
          <w:tcPr>
            <w:tcW w:w="3070" w:type="dxa"/>
            <w:tcBorders>
              <w:top w:val="nil"/>
              <w:left w:val="nil"/>
              <w:bottom w:val="nil"/>
              <w:right w:val="nil"/>
            </w:tcBorders>
          </w:tcPr>
          <w:p w:rsidR="00A01E50" w:rsidRDefault="00A01E50">
            <w:pPr>
              <w:pStyle w:val="Z-Base"/>
              <w:rPr>
                <w:szCs w:val="24"/>
              </w:rPr>
            </w:pPr>
          </w:p>
        </w:tc>
      </w:tr>
    </w:tbl>
    <w:p w:rsidR="00A01E50" w:rsidRDefault="00CD7AB4">
      <w:pPr>
        <w:pStyle w:val="Z-Fr-Date"/>
        <w:framePr w:hSpace="0" w:wrap="auto" w:vAnchor="margin" w:hAnchor="text" w:xAlign="left" w:yAlign="inline"/>
      </w:pPr>
      <w:proofErr w:type="spellStart"/>
      <w:r>
        <w:t>June</w:t>
      </w:r>
      <w:proofErr w:type="spellEnd"/>
      <w:r w:rsidR="00A01E50">
        <w:t xml:space="preserve"> </w:t>
      </w:r>
      <w:r>
        <w:t>2016</w:t>
      </w:r>
    </w:p>
    <w:p w:rsidR="00A01E50" w:rsidRDefault="00A01E50">
      <w:pPr>
        <w:pStyle w:val="Z-Fr-Groupe-Libelle"/>
        <w:rPr>
          <w:szCs w:val="24"/>
        </w:rPr>
      </w:pPr>
      <w:r>
        <w:rPr>
          <w:szCs w:val="24"/>
        </w:rPr>
        <w:t xml:space="preserve">Groupe : analyse des risques </w:t>
      </w:r>
      <w:r>
        <w:rPr>
          <w:szCs w:val="24"/>
        </w:rPr>
        <w:br/>
        <w:t>des organisations et systemes</w:t>
      </w:r>
      <w:r>
        <w:rPr>
          <w:szCs w:val="24"/>
        </w:rPr>
        <w:br/>
        <w:t>de fonctionnement</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blPrEx>
          <w:tblCellMar>
            <w:top w:w="0" w:type="dxa"/>
            <w:bottom w:w="0" w:type="dxa"/>
          </w:tblCellMar>
        </w:tblPrEx>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blPrEx>
          <w:tblCellMar>
            <w:top w:w="0" w:type="dxa"/>
            <w:bottom w:w="0" w:type="dxa"/>
          </w:tblCellMar>
        </w:tblPrEx>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blPrEx>
          <w:tblCellMar>
            <w:top w:w="0" w:type="dxa"/>
            <w:bottom w:w="0" w:type="dxa"/>
          </w:tblCellMar>
        </w:tblPrEx>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CD7AB4">
              <w:rPr>
                <w:lang w:val="fr-FR"/>
              </w:rPr>
              <w:t>I</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blPrEx>
          <w:tblCellMar>
            <w:top w:w="0" w:type="dxa"/>
            <w:bottom w:w="0" w:type="dxa"/>
          </w:tblCellMar>
        </w:tblPrEx>
        <w:trPr>
          <w:trHeight w:hRule="exact" w:val="800"/>
        </w:trPr>
        <w:tc>
          <w:tcPr>
            <w:tcW w:w="9211" w:type="dxa"/>
            <w:tcBorders>
              <w:top w:val="nil"/>
              <w:left w:val="nil"/>
              <w:bottom w:val="nil"/>
              <w:right w:val="nil"/>
            </w:tcBorders>
          </w:tcPr>
          <w:p w:rsidR="003F5A22" w:rsidRDefault="00A01E50">
            <w:pPr>
              <w:pStyle w:val="Z-Fr-DocAssocie"/>
              <w:numPr>
                <w:ilvl w:val="0"/>
                <w:numId w:val="0"/>
              </w:numPr>
              <w:rPr>
                <w:szCs w:val="24"/>
              </w:rPr>
            </w:pPr>
            <w:r>
              <w:rPr>
                <w:b/>
                <w:szCs w:val="24"/>
              </w:rPr>
              <w:t>Documents associés</w:t>
            </w:r>
            <w:r>
              <w:rPr>
                <w:szCs w:val="24"/>
              </w:rPr>
              <w:t> :</w:t>
            </w:r>
          </w:p>
          <w:p w:rsidR="00A01E50" w:rsidRDefault="00CD7AB4">
            <w:pPr>
              <w:pStyle w:val="Z-Fr-DocAssocie"/>
              <w:numPr>
                <w:ilvl w:val="0"/>
                <w:numId w:val="0"/>
              </w:numPr>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 Tutoriel d’utilisation de l’interface VisualFigaro</w:t>
            </w:r>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rStyle w:val="Z-Fr-Copyright"/>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CD7AB4">
        <w:rPr>
          <w:rStyle w:val="Z-Fr-Copyright"/>
          <w:szCs w:val="24"/>
        </w:rPr>
        <w:t>6</w:t>
      </w:r>
    </w:p>
    <w:p w:rsidR="00A01E50" w:rsidRDefault="00A01E50">
      <w:pPr>
        <w:pStyle w:val="Z-Base"/>
        <w:tabs>
          <w:tab w:val="clear" w:pos="567"/>
          <w:tab w:val="clear" w:pos="1134"/>
          <w:tab w:val="clear" w:pos="1701"/>
          <w:tab w:val="clear" w:pos="2268"/>
          <w:tab w:val="clear" w:pos="2835"/>
          <w:tab w:val="left" w:pos="7797"/>
        </w:tabs>
        <w:rPr>
          <w:szCs w:val="24"/>
        </w:rPr>
      </w:pP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blPrEx>
          <w:tblCellMar>
            <w:top w:w="0" w:type="dxa"/>
            <w:bottom w:w="0" w:type="dxa"/>
          </w:tblCellMar>
        </w:tblPrEx>
        <w:trPr>
          <w:trHeight w:val="539"/>
        </w:trPr>
        <w:tc>
          <w:tcPr>
            <w:tcW w:w="3669" w:type="dxa"/>
            <w:tcBorders>
              <w:top w:val="nil"/>
              <w:left w:val="nil"/>
              <w:bottom w:val="nil"/>
              <w:right w:val="nil"/>
            </w:tcBorders>
          </w:tcPr>
          <w:p w:rsidR="00A01E50" w:rsidRDefault="00A01E50">
            <w:pPr>
              <w:pStyle w:val="Z-Fr-PoleIndustrie"/>
              <w:rPr>
                <w:bCs w:val="0"/>
                <w:szCs w:val="24"/>
                <w:lang w:val="en-GB"/>
              </w:rPr>
            </w:pPr>
            <w:r>
              <w:rPr>
                <w:bCs w:val="0"/>
                <w:szCs w:val="24"/>
              </w:rPr>
              <w:lastRenderedPageBreak/>
              <w:br w:type="page"/>
            </w:r>
            <w:r>
              <w:rPr>
                <w:rStyle w:val="Z-Fr-Copyright"/>
                <w:bCs w:val="0"/>
                <w:szCs w:val="24"/>
              </w:rPr>
              <w:br w:type="page"/>
            </w:r>
            <w:r>
              <w:rPr>
                <w:bCs w:val="0"/>
                <w:szCs w:val="24"/>
              </w:rPr>
              <w:br w:type="page"/>
            </w:r>
            <w:r>
              <w:rPr>
                <w:bCs w:val="0"/>
                <w:sz w:val="24"/>
                <w:szCs w:val="24"/>
                <w:lang w:val="en-GB"/>
              </w:rPr>
              <w:t>EDF - R&amp;D</w:t>
            </w:r>
          </w:p>
          <w:p w:rsidR="00A01E50" w:rsidRDefault="00A01E50">
            <w:pPr>
              <w:pStyle w:val="Z-Fr-RD"/>
              <w:framePr w:wrap="auto"/>
              <w:rPr>
                <w:szCs w:val="24"/>
                <w:lang w:val="en-GB"/>
              </w:rPr>
            </w:pPr>
            <w:r>
              <w:rPr>
                <w:b/>
                <w:sz w:val="16"/>
                <w:szCs w:val="24"/>
                <w:lang w:val="en-GB"/>
              </w:rPr>
              <w:t>INDUSTRIAL RISK MANAGEMENT</w:t>
            </w:r>
          </w:p>
        </w:tc>
        <w:tc>
          <w:tcPr>
            <w:tcW w:w="2471" w:type="dxa"/>
            <w:tcBorders>
              <w:top w:val="nil"/>
              <w:left w:val="nil"/>
              <w:bottom w:val="nil"/>
              <w:right w:val="nil"/>
            </w:tcBorders>
          </w:tcPr>
          <w:p w:rsidR="00A01E50" w:rsidRDefault="00A01E50">
            <w:pPr>
              <w:pStyle w:val="Z-Fr-logo"/>
              <w:jc w:val="center"/>
              <w:rPr>
                <w:szCs w:val="24"/>
              </w:rPr>
            </w:pPr>
            <w:r>
              <w:rPr>
                <w:szCs w:val="24"/>
              </w:rPr>
              <w:object w:dxaOrig="1188" w:dyaOrig="1576">
                <v:shape id="_x0000_i1026" type="#_x0000_t75" style="width:59.1pt;height:79pt" o:ole="">
                  <v:imagedata r:id="rId11" o:title=""/>
                </v:shape>
                <o:OLEObject Type="Embed" ProgID="Word.Picture.8" ShapeID="_x0000_i1026" DrawAspect="Content" ObjectID="_1527453848" r:id="rId12"/>
              </w:object>
            </w:r>
          </w:p>
        </w:tc>
        <w:tc>
          <w:tcPr>
            <w:tcW w:w="3070" w:type="dxa"/>
            <w:tcBorders>
              <w:top w:val="nil"/>
              <w:left w:val="nil"/>
              <w:bottom w:val="nil"/>
              <w:right w:val="nil"/>
            </w:tcBorders>
          </w:tcPr>
          <w:p w:rsidR="00A01E50" w:rsidRDefault="00A01E50">
            <w:pPr>
              <w:rPr>
                <w:szCs w:val="24"/>
              </w:rPr>
            </w:pPr>
          </w:p>
        </w:tc>
      </w:tr>
    </w:tbl>
    <w:p w:rsidR="00A01E50" w:rsidRDefault="00CD7AB4">
      <w:pPr>
        <w:pStyle w:val="Z-Fr-Date"/>
        <w:framePr w:hSpace="0" w:wrap="auto" w:vAnchor="margin" w:hAnchor="text" w:xAlign="left" w:yAlign="inline"/>
        <w:rPr>
          <w:lang w:val="en-GB"/>
        </w:rPr>
      </w:pPr>
      <w:r>
        <w:rPr>
          <w:lang w:val="en-GB"/>
        </w:rPr>
        <w:t>June</w:t>
      </w:r>
      <w:r w:rsidR="00A01E50">
        <w:rPr>
          <w:lang w:val="en-GB"/>
        </w:rPr>
        <w:t xml:space="preserve"> </w:t>
      </w:r>
      <w:r w:rsidR="00C30F1D">
        <w:rPr>
          <w:lang w:val="en-GB"/>
        </w:rPr>
        <w:t>201</w:t>
      </w:r>
      <w:r>
        <w:rPr>
          <w:lang w:val="en-GB"/>
        </w:rPr>
        <w:t>6</w:t>
      </w:r>
    </w:p>
    <w:p w:rsidR="00A01E50" w:rsidRDefault="00A01E50">
      <w:pPr>
        <w:pStyle w:val="Z-Fr-Groupe-Libelle"/>
        <w:rPr>
          <w:szCs w:val="24"/>
          <w:lang w:val="en-GB"/>
        </w:rPr>
      </w:pPr>
      <w:r>
        <w:rPr>
          <w:szCs w:val="24"/>
          <w:lang w:val="en-GB"/>
        </w:rPr>
        <w:t>Organisations and Systems risks</w:t>
      </w:r>
      <w:r>
        <w:rPr>
          <w:szCs w:val="24"/>
          <w:lang w:val="en-GB"/>
        </w:rPr>
        <w:br/>
        <w:t>analysis group</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blPrEx>
          <w:tblCellMar>
            <w:top w:w="0" w:type="dxa"/>
            <w:bottom w:w="0" w:type="dxa"/>
          </w:tblCellMar>
        </w:tblPrEx>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Bouissou M.</w:t>
            </w:r>
          </w:p>
        </w:tc>
      </w:tr>
      <w:tr w:rsidR="00A01E50">
        <w:tblPrEx>
          <w:tblCellMar>
            <w:top w:w="0" w:type="dxa"/>
            <w:bottom w:w="0" w:type="dxa"/>
          </w:tblCellMar>
        </w:tblPrEx>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Ang-Titre"/>
              <w:rPr>
                <w:bCs w:val="0"/>
                <w:lang w:val="en-GB"/>
              </w:rPr>
            </w:pPr>
            <w:r>
              <w:rPr>
                <w:bCs w:val="0"/>
                <w:lang w:val="en-GB"/>
              </w:rPr>
              <w:t>How to develop knowledge bases for the KB3 v3 software</w:t>
            </w:r>
          </w:p>
        </w:tc>
      </w:tr>
      <w:tr w:rsidR="00A01E50">
        <w:tblPrEx>
          <w:tblCellMar>
            <w:top w:w="0" w:type="dxa"/>
            <w:bottom w:w="0" w:type="dxa"/>
          </w:tblCellMar>
        </w:tblPrEx>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A01E50">
            <w:pPr>
              <w:pStyle w:val="Z-Fr-Refnote"/>
            </w:pPr>
            <w:fldSimple w:instr=" STYLEREF Z-Fr-Refnote \* MERGEFORMAT ">
              <w:r w:rsidR="004F5595">
                <w:rPr>
                  <w:noProof/>
                </w:rPr>
                <w:t>HT-52/03/042/I</w:t>
              </w:r>
            </w:fldSimple>
          </w:p>
        </w:tc>
      </w:tr>
    </w:tbl>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rsidRPr="003F5A22">
        <w:tblPrEx>
          <w:tblCellMar>
            <w:top w:w="0" w:type="dxa"/>
            <w:bottom w:w="0" w:type="dxa"/>
          </w:tblCellMar>
        </w:tblPrEx>
        <w:trPr>
          <w:trHeight w:hRule="exact" w:val="1000"/>
        </w:trPr>
        <w:tc>
          <w:tcPr>
            <w:tcW w:w="9211" w:type="dxa"/>
            <w:tcBorders>
              <w:top w:val="nil"/>
              <w:left w:val="nil"/>
              <w:bottom w:val="nil"/>
              <w:right w:val="nil"/>
            </w:tcBorders>
          </w:tcPr>
          <w:p w:rsidR="00A01E50" w:rsidRDefault="00A01E50">
            <w:pPr>
              <w:pStyle w:val="Z-Ang-DocAssocie"/>
              <w:numPr>
                <w:ilvl w:val="0"/>
                <w:numId w:val="4"/>
              </w:numPr>
              <w:rPr>
                <w:szCs w:val="24"/>
              </w:rPr>
            </w:pPr>
            <w:r>
              <w:rPr>
                <w:b/>
                <w:szCs w:val="24"/>
              </w:rPr>
              <w:t>Related Documents</w:t>
            </w:r>
            <w:r>
              <w:rPr>
                <w:szCs w:val="24"/>
              </w:rPr>
              <w:t> :</w:t>
            </w:r>
            <w:r>
              <w:rPr>
                <w:szCs w:val="24"/>
              </w:rPr>
              <w:tab/>
            </w:r>
          </w:p>
          <w:p w:rsidR="003F5A22" w:rsidRPr="003F5A22" w:rsidRDefault="00CD7AB4" w:rsidP="003F5A22">
            <w:pPr>
              <w:pStyle w:val="Z-Fr-DocAssocie"/>
              <w:numPr>
                <w:ilvl w:val="0"/>
                <w:numId w:val="0"/>
              </w:numPr>
              <w:rPr>
                <w:szCs w:val="24"/>
                <w:lang w:val="en-GB"/>
              </w:rPr>
            </w:pPr>
            <w:r>
              <w:rPr>
                <w:szCs w:val="24"/>
                <w:lang w:val="en-GB"/>
              </w:rPr>
              <w:t>Document</w:t>
            </w:r>
            <w:r w:rsidR="003F5A22" w:rsidRPr="003F5A22">
              <w:rPr>
                <w:szCs w:val="24"/>
                <w:lang w:val="en-GB"/>
              </w:rPr>
              <w:t xml:space="preserve"> describing the syntax of the FIGARO lan</w:t>
            </w:r>
            <w:r w:rsidR="003F5A22">
              <w:rPr>
                <w:szCs w:val="24"/>
                <w:lang w:val="en-GB"/>
              </w:rPr>
              <w:t>guage</w:t>
            </w:r>
            <w:r w:rsidR="003F5A22" w:rsidRPr="003F5A22">
              <w:rPr>
                <w:szCs w:val="24"/>
                <w:lang w:val="en-GB"/>
              </w:rPr>
              <w:tab/>
            </w:r>
          </w:p>
          <w:p w:rsidR="00A01E50" w:rsidRPr="003F5A22" w:rsidRDefault="003F5A22" w:rsidP="003F5A22">
            <w:pPr>
              <w:pStyle w:val="Z-Ang-DocAssocie"/>
              <w:numPr>
                <w:ilvl w:val="0"/>
                <w:numId w:val="0"/>
              </w:numPr>
              <w:jc w:val="both"/>
              <w:rPr>
                <w:szCs w:val="24"/>
              </w:rPr>
            </w:pPr>
            <w:r w:rsidRPr="003F5A22">
              <w:rPr>
                <w:szCs w:val="24"/>
              </w:rPr>
              <w:t>Reference manual of the FIGARO lan</w:t>
            </w:r>
            <w:r>
              <w:rPr>
                <w:szCs w:val="24"/>
              </w:rPr>
              <w:t>guage</w:t>
            </w:r>
          </w:p>
        </w:tc>
      </w:tr>
    </w:tbl>
    <w:p w:rsidR="00A01E50" w:rsidRPr="003F5A22" w:rsidRDefault="00A01E50">
      <w:pPr>
        <w:pStyle w:val="Z-Base"/>
        <w:rPr>
          <w:szCs w:val="24"/>
          <w:lang w:val="en-GB"/>
        </w:rPr>
      </w:pPr>
    </w:p>
    <w:p w:rsidR="00A01E50" w:rsidRDefault="00A01E50">
      <w:pPr>
        <w:pStyle w:val="Z-Ang-Resume"/>
        <w:numPr>
          <w:ilvl w:val="0"/>
          <w:numId w:val="8"/>
        </w:numPr>
        <w:rPr>
          <w:szCs w:val="24"/>
          <w:lang w:val="en-GB"/>
        </w:rPr>
      </w:pPr>
      <w:r>
        <w:rPr>
          <w:b/>
          <w:szCs w:val="24"/>
          <w:lang w:val="en-GB"/>
        </w:rPr>
        <w:t>Abstract</w:t>
      </w:r>
      <w:r>
        <w:rPr>
          <w:szCs w:val="24"/>
          <w:lang w:val="en-GB"/>
        </w:rPr>
        <w:t xml:space="preserve"> : </w:t>
      </w:r>
    </w:p>
    <w:p w:rsidR="00A01E50" w:rsidRDefault="00A01E50">
      <w:pPr>
        <w:pStyle w:val="Z-Base"/>
        <w:rPr>
          <w:szCs w:val="24"/>
          <w:lang w:val="en-GB"/>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w:t>
      </w:r>
      <w:proofErr w:type="gramStart"/>
      <w:r>
        <w:rPr>
          <w:lang w:val="en-US" w:eastAsia="en-US"/>
        </w:rPr>
        <w:t>to develop</w:t>
      </w:r>
      <w:proofErr w:type="gramEnd"/>
      <w:r>
        <w:rPr>
          <w:lang w:val="en-US" w:eastAsia="en-US"/>
        </w:rPr>
        <w:t xml:space="preserve"> a new knowledge base, in successive "layers", starting from the heart of the knowledge base written in FIGARO language and bringing gradually to a </w:t>
      </w:r>
      <w:r w:rsidRPr="00D105D2">
        <w:rPr>
          <w:lang w:val="en-US" w:eastAsia="en-US"/>
        </w:rPr>
        <w:t>finalized</w:t>
      </w:r>
      <w:r>
        <w:rPr>
          <w:lang w:val="en-US" w:eastAsia="en-US"/>
        </w:rPr>
        <w:t xml:space="preserve"> and user-friendly application.</w:t>
      </w: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tabs>
          <w:tab w:val="clear" w:pos="567"/>
          <w:tab w:val="clear" w:pos="1134"/>
          <w:tab w:val="clear" w:pos="1701"/>
          <w:tab w:val="clear" w:pos="2268"/>
          <w:tab w:val="clear" w:pos="2835"/>
          <w:tab w:val="left" w:pos="7797"/>
        </w:tabs>
        <w:rPr>
          <w:rStyle w:val="Z-Fr-Access"/>
          <w:szCs w:val="24"/>
          <w:lang w:val="en-GB"/>
        </w:rPr>
      </w:pPr>
      <w:r>
        <w:rPr>
          <w:rStyle w:val="Z-Fr-Access"/>
          <w:szCs w:val="24"/>
          <w:lang w:val="en-GB"/>
        </w:rPr>
        <w:t xml:space="preserve">Accessibility: </w:t>
      </w:r>
      <w:r>
        <w:rPr>
          <w:szCs w:val="24"/>
          <w:lang w:val="en-GB"/>
        </w:rPr>
        <w:t>FREE</w:t>
      </w:r>
      <w:r>
        <w:rPr>
          <w:rStyle w:val="Z-Fr-Access"/>
          <w:szCs w:val="24"/>
          <w:lang w:val="en-GB"/>
        </w:rPr>
        <w:tab/>
      </w:r>
      <w:r>
        <w:rPr>
          <w:rStyle w:val="Z-Fr-Copyright"/>
        </w:rPr>
        <w:sym w:font="Symbol" w:char="F0D3"/>
      </w:r>
      <w:r>
        <w:rPr>
          <w:rStyle w:val="Z-Fr-Copyright"/>
          <w:szCs w:val="24"/>
          <w:lang w:val="en-GB"/>
        </w:rPr>
        <w:t xml:space="preserve"> EDF </w:t>
      </w:r>
      <w:r w:rsidR="00857185">
        <w:rPr>
          <w:rStyle w:val="Z-Fr-Copyright"/>
          <w:szCs w:val="24"/>
          <w:lang w:val="en-GB"/>
        </w:rPr>
        <w:t>201</w:t>
      </w:r>
      <w:r w:rsidR="00CD7AB4">
        <w:rPr>
          <w:rStyle w:val="Z-Fr-Copyright"/>
          <w:szCs w:val="24"/>
          <w:lang w:val="en-GB"/>
        </w:rPr>
        <w:t>6</w:t>
      </w:r>
    </w:p>
    <w:p w:rsidR="00A01E50" w:rsidRDefault="00A01E50">
      <w:pPr>
        <w:tabs>
          <w:tab w:val="left" w:pos="2562"/>
          <w:tab w:val="left" w:pos="7380"/>
        </w:tabs>
        <w:rPr>
          <w:szCs w:val="24"/>
          <w:lang w:val="en-GB"/>
        </w:rPr>
        <w:sectPr w:rsidR="00A01E50">
          <w:type w:val="continuous"/>
          <w:pgSz w:w="11907" w:h="16840"/>
          <w:pgMar w:top="567" w:right="1418" w:bottom="726" w:left="1418" w:header="709" w:footer="709" w:gutter="0"/>
          <w:cols w:space="708"/>
        </w:sectPr>
      </w:pPr>
    </w:p>
    <w:p w:rsidR="00A01E50" w:rsidRDefault="00A01E50">
      <w:pPr>
        <w:pStyle w:val="Z-Base"/>
        <w:rPr>
          <w:szCs w:val="24"/>
          <w:lang w:val="en-GB"/>
        </w:rPr>
      </w:pPr>
      <w:bookmarkStart w:id="0" w:name="PG_GardeAng"/>
      <w:bookmarkStart w:id="1" w:name="PGcontr"/>
      <w:bookmarkEnd w:id="0"/>
      <w:bookmarkEnd w:id="1"/>
    </w:p>
    <w:tbl>
      <w:tblPr>
        <w:tblW w:w="0" w:type="auto"/>
        <w:tblInd w:w="2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55"/>
        <w:gridCol w:w="7077"/>
      </w:tblGrid>
      <w:tr w:rsidR="00A01E50">
        <w:tblPrEx>
          <w:tblCellMar>
            <w:top w:w="0" w:type="dxa"/>
            <w:bottom w:w="0" w:type="dxa"/>
          </w:tblCellMar>
        </w:tblPrEx>
        <w:tc>
          <w:tcPr>
            <w:tcW w:w="1855" w:type="dxa"/>
            <w:tcBorders>
              <w:top w:val="single" w:sz="12" w:space="0" w:color="auto"/>
              <w:left w:val="single" w:sz="12" w:space="0" w:color="auto"/>
              <w:bottom w:val="single" w:sz="6" w:space="0" w:color="auto"/>
              <w:right w:val="single" w:sz="6" w:space="0" w:color="auto"/>
            </w:tcBorders>
          </w:tcPr>
          <w:p w:rsidR="00A01E50" w:rsidRDefault="00A01E50">
            <w:pPr>
              <w:pStyle w:val="Z-Base"/>
              <w:spacing w:after="120"/>
              <w:jc w:val="left"/>
              <w:rPr>
                <w:b/>
                <w:szCs w:val="24"/>
              </w:rPr>
            </w:pPr>
            <w:r>
              <w:rPr>
                <w:b/>
                <w:szCs w:val="24"/>
              </w:rPr>
              <w:t>Auteur(s)</w:t>
            </w:r>
          </w:p>
        </w:tc>
        <w:tc>
          <w:tcPr>
            <w:tcW w:w="7077" w:type="dxa"/>
            <w:tcBorders>
              <w:top w:val="single" w:sz="12" w:space="0" w:color="auto"/>
              <w:left w:val="single" w:sz="6" w:space="0" w:color="auto"/>
              <w:bottom w:val="single" w:sz="6" w:space="0" w:color="auto"/>
              <w:right w:val="single" w:sz="12" w:space="0" w:color="auto"/>
            </w:tcBorders>
          </w:tcPr>
          <w:p w:rsidR="00A01E50" w:rsidRDefault="00A01E50">
            <w:pPr>
              <w:pStyle w:val="Z-Fr-Auteur"/>
            </w:pPr>
            <w:r>
              <w:t>Bouissou M.</w:t>
            </w:r>
          </w:p>
        </w:tc>
      </w:tr>
      <w:tr w:rsidR="00A01E50">
        <w:tblPrEx>
          <w:tblCellMar>
            <w:top w:w="0" w:type="dxa"/>
            <w:bottom w:w="0" w:type="dxa"/>
          </w:tblCellMar>
        </w:tblPrEx>
        <w:tc>
          <w:tcPr>
            <w:tcW w:w="1855"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 w:val="20"/>
                <w:szCs w:val="24"/>
              </w:rPr>
              <w:t>Code Action</w:t>
            </w:r>
          </w:p>
        </w:tc>
        <w:tc>
          <w:tcPr>
            <w:tcW w:w="7077" w:type="dxa"/>
            <w:tcBorders>
              <w:top w:val="single" w:sz="6" w:space="0" w:color="auto"/>
              <w:left w:val="single" w:sz="6" w:space="0" w:color="auto"/>
              <w:bottom w:val="single" w:sz="6" w:space="0" w:color="auto"/>
              <w:right w:val="single" w:sz="12" w:space="0" w:color="auto"/>
            </w:tcBorders>
          </w:tcPr>
          <w:p w:rsidR="00A01E50" w:rsidRDefault="00A01E50">
            <w:pPr>
              <w:rPr>
                <w:rStyle w:val="Z-D-GestionCodeARD"/>
                <w:szCs w:val="24"/>
              </w:rPr>
            </w:pPr>
            <w:r>
              <w:rPr>
                <w:rStyle w:val="Z-D-GestionCodeARD"/>
                <w:szCs w:val="24"/>
              </w:rPr>
              <w:t>T5280P</w:t>
            </w:r>
          </w:p>
        </w:tc>
      </w:tr>
      <w:tr w:rsidR="00A01E50">
        <w:tblPrEx>
          <w:tblCellMar>
            <w:top w:w="0" w:type="dxa"/>
            <w:bottom w:w="0" w:type="dxa"/>
          </w:tblCellMar>
        </w:tblPrEx>
        <w:tc>
          <w:tcPr>
            <w:tcW w:w="1855"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 w:val="20"/>
                <w:szCs w:val="24"/>
              </w:rPr>
              <w:t>Classement Interne</w:t>
            </w:r>
          </w:p>
        </w:tc>
        <w:tc>
          <w:tcPr>
            <w:tcW w:w="7077" w:type="dxa"/>
            <w:tcBorders>
              <w:top w:val="single" w:sz="6" w:space="0" w:color="auto"/>
              <w:left w:val="single" w:sz="6" w:space="0" w:color="auto"/>
              <w:bottom w:val="single" w:sz="12" w:space="0" w:color="auto"/>
              <w:right w:val="single" w:sz="12" w:space="0" w:color="auto"/>
            </w:tcBorders>
          </w:tcPr>
          <w:p w:rsidR="00A01E50" w:rsidRDefault="00A01E50">
            <w:pPr>
              <w:rPr>
                <w:rStyle w:val="Z-Ang-DocAssocie"/>
                <w:szCs w:val="24"/>
              </w:rPr>
            </w:pPr>
            <w:r>
              <w:rPr>
                <w:rStyle w:val="Z-Ang-DocAssocie"/>
                <w:szCs w:val="24"/>
              </w:rPr>
              <w:t>Numéro du DAF : T5-81</w:t>
            </w:r>
          </w:p>
        </w:tc>
      </w:tr>
    </w:tbl>
    <w:p w:rsidR="00A01E50" w:rsidRDefault="00A01E50">
      <w:pPr>
        <w:tabs>
          <w:tab w:val="clear" w:pos="567"/>
          <w:tab w:val="clear" w:pos="1134"/>
          <w:tab w:val="clear" w:pos="1701"/>
          <w:tab w:val="clear" w:pos="2268"/>
          <w:tab w:val="clear" w:pos="2835"/>
          <w:tab w:val="left" w:pos="2170"/>
          <w:tab w:val="left" w:pos="9212"/>
        </w:tabs>
        <w:ind w:left="266"/>
        <w:jc w:val="left"/>
        <w:rPr>
          <w:rStyle w:val="Z-D-GestionTypeRapport"/>
          <w:szCs w:val="24"/>
        </w:rPr>
      </w:pPr>
    </w:p>
    <w:tbl>
      <w:tblPr>
        <w:tblW w:w="0" w:type="auto"/>
        <w:tblInd w:w="26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904"/>
        <w:gridCol w:w="7042"/>
      </w:tblGrid>
      <w:tr w:rsidR="00A01E50">
        <w:tblPrEx>
          <w:tblCellMar>
            <w:top w:w="0" w:type="dxa"/>
            <w:bottom w:w="0" w:type="dxa"/>
          </w:tblCellMar>
        </w:tblPrEx>
        <w:tc>
          <w:tcPr>
            <w:tcW w:w="1904" w:type="dxa"/>
            <w:tcBorders>
              <w:top w:val="single" w:sz="12"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Type de rapport</w:t>
            </w:r>
          </w:p>
        </w:tc>
        <w:tc>
          <w:tcPr>
            <w:tcW w:w="7042" w:type="dxa"/>
            <w:tcBorders>
              <w:top w:val="single" w:sz="12" w:space="0" w:color="auto"/>
              <w:left w:val="single" w:sz="6" w:space="0" w:color="auto"/>
              <w:bottom w:val="single" w:sz="6" w:space="0" w:color="auto"/>
              <w:right w:val="single" w:sz="12" w:space="0" w:color="auto"/>
            </w:tcBorders>
          </w:tcPr>
          <w:p w:rsidR="00A01E50" w:rsidRDefault="00A01E50">
            <w:pPr>
              <w:ind w:left="98"/>
              <w:rPr>
                <w:rStyle w:val="Z-D-GestionTypeRapport"/>
                <w:szCs w:val="24"/>
              </w:rPr>
            </w:pPr>
            <w:r>
              <w:rPr>
                <w:rStyle w:val="Z-D-GestionTypeRapport"/>
                <w:szCs w:val="24"/>
              </w:rPr>
              <w:t>Rapport technique</w:t>
            </w:r>
          </w:p>
        </w:tc>
      </w:tr>
      <w:tr w:rsidR="00A01E50">
        <w:tblPrEx>
          <w:tblCellMar>
            <w:top w:w="0" w:type="dxa"/>
            <w:bottom w:w="0" w:type="dxa"/>
          </w:tblCellMar>
        </w:tblPrEx>
        <w:trPr>
          <w:trHeight w:val="330"/>
        </w:trPr>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Nombre de pages</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rStyle w:val="Z-D-GestionNbPages"/>
                <w:szCs w:val="24"/>
              </w:rPr>
            </w:pPr>
            <w:r>
              <w:rPr>
                <w:rStyle w:val="Z-D-GestionNbPages"/>
                <w:szCs w:val="24"/>
              </w:rPr>
              <w:fldChar w:fldCharType="begin"/>
            </w:r>
            <w:r>
              <w:rPr>
                <w:rStyle w:val="Z-D-GestionNbPages"/>
                <w:szCs w:val="24"/>
              </w:rPr>
              <w:instrText xml:space="preserve">NUMPAGES  \* MERGEFORMAT </w:instrText>
            </w:r>
            <w:r>
              <w:rPr>
                <w:rStyle w:val="Z-D-GestionNbPages"/>
                <w:szCs w:val="24"/>
              </w:rPr>
              <w:fldChar w:fldCharType="separate"/>
            </w:r>
            <w:r w:rsidR="004F5595" w:rsidRPr="004F5595">
              <w:rPr>
                <w:rStyle w:val="Z-D-GestionNbPages"/>
                <w:noProof/>
              </w:rPr>
              <w:t>21</w:t>
            </w:r>
            <w:r>
              <w:rPr>
                <w:rStyle w:val="Z-D-GestionNbPages"/>
                <w:szCs w:val="24"/>
              </w:rPr>
              <w:fldChar w:fldCharType="end"/>
            </w:r>
          </w:p>
        </w:tc>
      </w:tr>
      <w:tr w:rsidR="00A01E50">
        <w:tblPrEx>
          <w:tblCellMar>
            <w:top w:w="0" w:type="dxa"/>
            <w:bottom w:w="0" w:type="dxa"/>
          </w:tblCellMar>
        </w:tblPrEx>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b/>
                <w:szCs w:val="24"/>
              </w:rPr>
            </w:pPr>
            <w:r>
              <w:rPr>
                <w:b/>
                <w:szCs w:val="24"/>
              </w:rPr>
              <w:t>Orientation dans</w:t>
            </w:r>
          </w:p>
          <w:p w:rsidR="00A01E50" w:rsidRDefault="00A01E50">
            <w:pPr>
              <w:pStyle w:val="Z-Base"/>
              <w:rPr>
                <w:b/>
                <w:szCs w:val="24"/>
              </w:rPr>
            </w:pPr>
            <w:r>
              <w:rPr>
                <w:b/>
                <w:szCs w:val="24"/>
              </w:rPr>
              <w:t>le fonds</w:t>
            </w:r>
          </w:p>
          <w:p w:rsidR="00A01E50" w:rsidRDefault="00A01E50">
            <w:pPr>
              <w:pStyle w:val="Z-Base"/>
              <w:rPr>
                <w:szCs w:val="24"/>
              </w:rPr>
            </w:pPr>
            <w:r>
              <w:rPr>
                <w:b/>
                <w:szCs w:val="24"/>
              </w:rPr>
              <w:t>documentaire</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szCs w:val="24"/>
              </w:rPr>
            </w:pPr>
            <w:r>
              <w:rPr>
                <w:szCs w:val="24"/>
              </w:rPr>
              <w:fldChar w:fldCharType="begin"/>
            </w:r>
            <w:r>
              <w:rPr>
                <w:szCs w:val="24"/>
              </w:rPr>
              <w:instrText>SYMBOL 168 \f "Wingdings" \s 10</w:instrText>
            </w:r>
            <w:r>
              <w:rPr>
                <w:szCs w:val="24"/>
              </w:rPr>
              <w:fldChar w:fldCharType="separate"/>
            </w:r>
            <w:r>
              <w:rPr>
                <w:rFonts w:ascii="Wingdings" w:hAnsi="Wingdings"/>
                <w:szCs w:val="24"/>
              </w:rPr>
              <w:t></w:t>
            </w:r>
            <w:r>
              <w:rPr>
                <w:szCs w:val="24"/>
              </w:rPr>
              <w:fldChar w:fldCharType="end"/>
            </w:r>
            <w:r>
              <w:rPr>
                <w:szCs w:val="24"/>
              </w:rPr>
              <w:t xml:space="preserve">  EDF DOC (accès à tous les agents EDF)</w:t>
            </w:r>
          </w:p>
          <w:p w:rsidR="00A01E50" w:rsidRDefault="00A01E50">
            <w:pPr>
              <w:ind w:left="98"/>
              <w:rPr>
                <w:szCs w:val="24"/>
              </w:rPr>
            </w:pPr>
            <w:r>
              <w:rPr>
                <w:szCs w:val="24"/>
              </w:rPr>
              <w:sym w:font="Wingdings" w:char="F0FE"/>
            </w:r>
            <w:r>
              <w:rPr>
                <w:szCs w:val="24"/>
              </w:rPr>
              <w:t xml:space="preserve">  R&amp;D DOC (accès aux seuls agents R&amp;D)</w:t>
            </w:r>
          </w:p>
        </w:tc>
      </w:tr>
      <w:tr w:rsidR="00A01E50">
        <w:tblPrEx>
          <w:tblCellMar>
            <w:top w:w="0" w:type="dxa"/>
            <w:bottom w:w="0" w:type="dxa"/>
          </w:tblCellMar>
        </w:tblPrEx>
        <w:tc>
          <w:tcPr>
            <w:tcW w:w="1904"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Cs w:val="24"/>
              </w:rPr>
              <w:t>Mots-clés</w:t>
            </w:r>
          </w:p>
        </w:tc>
        <w:tc>
          <w:tcPr>
            <w:tcW w:w="7042" w:type="dxa"/>
            <w:tcBorders>
              <w:top w:val="single" w:sz="6" w:space="0" w:color="auto"/>
              <w:left w:val="single" w:sz="6" w:space="0" w:color="auto"/>
              <w:bottom w:val="single" w:sz="12" w:space="0" w:color="auto"/>
              <w:right w:val="single" w:sz="12" w:space="0" w:color="auto"/>
            </w:tcBorders>
          </w:tcPr>
          <w:p w:rsidR="00A01E50" w:rsidRDefault="00A01E50">
            <w:pPr>
              <w:ind w:left="98"/>
              <w:rPr>
                <w:szCs w:val="24"/>
              </w:rPr>
            </w:pPr>
            <w:r>
              <w:rPr>
                <w:szCs w:val="24"/>
              </w:rPr>
              <w:t>KB3, base de connaissances, sûreté de fonctionnement, fiabilité, langage FIGARO</w:t>
            </w:r>
          </w:p>
        </w:tc>
      </w:tr>
    </w:tbl>
    <w:p w:rsidR="00A01E50" w:rsidRDefault="00A01E50">
      <w:pPr>
        <w:pStyle w:val="Z-Base"/>
        <w:spacing w:after="120"/>
        <w:rPr>
          <w:szCs w:val="24"/>
        </w:rPr>
      </w:pPr>
    </w:p>
    <w:tbl>
      <w:tblPr>
        <w:tblW w:w="0" w:type="auto"/>
        <w:tblInd w:w="28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26"/>
        <w:gridCol w:w="2567"/>
        <w:gridCol w:w="2567"/>
        <w:gridCol w:w="2568"/>
      </w:tblGrid>
      <w:tr w:rsidR="00A01E50">
        <w:tblPrEx>
          <w:tblCellMar>
            <w:top w:w="0" w:type="dxa"/>
            <w:bottom w:w="0" w:type="dxa"/>
          </w:tblCellMar>
        </w:tblPrEx>
        <w:trPr>
          <w:trHeight w:val="345"/>
        </w:trPr>
        <w:tc>
          <w:tcPr>
            <w:tcW w:w="1226" w:type="dxa"/>
            <w:tcBorders>
              <w:top w:val="single" w:sz="12" w:space="0" w:color="auto"/>
              <w:left w:val="single" w:sz="12"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Indice</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Auteur</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Vérificateur</w:t>
            </w:r>
          </w:p>
        </w:tc>
        <w:tc>
          <w:tcPr>
            <w:tcW w:w="2568" w:type="dxa"/>
            <w:tcBorders>
              <w:top w:val="single" w:sz="12" w:space="0" w:color="auto"/>
              <w:left w:val="single" w:sz="6" w:space="0" w:color="auto"/>
              <w:bottom w:val="single" w:sz="6" w:space="0" w:color="auto"/>
              <w:right w:val="single" w:sz="12" w:space="0" w:color="auto"/>
            </w:tcBorders>
          </w:tcPr>
          <w:p w:rsidR="00A01E50" w:rsidRDefault="00A01E50">
            <w:pPr>
              <w:pStyle w:val="Z-Base"/>
              <w:jc w:val="center"/>
              <w:rPr>
                <w:b/>
                <w:sz w:val="20"/>
                <w:szCs w:val="24"/>
              </w:rPr>
            </w:pPr>
            <w:r>
              <w:rPr>
                <w:b/>
                <w:sz w:val="20"/>
                <w:szCs w:val="24"/>
              </w:rPr>
              <w:t>Approbateur</w:t>
            </w:r>
          </w:p>
        </w:tc>
      </w:tr>
      <w:tr w:rsidR="00A01E50">
        <w:tblPrEx>
          <w:tblCellMar>
            <w:top w:w="0" w:type="dxa"/>
            <w:bottom w:w="0" w:type="dxa"/>
          </w:tblCellMar>
        </w:tblPrEx>
        <w:trPr>
          <w:trHeight w:val="345"/>
        </w:trPr>
        <w:tc>
          <w:tcPr>
            <w:tcW w:w="1226" w:type="dxa"/>
            <w:tcBorders>
              <w:top w:val="single" w:sz="6" w:space="0" w:color="auto"/>
              <w:left w:val="single" w:sz="12"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p>
          <w:p w:rsidR="00A01E50" w:rsidRDefault="00A01E50">
            <w:pPr>
              <w:jc w:val="center"/>
              <w:rPr>
                <w:szCs w:val="24"/>
              </w:rPr>
            </w:pPr>
            <w:r>
              <w:rPr>
                <w:szCs w:val="24"/>
              </w:rPr>
              <w:t>A</w:t>
            </w: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r>
              <w:rPr>
                <w:szCs w:val="24"/>
              </w:rPr>
              <w:t>BOUISSOU Marc</w:t>
            </w:r>
          </w:p>
          <w:p w:rsidR="00A01E50" w:rsidRDefault="00A01E50">
            <w:pPr>
              <w:jc w:val="center"/>
              <w:rPr>
                <w:szCs w:val="24"/>
              </w:rPr>
            </w:pPr>
          </w:p>
          <w:p w:rsidR="00A01E50" w:rsidRDefault="00A01E50">
            <w:pPr>
              <w:jc w:val="center"/>
              <w:rPr>
                <w:szCs w:val="24"/>
              </w:rPr>
            </w:pP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ind w:left="34"/>
              <w:jc w:val="center"/>
              <w:rPr>
                <w:szCs w:val="24"/>
              </w:rPr>
            </w:pPr>
          </w:p>
          <w:p w:rsidR="00A01E50" w:rsidRDefault="00A01E50">
            <w:pPr>
              <w:ind w:left="34"/>
              <w:jc w:val="center"/>
              <w:rPr>
                <w:szCs w:val="24"/>
              </w:rPr>
            </w:pPr>
          </w:p>
          <w:p w:rsidR="00A01E50" w:rsidRDefault="00A01E50">
            <w:pPr>
              <w:ind w:left="34"/>
              <w:jc w:val="center"/>
              <w:rPr>
                <w:szCs w:val="24"/>
              </w:rPr>
            </w:pPr>
          </w:p>
          <w:p w:rsidR="00A01E50" w:rsidRDefault="00A01E50">
            <w:pPr>
              <w:ind w:left="34"/>
              <w:rPr>
                <w:szCs w:val="24"/>
              </w:rPr>
            </w:pPr>
          </w:p>
          <w:p w:rsidR="00A01E50" w:rsidRDefault="00A01E50">
            <w:pPr>
              <w:ind w:left="34"/>
              <w:rPr>
                <w:szCs w:val="24"/>
              </w:rPr>
            </w:pPr>
          </w:p>
          <w:p w:rsidR="00A01E50" w:rsidRDefault="00A01E50">
            <w:pPr>
              <w:ind w:left="34"/>
              <w:rPr>
                <w:szCs w:val="24"/>
              </w:rPr>
            </w:pPr>
          </w:p>
        </w:tc>
        <w:tc>
          <w:tcPr>
            <w:tcW w:w="2568" w:type="dxa"/>
            <w:tcBorders>
              <w:top w:val="single" w:sz="6" w:space="0" w:color="auto"/>
              <w:left w:val="single" w:sz="6" w:space="0" w:color="auto"/>
              <w:bottom w:val="single" w:sz="12" w:space="0" w:color="auto"/>
              <w:right w:val="single" w:sz="12" w:space="0" w:color="auto"/>
            </w:tcBorders>
          </w:tcPr>
          <w:p w:rsidR="00A01E50" w:rsidRDefault="00A01E50">
            <w:pPr>
              <w:ind w:firstLine="19"/>
              <w:jc w:val="center"/>
              <w:rPr>
                <w:szCs w:val="24"/>
              </w:rPr>
            </w:pPr>
          </w:p>
          <w:p w:rsidR="00A01E50" w:rsidRDefault="00A01E50">
            <w:pPr>
              <w:ind w:firstLine="19"/>
              <w:jc w:val="center"/>
              <w:rPr>
                <w:szCs w:val="24"/>
              </w:rPr>
            </w:pPr>
            <w:r>
              <w:rPr>
                <w:szCs w:val="24"/>
              </w:rPr>
              <w:t>DUVAL Carole</w:t>
            </w:r>
          </w:p>
          <w:p w:rsidR="00A01E50" w:rsidRDefault="00A01E50">
            <w:pPr>
              <w:ind w:firstLine="19"/>
              <w:jc w:val="center"/>
              <w:rPr>
                <w:szCs w:val="24"/>
              </w:rPr>
            </w:pPr>
          </w:p>
          <w:p w:rsidR="00A01E50" w:rsidRDefault="00A01E50">
            <w:pPr>
              <w:ind w:firstLine="19"/>
              <w:rPr>
                <w:szCs w:val="24"/>
              </w:rPr>
            </w:pPr>
          </w:p>
          <w:p w:rsidR="00A01E50" w:rsidRDefault="00A01E50">
            <w:pPr>
              <w:ind w:firstLine="19"/>
              <w:rPr>
                <w:szCs w:val="24"/>
              </w:rPr>
            </w:pPr>
          </w:p>
          <w:p w:rsidR="00A01E50" w:rsidRDefault="00A01E50">
            <w:pPr>
              <w:ind w:firstLine="19"/>
              <w:rPr>
                <w:sz w:val="16"/>
                <w:szCs w:val="24"/>
              </w:rPr>
            </w:pPr>
            <w:r>
              <w:rPr>
                <w:sz w:val="16"/>
                <w:szCs w:val="16"/>
              </w:rPr>
              <w:sym w:font="Wingdings" w:char="F0FE"/>
            </w:r>
            <w:r>
              <w:rPr>
                <w:sz w:val="16"/>
                <w:szCs w:val="24"/>
              </w:rPr>
              <w:t xml:space="preserve"> Autorise l’exploitation de la version électronique de cette note</w:t>
            </w:r>
            <w:r>
              <w:rPr>
                <w:sz w:val="16"/>
                <w:szCs w:val="24"/>
                <w:vertAlign w:val="superscript"/>
              </w:rPr>
              <w:t>*</w:t>
            </w:r>
            <w:r>
              <w:rPr>
                <w:sz w:val="16"/>
                <w:szCs w:val="24"/>
              </w:rPr>
              <w:t xml:space="preserve"> pour alimenter les fonds documentaires de Galaxie.</w:t>
            </w:r>
          </w:p>
          <w:p w:rsidR="00A01E50" w:rsidRDefault="00A01E50">
            <w:pPr>
              <w:ind w:firstLine="19"/>
              <w:rPr>
                <w:szCs w:val="24"/>
              </w:rPr>
            </w:pPr>
            <w:r>
              <w:rPr>
                <w:color w:val="FF0000"/>
                <w:sz w:val="16"/>
                <w:szCs w:val="24"/>
                <w:vertAlign w:val="superscript"/>
              </w:rPr>
              <w:t>*</w:t>
            </w:r>
            <w:r>
              <w:rPr>
                <w:color w:val="FF0000"/>
                <w:sz w:val="16"/>
                <w:szCs w:val="24"/>
              </w:rPr>
              <w:t xml:space="preserve"> </w:t>
            </w:r>
            <w:r>
              <w:rPr>
                <w:i/>
                <w:color w:val="FF0000"/>
                <w:sz w:val="16"/>
                <w:szCs w:val="24"/>
              </w:rPr>
              <w:t>sauf  pour les notes confidentielles</w:t>
            </w:r>
            <w:r>
              <w:rPr>
                <w:sz w:val="16"/>
                <w:szCs w:val="24"/>
              </w:rPr>
              <w:t>.</w:t>
            </w:r>
          </w:p>
        </w:tc>
      </w:tr>
    </w:tbl>
    <w:p w:rsidR="00A01E50" w:rsidRDefault="00A01E50">
      <w:pPr>
        <w:pStyle w:val="Z-Base"/>
        <w:spacing w:after="120"/>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53"/>
        <w:gridCol w:w="2546"/>
        <w:gridCol w:w="1140"/>
        <w:gridCol w:w="425"/>
        <w:gridCol w:w="2886"/>
        <w:gridCol w:w="1083"/>
        <w:gridCol w:w="425"/>
      </w:tblGrid>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Destinataire</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 w:val="clear" w:pos="1134"/>
              </w:tabs>
              <w:jc w:val="center"/>
              <w:rPr>
                <w:b/>
                <w:sz w:val="20"/>
                <w:szCs w:val="24"/>
              </w:rPr>
            </w:pPr>
            <w:r>
              <w:rPr>
                <w:b/>
                <w:sz w:val="20"/>
                <w:szCs w:val="24"/>
              </w:rPr>
              <w:t>Destinataire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s>
              <w:jc w:val="center"/>
              <w:rPr>
                <w:b/>
                <w:sz w:val="20"/>
                <w:szCs w:val="24"/>
              </w:rPr>
            </w:pPr>
            <w:proofErr w:type="spellStart"/>
            <w:r>
              <w:rPr>
                <w:b/>
                <w:sz w:val="20"/>
                <w:szCs w:val="24"/>
              </w:rPr>
              <w:t>Dept</w:t>
            </w:r>
            <w:proofErr w:type="spellEnd"/>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w:t>
            </w: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szCs w:val="24"/>
              </w:rPr>
            </w:pPr>
            <w:r>
              <w:rPr>
                <w:szCs w:val="24"/>
              </w:rPr>
              <w:t>fonds-documentaire@edf.fr</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CIVAP</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szCs w:val="24"/>
              </w:rPr>
            </w:pP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szCs w:val="24"/>
              </w:rPr>
            </w:pP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Magne 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Villatte N.</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proofErr w:type="spellStart"/>
            <w:r>
              <w:rPr>
                <w:lang w:val="en-GB"/>
              </w:rPr>
              <w:t>Khin-Yedid</w:t>
            </w:r>
            <w:proofErr w:type="spellEnd"/>
            <w:r>
              <w:rPr>
                <w:lang w:val="en-GB"/>
              </w:rP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Chraïbi</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r>
              <w:rPr>
                <w:lang w:val="en-GB"/>
              </w:rPr>
              <w:t>Primet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Rossignol F.</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Duval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de-DE"/>
              </w:rPr>
            </w:pPr>
            <w:proofErr w:type="spellStart"/>
            <w:r>
              <w:rPr>
                <w:lang w:val="de-DE"/>
              </w:rPr>
              <w:t>Lhuillier</w:t>
            </w:r>
            <w:proofErr w:type="spellEnd"/>
            <w:r>
              <w:rPr>
                <w:lang w:val="de-DE"/>
              </w:rPr>
              <w:t xml:space="preserve"> A.</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Montat</w:t>
            </w:r>
            <w:proofErr w:type="spellEnd"/>
            <w:r>
              <w:t xml:space="preserve"> D.</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Chardonnal</w:t>
            </w:r>
            <w:proofErr w:type="spellEnd"/>
            <w:r>
              <w:rPr>
                <w:lang w:val="en-GB"/>
              </w:rPr>
              <w:t xml:space="preserve">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Lainé P.</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Voirin</w:t>
            </w:r>
            <w:proofErr w:type="spellEnd"/>
            <w:r>
              <w:rPr>
                <w:lang w:val="en-GB"/>
              </w:rPr>
              <w:t xml:space="preserve"> M.</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proofErr w:type="spellStart"/>
            <w:r>
              <w:t>Aurori</w:t>
            </w:r>
            <w:proofErr w:type="spellEnd"/>
            <w:r>
              <w:t xml:space="preserve">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proofErr w:type="spellStart"/>
            <w:r>
              <w:rPr>
                <w:lang w:val="en-GB"/>
              </w:rPr>
              <w:t>Pestourie</w:t>
            </w:r>
            <w:proofErr w:type="spellEnd"/>
            <w:r>
              <w:rPr>
                <w:lang w:val="en-GB"/>
              </w:rPr>
              <w:t xml:space="preserve"> J.</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de-DE"/>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de-DE"/>
              </w:rPr>
            </w:pPr>
            <w:r>
              <w:rPr>
                <w:lang w:val="de-DE"/>
              </w:rPr>
              <w:t>Hernandez A.L.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Breton 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blPrEx>
          <w:tblCellMar>
            <w:top w:w="0" w:type="dxa"/>
            <w:bottom w:w="0" w:type="dxa"/>
          </w:tblCellMar>
        </w:tblPrEx>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Guillet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nl-NL"/>
              </w:rPr>
            </w:pPr>
            <w:proofErr w:type="spellStart"/>
            <w:r>
              <w:rPr>
                <w:lang w:val="nl-NL"/>
              </w:rPr>
              <w:t>Spelleman</w:t>
            </w:r>
            <w:proofErr w:type="spellEnd"/>
            <w:r>
              <w:rPr>
                <w:lang w:val="nl-NL"/>
              </w:rPr>
              <w:t xml:space="preserve"> C.</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nl-NL"/>
              </w:rPr>
            </w:pPr>
            <w:r>
              <w:rPr>
                <w:lang w:val="nl-NL"/>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1</w:t>
            </w:r>
          </w:p>
        </w:tc>
      </w:tr>
    </w:tbl>
    <w:p w:rsidR="00A01E50" w:rsidRDefault="00A01E50">
      <w:pPr>
        <w:pStyle w:val="Z-Base"/>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67"/>
        <w:gridCol w:w="4461"/>
      </w:tblGrid>
      <w:tr w:rsidR="00A01E50">
        <w:tblPrEx>
          <w:tblCellMar>
            <w:top w:w="0" w:type="dxa"/>
            <w:bottom w:w="0" w:type="dxa"/>
          </w:tblCellMar>
        </w:tblPrEx>
        <w:tc>
          <w:tcPr>
            <w:tcW w:w="4467" w:type="dxa"/>
            <w:tcBorders>
              <w:top w:val="single" w:sz="6" w:space="0" w:color="auto"/>
              <w:left w:val="single" w:sz="6" w:space="0" w:color="auto"/>
              <w:bottom w:val="single" w:sz="6" w:space="0" w:color="auto"/>
              <w:right w:val="single" w:sz="6" w:space="0" w:color="auto"/>
            </w:tcBorders>
          </w:tcPr>
          <w:p w:rsidR="00A01E50" w:rsidRDefault="00A01E50">
            <w:pPr>
              <w:pStyle w:val="Z-Base"/>
              <w:rPr>
                <w:szCs w:val="24"/>
              </w:rPr>
            </w:pPr>
            <w:r>
              <w:rPr>
                <w:sz w:val="20"/>
                <w:szCs w:val="24"/>
              </w:rPr>
              <w:t>Pré diffusion aux destinataires signalés par *</w:t>
            </w:r>
          </w:p>
        </w:tc>
        <w:tc>
          <w:tcPr>
            <w:tcW w:w="4461" w:type="dxa"/>
            <w:tcBorders>
              <w:top w:val="single" w:sz="6" w:space="0" w:color="auto"/>
              <w:left w:val="single" w:sz="6" w:space="0" w:color="auto"/>
              <w:bottom w:val="single" w:sz="6" w:space="0" w:color="auto"/>
              <w:right w:val="single" w:sz="6" w:space="0" w:color="auto"/>
            </w:tcBorders>
          </w:tcPr>
          <w:p w:rsidR="00A01E50" w:rsidRDefault="00A01E50">
            <w:pPr>
              <w:pStyle w:val="Z-Base"/>
              <w:rPr>
                <w:sz w:val="20"/>
                <w:szCs w:val="24"/>
              </w:rPr>
            </w:pPr>
            <w:r>
              <w:rPr>
                <w:sz w:val="20"/>
                <w:szCs w:val="24"/>
              </w:rPr>
              <w:t>Diffusion :</w:t>
            </w:r>
          </w:p>
          <w:p w:rsidR="00A01E50" w:rsidRDefault="00A01E50">
            <w:pPr>
              <w:pStyle w:val="Z-Base"/>
              <w:rPr>
                <w:sz w:val="20"/>
                <w:szCs w:val="24"/>
              </w:rPr>
            </w:pPr>
            <w:r>
              <w:rPr>
                <w:sz w:val="20"/>
                <w:szCs w:val="24"/>
              </w:rPr>
              <w:t>P pour pages de garde et contrôle,</w:t>
            </w:r>
          </w:p>
          <w:p w:rsidR="00A01E50" w:rsidRDefault="00A01E50">
            <w:pPr>
              <w:pStyle w:val="Z-Base"/>
              <w:rPr>
                <w:sz w:val="20"/>
                <w:szCs w:val="24"/>
              </w:rPr>
            </w:pPr>
            <w:r>
              <w:rPr>
                <w:sz w:val="20"/>
                <w:szCs w:val="24"/>
              </w:rPr>
              <w:t>S pour pages de garde, de contrôle et de synthèse</w:t>
            </w:r>
          </w:p>
          <w:p w:rsidR="00A01E50" w:rsidRDefault="00A01E50">
            <w:pPr>
              <w:pStyle w:val="Z-Base"/>
              <w:rPr>
                <w:szCs w:val="24"/>
              </w:rPr>
            </w:pPr>
            <w:r>
              <w:rPr>
                <w:sz w:val="20"/>
                <w:szCs w:val="24"/>
              </w:rPr>
              <w:t>@ pour version électronique</w:t>
            </w:r>
          </w:p>
        </w:tc>
      </w:tr>
    </w:tbl>
    <w:p w:rsidR="00A01E50" w:rsidRDefault="00A01E50">
      <w:pPr>
        <w:pStyle w:val="Z-Base"/>
        <w:rPr>
          <w:szCs w:val="24"/>
        </w:rPr>
      </w:pPr>
    </w:p>
    <w:p w:rsidR="00A01E50" w:rsidRDefault="00A01E50">
      <w:pPr>
        <w:tabs>
          <w:tab w:val="left" w:pos="2562"/>
          <w:tab w:val="left" w:pos="7380"/>
        </w:tabs>
        <w:rPr>
          <w:szCs w:val="24"/>
        </w:rPr>
      </w:pPr>
      <w:r>
        <w:rPr>
          <w:szCs w:val="24"/>
        </w:rPr>
        <w:br w:type="page"/>
      </w:r>
      <w:bookmarkStart w:id="2" w:name="Synth_fr"/>
      <w:bookmarkEnd w:id="2"/>
    </w:p>
    <w:p w:rsidR="00A01E50" w:rsidRDefault="00A01E50">
      <w:pPr>
        <w:pStyle w:val="Z-Fr-Synthese"/>
        <w:rPr>
          <w:iCs w:val="0"/>
          <w:szCs w:val="24"/>
        </w:rPr>
      </w:pPr>
      <w:r>
        <w:rPr>
          <w:iCs w:val="0"/>
          <w:szCs w:val="24"/>
        </w:rPr>
        <w:lastRenderedPageBreak/>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le programme spécifique VisualFigaro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La construction du "noyau dur" de la bdc</w:t>
      </w:r>
    </w:p>
    <w:p w:rsidR="00A01E50" w:rsidRDefault="00A01E50">
      <w:pPr>
        <w:numPr>
          <w:ilvl w:val="1"/>
          <w:numId w:val="16"/>
        </w:numPr>
      </w:pPr>
      <w:r>
        <w:t>La construction en langage FIGARO d'une première ébauche de la bdc</w:t>
      </w:r>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d'un fichier d'aide</w:t>
      </w:r>
    </w:p>
    <w:p w:rsidR="00A01E50" w:rsidRDefault="00A01E50">
      <w:pPr>
        <w:rPr>
          <w:szCs w:val="24"/>
        </w:rPr>
      </w:pPr>
      <w:r>
        <w:rPr>
          <w:szCs w:val="24"/>
        </w:rPr>
        <w:br w:type="page"/>
      </w:r>
      <w:bookmarkStart w:id="3" w:name="Synth_Ang"/>
      <w:bookmarkEnd w:id="3"/>
    </w:p>
    <w:p w:rsidR="00A01E50" w:rsidRDefault="00A01E50">
      <w:pPr>
        <w:pStyle w:val="Z-Ang-Titre"/>
        <w:rPr>
          <w:bCs w:val="0"/>
          <w:lang w:val="en-GB"/>
        </w:rPr>
      </w:pPr>
      <w:r>
        <w:rPr>
          <w:bCs w:val="0"/>
        </w:rPr>
        <w:lastRenderedPageBreak/>
        <w:fldChar w:fldCharType="begin"/>
      </w:r>
      <w:r>
        <w:rPr>
          <w:bCs w:val="0"/>
          <w:lang w:val="en-GB"/>
        </w:rPr>
        <w:instrText xml:space="preserve"> STYLEREF Z-Ang-Titre \* MERGEFORMAT </w:instrText>
      </w:r>
      <w:r>
        <w:rPr>
          <w:bCs w:val="0"/>
        </w:rPr>
        <w:fldChar w:fldCharType="separate"/>
      </w:r>
      <w:r w:rsidR="004F5595">
        <w:rPr>
          <w:bCs w:val="0"/>
          <w:noProof/>
          <w:lang w:val="en-GB"/>
        </w:rPr>
        <w:t>How to develop knowledge bases for the KB3 v3 software</w:t>
      </w:r>
      <w:r>
        <w:rPr>
          <w:bCs w:val="0"/>
        </w:rPr>
        <w:fldChar w:fldCharType="end"/>
      </w:r>
    </w:p>
    <w:p w:rsidR="00A01E50" w:rsidRDefault="00A01E50">
      <w:pPr>
        <w:spacing w:before="120" w:after="360"/>
        <w:jc w:val="center"/>
        <w:rPr>
          <w:i/>
          <w:szCs w:val="24"/>
          <w:lang w:val="en-GB"/>
        </w:rPr>
      </w:pPr>
      <w:r>
        <w:rPr>
          <w:i/>
          <w:szCs w:val="24"/>
          <w:lang w:val="en-GB"/>
        </w:rPr>
        <w:t>EXECUTIVE SUMMARY</w:t>
      </w:r>
    </w:p>
    <w:p w:rsidR="00A01E50" w:rsidRDefault="00A01E50">
      <w:pPr>
        <w:rPr>
          <w:lang w:val="en-US" w:eastAsia="en-US"/>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w:t>
      </w:r>
      <w:proofErr w:type="gramStart"/>
      <w:r>
        <w:rPr>
          <w:lang w:val="en-US" w:eastAsia="en-US"/>
        </w:rPr>
        <w:t>to develop</w:t>
      </w:r>
      <w:proofErr w:type="gramEnd"/>
      <w:r>
        <w:rPr>
          <w:lang w:val="en-US" w:eastAsia="en-US"/>
        </w:rPr>
        <w:t xml:space="preserve"> a new knowledge base, in successive "layers", starting from the heart of the knowledge base written in FIGARO language and bringing gradually to a finalized and user-friendly application.</w:t>
      </w:r>
    </w:p>
    <w:p w:rsidR="00A01E50" w:rsidRDefault="00A01E50">
      <w:pPr>
        <w:rPr>
          <w:szCs w:val="24"/>
          <w:lang w:val="en-GB"/>
        </w:rPr>
      </w:pPr>
    </w:p>
    <w:p w:rsidR="00A01E50" w:rsidRDefault="00A01E50">
      <w:pPr>
        <w:rPr>
          <w:lang w:val="en-US" w:eastAsia="en-US"/>
        </w:rPr>
      </w:pPr>
      <w:r>
        <w:rPr>
          <w:lang w:val="en-US" w:eastAsia="en-US"/>
        </w:rPr>
        <w:t xml:space="preserve">To minimize the development costs of tools around KB3, the procedure which we give is essentially based on the use of standard tools </w:t>
      </w:r>
      <w:r w:rsidRPr="006A1F83">
        <w:rPr>
          <w:lang w:val="en-GB"/>
        </w:rPr>
        <w:t>o</w:t>
      </w:r>
      <w:r>
        <w:rPr>
          <w:lang w:val="en-US" w:eastAsia="en-US"/>
        </w:rPr>
        <w:t xml:space="preserve">f the market, completed by </w:t>
      </w:r>
      <w:r w:rsidR="006A1F83">
        <w:rPr>
          <w:lang w:val="en-US" w:eastAsia="en-US"/>
        </w:rPr>
        <w:t>the specific program Visual</w:t>
      </w:r>
      <w:r w:rsidR="001C6E30">
        <w:rPr>
          <w:lang w:val="en-US" w:eastAsia="en-US"/>
        </w:rPr>
        <w:t>Figaro</w:t>
      </w:r>
      <w:r>
        <w:rPr>
          <w:lang w:val="en-US" w:eastAsia="en-US"/>
        </w:rPr>
        <w:t xml:space="preserve"> which provide</w:t>
      </w:r>
      <w:r w:rsidR="006A1F83">
        <w:rPr>
          <w:lang w:val="en-US" w:eastAsia="en-US"/>
        </w:rPr>
        <w:t>s</w:t>
      </w:r>
      <w:r>
        <w:rPr>
          <w:lang w:val="en-US" w:eastAsia="en-US"/>
        </w:rPr>
        <w:t xml:space="preserve"> </w:t>
      </w:r>
      <w:r w:rsidR="006A1F83">
        <w:rPr>
          <w:lang w:val="en-US" w:eastAsia="en-US"/>
        </w:rPr>
        <w:t>help and</w:t>
      </w:r>
      <w:r>
        <w:rPr>
          <w:lang w:val="en-US" w:eastAsia="en-US"/>
        </w:rPr>
        <w:t xml:space="preserve"> sophisticated consistency checks of the information</w:t>
      </w:r>
      <w:r w:rsidR="006A1F83">
        <w:rPr>
          <w:lang w:val="en-US" w:eastAsia="en-US"/>
        </w:rPr>
        <w:t xml:space="preserve"> input by the user</w:t>
      </w:r>
      <w:r>
        <w:rPr>
          <w:lang w:val="en-US" w:eastAsia="en-US"/>
        </w:rPr>
        <w:t>.</w:t>
      </w:r>
    </w:p>
    <w:p w:rsidR="00A01E50" w:rsidRDefault="00A01E50">
      <w:pPr>
        <w:rPr>
          <w:lang w:val="en-US" w:eastAsia="en-US"/>
        </w:rPr>
      </w:pPr>
      <w:r>
        <w:rPr>
          <w:lang w:val="en-US" w:eastAsia="en-US"/>
        </w:rPr>
        <w:t xml:space="preserve">The stages of the development are in summary: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 xml:space="preserve">The construction of the </w:t>
      </w:r>
      <w:r w:rsidR="001C6E30">
        <w:rPr>
          <w:lang w:val="en-US" w:eastAsia="en-US"/>
        </w:rPr>
        <w:t>"core</w:t>
      </w:r>
      <w:r>
        <w:rPr>
          <w:lang w:val="en-US" w:eastAsia="en-US"/>
        </w:rPr>
        <w:t xml:space="preserve">" of the </w:t>
      </w:r>
      <w:r>
        <w:rPr>
          <w:lang w:val="en-US"/>
        </w:rPr>
        <w:t>knowledge base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construction in FIGARO language of a first sketch of the </w:t>
      </w:r>
      <w:r>
        <w:rPr>
          <w:lang w:val="en-US"/>
        </w:rPr>
        <w:t>knowledge base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first tests of behavior of the </w:t>
      </w:r>
      <w:r w:rsidR="00D105D2">
        <w:rPr>
          <w:lang w:val="en-US" w:eastAsia="en-US"/>
        </w:rPr>
        <w:t>models</w:t>
      </w:r>
      <w:r>
        <w:rPr>
          <w:lang w:val="en-US" w:eastAsia="en-US"/>
        </w:rPr>
        <w:t xml:space="preserve"> built thanks to a minimal interface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A first parameter setting of the graphic interface, intended to facilitate the graphic input of </w:t>
      </w:r>
      <w:r w:rsidR="00D105D2">
        <w:rPr>
          <w:lang w:val="en-US" w:eastAsia="en-US"/>
        </w:rPr>
        <w:t>models</w:t>
      </w:r>
      <w:r>
        <w:rPr>
          <w:lang w:val="en-US" w:eastAsia="en-US"/>
        </w:rPr>
        <w:t xml:space="preserve"> by an automatic filling of the interfaces of FIGARO objects from the links drawn by the user</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writing of the algorithms allowing </w:t>
      </w:r>
      <w:proofErr w:type="gramStart"/>
      <w:r>
        <w:rPr>
          <w:lang w:val="en-US" w:eastAsia="en-US"/>
        </w:rPr>
        <w:t>to build</w:t>
      </w:r>
      <w:proofErr w:type="gramEnd"/>
      <w:r>
        <w:rPr>
          <w:lang w:val="en-US" w:eastAsia="en-US"/>
        </w:rPr>
        <w:t xml:space="preserve"> </w:t>
      </w:r>
      <w:r w:rsidR="007005D3">
        <w:rPr>
          <w:lang w:val="en-US" w:eastAsia="en-US"/>
        </w:rPr>
        <w:t>deduc</w:t>
      </w:r>
      <w:r w:rsidRPr="007005D3">
        <w:rPr>
          <w:lang w:val="en-US" w:eastAsia="en-US"/>
        </w:rPr>
        <w:t>ed</w:t>
      </w:r>
      <w:r>
        <w:rPr>
          <w:lang w:val="en-US" w:eastAsia="en-US"/>
        </w:rPr>
        <w:t xml:space="preserve"> objects from manually input objects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improvements of the ease of use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Choose or create icons and styles of links</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Exploit the inheritance in the file of definition of the </w:t>
      </w:r>
      <w:r>
        <w:rPr>
          <w:lang w:val="en-US"/>
        </w:rPr>
        <w:t>GUI</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Add visualization modes</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t>
      </w:r>
      <w:r w:rsidR="001C6E30">
        <w:rPr>
          <w:lang w:val="en-US" w:eastAsia="en-US"/>
        </w:rPr>
        <w:t>armor</w:t>
      </w:r>
      <w:r>
        <w:rPr>
          <w:lang w:val="en-US" w:eastAsia="en-US"/>
        </w:rPr>
        <w:t xml:space="preserve"> plating" of the application</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How to protect the application against bad manipulations by the user</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writing of the user's guide of the application</w:t>
      </w:r>
    </w:p>
    <w:p w:rsidR="00A01E50" w:rsidRDefault="00A01E50">
      <w:pPr>
        <w:tabs>
          <w:tab w:val="left" w:pos="1440"/>
        </w:tabs>
        <w:ind w:left="1440" w:hanging="360"/>
        <w:rPr>
          <w:lang w:val="en-US" w:eastAsia="en-US"/>
        </w:rPr>
      </w:pPr>
    </w:p>
    <w:p w:rsidR="00A01E50" w:rsidRDefault="00A01E50">
      <w:pPr>
        <w:rPr>
          <w:szCs w:val="24"/>
          <w:lang w:val="en-US"/>
        </w:rPr>
      </w:pPr>
    </w:p>
    <w:p w:rsidR="00A01E50" w:rsidRDefault="00A01E50">
      <w:pPr>
        <w:spacing w:before="480" w:after="360"/>
        <w:jc w:val="center"/>
        <w:rPr>
          <w:b/>
          <w:szCs w:val="24"/>
        </w:rPr>
      </w:pPr>
      <w:r>
        <w:rPr>
          <w:szCs w:val="24"/>
          <w:lang w:val="en-US"/>
        </w:rPr>
        <w:br w:type="page"/>
      </w:r>
      <w:bookmarkStart w:id="4" w:name="TOC"/>
      <w:bookmarkEnd w:id="4"/>
      <w:r>
        <w:rPr>
          <w:b/>
          <w:szCs w:val="24"/>
        </w:rPr>
        <w:lastRenderedPageBreak/>
        <w:t>SOMMAIRE</w:t>
      </w:r>
    </w:p>
    <w:p w:rsidR="004F5595"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r w:rsidR="004F5595" w:rsidRPr="005E717D">
        <w:rPr>
          <w:rStyle w:val="Lienhypertexte"/>
          <w:noProof/>
        </w:rPr>
        <w:fldChar w:fldCharType="begin"/>
      </w:r>
      <w:r w:rsidR="004F5595" w:rsidRPr="005E717D">
        <w:rPr>
          <w:rStyle w:val="Lienhypertexte"/>
          <w:noProof/>
        </w:rPr>
        <w:instrText xml:space="preserve"> </w:instrText>
      </w:r>
      <w:r w:rsidR="004F5595">
        <w:rPr>
          <w:noProof/>
        </w:rPr>
        <w:instrText>HYPERLINK \l "_Toc453711982"</w:instrText>
      </w:r>
      <w:r w:rsidR="004F5595" w:rsidRPr="005E717D">
        <w:rPr>
          <w:rStyle w:val="Lienhypertexte"/>
          <w:noProof/>
        </w:rPr>
        <w:instrText xml:space="preserve"> </w:instrText>
      </w:r>
      <w:r w:rsidR="004F5595" w:rsidRPr="005E717D">
        <w:rPr>
          <w:rStyle w:val="Lienhypertexte"/>
          <w:noProof/>
        </w:rPr>
      </w:r>
      <w:r w:rsidR="004F5595" w:rsidRPr="005E717D">
        <w:rPr>
          <w:rStyle w:val="Lienhypertexte"/>
          <w:noProof/>
        </w:rPr>
        <w:fldChar w:fldCharType="separate"/>
      </w:r>
      <w:r w:rsidR="004F5595" w:rsidRPr="005E717D">
        <w:rPr>
          <w:rStyle w:val="Lienhypertexte"/>
          <w:noProof/>
        </w:rPr>
        <w:t>1</w:t>
      </w:r>
      <w:r w:rsidR="004F5595">
        <w:rPr>
          <w:rFonts w:asciiTheme="minorHAnsi" w:eastAsiaTheme="minorEastAsia" w:hAnsiTheme="minorHAnsi" w:cstheme="minorBidi"/>
          <w:b w:val="0"/>
          <w:bCs w:val="0"/>
          <w:caps w:val="0"/>
          <w:noProof/>
          <w:sz w:val="22"/>
          <w:szCs w:val="22"/>
        </w:rPr>
        <w:tab/>
      </w:r>
      <w:r w:rsidR="004F5595" w:rsidRPr="005E717D">
        <w:rPr>
          <w:rStyle w:val="Lienhypertexte"/>
          <w:noProof/>
        </w:rPr>
        <w:t>Introduction</w:t>
      </w:r>
      <w:r w:rsidR="004F5595">
        <w:rPr>
          <w:noProof/>
          <w:webHidden/>
        </w:rPr>
        <w:tab/>
      </w:r>
      <w:r w:rsidR="004F5595">
        <w:rPr>
          <w:noProof/>
          <w:webHidden/>
        </w:rPr>
        <w:fldChar w:fldCharType="begin"/>
      </w:r>
      <w:r w:rsidR="004F5595">
        <w:rPr>
          <w:noProof/>
          <w:webHidden/>
        </w:rPr>
        <w:instrText xml:space="preserve"> PAGEREF _Toc453711982 \h </w:instrText>
      </w:r>
      <w:r w:rsidR="004F5595">
        <w:rPr>
          <w:noProof/>
          <w:webHidden/>
        </w:rPr>
      </w:r>
      <w:r w:rsidR="004F5595">
        <w:rPr>
          <w:noProof/>
          <w:webHidden/>
        </w:rPr>
        <w:fldChar w:fldCharType="separate"/>
      </w:r>
      <w:r w:rsidR="004F5595">
        <w:rPr>
          <w:noProof/>
          <w:webHidden/>
        </w:rPr>
        <w:t>7</w:t>
      </w:r>
      <w:r w:rsidR="004F5595">
        <w:rPr>
          <w:noProof/>
          <w:webHidden/>
        </w:rPr>
        <w:fldChar w:fldCharType="end"/>
      </w:r>
      <w:r w:rsidR="004F5595"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"_Toc453711983"</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2</w:t>
      </w:r>
      <w:r>
        <w:rPr>
          <w:rFonts w:asciiTheme="minorHAnsi" w:eastAsiaTheme="minorEastAsia" w:hAnsiTheme="minorHAnsi" w:cstheme="minorBidi"/>
          <w:b w:val="0"/>
          <w:bCs w:val="0"/>
          <w:caps w:val="0"/>
          <w:noProof/>
          <w:sz w:val="22"/>
          <w:szCs w:val="22"/>
        </w:rPr>
        <w:tab/>
      </w:r>
      <w:r w:rsidRPr="005E717D">
        <w:rPr>
          <w:rStyle w:val="Lienhypertexte"/>
          <w:noProof/>
        </w:rPr>
        <w:t>Eléments constituants d'une bdc</w:t>
      </w:r>
      <w:r>
        <w:rPr>
          <w:noProof/>
          <w:webHidden/>
        </w:rPr>
        <w:tab/>
      </w:r>
      <w:r>
        <w:rPr>
          <w:noProof/>
          <w:webHidden/>
        </w:rPr>
        <w:fldChar w:fldCharType="begin"/>
      </w:r>
      <w:r>
        <w:rPr>
          <w:noProof/>
          <w:webHidden/>
        </w:rPr>
        <w:instrText xml:space="preserve"> PAGEREF _Toc453711983 \h </w:instrText>
      </w:r>
      <w:r>
        <w:rPr>
          <w:noProof/>
          <w:webHidden/>
        </w:rPr>
      </w:r>
      <w:r>
        <w:rPr>
          <w:noProof/>
          <w:webHidden/>
        </w:rPr>
        <w:fldChar w:fldCharType="separate"/>
      </w:r>
      <w:r>
        <w:rPr>
          <w:noProof/>
          <w:webHidden/>
        </w:rPr>
        <w:t>7</w:t>
      </w:r>
      <w:r>
        <w:rPr>
          <w:noProof/>
          <w:webHidden/>
        </w:rPr>
        <w:fldChar w:fldCharType="end"/>
      </w:r>
      <w:r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"_Toc453711984"</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3</w:t>
      </w:r>
      <w:r>
        <w:rPr>
          <w:rFonts w:asciiTheme="minorHAnsi" w:eastAsiaTheme="minorEastAsia" w:hAnsiTheme="minorHAnsi" w:cstheme="minorBidi"/>
          <w:b w:val="0"/>
          <w:bCs w:val="0"/>
          <w:caps w:val="0"/>
          <w:noProof/>
          <w:sz w:val="22"/>
          <w:szCs w:val="22"/>
        </w:rPr>
        <w:tab/>
      </w:r>
      <w:r w:rsidRPr="005E717D">
        <w:rPr>
          <w:rStyle w:val="Lienhypertexte"/>
          <w:noProof/>
        </w:rPr>
        <w:t>L'environnement développeur pour KB3</w:t>
      </w:r>
      <w:r>
        <w:rPr>
          <w:noProof/>
          <w:webHidden/>
        </w:rPr>
        <w:tab/>
      </w:r>
      <w:r>
        <w:rPr>
          <w:noProof/>
          <w:webHidden/>
        </w:rPr>
        <w:fldChar w:fldCharType="begin"/>
      </w:r>
      <w:r>
        <w:rPr>
          <w:noProof/>
          <w:webHidden/>
        </w:rPr>
        <w:instrText xml:space="preserve"> PAGEREF _Toc453711984 \h </w:instrText>
      </w:r>
      <w:r>
        <w:rPr>
          <w:noProof/>
          <w:webHidden/>
        </w:rPr>
      </w:r>
      <w:r>
        <w:rPr>
          <w:noProof/>
          <w:webHidden/>
        </w:rPr>
        <w:fldChar w:fldCharType="separate"/>
      </w:r>
      <w:r>
        <w:rPr>
          <w:noProof/>
          <w:webHidden/>
        </w:rPr>
        <w:t>8</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"_Toc453711985"</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3.1</w:t>
      </w:r>
      <w:r>
        <w:rPr>
          <w:rFonts w:asciiTheme="minorHAnsi" w:eastAsiaTheme="minorEastAsia" w:hAnsiTheme="minorHAnsi" w:cstheme="minorBidi"/>
          <w:smallCaps w:val="0"/>
          <w:noProof/>
          <w:sz w:val="22"/>
          <w:szCs w:val="22"/>
        </w:rPr>
        <w:tab/>
      </w:r>
      <w:r w:rsidRPr="005E717D">
        <w:rPr>
          <w:rStyle w:val="Lienhypertexte"/>
          <w:noProof/>
        </w:rPr>
        <w:t>Les logiciels</w:t>
      </w:r>
      <w:r>
        <w:rPr>
          <w:noProof/>
          <w:webHidden/>
        </w:rPr>
        <w:tab/>
      </w:r>
      <w:r>
        <w:rPr>
          <w:noProof/>
          <w:webHidden/>
        </w:rPr>
        <w:fldChar w:fldCharType="begin"/>
      </w:r>
      <w:r>
        <w:rPr>
          <w:noProof/>
          <w:webHidden/>
        </w:rPr>
        <w:instrText xml:space="preserve"> PAGEREF _Toc453711985 \h </w:instrText>
      </w:r>
      <w:r>
        <w:rPr>
          <w:noProof/>
          <w:webHidden/>
        </w:rPr>
      </w:r>
      <w:r>
        <w:rPr>
          <w:noProof/>
          <w:webHidden/>
        </w:rPr>
        <w:fldChar w:fldCharType="separate"/>
      </w:r>
      <w:r>
        <w:rPr>
          <w:noProof/>
          <w:webHidden/>
        </w:rPr>
        <w:t>8</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"_Toc453711986"</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3.2</w:t>
      </w:r>
      <w:r>
        <w:rPr>
          <w:rFonts w:asciiTheme="minorHAnsi" w:eastAsiaTheme="minorEastAsia" w:hAnsiTheme="minorHAnsi" w:cstheme="minorBidi"/>
          <w:smallCaps w:val="0"/>
          <w:noProof/>
          <w:sz w:val="22"/>
          <w:szCs w:val="22"/>
        </w:rPr>
        <w:tab/>
      </w:r>
      <w:r w:rsidRPr="005E717D">
        <w:rPr>
          <w:rStyle w:val="Lienhypertexte"/>
          <w:noProof/>
        </w:rPr>
        <w:t>Configuration de Jedit (important !)</w:t>
      </w:r>
      <w:r>
        <w:rPr>
          <w:noProof/>
          <w:webHidden/>
        </w:rPr>
        <w:tab/>
      </w:r>
      <w:r>
        <w:rPr>
          <w:noProof/>
          <w:webHidden/>
        </w:rPr>
        <w:fldChar w:fldCharType="begin"/>
      </w:r>
      <w:r>
        <w:rPr>
          <w:noProof/>
          <w:webHidden/>
        </w:rPr>
        <w:instrText xml:space="preserve"> PAGEREF _Toc453711986 \h </w:instrText>
      </w:r>
      <w:r>
        <w:rPr>
          <w:noProof/>
          <w:webHidden/>
        </w:rPr>
      </w:r>
      <w:r>
        <w:rPr>
          <w:noProof/>
          <w:webHidden/>
        </w:rPr>
        <w:fldChar w:fldCharType="separate"/>
      </w:r>
      <w:r>
        <w:rPr>
          <w:noProof/>
          <w:webHidden/>
        </w:rPr>
        <w:t>8</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"_Toc453711987"</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3.3</w:t>
      </w:r>
      <w:r>
        <w:rPr>
          <w:rFonts w:asciiTheme="minorHAnsi" w:eastAsiaTheme="minorEastAsia" w:hAnsiTheme="minorHAnsi" w:cstheme="minorBidi"/>
          <w:smallCaps w:val="0"/>
          <w:noProof/>
          <w:sz w:val="22"/>
          <w:szCs w:val="22"/>
        </w:rPr>
        <w:tab/>
      </w:r>
      <w:r w:rsidRPr="005E717D">
        <w:rPr>
          <w:rStyle w:val="Lienhypertexte"/>
          <w:noProof/>
        </w:rPr>
        <w:t>Les icônes standard</w:t>
      </w:r>
      <w:r>
        <w:rPr>
          <w:noProof/>
          <w:webHidden/>
        </w:rPr>
        <w:tab/>
      </w:r>
      <w:r>
        <w:rPr>
          <w:noProof/>
          <w:webHidden/>
        </w:rPr>
        <w:fldChar w:fldCharType="begin"/>
      </w:r>
      <w:r>
        <w:rPr>
          <w:noProof/>
          <w:webHidden/>
        </w:rPr>
        <w:instrText xml:space="preserve"> PAGEREF _Toc453711987 \h </w:instrText>
      </w:r>
      <w:r>
        <w:rPr>
          <w:noProof/>
          <w:webHidden/>
        </w:rPr>
      </w:r>
      <w:r>
        <w:rPr>
          <w:noProof/>
          <w:webHidden/>
        </w:rPr>
        <w:fldChar w:fldCharType="separate"/>
      </w:r>
      <w:r>
        <w:rPr>
          <w:noProof/>
          <w:webHidden/>
        </w:rPr>
        <w:t>9</w:t>
      </w:r>
      <w:r>
        <w:rPr>
          <w:noProof/>
          <w:webHidden/>
        </w:rPr>
        <w:fldChar w:fldCharType="end"/>
      </w:r>
      <w:r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"_Toc453711988"</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w:t>
      </w:r>
      <w:r>
        <w:rPr>
          <w:rFonts w:asciiTheme="minorHAnsi" w:eastAsiaTheme="minorEastAsia" w:hAnsiTheme="minorHAnsi" w:cstheme="minorBidi"/>
          <w:b w:val="0"/>
          <w:bCs w:val="0"/>
          <w:caps w:val="0"/>
          <w:noProof/>
          <w:sz w:val="22"/>
          <w:szCs w:val="22"/>
        </w:rPr>
        <w:tab/>
      </w:r>
      <w:r w:rsidRPr="005E717D">
        <w:rPr>
          <w:rStyle w:val="Lienhypertexte"/>
          <w:noProof/>
        </w:rPr>
        <w:t>Etapes de la construction d'une nouvelle bdc</w:t>
      </w:r>
      <w:r>
        <w:rPr>
          <w:noProof/>
          <w:webHidden/>
        </w:rPr>
        <w:tab/>
      </w:r>
      <w:r>
        <w:rPr>
          <w:noProof/>
          <w:webHidden/>
        </w:rPr>
        <w:fldChar w:fldCharType="begin"/>
      </w:r>
      <w:r>
        <w:rPr>
          <w:noProof/>
          <w:webHidden/>
        </w:rPr>
        <w:instrText xml:space="preserve"> PAGEREF _Toc453711988 \h </w:instrText>
      </w:r>
      <w:r>
        <w:rPr>
          <w:noProof/>
          <w:webHidden/>
        </w:rPr>
      </w:r>
      <w:r>
        <w:rPr>
          <w:noProof/>
          <w:webHidden/>
        </w:rPr>
        <w:fldChar w:fldCharType="separate"/>
      </w:r>
      <w:r>
        <w:rPr>
          <w:noProof/>
          <w:webHidden/>
        </w:rPr>
        <w:t>10</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"_Toc453711989"</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4.1</w:t>
      </w:r>
      <w:r>
        <w:rPr>
          <w:rFonts w:asciiTheme="minorHAnsi" w:eastAsiaTheme="minorEastAsia" w:hAnsiTheme="minorHAnsi" w:cstheme="minorBidi"/>
          <w:smallCaps w:val="0"/>
          <w:noProof/>
          <w:sz w:val="22"/>
          <w:szCs w:val="22"/>
        </w:rPr>
        <w:tab/>
      </w:r>
      <w:r w:rsidRPr="005E717D">
        <w:rPr>
          <w:rStyle w:val="Lienhypertexte"/>
          <w:noProof/>
        </w:rPr>
        <w:t>Création des fichiers de départ</w:t>
      </w:r>
      <w:r>
        <w:rPr>
          <w:noProof/>
          <w:webHidden/>
        </w:rPr>
        <w:tab/>
      </w:r>
      <w:r>
        <w:rPr>
          <w:noProof/>
          <w:webHidden/>
        </w:rPr>
        <w:fldChar w:fldCharType="begin"/>
      </w:r>
      <w:r>
        <w:rPr>
          <w:noProof/>
          <w:webHidden/>
        </w:rPr>
        <w:instrText xml:space="preserve"> PAGEREF _Toc453711989 \h </w:instrText>
      </w:r>
      <w:r>
        <w:rPr>
          <w:noProof/>
          <w:webHidden/>
        </w:rPr>
      </w:r>
      <w:r>
        <w:rPr>
          <w:noProof/>
          <w:webHidden/>
        </w:rPr>
        <w:fldChar w:fldCharType="separate"/>
      </w:r>
      <w:r>
        <w:rPr>
          <w:noProof/>
          <w:webHidden/>
        </w:rPr>
        <w:t>10</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"_Toc453711990"</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4.2</w:t>
      </w:r>
      <w:r>
        <w:rPr>
          <w:rFonts w:asciiTheme="minorHAnsi" w:eastAsiaTheme="minorEastAsia" w:hAnsiTheme="minorHAnsi" w:cstheme="minorBidi"/>
          <w:smallCaps w:val="0"/>
          <w:noProof/>
          <w:sz w:val="22"/>
          <w:szCs w:val="22"/>
        </w:rPr>
        <w:tab/>
      </w:r>
      <w:r w:rsidRPr="005E717D">
        <w:rPr>
          <w:rStyle w:val="Lienhypertexte"/>
          <w:noProof/>
        </w:rPr>
        <w:t>Construction du cœur du modèle (en FIGARO 1)</w:t>
      </w:r>
      <w:r>
        <w:rPr>
          <w:noProof/>
          <w:webHidden/>
        </w:rPr>
        <w:tab/>
      </w:r>
      <w:r>
        <w:rPr>
          <w:noProof/>
          <w:webHidden/>
        </w:rPr>
        <w:fldChar w:fldCharType="begin"/>
      </w:r>
      <w:r>
        <w:rPr>
          <w:noProof/>
          <w:webHidden/>
        </w:rPr>
        <w:instrText xml:space="preserve"> PAGEREF _Toc453711990 \h </w:instrText>
      </w:r>
      <w:r>
        <w:rPr>
          <w:noProof/>
          <w:webHidden/>
        </w:rPr>
      </w:r>
      <w:r>
        <w:rPr>
          <w:noProof/>
          <w:webHidden/>
        </w:rPr>
        <w:fldChar w:fldCharType="separate"/>
      </w:r>
      <w:r>
        <w:rPr>
          <w:noProof/>
          <w:webHidden/>
        </w:rPr>
        <w:t>10</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"_Toc453711991"</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4.3</w:t>
      </w:r>
      <w:r>
        <w:rPr>
          <w:rFonts w:asciiTheme="minorHAnsi" w:eastAsiaTheme="minorEastAsia" w:hAnsiTheme="minorHAnsi" w:cstheme="minorBidi"/>
          <w:smallCaps w:val="0"/>
          <w:noProof/>
          <w:sz w:val="22"/>
          <w:szCs w:val="22"/>
        </w:rPr>
        <w:tab/>
      </w:r>
      <w:r w:rsidRPr="005E717D">
        <w:rPr>
          <w:rStyle w:val="Lienhypertexte"/>
          <w:noProof/>
        </w:rPr>
        <w:t>Premiers tests en mode texte pur</w:t>
      </w:r>
      <w:r>
        <w:rPr>
          <w:noProof/>
          <w:webHidden/>
        </w:rPr>
        <w:tab/>
      </w:r>
      <w:r>
        <w:rPr>
          <w:noProof/>
          <w:webHidden/>
        </w:rPr>
        <w:fldChar w:fldCharType="begin"/>
      </w:r>
      <w:r>
        <w:rPr>
          <w:noProof/>
          <w:webHidden/>
        </w:rPr>
        <w:instrText xml:space="preserve"> PAGEREF _Toc453711991 \h </w:instrText>
      </w:r>
      <w:r>
        <w:rPr>
          <w:noProof/>
          <w:webHidden/>
        </w:rPr>
      </w:r>
      <w:r>
        <w:rPr>
          <w:noProof/>
          <w:webHidden/>
        </w:rPr>
        <w:fldChar w:fldCharType="separate"/>
      </w:r>
      <w:r>
        <w:rPr>
          <w:noProof/>
          <w:webHidden/>
        </w:rPr>
        <w:t>11</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"_Toc453711992"</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4.4</w:t>
      </w:r>
      <w:r>
        <w:rPr>
          <w:rFonts w:asciiTheme="minorHAnsi" w:eastAsiaTheme="minorEastAsia" w:hAnsiTheme="minorHAnsi" w:cstheme="minorBidi"/>
          <w:smallCaps w:val="0"/>
          <w:noProof/>
          <w:sz w:val="22"/>
          <w:szCs w:val="22"/>
        </w:rPr>
        <w:tab/>
      </w:r>
      <w:r w:rsidRPr="005E717D">
        <w:rPr>
          <w:rStyle w:val="Lienhypertexte"/>
          <w:noProof/>
        </w:rPr>
        <w:t>Premiers tests avec l'interface graphique de KB3</w:t>
      </w:r>
      <w:r>
        <w:rPr>
          <w:noProof/>
          <w:webHidden/>
        </w:rPr>
        <w:tab/>
      </w:r>
      <w:r>
        <w:rPr>
          <w:noProof/>
          <w:webHidden/>
        </w:rPr>
        <w:fldChar w:fldCharType="begin"/>
      </w:r>
      <w:r>
        <w:rPr>
          <w:noProof/>
          <w:webHidden/>
        </w:rPr>
        <w:instrText xml:space="preserve"> PAGEREF _Toc453711992 \h </w:instrText>
      </w:r>
      <w:r>
        <w:rPr>
          <w:noProof/>
          <w:webHidden/>
        </w:rPr>
      </w:r>
      <w:r>
        <w:rPr>
          <w:noProof/>
          <w:webHidden/>
        </w:rPr>
        <w:fldChar w:fldCharType="separate"/>
      </w:r>
      <w:r>
        <w:rPr>
          <w:noProof/>
          <w:webHidden/>
        </w:rPr>
        <w:t>12</w:t>
      </w:r>
      <w:r>
        <w:rPr>
          <w:noProof/>
          <w:webHidden/>
        </w:rPr>
        <w:fldChar w:fldCharType="end"/>
      </w:r>
      <w:r w:rsidRPr="005E717D">
        <w:rPr>
          <w:rStyle w:val="Lienhypertexte"/>
          <w:noProof/>
        </w:rPr>
        <w:fldChar w:fldCharType="end"/>
      </w:r>
    </w:p>
    <w:p w:rsidR="004F5595" w:rsidRDefault="004F5595">
      <w:pPr>
        <w:pStyle w:val="TM3"/>
        <w:tabs>
          <w:tab w:val="left" w:pos="1000"/>
        </w:tabs>
        <w:rPr>
          <w:rFonts w:asciiTheme="minorHAnsi" w:eastAsiaTheme="minorEastAsia" w:hAnsiTheme="minorHAnsi" w:cstheme="minorBidi"/>
          <w:i w:val="0"/>
          <w:iC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"_Toc453711993"</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4.4.1</w:t>
      </w:r>
      <w:r>
        <w:rPr>
          <w:rFonts w:asciiTheme="minorHAnsi" w:eastAsiaTheme="minorEastAsia" w:hAnsiTheme="minorHAnsi" w:cstheme="minorBidi"/>
          <w:i w:val="0"/>
          <w:iCs w:val="0"/>
          <w:noProof/>
          <w:sz w:val="22"/>
          <w:szCs w:val="22"/>
        </w:rPr>
        <w:tab/>
      </w:r>
      <w:r w:rsidRPr="005E717D">
        <w:rPr>
          <w:rStyle w:val="Lienhypertexte"/>
          <w:noProof/>
        </w:rPr>
        <w:t>Génération automatique d’une première version du fichier .bdc</w:t>
      </w:r>
      <w:r>
        <w:rPr>
          <w:noProof/>
          <w:webHidden/>
        </w:rPr>
        <w:tab/>
      </w:r>
      <w:r>
        <w:rPr>
          <w:noProof/>
          <w:webHidden/>
        </w:rPr>
        <w:fldChar w:fldCharType="begin"/>
      </w:r>
      <w:r>
        <w:rPr>
          <w:noProof/>
          <w:webHidden/>
        </w:rPr>
        <w:instrText xml:space="preserve"> PAGEREF _Toc453711993 \h </w:instrText>
      </w:r>
      <w:r>
        <w:rPr>
          <w:noProof/>
          <w:webHidden/>
        </w:rPr>
      </w:r>
      <w:r>
        <w:rPr>
          <w:noProof/>
          <w:webHidden/>
        </w:rPr>
        <w:fldChar w:fldCharType="separate"/>
      </w:r>
      <w:r>
        <w:rPr>
          <w:noProof/>
          <w:webHidden/>
        </w:rPr>
        <w:t>12</w:t>
      </w:r>
      <w:r>
        <w:rPr>
          <w:noProof/>
          <w:webHidden/>
        </w:rPr>
        <w:fldChar w:fldCharType="end"/>
      </w:r>
      <w:r w:rsidRPr="005E717D">
        <w:rPr>
          <w:rStyle w:val="Lienhypertexte"/>
          <w:noProof/>
        </w:rPr>
        <w:fldChar w:fldCharType="end"/>
      </w:r>
    </w:p>
    <w:p w:rsidR="004F5595" w:rsidRDefault="004F5595">
      <w:pPr>
        <w:pStyle w:val="TM3"/>
        <w:tabs>
          <w:tab w:val="left" w:pos="1000"/>
        </w:tabs>
        <w:rPr>
          <w:rFonts w:asciiTheme="minorHAnsi" w:eastAsiaTheme="minorEastAsia" w:hAnsiTheme="minorHAnsi" w:cstheme="minorBidi"/>
          <w:i w:val="0"/>
          <w:iC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"_Toc453711994"</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4.4.2</w:t>
      </w:r>
      <w:r>
        <w:rPr>
          <w:rFonts w:asciiTheme="minorHAnsi" w:eastAsiaTheme="minorEastAsia" w:hAnsiTheme="minorHAnsi" w:cstheme="minorBidi"/>
          <w:i w:val="0"/>
          <w:iCs w:val="0"/>
          <w:noProof/>
          <w:sz w:val="22"/>
          <w:szCs w:val="22"/>
        </w:rPr>
        <w:tab/>
      </w:r>
      <w:r w:rsidRPr="005E717D">
        <w:rPr>
          <w:rStyle w:val="Lienhypertexte"/>
          <w:noProof/>
        </w:rPr>
        <w:t>Spécification des traitements associés à la bdc</w:t>
      </w:r>
      <w:r>
        <w:rPr>
          <w:noProof/>
          <w:webHidden/>
        </w:rPr>
        <w:tab/>
      </w:r>
      <w:r>
        <w:rPr>
          <w:noProof/>
          <w:webHidden/>
        </w:rPr>
        <w:fldChar w:fldCharType="begin"/>
      </w:r>
      <w:r>
        <w:rPr>
          <w:noProof/>
          <w:webHidden/>
        </w:rPr>
        <w:instrText xml:space="preserve"> PAGEREF _Toc453711994 \h </w:instrText>
      </w:r>
      <w:r>
        <w:rPr>
          <w:noProof/>
          <w:webHidden/>
        </w:rPr>
      </w:r>
      <w:r>
        <w:rPr>
          <w:noProof/>
          <w:webHidden/>
        </w:rPr>
        <w:fldChar w:fldCharType="separate"/>
      </w:r>
      <w:r>
        <w:rPr>
          <w:noProof/>
          <w:webHidden/>
        </w:rPr>
        <w:t>13</w:t>
      </w:r>
      <w:r>
        <w:rPr>
          <w:noProof/>
          <w:webHidden/>
        </w:rPr>
        <w:fldChar w:fldCharType="end"/>
      </w:r>
      <w:r w:rsidRPr="005E717D">
        <w:rPr>
          <w:rStyle w:val="Lienhypertexte"/>
          <w:noProof/>
        </w:rPr>
        <w:fldChar w:fldCharType="end"/>
      </w:r>
    </w:p>
    <w:p w:rsidR="004F5595" w:rsidRDefault="004F5595">
      <w:pPr>
        <w:pStyle w:val="TM3"/>
        <w:tabs>
          <w:tab w:val="left" w:pos="1000"/>
        </w:tabs>
        <w:rPr>
          <w:rFonts w:asciiTheme="minorHAnsi" w:eastAsiaTheme="minorEastAsia" w:hAnsiTheme="minorHAnsi" w:cstheme="minorBidi"/>
          <w:i w:val="0"/>
          <w:iC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"_Toc453711995"</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4.4.3</w:t>
      </w:r>
      <w:r>
        <w:rPr>
          <w:rFonts w:asciiTheme="minorHAnsi" w:eastAsiaTheme="minorEastAsia" w:hAnsiTheme="minorHAnsi" w:cstheme="minorBidi"/>
          <w:i w:val="0"/>
          <w:iCs w:val="0"/>
          <w:noProof/>
          <w:sz w:val="22"/>
          <w:szCs w:val="22"/>
        </w:rPr>
        <w:tab/>
      </w:r>
      <w:r w:rsidRPr="005E717D">
        <w:rPr>
          <w:rStyle w:val="Lienhypertexte"/>
          <w:noProof/>
        </w:rPr>
        <w:t>Premiers tests</w:t>
      </w:r>
      <w:r>
        <w:rPr>
          <w:noProof/>
          <w:webHidden/>
        </w:rPr>
        <w:tab/>
      </w:r>
      <w:r>
        <w:rPr>
          <w:noProof/>
          <w:webHidden/>
        </w:rPr>
        <w:fldChar w:fldCharType="begin"/>
      </w:r>
      <w:r>
        <w:rPr>
          <w:noProof/>
          <w:webHidden/>
        </w:rPr>
        <w:instrText xml:space="preserve"> PAGEREF _Toc453711995 \h </w:instrText>
      </w:r>
      <w:r>
        <w:rPr>
          <w:noProof/>
          <w:webHidden/>
        </w:rPr>
      </w:r>
      <w:r>
        <w:rPr>
          <w:noProof/>
          <w:webHidden/>
        </w:rPr>
        <w:fldChar w:fldCharType="separate"/>
      </w:r>
      <w:r>
        <w:rPr>
          <w:noProof/>
          <w:webHidden/>
        </w:rPr>
        <w:t>15</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"_Toc453711996"</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4.5</w:t>
      </w:r>
      <w:r>
        <w:rPr>
          <w:rFonts w:asciiTheme="minorHAnsi" w:eastAsiaTheme="minorEastAsia" w:hAnsiTheme="minorHAnsi" w:cstheme="minorBidi"/>
          <w:smallCaps w:val="0"/>
          <w:noProof/>
          <w:sz w:val="22"/>
          <w:szCs w:val="22"/>
        </w:rPr>
        <w:tab/>
      </w:r>
      <w:r w:rsidRPr="005E717D">
        <w:rPr>
          <w:rStyle w:val="Lienhypertexte"/>
          <w:noProof/>
        </w:rPr>
        <w:t>Spécifier les points de connexion</w:t>
      </w:r>
      <w:r>
        <w:rPr>
          <w:noProof/>
          <w:webHidden/>
        </w:rPr>
        <w:tab/>
      </w:r>
      <w:r>
        <w:rPr>
          <w:noProof/>
          <w:webHidden/>
        </w:rPr>
        <w:fldChar w:fldCharType="begin"/>
      </w:r>
      <w:r>
        <w:rPr>
          <w:noProof/>
          <w:webHidden/>
        </w:rPr>
        <w:instrText xml:space="preserve"> PAGEREF _Toc453711996 \h </w:instrText>
      </w:r>
      <w:r>
        <w:rPr>
          <w:noProof/>
          <w:webHidden/>
        </w:rPr>
      </w:r>
      <w:r>
        <w:rPr>
          <w:noProof/>
          <w:webHidden/>
        </w:rPr>
        <w:fldChar w:fldCharType="separate"/>
      </w:r>
      <w:r>
        <w:rPr>
          <w:noProof/>
          <w:webHidden/>
        </w:rPr>
        <w:t>15</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"_Toc453711997"</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4.6</w:t>
      </w:r>
      <w:r>
        <w:rPr>
          <w:rFonts w:asciiTheme="minorHAnsi" w:eastAsiaTheme="minorEastAsia" w:hAnsiTheme="minorHAnsi" w:cstheme="minorBidi"/>
          <w:smallCaps w:val="0"/>
          <w:noProof/>
          <w:sz w:val="22"/>
          <w:szCs w:val="22"/>
        </w:rPr>
        <w:tab/>
      </w:r>
      <w:r w:rsidRPr="005E717D">
        <w:rPr>
          <w:rStyle w:val="Lienhypertexte"/>
          <w:noProof/>
        </w:rPr>
        <w:t>Renseigner les contraintes de connexion et les règles de remplissage des interfaces</w:t>
      </w:r>
      <w:r>
        <w:rPr>
          <w:noProof/>
          <w:webHidden/>
        </w:rPr>
        <w:tab/>
      </w:r>
      <w:r>
        <w:rPr>
          <w:noProof/>
          <w:webHidden/>
        </w:rPr>
        <w:fldChar w:fldCharType="begin"/>
      </w:r>
      <w:r>
        <w:rPr>
          <w:noProof/>
          <w:webHidden/>
        </w:rPr>
        <w:instrText xml:space="preserve"> PAGEREF _Toc453711997 \h </w:instrText>
      </w:r>
      <w:r>
        <w:rPr>
          <w:noProof/>
          <w:webHidden/>
        </w:rPr>
      </w:r>
      <w:r>
        <w:rPr>
          <w:noProof/>
          <w:webHidden/>
        </w:rPr>
        <w:fldChar w:fldCharType="separate"/>
      </w:r>
      <w:r>
        <w:rPr>
          <w:noProof/>
          <w:webHidden/>
        </w:rPr>
        <w:t>16</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"_Toc453711998"</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4.7</w:t>
      </w:r>
      <w:r>
        <w:rPr>
          <w:rFonts w:asciiTheme="minorHAnsi" w:eastAsiaTheme="minorEastAsia" w:hAnsiTheme="minorHAnsi" w:cstheme="minorBidi"/>
          <w:smallCaps w:val="0"/>
          <w:noProof/>
          <w:sz w:val="22"/>
          <w:szCs w:val="22"/>
        </w:rPr>
        <w:tab/>
      </w:r>
      <w:r w:rsidRPr="005E717D">
        <w:rPr>
          <w:rStyle w:val="Lienhypertexte"/>
          <w:noProof/>
        </w:rPr>
        <w:t>Spécifier les algorithmes d'objets déduits</w:t>
      </w:r>
      <w:r>
        <w:rPr>
          <w:noProof/>
          <w:webHidden/>
        </w:rPr>
        <w:tab/>
      </w:r>
      <w:r>
        <w:rPr>
          <w:noProof/>
          <w:webHidden/>
        </w:rPr>
        <w:fldChar w:fldCharType="begin"/>
      </w:r>
      <w:r>
        <w:rPr>
          <w:noProof/>
          <w:webHidden/>
        </w:rPr>
        <w:instrText xml:space="preserve"> PAGEREF _Toc453711998 \h </w:instrText>
      </w:r>
      <w:r>
        <w:rPr>
          <w:noProof/>
          <w:webHidden/>
        </w:rPr>
      </w:r>
      <w:r>
        <w:rPr>
          <w:noProof/>
          <w:webHidden/>
        </w:rPr>
        <w:fldChar w:fldCharType="separate"/>
      </w:r>
      <w:r>
        <w:rPr>
          <w:noProof/>
          <w:webHidden/>
        </w:rPr>
        <w:t>18</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"_Toc453711999"</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4.8</w:t>
      </w:r>
      <w:r>
        <w:rPr>
          <w:rFonts w:asciiTheme="minorHAnsi" w:eastAsiaTheme="minorEastAsia" w:hAnsiTheme="minorHAnsi" w:cstheme="minorBidi"/>
          <w:smallCaps w:val="0"/>
          <w:noProof/>
          <w:sz w:val="22"/>
          <w:szCs w:val="22"/>
        </w:rPr>
        <w:tab/>
      </w:r>
      <w:r w:rsidRPr="005E717D">
        <w:rPr>
          <w:rStyle w:val="Lienhypertexte"/>
          <w:noProof/>
        </w:rPr>
        <w:t>Choisir ou créer des icônes et styles de liens</w:t>
      </w:r>
      <w:r>
        <w:rPr>
          <w:noProof/>
          <w:webHidden/>
        </w:rPr>
        <w:tab/>
      </w:r>
      <w:r>
        <w:rPr>
          <w:noProof/>
          <w:webHidden/>
        </w:rPr>
        <w:fldChar w:fldCharType="begin"/>
      </w:r>
      <w:r>
        <w:rPr>
          <w:noProof/>
          <w:webHidden/>
        </w:rPr>
        <w:instrText xml:space="preserve"> PAGEREF _Toc453711999 \h </w:instrText>
      </w:r>
      <w:r>
        <w:rPr>
          <w:noProof/>
          <w:webHidden/>
        </w:rPr>
      </w:r>
      <w:r>
        <w:rPr>
          <w:noProof/>
          <w:webHidden/>
        </w:rPr>
        <w:fldChar w:fldCharType="separate"/>
      </w:r>
      <w:r>
        <w:rPr>
          <w:noProof/>
          <w:webHidden/>
        </w:rPr>
        <w:t>18</w:t>
      </w:r>
      <w:r>
        <w:rPr>
          <w:noProof/>
          <w:webHidden/>
        </w:rPr>
        <w:fldChar w:fldCharType="end"/>
      </w:r>
      <w:r w:rsidRPr="005E717D">
        <w:rPr>
          <w:rStyle w:val="Lienhypertexte"/>
          <w:noProof/>
        </w:rPr>
        <w:fldChar w:fldCharType="end"/>
      </w:r>
    </w:p>
    <w:p w:rsidR="004F5595" w:rsidRDefault="004F5595">
      <w:pPr>
        <w:pStyle w:val="TM3"/>
        <w:tabs>
          <w:tab w:val="left" w:pos="1000"/>
        </w:tabs>
        <w:rPr>
          <w:rFonts w:asciiTheme="minorHAnsi" w:eastAsiaTheme="minorEastAsia" w:hAnsiTheme="minorHAnsi" w:cstheme="minorBidi"/>
          <w:i w:val="0"/>
          <w:iC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"_Toc453712000"</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4.8.1</w:t>
      </w:r>
      <w:r>
        <w:rPr>
          <w:rFonts w:asciiTheme="minorHAnsi" w:eastAsiaTheme="minorEastAsia" w:hAnsiTheme="minorHAnsi" w:cstheme="minorBidi"/>
          <w:i w:val="0"/>
          <w:iCs w:val="0"/>
          <w:noProof/>
          <w:sz w:val="22"/>
          <w:szCs w:val="22"/>
        </w:rPr>
        <w:tab/>
      </w:r>
      <w:r w:rsidRPr="005E717D">
        <w:rPr>
          <w:rStyle w:val="Lienhypertexte"/>
          <w:noProof/>
        </w:rPr>
        <w:t>Icônes</w:t>
      </w:r>
      <w:r>
        <w:rPr>
          <w:noProof/>
          <w:webHidden/>
        </w:rPr>
        <w:tab/>
      </w:r>
      <w:r>
        <w:rPr>
          <w:noProof/>
          <w:webHidden/>
        </w:rPr>
        <w:fldChar w:fldCharType="begin"/>
      </w:r>
      <w:r>
        <w:rPr>
          <w:noProof/>
          <w:webHidden/>
        </w:rPr>
        <w:instrText xml:space="preserve"> PAGEREF _Toc453712000 \h </w:instrText>
      </w:r>
      <w:r>
        <w:rPr>
          <w:noProof/>
          <w:webHidden/>
        </w:rPr>
      </w:r>
      <w:r>
        <w:rPr>
          <w:noProof/>
          <w:webHidden/>
        </w:rPr>
        <w:fldChar w:fldCharType="separate"/>
      </w:r>
      <w:r>
        <w:rPr>
          <w:noProof/>
          <w:webHidden/>
        </w:rPr>
        <w:t>18</w:t>
      </w:r>
      <w:r>
        <w:rPr>
          <w:noProof/>
          <w:webHidden/>
        </w:rPr>
        <w:fldChar w:fldCharType="end"/>
      </w:r>
      <w:r w:rsidRPr="005E717D">
        <w:rPr>
          <w:rStyle w:val="Lienhypertexte"/>
          <w:noProof/>
        </w:rPr>
        <w:fldChar w:fldCharType="end"/>
      </w:r>
    </w:p>
    <w:p w:rsidR="004F5595" w:rsidRDefault="004F5595">
      <w:pPr>
        <w:pStyle w:val="TM3"/>
        <w:tabs>
          <w:tab w:val="left" w:pos="1000"/>
        </w:tabs>
        <w:rPr>
          <w:rFonts w:asciiTheme="minorHAnsi" w:eastAsiaTheme="minorEastAsia" w:hAnsiTheme="minorHAnsi" w:cstheme="minorBidi"/>
          <w:i w:val="0"/>
          <w:iC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"_Toc453712001"</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4.8.2</w:t>
      </w:r>
      <w:r>
        <w:rPr>
          <w:rFonts w:asciiTheme="minorHAnsi" w:eastAsiaTheme="minorEastAsia" w:hAnsiTheme="minorHAnsi" w:cstheme="minorBidi"/>
          <w:i w:val="0"/>
          <w:iCs w:val="0"/>
          <w:noProof/>
          <w:sz w:val="22"/>
          <w:szCs w:val="22"/>
        </w:rPr>
        <w:tab/>
      </w:r>
      <w:r w:rsidRPr="005E717D">
        <w:rPr>
          <w:rStyle w:val="Lienhypertexte"/>
          <w:noProof/>
        </w:rPr>
        <w:t>Liens</w:t>
      </w:r>
      <w:r>
        <w:rPr>
          <w:noProof/>
          <w:webHidden/>
        </w:rPr>
        <w:tab/>
      </w:r>
      <w:r>
        <w:rPr>
          <w:noProof/>
          <w:webHidden/>
        </w:rPr>
        <w:fldChar w:fldCharType="begin"/>
      </w:r>
      <w:r>
        <w:rPr>
          <w:noProof/>
          <w:webHidden/>
        </w:rPr>
        <w:instrText xml:space="preserve"> PAGEREF _Toc453712001 \h </w:instrText>
      </w:r>
      <w:r>
        <w:rPr>
          <w:noProof/>
          <w:webHidden/>
        </w:rPr>
      </w:r>
      <w:r>
        <w:rPr>
          <w:noProof/>
          <w:webHidden/>
        </w:rPr>
        <w:fldChar w:fldCharType="separate"/>
      </w:r>
      <w:r>
        <w:rPr>
          <w:noProof/>
          <w:webHidden/>
        </w:rPr>
        <w:t>19</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"_Toc453712002"</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4.9</w:t>
      </w:r>
      <w:r>
        <w:rPr>
          <w:rFonts w:asciiTheme="minorHAnsi" w:eastAsiaTheme="minorEastAsia" w:hAnsiTheme="minorHAnsi" w:cstheme="minorBidi"/>
          <w:smallCaps w:val="0"/>
          <w:noProof/>
          <w:sz w:val="22"/>
          <w:szCs w:val="22"/>
        </w:rPr>
        <w:tab/>
      </w:r>
      <w:r w:rsidRPr="005E717D">
        <w:rPr>
          <w:rStyle w:val="Lienhypertexte"/>
          <w:noProof/>
        </w:rPr>
        <w:t>Exploiter l'héritage dans le fichier .bdc</w:t>
      </w:r>
      <w:r>
        <w:rPr>
          <w:noProof/>
          <w:webHidden/>
        </w:rPr>
        <w:tab/>
      </w:r>
      <w:r>
        <w:rPr>
          <w:noProof/>
          <w:webHidden/>
        </w:rPr>
        <w:fldChar w:fldCharType="begin"/>
      </w:r>
      <w:r>
        <w:rPr>
          <w:noProof/>
          <w:webHidden/>
        </w:rPr>
        <w:instrText xml:space="preserve"> PAGEREF _Toc453712002 \h </w:instrText>
      </w:r>
      <w:r>
        <w:rPr>
          <w:noProof/>
          <w:webHidden/>
        </w:rPr>
      </w:r>
      <w:r>
        <w:rPr>
          <w:noProof/>
          <w:webHidden/>
        </w:rPr>
        <w:fldChar w:fldCharType="separate"/>
      </w:r>
      <w:r>
        <w:rPr>
          <w:noProof/>
          <w:webHidden/>
        </w:rPr>
        <w:t>19</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"_Toc453712003"</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4.10</w:t>
      </w:r>
      <w:r>
        <w:rPr>
          <w:rFonts w:asciiTheme="minorHAnsi" w:eastAsiaTheme="minorEastAsia" w:hAnsiTheme="minorHAnsi" w:cstheme="minorBidi"/>
          <w:smallCaps w:val="0"/>
          <w:noProof/>
          <w:sz w:val="22"/>
          <w:szCs w:val="22"/>
        </w:rPr>
        <w:tab/>
      </w:r>
      <w:r w:rsidRPr="005E717D">
        <w:rPr>
          <w:rStyle w:val="Lienhypertexte"/>
          <w:noProof/>
        </w:rPr>
        <w:t>Ajouter des modes de visualisation</w:t>
      </w:r>
      <w:r>
        <w:rPr>
          <w:noProof/>
          <w:webHidden/>
        </w:rPr>
        <w:tab/>
      </w:r>
      <w:r>
        <w:rPr>
          <w:noProof/>
          <w:webHidden/>
        </w:rPr>
        <w:fldChar w:fldCharType="begin"/>
      </w:r>
      <w:r>
        <w:rPr>
          <w:noProof/>
          <w:webHidden/>
        </w:rPr>
        <w:instrText xml:space="preserve"> PAGEREF _Toc453712003 \h </w:instrText>
      </w:r>
      <w:r>
        <w:rPr>
          <w:noProof/>
          <w:webHidden/>
        </w:rPr>
      </w:r>
      <w:r>
        <w:rPr>
          <w:noProof/>
          <w:webHidden/>
        </w:rPr>
        <w:fldChar w:fldCharType="separate"/>
      </w:r>
      <w:r>
        <w:rPr>
          <w:noProof/>
          <w:webHidden/>
        </w:rPr>
        <w:t>19</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"_Toc453712004"</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4.11</w:t>
      </w:r>
      <w:r>
        <w:rPr>
          <w:rFonts w:asciiTheme="minorHAnsi" w:eastAsiaTheme="minorEastAsia" w:hAnsiTheme="minorHAnsi" w:cstheme="minorBidi"/>
          <w:smallCaps w:val="0"/>
          <w:noProof/>
          <w:sz w:val="22"/>
          <w:szCs w:val="22"/>
        </w:rPr>
        <w:tab/>
      </w:r>
      <w:r w:rsidRPr="005E717D">
        <w:rPr>
          <w:rStyle w:val="Lienhypertexte"/>
          <w:noProof/>
        </w:rPr>
        <w:t>Verrouiller l'application</w:t>
      </w:r>
      <w:r>
        <w:rPr>
          <w:noProof/>
          <w:webHidden/>
        </w:rPr>
        <w:tab/>
      </w:r>
      <w:r>
        <w:rPr>
          <w:noProof/>
          <w:webHidden/>
        </w:rPr>
        <w:fldChar w:fldCharType="begin"/>
      </w:r>
      <w:r>
        <w:rPr>
          <w:noProof/>
          <w:webHidden/>
        </w:rPr>
        <w:instrText xml:space="preserve"> PAGEREF _Toc453712004 \h </w:instrText>
      </w:r>
      <w:r>
        <w:rPr>
          <w:noProof/>
          <w:webHidden/>
        </w:rPr>
      </w:r>
      <w:r>
        <w:rPr>
          <w:noProof/>
          <w:webHidden/>
        </w:rPr>
        <w:fldChar w:fldCharType="separate"/>
      </w:r>
      <w:r>
        <w:rPr>
          <w:noProof/>
          <w:webHidden/>
        </w:rPr>
        <w:t>19</w:t>
      </w:r>
      <w:r>
        <w:rPr>
          <w:noProof/>
          <w:webHidden/>
        </w:rPr>
        <w:fldChar w:fldCharType="end"/>
      </w:r>
      <w:r w:rsidRPr="005E717D">
        <w:rPr>
          <w:rStyle w:val="Lienhypertexte"/>
          <w:noProof/>
        </w:rPr>
        <w:fldChar w:fldCharType="end"/>
      </w:r>
    </w:p>
    <w:p w:rsidR="004F5595" w:rsidRDefault="004F5595">
      <w:pPr>
        <w:pStyle w:val="TM2"/>
        <w:tabs>
          <w:tab w:val="left" w:pos="600"/>
        </w:tabs>
        <w:rPr>
          <w:rFonts w:asciiTheme="minorHAnsi" w:eastAsiaTheme="minorEastAsia" w:hAnsiTheme="minorHAnsi" w:cstheme="minorBidi"/>
          <w:small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"_Toc453712005"</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4.12</w:t>
      </w:r>
      <w:r>
        <w:rPr>
          <w:rFonts w:asciiTheme="minorHAnsi" w:eastAsiaTheme="minorEastAsia" w:hAnsiTheme="minorHAnsi" w:cstheme="minorBidi"/>
          <w:smallCaps w:val="0"/>
          <w:noProof/>
          <w:sz w:val="22"/>
          <w:szCs w:val="22"/>
        </w:rPr>
        <w:tab/>
      </w:r>
      <w:r w:rsidRPr="005E717D">
        <w:rPr>
          <w:rStyle w:val="Lienhypertexte"/>
          <w:noProof/>
        </w:rPr>
        <w:t>Rédiger les aides à l’utilisateur</w:t>
      </w:r>
      <w:r>
        <w:rPr>
          <w:noProof/>
          <w:webHidden/>
        </w:rPr>
        <w:tab/>
      </w:r>
      <w:r>
        <w:rPr>
          <w:noProof/>
          <w:webHidden/>
        </w:rPr>
        <w:fldChar w:fldCharType="begin"/>
      </w:r>
      <w:r>
        <w:rPr>
          <w:noProof/>
          <w:webHidden/>
        </w:rPr>
        <w:instrText xml:space="preserve"> PAGEREF _Toc453712005 \h </w:instrText>
      </w:r>
      <w:r>
        <w:rPr>
          <w:noProof/>
          <w:webHidden/>
        </w:rPr>
      </w:r>
      <w:r>
        <w:rPr>
          <w:noProof/>
          <w:webHidden/>
        </w:rPr>
        <w:fldChar w:fldCharType="separate"/>
      </w:r>
      <w:r>
        <w:rPr>
          <w:noProof/>
          <w:webHidden/>
        </w:rPr>
        <w:t>20</w:t>
      </w:r>
      <w:r>
        <w:rPr>
          <w:noProof/>
          <w:webHidden/>
        </w:rPr>
        <w:fldChar w:fldCharType="end"/>
      </w:r>
      <w:r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"_Toc453712006"</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5</w:t>
      </w:r>
      <w:r>
        <w:rPr>
          <w:rFonts w:asciiTheme="minorHAnsi" w:eastAsiaTheme="minorEastAsia" w:hAnsiTheme="minorHAnsi" w:cstheme="minorBidi"/>
          <w:b w:val="0"/>
          <w:bCs w:val="0"/>
          <w:caps w:val="0"/>
          <w:noProof/>
          <w:sz w:val="22"/>
          <w:szCs w:val="22"/>
        </w:rPr>
        <w:tab/>
      </w:r>
      <w:r w:rsidRPr="005E717D">
        <w:rPr>
          <w:rStyle w:val="Lienhypertexte"/>
          <w:noProof/>
        </w:rPr>
        <w:t>Modification d'une bdc existante</w:t>
      </w:r>
      <w:r>
        <w:rPr>
          <w:noProof/>
          <w:webHidden/>
        </w:rPr>
        <w:tab/>
      </w:r>
      <w:r>
        <w:rPr>
          <w:noProof/>
          <w:webHidden/>
        </w:rPr>
        <w:fldChar w:fldCharType="begin"/>
      </w:r>
      <w:r>
        <w:rPr>
          <w:noProof/>
          <w:webHidden/>
        </w:rPr>
        <w:instrText xml:space="preserve"> PAGEREF _Toc453712006 \h </w:instrText>
      </w:r>
      <w:r>
        <w:rPr>
          <w:noProof/>
          <w:webHidden/>
        </w:rPr>
      </w:r>
      <w:r>
        <w:rPr>
          <w:noProof/>
          <w:webHidden/>
        </w:rPr>
        <w:fldChar w:fldCharType="separate"/>
      </w:r>
      <w:r>
        <w:rPr>
          <w:noProof/>
          <w:webHidden/>
        </w:rPr>
        <w:t>20</w:t>
      </w:r>
      <w:r>
        <w:rPr>
          <w:noProof/>
          <w:webHidden/>
        </w:rPr>
        <w:fldChar w:fldCharType="end"/>
      </w:r>
      <w:r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"_Toc453712007"</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6</w:t>
      </w:r>
      <w:r>
        <w:rPr>
          <w:rFonts w:asciiTheme="minorHAnsi" w:eastAsiaTheme="minorEastAsia" w:hAnsiTheme="minorHAnsi" w:cstheme="minorBidi"/>
          <w:b w:val="0"/>
          <w:bCs w:val="0"/>
          <w:caps w:val="0"/>
          <w:noProof/>
          <w:sz w:val="22"/>
          <w:szCs w:val="22"/>
        </w:rPr>
        <w:tab/>
      </w:r>
      <w:r w:rsidRPr="005E717D">
        <w:rPr>
          <w:rStyle w:val="Lienhypertexte"/>
          <w:noProof/>
        </w:rPr>
        <w:t>Conclusion</w:t>
      </w:r>
      <w:r>
        <w:rPr>
          <w:noProof/>
          <w:webHidden/>
        </w:rPr>
        <w:tab/>
      </w:r>
      <w:r>
        <w:rPr>
          <w:noProof/>
          <w:webHidden/>
        </w:rPr>
        <w:fldChar w:fldCharType="begin"/>
      </w:r>
      <w:r>
        <w:rPr>
          <w:noProof/>
          <w:webHidden/>
        </w:rPr>
        <w:instrText xml:space="preserve"> PAGEREF _Toc453712007 \h </w:instrText>
      </w:r>
      <w:r>
        <w:rPr>
          <w:noProof/>
          <w:webHidden/>
        </w:rPr>
      </w:r>
      <w:r>
        <w:rPr>
          <w:noProof/>
          <w:webHidden/>
        </w:rPr>
        <w:fldChar w:fldCharType="separate"/>
      </w:r>
      <w:r>
        <w:rPr>
          <w:noProof/>
          <w:webHidden/>
        </w:rPr>
        <w:t>20</w:t>
      </w:r>
      <w:r>
        <w:rPr>
          <w:noProof/>
          <w:webHidden/>
        </w:rPr>
        <w:fldChar w:fldCharType="end"/>
      </w:r>
      <w:r w:rsidRPr="005E717D">
        <w:rPr>
          <w:rStyle w:val="Lienhypertexte"/>
          <w:noProof/>
        </w:rPr>
        <w:fldChar w:fldCharType="end"/>
      </w:r>
    </w:p>
    <w:p w:rsidR="004F5595" w:rsidRDefault="004F5595">
      <w:pPr>
        <w:pStyle w:val="TM1"/>
        <w:tabs>
          <w:tab w:val="left" w:pos="400"/>
        </w:tabs>
        <w:rPr>
          <w:rFonts w:asciiTheme="minorHAnsi" w:eastAsiaTheme="minorEastAsia" w:hAnsiTheme="minorHAnsi" w:cstheme="minorBidi"/>
          <w:b w:val="0"/>
          <w:bCs w:val="0"/>
          <w:caps w:val="0"/>
          <w:noProof/>
          <w:sz w:val="22"/>
          <w:szCs w:val="22"/>
        </w:rPr>
      </w:pPr>
      <w:r w:rsidRPr="005E717D">
        <w:rPr>
          <w:rStyle w:val="Lienhypertexte"/>
          <w:noProof/>
        </w:rPr>
        <w:fldChar w:fldCharType="begin"/>
      </w:r>
      <w:r w:rsidRPr="005E717D">
        <w:rPr>
          <w:rStyle w:val="Lienhypertexte"/>
          <w:noProof/>
        </w:rPr>
        <w:instrText xml:space="preserve"> </w:instrText>
      </w:r>
      <w:r>
        <w:rPr>
          <w:noProof/>
        </w:rPr>
        <w:instrText>HYPERLINK \l "_Toc453712008"</w:instrText>
      </w:r>
      <w:r w:rsidRPr="005E717D">
        <w:rPr>
          <w:rStyle w:val="Lienhypertexte"/>
          <w:noProof/>
        </w:rPr>
        <w:instrText xml:space="preserve"> </w:instrText>
      </w:r>
      <w:r w:rsidRPr="005E717D">
        <w:rPr>
          <w:rStyle w:val="Lienhypertexte"/>
          <w:noProof/>
        </w:rPr>
      </w:r>
      <w:r w:rsidRPr="005E717D">
        <w:rPr>
          <w:rStyle w:val="Lienhypertexte"/>
          <w:noProof/>
        </w:rPr>
        <w:fldChar w:fldCharType="separate"/>
      </w:r>
      <w:r w:rsidRPr="005E717D">
        <w:rPr>
          <w:rStyle w:val="Lienhypertexte"/>
          <w:noProof/>
        </w:rPr>
        <w:t>7</w:t>
      </w:r>
      <w:r>
        <w:rPr>
          <w:rFonts w:asciiTheme="minorHAnsi" w:eastAsiaTheme="minorEastAsia" w:hAnsiTheme="minorHAnsi" w:cstheme="minorBidi"/>
          <w:b w:val="0"/>
          <w:bCs w:val="0"/>
          <w:caps w:val="0"/>
          <w:noProof/>
          <w:sz w:val="22"/>
          <w:szCs w:val="22"/>
        </w:rPr>
        <w:tab/>
      </w:r>
      <w:r w:rsidRPr="005E717D">
        <w:rPr>
          <w:rStyle w:val="Lienhypertexte"/>
          <w:noProof/>
        </w:rPr>
        <w:t>Annexe A : passage de paramètres lors du lancement d'un code externe par KB3</w:t>
      </w:r>
      <w:r>
        <w:rPr>
          <w:noProof/>
          <w:webHidden/>
        </w:rPr>
        <w:tab/>
      </w:r>
      <w:r>
        <w:rPr>
          <w:noProof/>
          <w:webHidden/>
        </w:rPr>
        <w:fldChar w:fldCharType="begin"/>
      </w:r>
      <w:r>
        <w:rPr>
          <w:noProof/>
          <w:webHidden/>
        </w:rPr>
        <w:instrText xml:space="preserve"> PAGEREF _Toc453712008 \h </w:instrText>
      </w:r>
      <w:r>
        <w:rPr>
          <w:noProof/>
          <w:webHidden/>
        </w:rPr>
      </w:r>
      <w:r>
        <w:rPr>
          <w:noProof/>
          <w:webHidden/>
        </w:rPr>
        <w:fldChar w:fldCharType="separate"/>
      </w:r>
      <w:r>
        <w:rPr>
          <w:noProof/>
          <w:webHidden/>
        </w:rPr>
        <w:t>21</w:t>
      </w:r>
      <w:r>
        <w:rPr>
          <w:noProof/>
          <w:webHidden/>
        </w:rPr>
        <w:fldChar w:fldCharType="end"/>
      </w:r>
      <w:r w:rsidRPr="005E717D">
        <w:rPr>
          <w:rStyle w:val="Lienhypertexte"/>
          <w:noProof/>
        </w:rPr>
        <w:fldChar w:fldCharType="end"/>
      </w:r>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blPrEx>
          <w:tblCellMar>
            <w:top w:w="0" w:type="dxa"/>
            <w:bottom w:w="0" w:type="dxa"/>
          </w:tblCellMar>
        </w:tblPrEx>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blPrEx>
          <w:tblCellMar>
            <w:top w:w="0" w:type="dxa"/>
            <w:bottom w:w="0" w:type="dxa"/>
          </w:tblCellMar>
        </w:tblPrEx>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blPrEx>
          <w:tblCellMar>
            <w:top w:w="0" w:type="dxa"/>
            <w:bottom w:w="0" w:type="dxa"/>
          </w:tblCellMar>
        </w:tblPrEx>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5" w:name="_Toc453711982"/>
      <w:r>
        <w:lastRenderedPageBreak/>
        <w:t>Introduction</w:t>
      </w:r>
      <w:bookmarkEnd w:id="5"/>
    </w:p>
    <w:p w:rsidR="00A01E50" w:rsidRDefault="00A01E50">
      <w:r>
        <w:t>L’outil KB3 a pour but d'automatiser les études de sûreté de fonctionnement, grâce à l'utilisation de bases de connaissances</w:t>
      </w:r>
      <w:r w:rsidR="007005D3">
        <w:t xml:space="preserve"> (bdc)</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Nous montrerons enfin que la modification d'une bdc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bookmarkStart w:id="6" w:name="_GoBack"/>
      <w:bookmarkEnd w:id="6"/>
    </w:p>
    <w:p w:rsidR="00A01E50" w:rsidRDefault="00A01E50">
      <w:pPr>
        <w:pStyle w:val="Titre1"/>
      </w:pPr>
      <w:bookmarkStart w:id="7" w:name="_Toc453711983"/>
      <w:r>
        <w:t>Eléments constituants d'une bdc</w:t>
      </w:r>
      <w:bookmarkEnd w:id="7"/>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bdc.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Pour chaque type de la bdc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r>
        <w:t xml:space="preserve">Icône_type_i.sym : icône dans un format propriétaire à la bibliothèque graphique </w:t>
      </w:r>
      <w:proofErr w:type="spellStart"/>
      <w:r>
        <w:t>Stingray</w:t>
      </w:r>
      <w:proofErr w:type="spellEnd"/>
      <w:r>
        <w:t xml:space="preserve"> qui a servi de base au développement de KB3 v3. Eventuellement, plusieurs icônes .sym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.pdf).</w:t>
      </w:r>
    </w:p>
    <w:p w:rsidR="00A01E50" w:rsidRDefault="00BD5A8B">
      <w:pPr>
        <w:pStyle w:val="Titre1"/>
      </w:pPr>
      <w:r>
        <w:br w:type="page"/>
      </w:r>
      <w:bookmarkStart w:id="8" w:name="_Toc453711984"/>
      <w:r w:rsidR="00A01E50">
        <w:lastRenderedPageBreak/>
        <w:t>L'environnement développeur pour KB3</w:t>
      </w:r>
      <w:bookmarkEnd w:id="8"/>
    </w:p>
    <w:p w:rsidR="00FD2275" w:rsidRPr="00FD2275" w:rsidRDefault="00FD2275" w:rsidP="00FD2275">
      <w:pPr>
        <w:pStyle w:val="Titre2"/>
      </w:pPr>
      <w:bookmarkStart w:id="9" w:name="_Toc453711985"/>
      <w:r>
        <w:t>Les logiciels</w:t>
      </w:r>
      <w:bookmarkEnd w:id="9"/>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bdc. </w:t>
      </w:r>
    </w:p>
    <w:p w:rsidR="00A01E50" w:rsidRDefault="00A01E50">
      <w:r>
        <w:t>L'environnement "minimal" se compose de (dans l'ordre des installations à faire) :</w:t>
      </w:r>
    </w:p>
    <w:p w:rsidR="00A01E50" w:rsidRDefault="00A01E50">
      <w:pPr>
        <w:numPr>
          <w:ilvl w:val="0"/>
          <w:numId w:val="14"/>
        </w:numPr>
      </w:pPr>
      <w:r>
        <w:t xml:space="preserve">L'environnement d'exécution de Java, </w:t>
      </w:r>
    </w:p>
    <w:p w:rsidR="00A01E50" w:rsidRDefault="00A01E50" w:rsidP="00FD2754">
      <w:pPr>
        <w:numPr>
          <w:ilvl w:val="0"/>
          <w:numId w:val="14"/>
        </w:numPr>
      </w:pPr>
      <w:r>
        <w:t>L'éditeur</w:t>
      </w:r>
      <w:r w:rsidR="00CA64EB">
        <w:t xml:space="preserve"> de texte</w:t>
      </w:r>
      <w:r w:rsidR="00FD2754">
        <w:t xml:space="preserve"> en open source </w:t>
      </w:r>
      <w:proofErr w:type="spellStart"/>
      <w:r w:rsidR="00FD2754">
        <w:t>Jedit</w:t>
      </w:r>
      <w:proofErr w:type="spellEnd"/>
      <w:r w:rsidR="00FD2754">
        <w:t xml:space="preserve"> et des</w:t>
      </w:r>
      <w:r>
        <w:t xml:space="preserve"> compléments à </w:t>
      </w:r>
      <w:proofErr w:type="spellStart"/>
      <w:r>
        <w:t>Jedit</w:t>
      </w:r>
      <w:proofErr w:type="spellEnd"/>
      <w:r>
        <w:t xml:space="preserve"> regroupés dans un ins</w:t>
      </w:r>
      <w:r w:rsidR="00FD2754">
        <w:t>tallateur appelé "</w:t>
      </w:r>
      <w:proofErr w:type="spellStart"/>
      <w:r w:rsidR="00FD2754">
        <w:t>VisualFigaro</w:t>
      </w:r>
      <w:proofErr w:type="spellEnd"/>
      <w:r w:rsidR="00FD2754">
        <w:t xml:space="preserve">". </w:t>
      </w:r>
      <w:r>
        <w:t xml:space="preserve">  </w:t>
      </w:r>
    </w:p>
    <w:p w:rsidR="00FD2275" w:rsidRPr="003F4559" w:rsidRDefault="00FD2275" w:rsidP="00FD2275">
      <w:pPr>
        <w:ind w:left="360"/>
      </w:pPr>
      <w:r w:rsidRPr="003F4559">
        <w:t>Log</w:t>
      </w:r>
      <w:r>
        <w:t>iciels complémentaires (faciles à trouver sur Internet, sauf Designer qui est livré systématiquement avec KB3</w:t>
      </w:r>
      <w:r w:rsidRPr="003F4559">
        <w:t xml:space="preserve">) permettant de </w:t>
      </w:r>
      <w:r>
        <w:t>travailler sur les bases de connaissances KB3.</w:t>
      </w:r>
    </w:p>
    <w:p w:rsidR="00FD2275" w:rsidRDefault="00FD2275" w:rsidP="00FD2275">
      <w:pPr>
        <w:numPr>
          <w:ilvl w:val="0"/>
          <w:numId w:val="14"/>
        </w:numPr>
      </w:pPr>
      <w:r>
        <w:t>XnView pour visualiser les icônes en différents modes, les gérer (copier, coller, déplacer, renommer…) et lancer les éditeurs permettant de les modifier. XnView permet aussi de convertir tout un ensemble de fichiers .</w:t>
      </w:r>
      <w:proofErr w:type="spellStart"/>
      <w:r>
        <w:t>bmp</w:t>
      </w:r>
      <w:proofErr w:type="spellEnd"/>
      <w:r w:rsidR="00CE11F5">
        <w:t xml:space="preserve"> (ancien format des icônes KB3)</w:t>
      </w:r>
      <w:r>
        <w:t xml:space="preserve"> en fichiers .</w:t>
      </w:r>
      <w:proofErr w:type="spellStart"/>
      <w:r>
        <w:t>ico</w:t>
      </w:r>
      <w:proofErr w:type="spellEnd"/>
      <w:r>
        <w:t xml:space="preserve"> pour lesquels il existe beaucoup plus d'outils d'édition, </w:t>
      </w:r>
    </w:p>
    <w:p w:rsidR="00FD2275" w:rsidRDefault="00FD2275" w:rsidP="002D2C2C">
      <w:pPr>
        <w:numPr>
          <w:ilvl w:val="0"/>
          <w:numId w:val="14"/>
        </w:numPr>
      </w:pPr>
      <w:r>
        <w:t xml:space="preserve">Designer pour éditer les icônes en .sym. Designer est le </w:t>
      </w:r>
      <w:r w:rsidRPr="003922AF">
        <w:rPr>
          <w:b/>
        </w:rPr>
        <w:t>seul</w:t>
      </w:r>
      <w:r>
        <w:t xml:space="preserve"> outil permettant d’éditer les icônes dans ce format, propre à la bibliothèque graphique </w:t>
      </w:r>
      <w:proofErr w:type="spellStart"/>
      <w:r>
        <w:t>Stingray</w:t>
      </w:r>
      <w:proofErr w:type="spellEnd"/>
      <w:r>
        <w:t>. Il est systématiquement livré avec KB3</w:t>
      </w:r>
      <w:r w:rsidR="002D2C2C">
        <w:t xml:space="preserve"> (c’est l’exécutable </w:t>
      </w:r>
      <w:r w:rsidR="002D2C2C" w:rsidRPr="002D2C2C">
        <w:t>Designer.exe</w:t>
      </w:r>
      <w:r w:rsidR="002D2C2C">
        <w:t xml:space="preserve"> présent dans le répertoire d’installation de KB3)</w:t>
      </w:r>
      <w:r>
        <w:t>. Après configuration de XnView, Designer peut être lancé pour éditer une icône directement à partir de la fenêtre de XnView permettant de visualiser la liste de tous les fichiers contenus dans un répertoire,</w:t>
      </w:r>
    </w:p>
    <w:p w:rsidR="00FD2275" w:rsidRDefault="00FD2275" w:rsidP="00FD2275">
      <w:pPr>
        <w:numPr>
          <w:ilvl w:val="0"/>
          <w:numId w:val="14"/>
        </w:numPr>
      </w:pPr>
      <w:r>
        <w:t>Awicons lite ou IconArt pour éditer les icônes en .ico.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FD2275" w:rsidRDefault="00FD2275" w:rsidP="00FD2275">
      <w:pPr>
        <w:numPr>
          <w:ilvl w:val="0"/>
          <w:numId w:val="14"/>
        </w:numPr>
      </w:pPr>
      <w:proofErr w:type="spellStart"/>
      <w:r>
        <w:t>XMLPad</w:t>
      </w:r>
      <w:proofErr w:type="spellEnd"/>
      <w:r>
        <w:t xml:space="preserve"> 3 (de l’éditeur </w:t>
      </w:r>
      <w:proofErr w:type="spellStart"/>
      <w:r>
        <w:t>WMHelp</w:t>
      </w:r>
      <w:proofErr w:type="spellEnd"/>
      <w:r>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.bdc. Il permet aussi de visualiser graphiquement sous forme d'arbre les schémas tels que bdcfr.xsd et bdceng.xsd. </w:t>
      </w:r>
      <w:proofErr w:type="spellStart"/>
      <w:r w:rsidR="007E2029">
        <w:t>XMLPad</w:t>
      </w:r>
      <w:proofErr w:type="spellEnd"/>
      <w:r w:rsidR="007E2029">
        <w:t xml:space="preserve"> 3 n'est plus maintenu, aussi on pourra préférer XML Copy editor, moins riche en fonctions, mais qui est maintenu.</w:t>
      </w:r>
    </w:p>
    <w:p w:rsidR="00F53A83" w:rsidRDefault="00FD2275" w:rsidP="00FD2275">
      <w:r>
        <w:t>Le premier travail à effectuer est évidemment l'installation de l'environnement développeur. L'installation de tous les outils cité</w:t>
      </w:r>
      <w:r w:rsidR="00CE11F5">
        <w:t>s ci-dessus est très rapide. Le principal installateur</w:t>
      </w:r>
      <w:r w:rsidR="00DD55AB">
        <w:t xml:space="preserve"> (</w:t>
      </w:r>
      <w:proofErr w:type="spellStart"/>
      <w:r w:rsidR="00DD55AB">
        <w:t>Jedit</w:t>
      </w:r>
      <w:proofErr w:type="spellEnd"/>
      <w:r w:rsidR="00DD55AB">
        <w:t xml:space="preserve"> + VisualFigaro)</w:t>
      </w:r>
      <w:r w:rsidR="00CE11F5">
        <w:t xml:space="preserve"> qui contient une version « portable », c'est-à-dire entièrement autonome et ne nécessitant pas les droits d’administration</w:t>
      </w:r>
      <w:r>
        <w:t xml:space="preserve"> </w:t>
      </w:r>
      <w:r w:rsidR="00CE11F5">
        <w:t xml:space="preserve">est disponible sur </w:t>
      </w:r>
      <w:proofErr w:type="spellStart"/>
      <w:r w:rsidR="00CE11F5">
        <w:t>Sourceforge</w:t>
      </w:r>
      <w:proofErr w:type="spellEnd"/>
      <w:r w:rsidR="00CE11F5">
        <w:t>, à l’adresse : http</w:t>
      </w:r>
      <w:r w:rsidR="00CE11F5" w:rsidRPr="00CE11F5">
        <w:t>://sourceforge.net/projects/visualfigaro/</w:t>
      </w:r>
      <w:r>
        <w:t>.</w:t>
      </w:r>
    </w:p>
    <w:p w:rsidR="006956AD" w:rsidRDefault="006956AD" w:rsidP="006956AD">
      <w:pPr>
        <w:pStyle w:val="Titre2"/>
      </w:pPr>
      <w:bookmarkStart w:id="10" w:name="_Toc453711986"/>
      <w:r>
        <w:t xml:space="preserve">Configuration de </w:t>
      </w:r>
      <w:proofErr w:type="spellStart"/>
      <w:r>
        <w:t>Jedit</w:t>
      </w:r>
      <w:proofErr w:type="spellEnd"/>
      <w:r w:rsidR="002D19E6">
        <w:t xml:space="preserve"> (important !)</w:t>
      </w:r>
      <w:bookmarkEnd w:id="10"/>
    </w:p>
    <w:p w:rsidR="006956AD" w:rsidRDefault="006956AD" w:rsidP="00FD2275">
      <w:r>
        <w:t xml:space="preserve">Il est primordial de bien choisir quelques options de </w:t>
      </w:r>
      <w:proofErr w:type="spellStart"/>
      <w:r>
        <w:t>Jedit</w:t>
      </w:r>
      <w:proofErr w:type="spellEnd"/>
      <w:r>
        <w:t>, pour une utilisation confortable de VisualFigaro.</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w:t>
      </w:r>
      <w:proofErr w:type="spellStart"/>
      <w:r>
        <w:t>Jedit</w:t>
      </w:r>
      <w:proofErr w:type="spellEnd"/>
      <w:r>
        <w:t xml:space="preserve"> / </w:t>
      </w:r>
      <w:proofErr w:type="spellStart"/>
      <w:r w:rsidR="00DD55AB">
        <w:t>Encodings</w:t>
      </w:r>
      <w:proofErr w:type="spellEnd"/>
      <w:r>
        <w:t> » (cf. copie d’écran ci-dessous) l’op</w:t>
      </w:r>
      <w:r w:rsidR="00DD55AB">
        <w:t xml:space="preserve">tion d’encodage par défaut est </w:t>
      </w:r>
      <w:r w:rsidR="005C6443">
        <w:t>UTF8-Y ou UTF-8</w:t>
      </w:r>
      <w:r w:rsidR="00DD55AB">
        <w:t xml:space="preserve"> (en principe c’est fait par l’installation, </w:t>
      </w:r>
      <w:r w:rsidR="009D400A">
        <w:t xml:space="preserve">mais il peut y avoir une interférence créée par un paramétrage de </w:t>
      </w:r>
      <w:proofErr w:type="spellStart"/>
      <w:r w:rsidR="009D400A">
        <w:t>Jedit</w:t>
      </w:r>
      <w:proofErr w:type="spellEnd"/>
      <w:r w:rsidR="009D400A">
        <w:t xml:space="preserve"> déjà installé sur la machine)</w:t>
      </w:r>
      <w:r>
        <w:t>.</w:t>
      </w:r>
      <w:r w:rsidR="00CD7AB4">
        <w:t xml:space="preserve"> </w:t>
      </w:r>
    </w:p>
    <w:p w:rsidR="00BD5A8B" w:rsidRDefault="00BD5A8B" w:rsidP="00BD5A8B">
      <w:r>
        <w:t>Par ailleurs, dans la rubrique « </w:t>
      </w:r>
      <w:proofErr w:type="spellStart"/>
      <w:r>
        <w:t>Gutter</w:t>
      </w:r>
      <w:proofErr w:type="spellEnd"/>
      <w:r>
        <w:t xml:space="preserve"> » de ce même panneau d’options, il faut cocher la case « line </w:t>
      </w:r>
      <w:proofErr w:type="spellStart"/>
      <w:r>
        <w:t>numbers</w:t>
      </w:r>
      <w:proofErr w:type="spellEnd"/>
      <w:r>
        <w:t xml:space="preserve">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 xml:space="preserve">Dans la rubrique « </w:t>
      </w:r>
      <w:proofErr w:type="spellStart"/>
      <w:r>
        <w:t>Editing</w:t>
      </w:r>
      <w:proofErr w:type="spellEnd"/>
      <w:r>
        <w:t> », il faut prendre l’option « </w:t>
      </w:r>
      <w:proofErr w:type="spellStart"/>
      <w:r>
        <w:t>indent</w:t>
      </w:r>
      <w:proofErr w:type="spellEnd"/>
      <w:r>
        <w:t> » pour « </w:t>
      </w:r>
      <w:proofErr w:type="spellStart"/>
      <w:r>
        <w:t>fo</w:t>
      </w:r>
      <w:r w:rsidR="00D644D9">
        <w:t>lding</w:t>
      </w:r>
      <w:proofErr w:type="spellEnd"/>
      <w:r w:rsidR="00D644D9">
        <w:t xml:space="preserve"> mode », et prendre l’option « </w:t>
      </w:r>
      <w:proofErr w:type="spellStart"/>
      <w:r w:rsidR="002D19E6">
        <w:t>I</w:t>
      </w:r>
      <w:r w:rsidR="00D644D9">
        <w:t>nitially</w:t>
      </w:r>
      <w:proofErr w:type="spellEnd"/>
      <w:r w:rsidR="00D644D9">
        <w:t xml:space="preserve"> collapse </w:t>
      </w:r>
      <w:proofErr w:type="spellStart"/>
      <w:r w:rsidR="00D644D9">
        <w:t>folds</w:t>
      </w:r>
      <w:proofErr w:type="spellEnd"/>
      <w:r w:rsidR="00D644D9">
        <w:t xml:space="preserve"> </w:t>
      </w:r>
      <w:proofErr w:type="spellStart"/>
      <w:r w:rsidR="00D644D9">
        <w:t>with</w:t>
      </w:r>
      <w:proofErr w:type="spellEnd"/>
      <w:r w:rsidR="00D644D9">
        <w:t xml:space="preserve"> </w:t>
      </w:r>
      <w:proofErr w:type="spellStart"/>
      <w:r w:rsidR="00D644D9">
        <w:t>level</w:t>
      </w:r>
      <w:proofErr w:type="spellEnd"/>
      <w:r w:rsidR="00D644D9">
        <w:t xml:space="preserve">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w:t>
      </w:r>
      <w:proofErr w:type="spellStart"/>
      <w:r w:rsidR="00ED0E55">
        <w:t>Jedit</w:t>
      </w:r>
      <w:proofErr w:type="spellEnd"/>
      <w:r w:rsidR="00ED0E55">
        <w:t xml:space="preserve"> est particulièrement pratique pour éditer le fichier .</w:t>
      </w:r>
      <w:proofErr w:type="spellStart"/>
      <w:r w:rsidR="00ED0E55">
        <w:t>bdc</w:t>
      </w:r>
      <w:proofErr w:type="spellEnd"/>
      <w:r w:rsidR="00ED0E55">
        <w:t xml:space="preserve"> (à condition de bien maintenir ses indentations).</w:t>
      </w:r>
    </w:p>
    <w:p w:rsidR="00A73C8E" w:rsidRDefault="00A73C8E" w:rsidP="006956AD">
      <w:r>
        <w:t xml:space="preserve">On peut choisir la langue des menus de </w:t>
      </w:r>
      <w:proofErr w:type="spellStart"/>
      <w:r>
        <w:t>jEdit</w:t>
      </w:r>
      <w:proofErr w:type="spellEnd"/>
      <w:r>
        <w:t xml:space="preserve"> dans la rubrique </w:t>
      </w:r>
      <w:r>
        <w:t>« Utilities / Global options /</w:t>
      </w:r>
      <w:r>
        <w:t xml:space="preserve"> </w:t>
      </w:r>
      <w:proofErr w:type="spellStart"/>
      <w:r>
        <w:t>jEdit</w:t>
      </w:r>
      <w:proofErr w:type="spellEnd"/>
      <w:r>
        <w:t xml:space="preserve"> /General ».</w:t>
      </w:r>
    </w:p>
    <w:p w:rsidR="00A01E50" w:rsidRDefault="00143B2C" w:rsidP="00143B2C">
      <w:pPr>
        <w:pStyle w:val="Titre2"/>
      </w:pPr>
      <w:bookmarkStart w:id="11" w:name="_Toc453711987"/>
      <w:r>
        <w:t>Les icônes standard</w:t>
      </w:r>
      <w:bookmarkEnd w:id="11"/>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proofErr w:type="spellStart"/>
      <w:proofErr w:type="gramStart"/>
      <w:r>
        <w:rPr>
          <w:lang w:val="en-GB"/>
        </w:rPr>
        <w:t>Exemple</w:t>
      </w:r>
      <w:proofErr w:type="spellEnd"/>
      <w:r>
        <w:rPr>
          <w:lang w:val="en-GB"/>
        </w:rPr>
        <w:t xml:space="preserve"> :</w:t>
      </w:r>
      <w:proofErr w:type="gramEnd"/>
      <w:r>
        <w:rPr>
          <w:lang w:val="en-GB"/>
        </w:rPr>
        <w:t xml:space="preserve"> </w:t>
      </w:r>
      <w:proofErr w:type="spellStart"/>
      <w:r>
        <w:rPr>
          <w:lang w:val="en-GB"/>
        </w:rPr>
        <w:t>and_gate</w:t>
      </w:r>
      <w:proofErr w:type="spellEnd"/>
      <w:r>
        <w:rPr>
          <w:lang w:val="en-GB"/>
        </w:rPr>
        <w:t xml:space="preserve"> / </w:t>
      </w:r>
      <w:proofErr w:type="spellStart"/>
      <w:r>
        <w:rPr>
          <w:lang w:val="en-GB"/>
        </w:rPr>
        <w:t>and_gate_f</w:t>
      </w:r>
      <w:proofErr w:type="spellEnd"/>
    </w:p>
    <w:p w:rsidR="00A01E50" w:rsidRDefault="003F4559">
      <w:pPr>
        <w:pStyle w:val="Retraitcorpsdetexte3"/>
      </w:pPr>
      <w:r>
        <w:t>Le nom d'une icô</w:t>
      </w:r>
      <w:r w:rsidR="00A01E50">
        <w:t>ne doit être le plus descriptif possible, sans faire référence à un contexte particulier : on dira "</w:t>
      </w:r>
      <w:proofErr w:type="spellStart"/>
      <w:r w:rsidR="00A01E50">
        <w:t>white_circle</w:t>
      </w:r>
      <w:proofErr w:type="spellEnd"/>
      <w:r w:rsidR="00A01E50">
        <w:t>"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 xml:space="preserve">On aura des variantes par couleurs simples : white, black, </w:t>
      </w:r>
      <w:proofErr w:type="spellStart"/>
      <w:r>
        <w:t>yellow</w:t>
      </w:r>
      <w:proofErr w:type="spellEnd"/>
      <w:r>
        <w:t xml:space="preserve">, </w:t>
      </w:r>
      <w:proofErr w:type="spellStart"/>
      <w:r>
        <w:t>blue</w:t>
      </w:r>
      <w:proofErr w:type="spellEnd"/>
      <w:r>
        <w:t xml:space="preserve">, </w:t>
      </w:r>
      <w:proofErr w:type="spellStart"/>
      <w:r>
        <w:t>red</w:t>
      </w:r>
      <w:proofErr w:type="spellEnd"/>
      <w:r>
        <w:t>, green, etc...</w:t>
      </w:r>
    </w:p>
    <w:p w:rsidR="00A01E50" w:rsidRDefault="00A01E50">
      <w:r>
        <w:t xml:space="preserve">On aura au maximum trois tailles : </w:t>
      </w:r>
      <w:proofErr w:type="spellStart"/>
      <w:r>
        <w:t>small</w:t>
      </w:r>
      <w:proofErr w:type="spellEnd"/>
      <w:r>
        <w:t xml:space="preserve">, </w:t>
      </w:r>
      <w:proofErr w:type="spellStart"/>
      <w:proofErr w:type="gramStart"/>
      <w:r>
        <w:t>med</w:t>
      </w:r>
      <w:proofErr w:type="spellEnd"/>
      <w:r>
        <w:t>(</w:t>
      </w:r>
      <w:proofErr w:type="spellStart"/>
      <w:proofErr w:type="gramEnd"/>
      <w:r>
        <w:t>ium</w:t>
      </w:r>
      <w:proofErr w:type="spellEnd"/>
      <w:r>
        <w:t xml:space="preserve">), </w:t>
      </w:r>
      <w:proofErr w:type="spellStart"/>
      <w:r>
        <w:t>big</w:t>
      </w:r>
      <w:proofErr w:type="spellEnd"/>
      <w:r>
        <w:t>.</w:t>
      </w:r>
    </w:p>
    <w:p w:rsidR="00A01E50" w:rsidRDefault="00A01E50">
      <w:pPr>
        <w:pStyle w:val="Retraitcorpsdetexte3"/>
      </w:pPr>
      <w:r>
        <w:t>La taille moyenne correspondra à une image inscrite dans un carré de 48x48 pixels (2 fois la taille des .bmp). Sera considéré comme "</w:t>
      </w:r>
      <w:proofErr w:type="spellStart"/>
      <w:r>
        <w:t>small</w:t>
      </w:r>
      <w:proofErr w:type="spellEnd"/>
      <w:r>
        <w:t>" toute taille inférieure à cette limite, et comme "</w:t>
      </w:r>
      <w:proofErr w:type="spellStart"/>
      <w:r>
        <w:t>big</w:t>
      </w:r>
      <w:proofErr w:type="spellEnd"/>
      <w:r>
        <w:t>" toute taille supérieure. Ce qualificatif de taille ne s'applique qu'à l'icône vectorielle : le même fichier .bmp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proofErr w:type="spellStart"/>
      <w:proofErr w:type="gramStart"/>
      <w:r>
        <w:rPr>
          <w:lang w:val="en-GB"/>
        </w:rPr>
        <w:lastRenderedPageBreak/>
        <w:t>Exemples</w:t>
      </w:r>
      <w:proofErr w:type="spellEnd"/>
      <w:r>
        <w:rPr>
          <w:lang w:val="en-GB"/>
        </w:rPr>
        <w:t xml:space="preserve"> :</w:t>
      </w:r>
      <w:proofErr w:type="gramEnd"/>
      <w:r>
        <w:rPr>
          <w:lang w:val="en-GB"/>
        </w:rPr>
        <w:t xml:space="preserve">  </w:t>
      </w:r>
      <w:proofErr w:type="spellStart"/>
      <w:r>
        <w:rPr>
          <w:lang w:val="en-GB"/>
        </w:rPr>
        <w:t>med_green_square</w:t>
      </w:r>
      <w:proofErr w:type="spellEnd"/>
      <w:r>
        <w:rPr>
          <w:lang w:val="en-GB"/>
        </w:rPr>
        <w:t xml:space="preserve">, </w:t>
      </w:r>
      <w:proofErr w:type="spellStart"/>
      <w:r>
        <w:rPr>
          <w:lang w:val="en-GB"/>
        </w:rPr>
        <w:t>big_red_circle</w:t>
      </w:r>
      <w:proofErr w:type="spellEnd"/>
      <w:r>
        <w:rPr>
          <w:lang w:val="en-GB"/>
        </w:rPr>
        <w:t xml:space="preserve">, </w:t>
      </w:r>
      <w:proofErr w:type="spellStart"/>
      <w:r>
        <w:rPr>
          <w:lang w:val="en-GB"/>
        </w:rPr>
        <w:t>med_and_gate</w:t>
      </w:r>
      <w:proofErr w:type="spellEnd"/>
      <w:r>
        <w:rPr>
          <w:lang w:val="en-GB"/>
        </w:rPr>
        <w:t xml:space="preserve">, </w:t>
      </w:r>
      <w:proofErr w:type="spellStart"/>
      <w:r>
        <w:rPr>
          <w:lang w:val="en-GB"/>
        </w:rPr>
        <w:t>med_and_gate_f</w:t>
      </w:r>
      <w:proofErr w:type="spellEnd"/>
    </w:p>
    <w:p w:rsidR="00A01E50" w:rsidRDefault="00A01E50">
      <w:pPr>
        <w:rPr>
          <w:lang w:val="en-GB"/>
        </w:rPr>
      </w:pPr>
    </w:p>
    <w:p w:rsidR="00A01E50" w:rsidRDefault="00A01E50">
      <w:r>
        <w:t xml:space="preserve">Cas des icônes de liens : pour les liens, il n'y a pas de fichier .sym. </w:t>
      </w:r>
    </w:p>
    <w:p w:rsidR="00A01E50" w:rsidRDefault="00A01E50">
      <w:r>
        <w:t xml:space="preserve">Le nom d'un fichier .ico de lien comprendra obligatoirement les éléments suivants, séparés par des "_" : </w:t>
      </w:r>
    </w:p>
    <w:p w:rsidR="00A01E50" w:rsidRDefault="00A01E50">
      <w:pPr>
        <w:ind w:left="360"/>
      </w:pPr>
      <w:r>
        <w:tab/>
        <w:t>- type de ligne (</w:t>
      </w:r>
      <w:proofErr w:type="spellStart"/>
      <w:r>
        <w:t>solid</w:t>
      </w:r>
      <w:proofErr w:type="spellEnd"/>
      <w:r>
        <w:t xml:space="preserve">, </w:t>
      </w:r>
      <w:proofErr w:type="spellStart"/>
      <w:r>
        <w:t>dash</w:t>
      </w:r>
      <w:proofErr w:type="spellEnd"/>
      <w:r>
        <w:t xml:space="preserve">, </w:t>
      </w:r>
      <w:proofErr w:type="spellStart"/>
      <w:r>
        <w:t>dotted</w:t>
      </w:r>
      <w:proofErr w:type="spellEnd"/>
      <w:r>
        <w:t>)  (dans le fichier .bdc : TRAIT_PLEIN, POINTILLE, TIRET)</w:t>
      </w:r>
    </w:p>
    <w:p w:rsidR="00A01E50" w:rsidRDefault="00A01E50">
      <w:pPr>
        <w:ind w:left="360"/>
      </w:pPr>
      <w:r>
        <w:tab/>
        <w:t>- couleur (mêmes conventions que pour les icônes de nœuds)</w:t>
      </w:r>
    </w:p>
    <w:p w:rsidR="00A01E50" w:rsidRDefault="00A01E50">
      <w:pPr>
        <w:ind w:left="360"/>
      </w:pPr>
      <w:r>
        <w:tab/>
        <w:t>- type d'extrémités, sous la forme d'un abrégé, pris dans le tableau suivant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BD" w:firstRow="1" w:lastRow="0" w:firstColumn="1" w:lastColumn="0" w:noHBand="0" w:noVBand="0"/>
      </w:tblPr>
      <w:tblGrid>
        <w:gridCol w:w="3697"/>
        <w:gridCol w:w="1380"/>
      </w:tblGrid>
      <w:tr w:rsidR="00A01E50">
        <w:tblPrEx>
          <w:tblCellMar>
            <w:top w:w="0" w:type="dxa"/>
            <w:bottom w:w="0" w:type="dxa"/>
          </w:tblCellMar>
        </w:tblPrEx>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proofErr w:type="spellStart"/>
            <w:r>
              <w:rPr>
                <w:noProof w:val="0"/>
                <w:lang w:val="en-GB"/>
              </w:rPr>
              <w:t>ll</w:t>
            </w:r>
            <w:proofErr w:type="spellEnd"/>
          </w:p>
        </w:tc>
      </w:tr>
      <w:tr w:rsidR="00A01E50">
        <w:tblPrEx>
          <w:tblCellMar>
            <w:top w:w="0" w:type="dxa"/>
            <w:bottom w:w="0" w:type="dxa"/>
          </w:tblCellMar>
        </w:tblPrEx>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blPrEx>
          <w:tblCellMar>
            <w:top w:w="0" w:type="dxa"/>
            <w:bottom w:w="0" w:type="dxa"/>
          </w:tblCellMar>
        </w:tblPrEx>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blPrEx>
          <w:tblCellMar>
            <w:top w:w="0" w:type="dxa"/>
            <w:bottom w:w="0" w:type="dxa"/>
          </w:tblCellMar>
        </w:tblPrEx>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blPrEx>
          <w:tblCellMar>
            <w:top w:w="0" w:type="dxa"/>
            <w:bottom w:w="0" w:type="dxa"/>
          </w:tblCellMar>
        </w:tblPrEx>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blPrEx>
          <w:tblCellMar>
            <w:top w:w="0" w:type="dxa"/>
            <w:bottom w:w="0" w:type="dxa"/>
          </w:tblCellMar>
        </w:tblPrEx>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blPrEx>
          <w:tblCellMar>
            <w:top w:w="0" w:type="dxa"/>
            <w:bottom w:w="0" w:type="dxa"/>
          </w:tblCellMar>
        </w:tblPrEx>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blPrEx>
          <w:tblCellMar>
            <w:top w:w="0" w:type="dxa"/>
            <w:bottom w:w="0" w:type="dxa"/>
          </w:tblCellMar>
        </w:tblPrEx>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blPrEx>
          <w:tblCellMar>
            <w:top w:w="0" w:type="dxa"/>
            <w:bottom w:w="0" w:type="dxa"/>
          </w:tblCellMar>
        </w:tblPrEx>
        <w:tc>
          <w:tcPr>
            <w:tcW w:w="3697" w:type="dxa"/>
          </w:tcPr>
          <w:p w:rsidR="00A01E50" w:rsidRDefault="00A01E50">
            <w:r>
              <w:t>QUATRE_POINTS_QUATRE_POINTS</w:t>
            </w:r>
          </w:p>
        </w:tc>
        <w:tc>
          <w:tcPr>
            <w:tcW w:w="1380" w:type="dxa"/>
          </w:tcPr>
          <w:p w:rsidR="00A01E50" w:rsidRDefault="00A01E50">
            <w:pPr>
              <w:ind w:left="60"/>
              <w:jc w:val="center"/>
            </w:pPr>
            <w:r>
              <w:t>4p4p</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proofErr w:type="spellStart"/>
      <w:proofErr w:type="gramStart"/>
      <w:r>
        <w:rPr>
          <w:lang w:val="en-GB"/>
        </w:rPr>
        <w:t>Exemples</w:t>
      </w:r>
      <w:proofErr w:type="spellEnd"/>
      <w:r>
        <w:rPr>
          <w:lang w:val="en-GB"/>
        </w:rPr>
        <w:t xml:space="preserve"> :</w:t>
      </w:r>
      <w:proofErr w:type="gramEnd"/>
      <w:r>
        <w:rPr>
          <w:lang w:val="en-GB"/>
        </w:rPr>
        <w:t xml:space="preserve"> solid_green_ll_2, dash_yellow_3p3p_1…</w:t>
      </w:r>
    </w:p>
    <w:p w:rsidR="00A01E50" w:rsidRDefault="00A01E50">
      <w:pPr>
        <w:pStyle w:val="Titre1"/>
      </w:pPr>
      <w:bookmarkStart w:id="12" w:name="_Toc453711988"/>
      <w:r>
        <w:t>Etapes de la construction d'une nouvelle bdc</w:t>
      </w:r>
      <w:bookmarkEnd w:id="12"/>
    </w:p>
    <w:p w:rsidR="00F24A1D" w:rsidRPr="00F24A1D" w:rsidRDefault="00F24A1D" w:rsidP="00F24A1D">
      <w:r>
        <w:t>Préambule : le présent document complète (sur les questions "de fond") les informations limitées à l'aspect pratique de manipulation de l'IHM décrites (avec de nombreuses copies d'écran) dans le document intitulé "Tutoriel de l'utilisation de VisualFigaro".</w:t>
      </w:r>
    </w:p>
    <w:p w:rsidR="00A01E50" w:rsidRDefault="00A01E50">
      <w:pPr>
        <w:pStyle w:val="Titre2"/>
      </w:pPr>
      <w:bookmarkStart w:id="13" w:name="_Toc453711989"/>
      <w:r>
        <w:t>Création des fichiers de départ</w:t>
      </w:r>
      <w:bookmarkEnd w:id="13"/>
    </w:p>
    <w:p w:rsidR="00A01E50" w:rsidRDefault="00A01E50">
      <w:pPr>
        <w:pStyle w:val="Paragraphe"/>
      </w:pPr>
      <w:r>
        <w:t>Choisir un répertoir</w:t>
      </w:r>
      <w:r w:rsidR="0066054E">
        <w:t xml:space="preserve">e de développement </w:t>
      </w:r>
      <w:r>
        <w:t xml:space="preserve">et y créer les fichiers nécessaires à partir de VisualFigaro, par la commande : "KB management/New KB". </w:t>
      </w:r>
    </w:p>
    <w:p w:rsidR="00A01E50" w:rsidRDefault="00A01E50">
      <w:pPr>
        <w:pStyle w:val="Paragraphe"/>
      </w:pPr>
      <w:r>
        <w:t>Cela crée un répertoire de nom "</w:t>
      </w:r>
      <w:proofErr w:type="spellStart"/>
      <w:r>
        <w:t>nom_bdc</w:t>
      </w:r>
      <w:proofErr w:type="spellEnd"/>
      <w:r>
        <w:t xml:space="preserve">", contenant : </w:t>
      </w:r>
    </w:p>
    <w:p w:rsidR="00A01E50" w:rsidRDefault="00A01E50">
      <w:pPr>
        <w:pStyle w:val="Paragraphe"/>
        <w:ind w:left="567"/>
      </w:pPr>
      <w:r>
        <w:t>- u</w:t>
      </w:r>
      <w:r w:rsidR="0066054E">
        <w:t>n répertoire "</w:t>
      </w:r>
      <w:proofErr w:type="spellStart"/>
      <w:r w:rsidR="0066054E">
        <w:t>icons</w:t>
      </w:r>
      <w:proofErr w:type="spellEnd"/>
      <w:r w:rsidR="0066054E">
        <w:t>", contenant un ensemble minimal d'</w:t>
      </w:r>
      <w:r>
        <w:t>icônes "standard" (notamment des formes géométriques simples),</w:t>
      </w:r>
    </w:p>
    <w:p w:rsidR="00A01E50" w:rsidRDefault="00A01E50">
      <w:pPr>
        <w:pStyle w:val="Paragraphe"/>
        <w:ind w:left="567"/>
      </w:pPr>
      <w:r>
        <w:t xml:space="preserve">- le fichier de schéma Bdcfr.xsd ou Bdceng.xsd suivant qu'on on choisi la langue Français ou Anglais, </w:t>
      </w:r>
    </w:p>
    <w:p w:rsidR="00A01E50" w:rsidRDefault="00A01E50">
      <w:pPr>
        <w:pStyle w:val="Paragraphe"/>
        <w:ind w:left="567"/>
        <w:rPr>
          <w:rtl/>
        </w:rPr>
      </w:pPr>
      <w:r>
        <w:t>- un fichier "nom_bdc.fi" initialisé par quelques lignes paramétrables dans le fichier "copiedFiles.xml" de l'environnement VisualFigaro.</w:t>
      </w:r>
    </w:p>
    <w:p w:rsidR="00A01E50" w:rsidRDefault="00A01E50">
      <w:pPr>
        <w:pStyle w:val="Titre2"/>
      </w:pPr>
      <w:bookmarkStart w:id="14" w:name="_Toc453711990"/>
      <w:r>
        <w:t>Construction du cœur du modèle</w:t>
      </w:r>
      <w:r w:rsidR="00595C0F">
        <w:t xml:space="preserve"> (en FIGARO 1)</w:t>
      </w:r>
      <w:bookmarkEnd w:id="14"/>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bdc  en cliquant sur le grand bouton vertical.</w:t>
      </w:r>
    </w:p>
    <w:p w:rsidR="00A01E50" w:rsidRDefault="003922AF">
      <w:pPr>
        <w:pStyle w:val="Paragraphe"/>
      </w:pPr>
      <w:r>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lastRenderedPageBreak/>
        <w:t xml:space="preserve">    Cette </w:t>
      </w:r>
      <w:proofErr w:type="spellStart"/>
      <w:r>
        <w:t>bdc</w:t>
      </w:r>
      <w:proofErr w:type="spellEnd"/>
      <w:r>
        <w:t xml:space="preserve">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 xml:space="preserve">OBJET_SYSTEME </w:t>
      </w:r>
      <w:proofErr w:type="spellStart"/>
      <w:r>
        <w:t>Parame</w:t>
      </w:r>
      <w:r w:rsidR="00A01E50">
        <w:t>tres</w:t>
      </w:r>
      <w:proofErr w:type="spellEnd"/>
      <w:r w:rsidR="00A01E50">
        <w:t xml:space="preserve">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 xml:space="preserve">DEFAILLANCE DF LOI </w:t>
      </w:r>
      <w:proofErr w:type="gramStart"/>
      <w:r>
        <w:t>EXP(</w:t>
      </w:r>
      <w:proofErr w:type="gramEnd"/>
      <w:r>
        <w:t>lambda(</w:t>
      </w:r>
      <w:proofErr w:type="spellStart"/>
      <w:r>
        <w:t>Parametres</w:t>
      </w:r>
      <w:proofErr w:type="spellEnd"/>
      <w:r>
        <w:t>));</w:t>
      </w:r>
    </w:p>
    <w:p w:rsidR="00A01E50" w:rsidRDefault="00A01E50">
      <w:pPr>
        <w:pStyle w:val="Listing"/>
      </w:pPr>
      <w:r>
        <w:t>(* ---------------------------------------------------- *)</w:t>
      </w:r>
    </w:p>
    <w:p w:rsidR="00A01E50" w:rsidRDefault="00A01E50">
      <w:pPr>
        <w:pStyle w:val="Listing"/>
      </w:pPr>
      <w:r>
        <w:t xml:space="preserve">TYPE </w:t>
      </w:r>
      <w:proofErr w:type="spellStart"/>
      <w:r>
        <w:t>noeud</w:t>
      </w:r>
      <w:proofErr w:type="spellEnd"/>
      <w:r>
        <w:t xml:space="preserve"> SORTE_DE composant ;</w:t>
      </w:r>
    </w:p>
    <w:p w:rsidR="00A01E50" w:rsidRDefault="00A01E50">
      <w:pPr>
        <w:pStyle w:val="Listing"/>
      </w:pPr>
      <w:r>
        <w:t>CONSTANTE</w:t>
      </w:r>
    </w:p>
    <w:p w:rsidR="00A01E50" w:rsidRDefault="00A01E50">
      <w:pPr>
        <w:pStyle w:val="Listing"/>
      </w:pPr>
      <w:r>
        <w:t xml:space="preserve">  </w:t>
      </w:r>
      <w:proofErr w:type="gramStart"/>
      <w:r>
        <w:t>source</w:t>
      </w:r>
      <w:proofErr w:type="gramEnd"/>
      <w:r>
        <w:t xml:space="preserv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 xml:space="preserve">TYPE </w:t>
      </w:r>
      <w:proofErr w:type="spellStart"/>
      <w:r>
        <w:t>arete_uni_dir</w:t>
      </w:r>
      <w:proofErr w:type="spellEnd"/>
      <w:r>
        <w:t xml:space="preserve"> SORTE_DE composant ;</w:t>
      </w:r>
    </w:p>
    <w:p w:rsidR="00A01E50" w:rsidRDefault="00A01E50">
      <w:pPr>
        <w:pStyle w:val="Listing"/>
      </w:pPr>
      <w:r>
        <w:t xml:space="preserve">INTERFACE </w:t>
      </w:r>
    </w:p>
    <w:p w:rsidR="00A01E50" w:rsidRDefault="00A01E50">
      <w:pPr>
        <w:pStyle w:val="Listing"/>
      </w:pPr>
      <w:r>
        <w:t xml:space="preserve">  </w:t>
      </w:r>
      <w:proofErr w:type="spellStart"/>
      <w:proofErr w:type="gramStart"/>
      <w:r>
        <w:t>depart</w:t>
      </w:r>
      <w:proofErr w:type="spellEnd"/>
      <w:proofErr w:type="gramEnd"/>
      <w:r>
        <w:t xml:space="preserve"> GENRE </w:t>
      </w:r>
      <w:proofErr w:type="spellStart"/>
      <w:r>
        <w:t>noeud</w:t>
      </w:r>
      <w:proofErr w:type="spellEnd"/>
      <w:r>
        <w:t xml:space="preserve"> CARDINAL 1;</w:t>
      </w:r>
    </w:p>
    <w:p w:rsidR="00A01E50" w:rsidRDefault="00A01E50">
      <w:pPr>
        <w:pStyle w:val="Listing"/>
      </w:pPr>
      <w:r>
        <w:t xml:space="preserve">  </w:t>
      </w:r>
      <w:proofErr w:type="spellStart"/>
      <w:proofErr w:type="gramStart"/>
      <w:r>
        <w:t>arrivee</w:t>
      </w:r>
      <w:proofErr w:type="spellEnd"/>
      <w:proofErr w:type="gramEnd"/>
      <w:r>
        <w:t xml:space="preserve"> GENRE </w:t>
      </w:r>
      <w:proofErr w:type="spellStart"/>
      <w:r>
        <w:t>noeud</w:t>
      </w:r>
      <w:proofErr w:type="spellEnd"/>
      <w:r>
        <w:t xml:space="preserve"> CARDINAL 1;</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w:t>
      </w:r>
    </w:p>
    <w:p w:rsidR="00A01E50" w:rsidRDefault="00A01E50">
      <w:pPr>
        <w:pStyle w:val="Listing"/>
      </w:pPr>
      <w:r>
        <w:t xml:space="preserve">ALORS relie DE </w:t>
      </w:r>
      <w:proofErr w:type="spellStart"/>
      <w:r>
        <w:t>arrivee</w:t>
      </w:r>
      <w:proofErr w:type="spellEnd"/>
      <w:r>
        <w:t xml:space="preserve"> ;</w:t>
      </w:r>
    </w:p>
    <w:p w:rsidR="00A01E50" w:rsidRDefault="00A01E50">
      <w:pPr>
        <w:pStyle w:val="Listing"/>
      </w:pPr>
      <w:r>
        <w:t>(* ************************ FIN *********************** *)</w:t>
      </w:r>
    </w:p>
    <w:p w:rsidR="00595C0F" w:rsidRDefault="00595C0F">
      <w:pPr>
        <w:pStyle w:val="Titre2"/>
      </w:pPr>
      <w:bookmarkStart w:id="15" w:name="_Toc453711991"/>
      <w:r>
        <w:t>Premiers tests en mode texte pur</w:t>
      </w:r>
      <w:bookmarkEnd w:id="15"/>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 xml:space="preserve">A l'aide du menu "Object Management" de Visual Figaro, on peut créer un modèle, c’est-à-dire un fichier contenant des descriptions d'objets. La commande "New Object" lance un petit </w:t>
      </w:r>
      <w:proofErr w:type="spellStart"/>
      <w:r>
        <w:t>wizard</w:t>
      </w:r>
      <w:proofErr w:type="spellEnd"/>
      <w:r>
        <w:t xml:space="preserve">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w:t>
      </w:r>
      <w:proofErr w:type="spellStart"/>
      <w:r>
        <w:t>Generate</w:t>
      </w:r>
      <w:proofErr w:type="spellEnd"/>
      <w:r>
        <w:t xml:space="preserve"> Figaro 0);</w:t>
      </w:r>
    </w:p>
    <w:p w:rsidR="00B853A7" w:rsidRDefault="00B853A7" w:rsidP="00B853A7">
      <w:pPr>
        <w:pStyle w:val="Paragraphe"/>
        <w:numPr>
          <w:ilvl w:val="2"/>
          <w:numId w:val="12"/>
        </w:numPr>
      </w:pPr>
      <w:r>
        <w:t>Le lancement du débugger interactif (</w:t>
      </w:r>
      <w:proofErr w:type="spellStart"/>
      <w:r>
        <w:t>Run</w:t>
      </w:r>
      <w:proofErr w:type="spellEnd"/>
      <w:r>
        <w:t xml:space="preserve"> Fig0debug);</w:t>
      </w:r>
    </w:p>
    <w:p w:rsidR="00B853A7" w:rsidRDefault="00B853A7" w:rsidP="00B853A7">
      <w:pPr>
        <w:pStyle w:val="Paragraphe"/>
        <w:numPr>
          <w:ilvl w:val="2"/>
          <w:numId w:val="12"/>
        </w:numPr>
      </w:pPr>
      <w:r>
        <w:t>La génération d'un arbre de défaillances (</w:t>
      </w:r>
      <w:proofErr w:type="spellStart"/>
      <w:r>
        <w:t>Generate</w:t>
      </w:r>
      <w:proofErr w:type="spellEnd"/>
      <w:r>
        <w:t xml:space="preserve"> </w:t>
      </w:r>
      <w:proofErr w:type="spellStart"/>
      <w:r>
        <w:t>Fault</w:t>
      </w:r>
      <w:proofErr w:type="spellEnd"/>
      <w:r>
        <w:t xml:space="preserve"> </w:t>
      </w:r>
      <w:proofErr w:type="spellStart"/>
      <w:r>
        <w:t>Tree</w:t>
      </w:r>
      <w:proofErr w:type="spellEnd"/>
      <w:r>
        <w:t>);</w:t>
      </w:r>
    </w:p>
    <w:p w:rsidR="00B853A7" w:rsidRDefault="00B853A7" w:rsidP="00B853A7">
      <w:pPr>
        <w:pStyle w:val="Paragraphe"/>
        <w:numPr>
          <w:ilvl w:val="2"/>
          <w:numId w:val="12"/>
        </w:numPr>
      </w:pPr>
      <w:r>
        <w:lastRenderedPageBreak/>
        <w:t>Le lancement des outils de calcul Figseq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p>
    <w:p w:rsidR="008A085E" w:rsidRDefault="008A085E" w:rsidP="00595C0F">
      <w:pPr>
        <w:pStyle w:val="Paragraphe"/>
      </w:pPr>
      <w:r>
        <w:t>Pour l'instant, les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6" w:name="_Toc453711992"/>
      <w:r>
        <w:t xml:space="preserve">Premiers tests avec </w:t>
      </w:r>
      <w:r w:rsidR="00595C0F">
        <w:t>l'</w:t>
      </w:r>
      <w:r>
        <w:t xml:space="preserve">interface </w:t>
      </w:r>
      <w:r w:rsidR="00595C0F">
        <w:t>graphique de KB3</w:t>
      </w:r>
      <w:bookmarkEnd w:id="16"/>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w:t>
      </w:r>
      <w:proofErr w:type="spellStart"/>
      <w:r>
        <w:t>bdc</w:t>
      </w:r>
      <w:proofErr w:type="spellEnd"/>
      <w:r>
        <w:t xml:space="preserve"> contenant un minimum d’informations.</w:t>
      </w:r>
    </w:p>
    <w:p w:rsidR="00BD0708" w:rsidRPr="00BD0708" w:rsidRDefault="00BD0708" w:rsidP="00BD0708">
      <w:pPr>
        <w:pStyle w:val="Titre3"/>
      </w:pPr>
      <w:bookmarkStart w:id="17" w:name="_Toc453711993"/>
      <w:r>
        <w:t>Génération automatique d’une première version du fichier .</w:t>
      </w:r>
      <w:proofErr w:type="spellStart"/>
      <w:r>
        <w:t>bdc</w:t>
      </w:r>
      <w:bookmarkEnd w:id="17"/>
      <w:proofErr w:type="spellEnd"/>
    </w:p>
    <w:p w:rsidR="00A01E50" w:rsidRPr="004B0116" w:rsidRDefault="004B0116">
      <w:pPr>
        <w:pStyle w:val="Paragraphe"/>
      </w:pPr>
      <w:r w:rsidRPr="004B0116">
        <w:t xml:space="preserve">Par le menu « KB Management / Class </w:t>
      </w:r>
      <w:proofErr w:type="spellStart"/>
      <w:r w:rsidRPr="004B0116">
        <w:t>Hierarchy</w:t>
      </w:r>
      <w:proofErr w:type="spellEnd"/>
      <w:r w:rsidRPr="004B0116">
        <w:t> »</w:t>
      </w:r>
      <w:r w:rsidR="00EA25A6">
        <w:t xml:space="preserve"> du plugin </w:t>
      </w:r>
      <w:proofErr w:type="spellStart"/>
      <w:r w:rsidR="00EA25A6">
        <w:t>Visual</w:t>
      </w:r>
      <w:r w:rsidRPr="004B0116">
        <w:t>Figaro</w:t>
      </w:r>
      <w:proofErr w:type="spellEnd"/>
      <w:r w:rsidRPr="004B0116">
        <w:t xml:space="preserve">,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w:t>
      </w:r>
      <w:proofErr w:type="spellStart"/>
      <w:r w:rsidRPr="004B0116">
        <w:t>noeud</w:t>
      </w:r>
      <w:proofErr w:type="spellEnd"/>
    </w:p>
    <w:p w:rsidR="00A01E50" w:rsidRPr="004B0116" w:rsidRDefault="00A01E50">
      <w:pPr>
        <w:pStyle w:val="Listing"/>
      </w:pPr>
      <w:r w:rsidRPr="004B0116">
        <w:tab/>
        <w:t>|</w:t>
      </w:r>
      <w:r w:rsidRPr="004B0116">
        <w:tab/>
        <w:t>|-</w:t>
      </w:r>
      <w:proofErr w:type="spellStart"/>
      <w:r w:rsidRPr="004B0116">
        <w:t>arete_uni_dir</w:t>
      </w:r>
      <w:proofErr w:type="spellEnd"/>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noeud</w:t>
      </w:r>
      <w:proofErr w:type="spellEnd"/>
      <w:r>
        <w:rPr>
          <w:rFonts w:ascii="Courier New" w:hAnsi="Courier New" w:cs="Courier New"/>
          <w:sz w:val="16"/>
        </w:rPr>
        <w:t xml:space="preserve">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w:t>
      </w:r>
      <w:proofErr w:type="spellStart"/>
      <w:r>
        <w:rPr>
          <w:rFonts w:ascii="Courier New" w:hAnsi="Courier New" w:cs="Courier New"/>
          <w:sz w:val="16"/>
        </w:rPr>
        <w:t>arete_uni_dir</w:t>
      </w:r>
      <w:proofErr w:type="spellEnd"/>
      <w:r>
        <w:rPr>
          <w:rFonts w:ascii="Courier New" w:hAnsi="Courier New" w:cs="Courier New"/>
          <w:sz w:val="16"/>
        </w:rPr>
        <w:t xml:space="preserve"> GR_LIEN SORTE_DE composant ; </w:t>
      </w:r>
    </w:p>
    <w:p w:rsidR="00A01E50" w:rsidRDefault="00A01E50">
      <w:pPr>
        <w:pStyle w:val="Paragraphe"/>
      </w:pPr>
    </w:p>
    <w:p w:rsidR="00A01E50" w:rsidRDefault="00A01E50">
      <w:pPr>
        <w:pStyle w:val="Paragraphe"/>
      </w:pPr>
      <w:r>
        <w:t>Générer le .</w:t>
      </w:r>
      <w:proofErr w:type="spellStart"/>
      <w:r>
        <w:t>bdc</w:t>
      </w:r>
      <w:proofErr w:type="spellEnd"/>
      <w:r>
        <w:t xml:space="preserve"> à partir du .fi par la commande : "</w:t>
      </w:r>
      <w:r w:rsidR="002D5E49">
        <w:t xml:space="preserve">Edit </w:t>
      </w:r>
      <w:r>
        <w:t xml:space="preserve">XML </w:t>
      </w:r>
      <w:r w:rsidR="002D5E49">
        <w:t>F</w:t>
      </w:r>
      <w:r>
        <w:t>ile"</w:t>
      </w:r>
      <w:r w:rsidR="004B0116">
        <w:t xml:space="preserve"> du plugin</w:t>
      </w:r>
      <w:r>
        <w:t xml:space="preserve">, en prenant l'option de génération de données par défaut (l'option "Start </w:t>
      </w:r>
      <w:proofErr w:type="spellStart"/>
      <w:r>
        <w:t>from</w:t>
      </w:r>
      <w:proofErr w:type="spellEnd"/>
      <w:r>
        <w:t xml:space="preserve">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VisualFigaro que si le fichier .bdc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.bdc à l’aide de </w:t>
      </w:r>
      <w:proofErr w:type="spellStart"/>
      <w:r w:rsidR="00726572">
        <w:t>XML</w:t>
      </w:r>
      <w:r w:rsidR="00543ED2">
        <w:t>pad</w:t>
      </w:r>
      <w:proofErr w:type="spellEnd"/>
      <w:r w:rsidR="00726572">
        <w:t xml:space="preserve"> </w:t>
      </w:r>
      <w:r w:rsidR="002D5E49">
        <w:t xml:space="preserve">(ou </w:t>
      </w:r>
      <w:proofErr w:type="spellStart"/>
      <w:r w:rsidR="002D5E49">
        <w:t>jEdit</w:t>
      </w:r>
      <w:proofErr w:type="spellEnd"/>
      <w:r w:rsidR="002D5E49">
        <w:t xml:space="preserve">)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 xml:space="preserve">chier .bdc dans </w:t>
      </w:r>
      <w:proofErr w:type="spellStart"/>
      <w:r>
        <w:t>XMLpad</w:t>
      </w:r>
      <w:proofErr w:type="spellEnd"/>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Le .</w:t>
      </w:r>
      <w:proofErr w:type="spellStart"/>
      <w:r>
        <w:t>bdc</w:t>
      </w:r>
      <w:proofErr w:type="spellEnd"/>
      <w:r>
        <w:t xml:space="preserve">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4F5595">
        <w:t>4.9</w:t>
      </w:r>
      <w:r>
        <w:fldChar w:fldCharType="end"/>
      </w:r>
      <w:r>
        <w:t xml:space="preserve">) communes à plusieurs types terminaux. </w:t>
      </w:r>
    </w:p>
    <w:p w:rsidR="00653157" w:rsidRDefault="00653157" w:rsidP="00653157">
      <w:pPr>
        <w:pStyle w:val="Paragraphe"/>
      </w:pPr>
      <w:r>
        <w:t xml:space="preserve">Les types terminaux </w:t>
      </w:r>
      <w:r w:rsidR="002D5E49">
        <w:rPr>
          <w:b/>
          <w:bCs/>
        </w:rPr>
        <w:t>nœuds</w:t>
      </w:r>
      <w:r>
        <w:t xml:space="preserve"> sont munis de points de connexion "standard" in et out sur lesquels tous les liens sont autorisés.</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point de connexion "out" à un point de connexion "in". </w:t>
      </w:r>
    </w:p>
    <w:p w:rsidR="00B472E5" w:rsidRDefault="00B472E5" w:rsidP="00BD0708">
      <w:pPr>
        <w:pStyle w:val="Titre3"/>
      </w:pPr>
      <w:bookmarkStart w:id="18" w:name="_Ref417747541"/>
      <w:bookmarkStart w:id="19" w:name="_Toc453711994"/>
      <w:r>
        <w:t xml:space="preserve">Spécification des traitements associés à la </w:t>
      </w:r>
      <w:proofErr w:type="spellStart"/>
      <w:r>
        <w:t>bdc</w:t>
      </w:r>
      <w:bookmarkEnd w:id="18"/>
      <w:bookmarkEnd w:id="19"/>
      <w:proofErr w:type="spellEnd"/>
    </w:p>
    <w:p w:rsidR="00150E9C" w:rsidRDefault="00A01E50">
      <w:pPr>
        <w:pStyle w:val="Paragraphe"/>
        <w:rPr>
          <w:color w:val="FF0000"/>
        </w:rPr>
      </w:pPr>
      <w:r>
        <w:t xml:space="preserve">En ce qui concerne les traitements associés à la bdc, le programme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 xml:space="preserve">ens pour la </w:t>
      </w:r>
      <w:proofErr w:type="spellStart"/>
      <w:r w:rsidR="00606BEB">
        <w:t>bdc</w:t>
      </w:r>
      <w:proofErr w:type="spellEnd"/>
      <w:r w:rsidR="00606BEB">
        <w:t xml:space="preserve"> en construction, ou</w:t>
      </w:r>
      <w:r>
        <w:t xml:space="preserve"> dupliqués et adaptés de façon à proposer à l'utilisateur plusieurs modèles "prêts à l'usage".</w:t>
      </w:r>
      <w:r w:rsidR="00BF4918">
        <w:t xml:space="preserve"> </w:t>
      </w:r>
    </w:p>
    <w:p w:rsidR="00A01E50" w:rsidRDefault="00A01E50">
      <w:pPr>
        <w:pStyle w:val="Paragraphe"/>
      </w:pPr>
      <w:r>
        <w:t xml:space="preserve">En outre, il est possible d'ajouter des lancements de codes externes qui permettent d'enchaîner automatiquement des opérations telles que la génération d'un  ADD et/ou d'un modèle en Figaro 0 et le lancement d'un traitement  externe (par exemple : </w:t>
      </w:r>
      <w:proofErr w:type="spellStart"/>
      <w:r w:rsidR="00CF02FF">
        <w:t>GRIF.Tree</w:t>
      </w:r>
      <w:proofErr w:type="spellEnd"/>
      <w:r>
        <w:t xml:space="preserve"> ou Figseq).</w:t>
      </w:r>
      <w:r w:rsidR="00690165">
        <w:t xml:space="preserve"> Quel que soit le code externe lancé, KB3 lui passe 8 paramètres, que le code peut utiliser ou ignorer (cf. annexe A pour plus de détails). </w:t>
      </w:r>
    </w:p>
    <w:p w:rsidR="00A01E50" w:rsidRDefault="00A01E50">
      <w:pPr>
        <w:pStyle w:val="Paragraphe"/>
      </w:pPr>
      <w:r>
        <w:t>La possibilité de lancer des codes externes passe par des opérations préliminaires (communes à toutes les utilisations de KB3) : l'installation du code, bien sûr (qui peut être faite tout à fait indépendamment de celle de KB3),</w:t>
      </w:r>
      <w:r w:rsidR="00BF0DFD">
        <w:t xml:space="preserve"> et la déclaration du code dans le fichier</w:t>
      </w:r>
      <w:r>
        <w:t xml:space="preserve"> KB3Configuration.xml </w:t>
      </w:r>
      <w:r w:rsidR="00BF0DFD">
        <w:t>(</w:t>
      </w:r>
      <w:r>
        <w:t>situé dans le répertoire "C:\</w:t>
      </w:r>
      <w:r w:rsidR="00EA25A6">
        <w:t>Users\nom_user\</w:t>
      </w:r>
      <w:r>
        <w:t>AppData\</w:t>
      </w:r>
      <w:r w:rsidR="00EA25A6">
        <w:t>Roaming\</w:t>
      </w:r>
      <w:r>
        <w:t>EDF MRI TOOLS"</w:t>
      </w:r>
      <w:r w:rsidR="00BF0DFD">
        <w:t>)</w:t>
      </w:r>
      <w:r>
        <w:t>, avec les chemins d'accès à différents exécutables, et la mention des données à générer avant de lancer le cod</w:t>
      </w:r>
      <w:r w:rsidR="00CF02FF">
        <w:t xml:space="preserve">e (un sous-ensemble du triplet </w:t>
      </w:r>
      <w:r>
        <w:t xml:space="preserve">arbre de défaillances, Figaro 0, base de faits (c'est à dire description du système)). </w:t>
      </w:r>
    </w:p>
    <w:p w:rsidR="00A01E50" w:rsidRDefault="00CF02FF">
      <w:pPr>
        <w:pStyle w:val="Paragraphe"/>
      </w:pPr>
      <w:r>
        <w:t xml:space="preserve">Pour les trois codes de calcul Figseq, YAMS et </w:t>
      </w:r>
      <w:proofErr w:type="spellStart"/>
      <w:r>
        <w:t>GRIF.Tree</w:t>
      </w:r>
      <w:proofErr w:type="spellEnd"/>
      <w:r w:rsidR="00A01E50">
        <w:t>,</w:t>
      </w:r>
      <w:r>
        <w:t xml:space="preserve"> il existe des installateurs qui déclarent automatiquement ces codes dans</w:t>
      </w:r>
      <w:r w:rsidR="00A01E50">
        <w:t xml:space="preserve"> le fichier KB3Configuration.xml</w:t>
      </w:r>
      <w:r w:rsidR="008E5AF9">
        <w:rPr>
          <w:rStyle w:val="Appelnotedebasdep"/>
        </w:rPr>
        <w:footnoteReference w:id="2"/>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Default="00DD4393" w:rsidP="00DD4393">
      <w:pPr>
        <w:pStyle w:val="Listing"/>
      </w:pPr>
      <w:proofErr w:type="gramStart"/>
      <w:r>
        <w:t>&lt;?</w:t>
      </w:r>
      <w:proofErr w:type="spellStart"/>
      <w:r>
        <w:t>xml</w:t>
      </w:r>
      <w:proofErr w:type="spellEnd"/>
      <w:proofErr w:type="gramEnd"/>
      <w:r>
        <w:t xml:space="preserve"> version="1.0" </w:t>
      </w:r>
      <w:proofErr w:type="spellStart"/>
      <w:r>
        <w:t>encoding</w:t>
      </w:r>
      <w:proofErr w:type="spellEnd"/>
      <w:r>
        <w:t xml:space="preserve">="UTF-8" </w:t>
      </w:r>
      <w:proofErr w:type="spellStart"/>
      <w:r>
        <w:t>standalone</w:t>
      </w:r>
      <w:proofErr w:type="spellEnd"/>
      <w:r>
        <w:t>="no"?&gt;</w:t>
      </w:r>
    </w:p>
    <w:p w:rsidR="00DD4393" w:rsidRDefault="00DD4393" w:rsidP="00DD4393">
      <w:pPr>
        <w:pStyle w:val="Listing"/>
      </w:pPr>
      <w:r>
        <w:t xml:space="preserve">&lt;configuration_KB3 </w:t>
      </w:r>
      <w:proofErr w:type="spellStart"/>
      <w:r>
        <w:t>xmlns:xsi</w:t>
      </w:r>
      <w:proofErr w:type="spellEnd"/>
      <w:r>
        <w:t xml:space="preserve">="http://www.w3.org/2001/XMLSchema-instance" </w:t>
      </w:r>
      <w:proofErr w:type="spellStart"/>
      <w:r>
        <w:t>fichier_bdi</w:t>
      </w:r>
      <w:proofErr w:type="spellEnd"/>
      <w:r>
        <w:t xml:space="preserve">="E:\KB3Data\db\DigDyn.mdb" </w:t>
      </w:r>
      <w:proofErr w:type="spellStart"/>
      <w:r>
        <w:t>fichier_bdci</w:t>
      </w:r>
      <w:proofErr w:type="spellEnd"/>
      <w:r>
        <w:t xml:space="preserve">="E:\KB3Data\2 BDC\BDC </w:t>
      </w:r>
      <w:proofErr w:type="spellStart"/>
      <w:r>
        <w:t>DigDyn</w:t>
      </w:r>
      <w:proofErr w:type="spellEnd"/>
      <w:r>
        <w:t xml:space="preserve">\V1.0\1_Sources\English\DynDig.bdc" </w:t>
      </w:r>
      <w:proofErr w:type="spellStart"/>
      <w:r>
        <w:t>xsi:noNamespaceSchemaLocation</w:t>
      </w:r>
      <w:proofErr w:type="spellEnd"/>
      <w:r>
        <w:t>="KB3Configuration.xsd"&gt;</w:t>
      </w:r>
    </w:p>
    <w:p w:rsidR="00DD4393" w:rsidRDefault="00DD4393" w:rsidP="00E27BCB">
      <w:pPr>
        <w:pStyle w:val="Listing"/>
      </w:pPr>
      <w:r>
        <w:t xml:space="preserve">  &lt;</w:t>
      </w:r>
      <w:proofErr w:type="gramStart"/>
      <w:r>
        <w:t>code</w:t>
      </w:r>
      <w:proofErr w:type="gramEnd"/>
      <w:r>
        <w:t>&gt;</w:t>
      </w:r>
    </w:p>
    <w:p w:rsidR="00DD4393" w:rsidRDefault="006C0E92" w:rsidP="00E27BCB">
      <w:pPr>
        <w:pStyle w:val="Listing"/>
      </w:pPr>
      <w:r>
        <w:t xml:space="preserve">    &lt;</w:t>
      </w:r>
      <w:proofErr w:type="gramStart"/>
      <w:r>
        <w:t>nom&gt;</w:t>
      </w:r>
      <w:proofErr w:type="gramEnd"/>
      <w:r>
        <w:t>FIGSEQ</w:t>
      </w:r>
      <w:r w:rsidR="00DD4393">
        <w:t>&lt;/nom&gt;</w:t>
      </w:r>
    </w:p>
    <w:p w:rsidR="00DD4393" w:rsidRDefault="00DD4393" w:rsidP="00E27BCB">
      <w:pPr>
        <w:pStyle w:val="Listing"/>
      </w:pPr>
      <w:r>
        <w:t xml:space="preserve">    &lt;</w:t>
      </w:r>
      <w:proofErr w:type="spellStart"/>
      <w:r>
        <w:t>chemin_exe</w:t>
      </w:r>
      <w:proofErr w:type="spellEnd"/>
      <w:r>
        <w:t>/&gt;</w:t>
      </w:r>
    </w:p>
    <w:p w:rsidR="00DD4393" w:rsidRPr="006C0E92" w:rsidRDefault="00DD4393" w:rsidP="00E27BCB">
      <w:pPr>
        <w:pStyle w:val="Listing"/>
        <w:rPr>
          <w:lang w:val="en-US"/>
        </w:rPr>
      </w:pPr>
      <w:r w:rsidRPr="006C0E92">
        <w:rPr>
          <w:lang w:val="en-US"/>
        </w:rPr>
        <w:t xml:space="preserve">    &lt;</w:t>
      </w:r>
      <w:proofErr w:type="spellStart"/>
      <w:r w:rsidRPr="006C0E92">
        <w:rPr>
          <w:lang w:val="en-US"/>
        </w:rPr>
        <w:t>chemin_IHM</w:t>
      </w:r>
      <w:proofErr w:type="spellEnd"/>
      <w:r w:rsidRPr="006C0E92">
        <w:rPr>
          <w:lang w:val="en-US"/>
        </w:rPr>
        <w:t>&gt;C:\Program Files\EDF MRI Tools</w:t>
      </w:r>
      <w:r w:rsidR="00CF02FF">
        <w:rPr>
          <w:lang w:val="en-US"/>
        </w:rPr>
        <w:t>\FIGSEQ\figseq-gui</w:t>
      </w:r>
      <w:r w:rsidRPr="006C0E92">
        <w:rPr>
          <w:lang w:val="en-US"/>
        </w:rPr>
        <w:t>.exe&lt;/</w:t>
      </w:r>
      <w:proofErr w:type="spellStart"/>
      <w:r w:rsidRPr="006C0E92">
        <w:rPr>
          <w:lang w:val="en-US"/>
        </w:rPr>
        <w:t>chemin_IHM</w:t>
      </w:r>
      <w:proofErr w:type="spellEnd"/>
      <w:r w:rsidRPr="006C0E92">
        <w:rPr>
          <w:lang w:val="en-US"/>
        </w:rPr>
        <w:t>&gt;</w:t>
      </w:r>
    </w:p>
    <w:p w:rsidR="00DD4393" w:rsidRDefault="00DD4393" w:rsidP="00E27BCB">
      <w:pPr>
        <w:pStyle w:val="Listing"/>
      </w:pPr>
      <w:r w:rsidRPr="006C0E92">
        <w:rPr>
          <w:lang w:val="en-US"/>
        </w:rPr>
        <w:t xml:space="preserve">    </w:t>
      </w:r>
      <w:r>
        <w:t>&lt;</w:t>
      </w:r>
      <w:proofErr w:type="spellStart"/>
      <w:r>
        <w:t>chemin_traducteur</w:t>
      </w:r>
      <w:proofErr w:type="spellEnd"/>
      <w:r>
        <w:t>/&gt;</w:t>
      </w:r>
    </w:p>
    <w:p w:rsidR="00DD4393" w:rsidRDefault="00DD4393" w:rsidP="00E27BCB">
      <w:pPr>
        <w:pStyle w:val="Listing"/>
      </w:pPr>
      <w:r>
        <w:t xml:space="preserve">    &lt;</w:t>
      </w:r>
      <w:proofErr w:type="spellStart"/>
      <w:r>
        <w:t>chemin_pretraitement</w:t>
      </w:r>
      <w:proofErr w:type="spellEnd"/>
      <w:r>
        <w:t>/&gt;</w:t>
      </w:r>
    </w:p>
    <w:p w:rsidR="00DD4393" w:rsidRDefault="00DD4393" w:rsidP="00E27BCB">
      <w:pPr>
        <w:pStyle w:val="Listing"/>
      </w:pPr>
      <w:r>
        <w:t xml:space="preserve">    &lt;</w:t>
      </w:r>
      <w:proofErr w:type="spellStart"/>
      <w:r>
        <w:t>chemin_posttraitement</w:t>
      </w:r>
      <w:proofErr w:type="spellEnd"/>
      <w:r>
        <w:t>/&gt;</w:t>
      </w:r>
    </w:p>
    <w:p w:rsidR="00DD4393" w:rsidRDefault="006C0E92" w:rsidP="00E27BCB">
      <w:pPr>
        <w:pStyle w:val="Listing"/>
      </w:pPr>
      <w:r>
        <w:t xml:space="preserve">    &lt;</w:t>
      </w:r>
      <w:proofErr w:type="spellStart"/>
      <w:proofErr w:type="gramStart"/>
      <w:r>
        <w:t>sous_repertoire</w:t>
      </w:r>
      <w:proofErr w:type="spellEnd"/>
      <w:r>
        <w:t>&gt;</w:t>
      </w:r>
      <w:proofErr w:type="gramEnd"/>
      <w:r>
        <w:t>Figaro0</w:t>
      </w:r>
      <w:r w:rsidR="00DD4393">
        <w:t>&lt;/</w:t>
      </w:r>
      <w:proofErr w:type="spellStart"/>
      <w:r w:rsidR="00DD4393">
        <w:t>sous_repertoire</w:t>
      </w:r>
      <w:proofErr w:type="spellEnd"/>
      <w:r w:rsidR="00DD4393">
        <w:t>&gt;</w:t>
      </w:r>
    </w:p>
    <w:p w:rsidR="00DD4393" w:rsidRDefault="00DD4393" w:rsidP="00E27BCB">
      <w:pPr>
        <w:pStyle w:val="Listing"/>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pPr>
      <w:r>
        <w:t xml:space="preserve">  &lt;/</w:t>
      </w:r>
      <w:proofErr w:type="gramStart"/>
      <w:r>
        <w:t>code</w:t>
      </w:r>
      <w:proofErr w:type="gramEnd"/>
      <w:r>
        <w:t>&gt;</w:t>
      </w:r>
    </w:p>
    <w:p w:rsidR="00DD4393" w:rsidRDefault="00DD4393" w:rsidP="00E27BCB">
      <w:pPr>
        <w:pStyle w:val="Listing"/>
        <w:keepNext/>
      </w:pPr>
      <w:r>
        <w:lastRenderedPageBreak/>
        <w:t xml:space="preserve">  &lt;</w:t>
      </w:r>
      <w:proofErr w:type="gramStart"/>
      <w:r>
        <w:t>code</w:t>
      </w:r>
      <w:proofErr w:type="gramEnd"/>
      <w:r>
        <w:t>&gt;</w:t>
      </w:r>
    </w:p>
    <w:p w:rsidR="00DD4393" w:rsidRDefault="00DD4393" w:rsidP="00E27BCB">
      <w:pPr>
        <w:pStyle w:val="Listing"/>
        <w:keepNext/>
      </w:pPr>
      <w:r>
        <w:t xml:space="preserve">    &lt;</w:t>
      </w:r>
      <w:proofErr w:type="gramStart"/>
      <w:r>
        <w:t>nom&gt;</w:t>
      </w:r>
      <w:proofErr w:type="gramEnd"/>
      <w:r>
        <w:t>YAMS&lt;/nom&gt;</w:t>
      </w:r>
    </w:p>
    <w:p w:rsidR="00DD4393" w:rsidRPr="00DD4393" w:rsidRDefault="00DD4393" w:rsidP="00E27BCB">
      <w:pPr>
        <w:pStyle w:val="Listing"/>
        <w:keepNext/>
        <w:rPr>
          <w:lang w:val="de-DE"/>
        </w:rPr>
      </w:pPr>
      <w:r>
        <w:t xml:space="preserve">    </w:t>
      </w:r>
      <w:r w:rsidRPr="00DD4393">
        <w:rPr>
          <w:lang w:val="de-DE"/>
        </w:rPr>
        <w:t>&lt;</w:t>
      </w:r>
      <w:proofErr w:type="spellStart"/>
      <w:r w:rsidRPr="00DD4393">
        <w:rPr>
          <w:lang w:val="de-DE"/>
        </w:rPr>
        <w:t>chemin_exe</w:t>
      </w:r>
      <w:proofErr w:type="spellEnd"/>
      <w:r w:rsidRPr="00DD4393">
        <w:rPr>
          <w:lang w:val="de-DE"/>
        </w:rPr>
        <w:t>/&gt;</w:t>
      </w:r>
    </w:p>
    <w:p w:rsidR="00DD4393" w:rsidRPr="00DD4393" w:rsidRDefault="00DD4393" w:rsidP="00E27BCB">
      <w:pPr>
        <w:pStyle w:val="Listing"/>
        <w:keepNext/>
        <w:rPr>
          <w:lang w:val="de-DE"/>
        </w:rPr>
      </w:pPr>
      <w:r w:rsidRPr="00DD4393">
        <w:rPr>
          <w:lang w:val="de-DE"/>
        </w:rPr>
        <w:t xml:space="preserve">    &lt;</w:t>
      </w:r>
      <w:proofErr w:type="spellStart"/>
      <w:r w:rsidRPr="00DD4393">
        <w:rPr>
          <w:lang w:val="de-DE"/>
        </w:rPr>
        <w:t>chemin_IHM</w:t>
      </w:r>
      <w:proofErr w:type="spellEnd"/>
      <w:r w:rsidRPr="00DD4393">
        <w:rPr>
          <w:lang w:val="de-DE"/>
        </w:rPr>
        <w:t>&gt;c:\Program</w:t>
      </w:r>
      <w:r w:rsidR="00CF02FF">
        <w:rPr>
          <w:lang w:val="de-DE"/>
        </w:rPr>
        <w:t xml:space="preserve"> Files\EDF MRI Tools\YAMS\yams-gui</w:t>
      </w:r>
      <w:r w:rsidRPr="00DD4393">
        <w:rPr>
          <w:lang w:val="de-DE"/>
        </w:rPr>
        <w:t>.exe&lt;/</w:t>
      </w:r>
      <w:proofErr w:type="spellStart"/>
      <w:r w:rsidRPr="00DD4393">
        <w:rPr>
          <w:lang w:val="de-DE"/>
        </w:rPr>
        <w:t>chemin_IHM</w:t>
      </w:r>
      <w:proofErr w:type="spellEnd"/>
      <w:r w:rsidRPr="00DD4393">
        <w:rPr>
          <w:lang w:val="de-DE"/>
        </w:rPr>
        <w:t>&gt;</w:t>
      </w:r>
    </w:p>
    <w:p w:rsidR="00DD4393" w:rsidRDefault="00DD4393" w:rsidP="00E27BCB">
      <w:pPr>
        <w:pStyle w:val="Listing"/>
        <w:keepNext/>
      </w:pPr>
      <w:r w:rsidRPr="00DD4393">
        <w:rPr>
          <w:lang w:val="de-DE"/>
        </w:rPr>
        <w:t xml:space="preserve">    </w:t>
      </w:r>
      <w:r>
        <w:t>&lt;</w:t>
      </w:r>
      <w:proofErr w:type="spellStart"/>
      <w:r>
        <w:t>chemin_traducteur</w:t>
      </w:r>
      <w:proofErr w:type="spellEnd"/>
      <w:r>
        <w:t>/&gt;</w:t>
      </w:r>
    </w:p>
    <w:p w:rsidR="00DD4393" w:rsidRDefault="00DD4393" w:rsidP="00E27BCB">
      <w:pPr>
        <w:pStyle w:val="Listing"/>
        <w:keepNext/>
      </w:pPr>
      <w:r>
        <w:t xml:space="preserve">    &lt;</w:t>
      </w:r>
      <w:proofErr w:type="spellStart"/>
      <w:r>
        <w:t>chemin_pretraitement</w:t>
      </w:r>
      <w:proofErr w:type="spellEnd"/>
      <w:r>
        <w:t>/&gt;</w:t>
      </w:r>
    </w:p>
    <w:p w:rsidR="00DD4393" w:rsidRDefault="00DD4393" w:rsidP="00E27BCB">
      <w:pPr>
        <w:pStyle w:val="Listing"/>
        <w:keepNext/>
      </w:pPr>
      <w:r>
        <w:t xml:space="preserve">    &lt;</w:t>
      </w:r>
      <w:proofErr w:type="spellStart"/>
      <w:r>
        <w:t>chemin_posttraitement</w:t>
      </w:r>
      <w:proofErr w:type="spellEnd"/>
      <w:r>
        <w:t>/&gt;</w:t>
      </w:r>
    </w:p>
    <w:p w:rsidR="00DD4393" w:rsidRDefault="00DD4393" w:rsidP="00E27BCB">
      <w:pPr>
        <w:pStyle w:val="Listing"/>
        <w:keepNext/>
      </w:pPr>
      <w:r>
        <w:t xml:space="preserve">    &lt;</w:t>
      </w:r>
      <w:proofErr w:type="spellStart"/>
      <w:proofErr w:type="gramStart"/>
      <w:r>
        <w:t>sous_repertoire</w:t>
      </w:r>
      <w:proofErr w:type="spellEnd"/>
      <w:r>
        <w:t>&gt;</w:t>
      </w:r>
      <w:proofErr w:type="gramEnd"/>
      <w:r w:rsidR="0045539C">
        <w:t>Figaro0</w:t>
      </w:r>
      <w:r>
        <w:t>&lt;/</w:t>
      </w:r>
      <w:proofErr w:type="spellStart"/>
      <w:r>
        <w:t>sous_repertoire</w:t>
      </w:r>
      <w:proofErr w:type="spellEnd"/>
      <w:r>
        <w:t>&gt;</w:t>
      </w:r>
    </w:p>
    <w:p w:rsidR="00DD4393" w:rsidRDefault="00DD4393" w:rsidP="00E27BCB">
      <w:pPr>
        <w:pStyle w:val="Listing"/>
        <w:keepNext/>
      </w:pPr>
      <w:r>
        <w:t xml:space="preserve">    &lt;</w:t>
      </w:r>
      <w:proofErr w:type="spellStart"/>
      <w:r>
        <w:t>ADD_requis</w:t>
      </w:r>
      <w:proofErr w:type="spellEnd"/>
      <w:r>
        <w:t>&gt;FAUX&lt;/</w:t>
      </w:r>
      <w:proofErr w:type="spellStart"/>
      <w:r>
        <w:t>ADD_requis</w:t>
      </w:r>
      <w:proofErr w:type="spellEnd"/>
      <w:r>
        <w:t>&gt;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w:t>
      </w:r>
      <w:proofErr w:type="spellStart"/>
      <w:proofErr w:type="gramStart"/>
      <w:r>
        <w:t>base_de_faits_requise</w:t>
      </w:r>
      <w:proofErr w:type="spellEnd"/>
      <w:r>
        <w:t>&gt;</w:t>
      </w:r>
      <w:proofErr w:type="gramEnd"/>
      <w:r>
        <w:t>FAUX&lt;/</w:t>
      </w:r>
      <w:proofErr w:type="spellStart"/>
      <w:r>
        <w:t>base_de_faits_requise</w:t>
      </w:r>
      <w:proofErr w:type="spellEnd"/>
      <w:r>
        <w:t>&gt;</w:t>
      </w:r>
    </w:p>
    <w:p w:rsidR="00DD4393" w:rsidRDefault="00DD4393" w:rsidP="00E27BCB">
      <w:pPr>
        <w:pStyle w:val="Listing"/>
        <w:keepNext/>
      </w:pPr>
      <w:r>
        <w:t xml:space="preserve">  &lt;/</w:t>
      </w:r>
      <w:proofErr w:type="gramStart"/>
      <w:r>
        <w:t>code</w:t>
      </w:r>
      <w:proofErr w:type="gramEnd"/>
      <w:r>
        <w:t>&gt;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p>
    <w:p w:rsidR="00A01E50" w:rsidRDefault="00A01E50">
      <w:pPr>
        <w:pStyle w:val="Paragraphe"/>
      </w:pPr>
      <w:r w:rsidRPr="00E27BCB">
        <w:rPr>
          <w:bCs/>
          <w:i/>
        </w:rPr>
        <w:t>Remarque</w:t>
      </w:r>
      <w:r>
        <w:t xml:space="preserve"> : Dans la plupart des cas (et comme dans les exemples ci-dessus), le seul champ &lt;</w:t>
      </w:r>
      <w:proofErr w:type="spellStart"/>
      <w:r>
        <w:t>chemin_xx</w:t>
      </w:r>
      <w:proofErr w:type="spellEnd"/>
      <w:r>
        <w:t>&gt; utile est &lt;</w:t>
      </w:r>
      <w:proofErr w:type="spellStart"/>
      <w:r>
        <w:t>chemin_IHM</w:t>
      </w:r>
      <w:proofErr w:type="spellEnd"/>
      <w:r>
        <w:t xml:space="preserve">&gt;.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w:t>
      </w:r>
      <w:proofErr w:type="spellStart"/>
      <w:r>
        <w:t>sous_repertoire</w:t>
      </w:r>
      <w:proofErr w:type="spellEnd"/>
      <w:r>
        <w:t>&gt; donne le nom d'un</w:t>
      </w:r>
      <w:r w:rsidR="000E61D6">
        <w:t xml:space="preserve"> sous-répertoire du répertoire KB3data/</w:t>
      </w:r>
      <w:proofErr w:type="spellStart"/>
      <w:r w:rsidR="000E61D6">
        <w:t>extern</w:t>
      </w:r>
      <w:proofErr w:type="spellEnd"/>
      <w:r w:rsidR="000E61D6">
        <w:t xml:space="preserve">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Les opérations préliminaires décrites précédemment étant faites, il reste maintenant à insérer dans le fichier .</w:t>
      </w:r>
      <w:proofErr w:type="spellStart"/>
      <w:r>
        <w:t>bdc</w:t>
      </w:r>
      <w:proofErr w:type="spellEnd"/>
      <w:r>
        <w:t xml:space="preserve">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Le seul lien entre la déclaration d’un traitement externe dans le fichier .</w:t>
      </w:r>
      <w:proofErr w:type="spellStart"/>
      <w:r>
        <w:t>bdc</w:t>
      </w:r>
      <w:proofErr w:type="spellEnd"/>
      <w:r>
        <w:t xml:space="preserve"> et le fichier </w:t>
      </w:r>
      <w:r w:rsidR="005D4B87">
        <w:t>KB3Configuration.xml est le nom du code. Il faut donc faire attention à ne pas se tromper en le saisissant dans l’IHM VisualFigaro (il n’y a pas de contrôle).</w:t>
      </w:r>
    </w:p>
    <w:p w:rsidR="00A01E50" w:rsidRDefault="005D4B87">
      <w:pPr>
        <w:pStyle w:val="Paragraphe"/>
      </w:pPr>
      <w:r>
        <w:t>Voici un exemple de ce qui est introduit dans le fichier .</w:t>
      </w:r>
      <w:proofErr w:type="spellStart"/>
      <w:r>
        <w:t>bdc</w:t>
      </w:r>
      <w:proofErr w:type="spellEnd"/>
      <w:r>
        <w:t xml:space="preserve"> à la suite de la déclaration d’un traitement externe </w:t>
      </w:r>
      <w:r w:rsidR="00A01E50">
        <w:t xml:space="preserve"> permettant de lancer Figseq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&lt;DESCRIPTION&gt;Génère le figaro 0 et lance Figseq&lt;/DESCRIPTION&gt;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proofErr w:type="gramStart"/>
      <w:r>
        <w:t>du</w:t>
      </w:r>
      <w:proofErr w:type="gramEnd"/>
      <w:r>
        <w:t xml:space="preserve"> fichier .</w:t>
      </w:r>
      <w:proofErr w:type="spellStart"/>
      <w:r>
        <w:t>bdc</w:t>
      </w:r>
      <w:proofErr w:type="spellEnd"/>
      <w:r>
        <w:t xml:space="preserve"> et les champs</w:t>
      </w:r>
    </w:p>
    <w:p w:rsidR="005D4B87" w:rsidRDefault="005D4B87" w:rsidP="005D4B87">
      <w:pPr>
        <w:pStyle w:val="Listing"/>
      </w:pPr>
      <w:r>
        <w:t>&lt;</w:t>
      </w:r>
      <w:proofErr w:type="spellStart"/>
      <w:r>
        <w:t>ADD_requis</w:t>
      </w:r>
      <w:proofErr w:type="spellEnd"/>
      <w:r>
        <w:t>&gt;</w:t>
      </w:r>
      <w:r w:rsidR="00E955FA">
        <w:t>FAUX</w:t>
      </w:r>
      <w:r>
        <w:t>&lt;/</w:t>
      </w:r>
      <w:proofErr w:type="spellStart"/>
      <w:r>
        <w:t>ADD_requis</w:t>
      </w:r>
      <w:proofErr w:type="spellEnd"/>
      <w:r>
        <w:t>&gt;</w:t>
      </w:r>
    </w:p>
    <w:p w:rsidR="005D4B87" w:rsidRPr="00D55A06" w:rsidRDefault="005D4B87" w:rsidP="005D4B87">
      <w:pPr>
        <w:pStyle w:val="Listing"/>
      </w:pPr>
      <w:r w:rsidRPr="00D55A06">
        <w:t>&lt;Figaro0_requis&gt;FAUX&lt;/Figaro0_requis&gt;</w:t>
      </w:r>
    </w:p>
    <w:p w:rsidR="005D4B87" w:rsidRDefault="005D4B87" w:rsidP="005D4B87">
      <w:proofErr w:type="gramStart"/>
      <w:r>
        <w:t>du</w:t>
      </w:r>
      <w:proofErr w:type="gramEnd"/>
      <w:r>
        <w:t xml:space="preserve"> fichier </w:t>
      </w:r>
      <w:r w:rsidRPr="005D4B87">
        <w:t>KB3Configuration.xml</w:t>
      </w:r>
      <w:r>
        <w:t xml:space="preserve">. </w:t>
      </w:r>
    </w:p>
    <w:p w:rsidR="005D4B87" w:rsidRPr="005D4B87" w:rsidRDefault="00BD16EA" w:rsidP="005D4B87">
      <w:r>
        <w:t>Les</w:t>
      </w:r>
      <w:r w:rsidR="005D4B87">
        <w:t xml:space="preserve"> informations du fic</w:t>
      </w:r>
      <w:r>
        <w:t>hier .</w:t>
      </w:r>
      <w:proofErr w:type="spellStart"/>
      <w:r>
        <w:t>bdc</w:t>
      </w:r>
      <w:proofErr w:type="spellEnd"/>
      <w:r>
        <w:t xml:space="preserve">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 xml:space="preserve">est faite et </w:t>
      </w:r>
      <w:r>
        <w:lastRenderedPageBreak/>
        <w:t>déclenche éventuellement un message d’erreur</w:t>
      </w:r>
      <w:r w:rsidR="005D4B87">
        <w:t>.</w:t>
      </w:r>
      <w:r>
        <w:t xml:space="preserve"> Il faut donc s’assurer que l’on respecte bien dans </w:t>
      </w:r>
      <w:r w:rsidR="001A3A81">
        <w:t>le fichier</w:t>
      </w:r>
      <w:r>
        <w:t xml:space="preserve"> </w:t>
      </w:r>
      <w:r w:rsidR="001A3A81">
        <w:t>.</w:t>
      </w:r>
      <w:proofErr w:type="spellStart"/>
      <w:r>
        <w:t>bdc</w:t>
      </w:r>
      <w:proofErr w:type="spellEnd"/>
      <w:r>
        <w:t xml:space="preserve"> ce qui est spécifié pour le code à lancer dans le fichier </w:t>
      </w:r>
      <w:r w:rsidRPr="005D4B87">
        <w:t>KB3Configuration.xml</w:t>
      </w:r>
      <w:r>
        <w:t>.</w:t>
      </w:r>
    </w:p>
    <w:p w:rsidR="00653157" w:rsidRDefault="00653157" w:rsidP="00653157">
      <w:pPr>
        <w:pStyle w:val="Titre3"/>
      </w:pPr>
      <w:bookmarkStart w:id="20" w:name="_Toc453711995"/>
      <w:r>
        <w:t>Premiers tests</w:t>
      </w:r>
      <w:bookmarkEnd w:id="20"/>
    </w:p>
    <w:p w:rsidR="00A01E50" w:rsidRDefault="00A01E50">
      <w:pPr>
        <w:pStyle w:val="Paragraphe"/>
      </w:pPr>
      <w:r>
        <w:t xml:space="preserve">On peut à ce stade charger la bdc dans KB3 et faire des tests en remplissant les interfaces à la main. Tous les objets (nœuds et liens) peuvent être créés, et on peut brancher tout lien sur tout nœud (mais cela n'affecte pas </w:t>
      </w:r>
      <w:r w:rsidR="004C4495">
        <w:t>les interfaces).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 au niveau de la simulation, génération d'ADD, et de </w:t>
      </w:r>
      <w:r w:rsidR="00A01E50" w:rsidRPr="0041535E">
        <w:rPr>
          <w:bCs/>
        </w:rPr>
        <w:t>FIGSEQ</w:t>
      </w:r>
      <w:r w:rsidR="00A01E50" w:rsidRPr="0041535E">
        <w:t xml:space="preserve">. </w:t>
      </w:r>
      <w:r w:rsidR="00A01E50" w:rsidRPr="0041535E">
        <w:rPr>
          <w:bCs/>
        </w:rPr>
        <w:t>Suivant les résultats, supprimer ou modifier les modèles de traitement</w:t>
      </w:r>
      <w:r w:rsidR="00A01E50">
        <w:t xml:space="preserve"> </w:t>
      </w:r>
      <w:r w:rsidR="00A01E50" w:rsidRPr="00653157">
        <w:t>(attention en particulier aux groupes de règles : aucun n'est déclaré par défaut</w:t>
      </w:r>
      <w:r w:rsidR="00AC14DF">
        <w:t>, mais le groupe SANS_NOM est toujours pris en compte</w:t>
      </w:r>
      <w:r w:rsidR="00A01E50" w:rsidRPr="00653157">
        <w: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proofErr w:type="spellStart"/>
      <w:r w:rsidR="00653157" w:rsidRPr="00653157">
        <w:rPr>
          <w:rFonts w:ascii="Courier" w:hAnsi="Courier"/>
        </w:rPr>
        <w:t>arete_uni_dir</w:t>
      </w:r>
      <w:proofErr w:type="spellEnd"/>
      <w:r>
        <w:t xml:space="preserve"> :</w:t>
      </w:r>
    </w:p>
    <w:p w:rsidR="00A01E50" w:rsidRDefault="00A01E50">
      <w:pPr>
        <w:pStyle w:val="Listing"/>
      </w:pPr>
      <w:r>
        <w:t>INTERACTION</w:t>
      </w:r>
    </w:p>
    <w:p w:rsidR="00A01E50" w:rsidRDefault="00A01E50">
      <w:pPr>
        <w:pStyle w:val="Listing"/>
      </w:pPr>
      <w:r>
        <w:t xml:space="preserve">SI relie DE </w:t>
      </w:r>
      <w:proofErr w:type="spellStart"/>
      <w:r>
        <w:t>depart</w:t>
      </w:r>
      <w:proofErr w:type="spellEnd"/>
      <w:r>
        <w:t xml:space="preserve"> ET MARCHE </w:t>
      </w:r>
      <w:r>
        <w:rPr>
          <w:b/>
          <w:bCs/>
        </w:rPr>
        <w:t xml:space="preserve">ET MARCHE </w:t>
      </w:r>
      <w:proofErr w:type="gramStart"/>
      <w:r>
        <w:rPr>
          <w:b/>
          <w:bCs/>
        </w:rPr>
        <w:t xml:space="preserve">DE </w:t>
      </w:r>
      <w:proofErr w:type="spellStart"/>
      <w:r>
        <w:rPr>
          <w:b/>
          <w:bCs/>
        </w:rPr>
        <w:t>arrivee</w:t>
      </w:r>
      <w:proofErr w:type="spellEnd"/>
      <w:proofErr w:type="gramEnd"/>
    </w:p>
    <w:p w:rsidR="00A01E50" w:rsidRDefault="00A01E50">
      <w:pPr>
        <w:pStyle w:val="Listing"/>
      </w:pPr>
      <w:r>
        <w:t xml:space="preserve">ALORS relie DE </w:t>
      </w:r>
      <w:proofErr w:type="spellStart"/>
      <w:r>
        <w:t>arrivee</w:t>
      </w:r>
      <w:proofErr w:type="spellEnd"/>
      <w:r>
        <w:t xml:space="preserve"> ;</w:t>
      </w:r>
    </w:p>
    <w:p w:rsidR="00A01E50" w:rsidRDefault="00A01E50">
      <w:pPr>
        <w:pStyle w:val="Titre2"/>
      </w:pPr>
      <w:bookmarkStart w:id="21" w:name="_Toc453711996"/>
      <w:r>
        <w:t>Spécifier les points de connexion</w:t>
      </w:r>
      <w:bookmarkEnd w:id="21"/>
    </w:p>
    <w:p w:rsidR="00A01E50" w:rsidRDefault="00A01E50">
      <w:r>
        <w:t>L’IHM de KB3 permet de définir des interfaces graphiques « intelligentes » capables de connecter (ou refuser de connecter) un lien à un nœud en fonction des instructions contenues dans le fichier .bdc.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3"/>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 xml:space="preserve">C’est ainsi que par exemple, au sein d’une même bdc, on pourra avoir un lien représentant un tuyau et allant d’un point de connexion « out » d’un type </w:t>
      </w:r>
      <w:proofErr w:type="spellStart"/>
      <w:r>
        <w:t>composant_hydraulique</w:t>
      </w:r>
      <w:proofErr w:type="spellEnd"/>
      <w:r>
        <w:t xml:space="preserve"> à un point de connexion « in » d’un type </w:t>
      </w:r>
      <w:proofErr w:type="spellStart"/>
      <w:r>
        <w:t>composant_hydraulique</w:t>
      </w:r>
      <w:proofErr w:type="spellEnd"/>
      <w:r>
        <w:t xml:space="preserve">, et un autre lien représentant un câble électrique et allant d’un point de connexion « out » d’un type </w:t>
      </w:r>
      <w:proofErr w:type="spellStart"/>
      <w:r>
        <w:t>composant_electrique</w:t>
      </w:r>
      <w:proofErr w:type="spellEnd"/>
      <w:r>
        <w:t xml:space="preserve"> à un point de connexion « in » d’un type </w:t>
      </w:r>
      <w:proofErr w:type="spellStart"/>
      <w:r>
        <w:t>composant_electrique</w:t>
      </w:r>
      <w:proofErr w:type="spellEnd"/>
      <w:r>
        <w:t>.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bdc, qui est une source d'erreurs.</w:t>
      </w:r>
    </w:p>
    <w:p w:rsidR="00A01E50" w:rsidRDefault="00A01E50">
      <w:r>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on peut donner des contraintes discriminantes sur les types de liens qu'il est possible d'accrocher à chaque point de connexion, avec des règles de remplissage d'interfaces adaptées à chaque cas (dans ce cas, il sera inutile de viser, et il sera possible d'avoir plusieurs points de connexion superposés, par exemple au point (0, 0)),</w:t>
      </w:r>
    </w:p>
    <w:p w:rsidR="00A01E50" w:rsidRDefault="00A01E50">
      <w:pPr>
        <w:numPr>
          <w:ilvl w:val="0"/>
          <w:numId w:val="15"/>
        </w:numPr>
      </w:pPr>
      <w:r>
        <w:t xml:space="preserve">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w:t>
      </w:r>
      <w:r>
        <w:lastRenderedPageBreak/>
        <w:t>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.bdc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2" w:name="_Toc453711997"/>
      <w:r>
        <w:t>Renseigner les contraintes de connexion et les règles de remplissage des interfaces</w:t>
      </w:r>
      <w:bookmarkEnd w:id="22"/>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.bdc,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w:t>
      </w:r>
      <w:proofErr w:type="spellStart"/>
      <w:r>
        <w:t>depart</w:t>
      </w:r>
      <w:proofErr w:type="spellEnd"/>
      <w:r>
        <w:t>" du lien lui-même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w:t>
      </w:r>
      <w:proofErr w:type="spellStart"/>
      <w:r>
        <w:t>depart</w:t>
      </w:r>
      <w:proofErr w:type="spellEnd"/>
      <w:r>
        <w: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t>Exemple2 : l'extrait qui suit signifie que le point d'arrivée du lien auquel appartient cet extrait peut être connecté sur le point de connexion "</w:t>
      </w:r>
      <w:proofErr w:type="spellStart"/>
      <w:r>
        <w:t>entree</w:t>
      </w:r>
      <w:proofErr w:type="spellEnd"/>
      <w:r>
        <w:t>" de n'importe quel type.</w:t>
      </w:r>
    </w:p>
    <w:p w:rsidR="00A01E50" w:rsidRDefault="00A01E50">
      <w:pPr>
        <w:pStyle w:val="Paragraphe"/>
      </w:pPr>
      <w:r>
        <w:t>Une telle connexion provoque le remplissage de l'interface "</w:t>
      </w:r>
      <w:proofErr w:type="spellStart"/>
      <w:r>
        <w:t>arrivee</w:t>
      </w:r>
      <w:proofErr w:type="spellEnd"/>
      <w:r>
        <w:t>" du lien lui-même par le nœud de départ.</w:t>
      </w:r>
    </w:p>
    <w:p w:rsidR="00A01E50" w:rsidRDefault="00A01E50">
      <w:pPr>
        <w:pStyle w:val="Listing"/>
        <w:keepNext/>
      </w:pPr>
      <w:r>
        <w:lastRenderedPageBreak/>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w:t>
      </w:r>
      <w:proofErr w:type="spellStart"/>
      <w:r>
        <w:t>arrivee</w:t>
      </w:r>
      <w:proofErr w:type="spellEnd"/>
      <w:r>
        <w:t>&lt;/INTERFACE&gt;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w:t>
      </w:r>
      <w:proofErr w:type="spellStart"/>
      <w:r>
        <w:t>aretes</w:t>
      </w:r>
      <w:proofErr w:type="spellEnd"/>
      <w:r>
        <w:t>" et "</w:t>
      </w:r>
      <w:proofErr w:type="spellStart"/>
      <w:r>
        <w:t>aretes_av</w:t>
      </w:r>
      <w:proofErr w:type="spellEnd"/>
      <w:r>
        <w:t>" de l'objet de départ du lien (donc, un nœud) par le lien lui-même, et de l'interface "</w:t>
      </w:r>
      <w:proofErr w:type="spellStart"/>
      <w:r>
        <w:t>depart</w:t>
      </w:r>
      <w:proofErr w:type="spellEnd"/>
      <w:r>
        <w: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w:t>
      </w:r>
      <w:proofErr w:type="spellStart"/>
      <w:r>
        <w:t>noeud</w:t>
      </w:r>
      <w:proofErr w:type="spellEnd"/>
      <w:r>
        <w:t>&lt;/TYPE_POINT_CONNEXION&gt;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aretes_av</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w:t>
      </w:r>
      <w:proofErr w:type="spellStart"/>
      <w:r>
        <w:rPr>
          <w:color w:val="FF0000"/>
        </w:rPr>
        <w:t>depart</w:t>
      </w:r>
      <w:proofErr w:type="spellEnd"/>
      <w:r>
        <w:rPr>
          <w:color w:val="FF0000"/>
        </w:rPr>
        <w: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w:t>
      </w:r>
      <w:proofErr w:type="spellStart"/>
      <w:r>
        <w:t>bdc</w:t>
      </w:r>
      <w:proofErr w:type="spellEnd"/>
      <w:r>
        <w:t xml:space="preserve">, faute de quoi la </w:t>
      </w:r>
      <w:proofErr w:type="spellStart"/>
      <w:r>
        <w:t>bdc</w:t>
      </w:r>
      <w:proofErr w:type="spellEnd"/>
      <w:r>
        <w:t xml:space="preserve">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Exemple4 : cet exemple est pris dans une base de connaissances contenant un type composant, muni d'un point de connexion "sortie" et d'un point de connexion "</w:t>
      </w:r>
      <w:proofErr w:type="spellStart"/>
      <w:r>
        <w:t>entree</w:t>
      </w:r>
      <w:proofErr w:type="spellEnd"/>
      <w:r>
        <w:t>". Tous les sous-types de composant héritent de ces points de connexion, à l'exception du composant "bascule", qui hérite du point "sortie", mais a, au lieu du point de connexion "</w:t>
      </w:r>
      <w:proofErr w:type="spellStart"/>
      <w:r>
        <w:t>entree</w:t>
      </w:r>
      <w:proofErr w:type="spellEnd"/>
      <w:r>
        <w:t>", deux points appelés "</w:t>
      </w:r>
      <w:proofErr w:type="spellStart"/>
      <w:r>
        <w:t>entree_s</w:t>
      </w:r>
      <w:proofErr w:type="spellEnd"/>
      <w:r>
        <w:t>" et "</w:t>
      </w:r>
      <w:proofErr w:type="spellStart"/>
      <w:r>
        <w:t>entree_n</w:t>
      </w:r>
      <w:proofErr w:type="spellEnd"/>
      <w:r>
        <w:t xml:space="preserve">". On a besoin dans cette base de 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Paragraphe"/>
      </w:pPr>
      <w:r>
        <w:lastRenderedPageBreak/>
        <w:t>On profite du fait que le type "bascule" est un sous-type du type "composant" pour factoriser le r</w:t>
      </w:r>
      <w:r w:rsidR="00364DC2">
        <w:t>emplissage de l'interface amont</w:t>
      </w:r>
      <w:r>
        <w:t>.</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t>entree</w:t>
      </w:r>
      <w:proofErr w:type="spellEnd"/>
      <w:r>
        <w:t>&lt;/NOM&gt;</w:t>
      </w:r>
    </w:p>
    <w:p w:rsidR="00A01E50" w:rsidRDefault="00A01E50">
      <w:pPr>
        <w:pStyle w:val="Listing"/>
        <w:keepNext/>
      </w:pPr>
      <w:r>
        <w:tab/>
      </w:r>
      <w:r>
        <w:tab/>
      </w:r>
      <w:r>
        <w:tab/>
      </w:r>
      <w:r>
        <w:tab/>
      </w:r>
      <w:r>
        <w:tab/>
        <w:t>&lt;TYPE_POINT_CONNEXION&gt;composant&lt;/TYPE_POINT_CONNEXION&gt;</w:t>
      </w:r>
    </w:p>
    <w:p w:rsidR="00364DC2" w:rsidRDefault="00A01E50" w:rsidP="00364DC2">
      <w:pPr>
        <w:pStyle w:val="Listing"/>
        <w:keepNext/>
        <w:rPr>
          <w:color w:val="FF0000"/>
          <w:lang w:val="en-GB"/>
        </w:rPr>
      </w:pPr>
      <w:r>
        <w:tab/>
      </w:r>
      <w:r>
        <w:tab/>
      </w:r>
      <w:r>
        <w:tab/>
      </w:r>
      <w:r>
        <w:tab/>
      </w:r>
      <w:r w:rsidR="00364DC2">
        <w:tab/>
      </w:r>
      <w:r w:rsidR="00364DC2">
        <w:rPr>
          <w:color w:val="FF0000"/>
          <w:lang w:val="en-GB"/>
        </w:rPr>
        <w:t>&lt;REGLE_ARRIVEE_DEPART&gt;</w:t>
      </w:r>
    </w:p>
    <w:p w:rsidR="00364DC2" w:rsidRDefault="00364DC2" w:rsidP="00364DC2">
      <w:pPr>
        <w:pStyle w:val="Listing"/>
        <w:keepNext/>
        <w:rPr>
          <w:color w:val="FF0000"/>
        </w:rPr>
      </w:pPr>
      <w:r>
        <w:rPr>
          <w:color w:val="FF0000"/>
          <w:lang w:val="en-GB"/>
        </w:rPr>
        <w:tab/>
      </w:r>
      <w:r>
        <w:rPr>
          <w:color w:val="FF0000"/>
          <w:lang w:val="en-GB"/>
        </w:rPr>
        <w:tab/>
      </w:r>
      <w:r>
        <w:rPr>
          <w:color w:val="FF0000"/>
          <w:lang w:val="en-GB"/>
        </w:rPr>
        <w:tab/>
      </w:r>
      <w:r>
        <w:rPr>
          <w:color w:val="FF0000"/>
          <w:lang w:val="en-GB"/>
        </w:rPr>
        <w:tab/>
      </w:r>
      <w:r>
        <w:rPr>
          <w:color w:val="FF0000"/>
          <w:lang w:val="en-GB"/>
        </w:rPr>
        <w:tab/>
      </w:r>
      <w:r>
        <w:rPr>
          <w:color w:val="FF0000"/>
          <w:lang w:val="en-GB"/>
        </w:rPr>
        <w:tab/>
      </w:r>
      <w:r>
        <w:rPr>
          <w:color w:val="FF0000"/>
        </w:rPr>
        <w:t>&lt;INTERFACE&gt;amont&lt;/INTERFACE&gt;</w:t>
      </w:r>
    </w:p>
    <w:p w:rsidR="00364DC2" w:rsidRDefault="00364DC2" w:rsidP="00364DC2">
      <w:pPr>
        <w:pStyle w:val="Listing"/>
        <w:keepNext/>
      </w:pPr>
      <w:r>
        <w:rPr>
          <w:color w:val="FF0000"/>
        </w:rPr>
        <w:tab/>
      </w:r>
      <w:r>
        <w:rPr>
          <w:color w:val="FF0000"/>
        </w:rPr>
        <w:tab/>
      </w:r>
      <w:r>
        <w:rPr>
          <w:color w:val="FF0000"/>
        </w:rPr>
        <w:tab/>
      </w:r>
      <w:r>
        <w:rPr>
          <w:color w:val="FF0000"/>
        </w:rPr>
        <w:tab/>
      </w:r>
      <w:r>
        <w:rPr>
          <w:color w:val="FF0000"/>
        </w:rPr>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entree_n</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normal</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proofErr w:type="spellStart"/>
      <w:r>
        <w:rPr>
          <w:color w:val="FF0000"/>
        </w:rPr>
        <w:t>entree_s</w:t>
      </w:r>
      <w:proofErr w:type="spellEnd"/>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Pr>
          <w:rFonts w:ascii="Courier New" w:hAnsi="Courier New"/>
          <w:sz w:val="16"/>
          <w:szCs w:val="16"/>
        </w:rPr>
        <w:t>&lt;/LIEN&gt;</w:t>
      </w:r>
    </w:p>
    <w:p w:rsidR="00A01E50" w:rsidRDefault="00A01E50">
      <w:pPr>
        <w:pStyle w:val="Titre2"/>
      </w:pPr>
      <w:bookmarkStart w:id="23" w:name="_Toc453711998"/>
      <w:r>
        <w:t>Spécifier les algorithmes d'objets déduits</w:t>
      </w:r>
      <w:bookmarkEnd w:id="23"/>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4" w:name="_Toc453711999"/>
      <w:r>
        <w:t>Choisir ou créer des icônes et styles de liens</w:t>
      </w:r>
      <w:bookmarkEnd w:id="24"/>
    </w:p>
    <w:p w:rsidR="00A01E50" w:rsidRDefault="00A01E50">
      <w:pPr>
        <w:pStyle w:val="Paragraphe"/>
      </w:pPr>
      <w:r>
        <w:t>Une fois parvenu à ce stade, le .bdc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5" w:name="_Toc453712000"/>
      <w:r>
        <w:t>Icônes</w:t>
      </w:r>
      <w:bookmarkEnd w:id="25"/>
    </w:p>
    <w:p w:rsidR="00A01E50" w:rsidRDefault="00A01E50">
      <w:pPr>
        <w:pStyle w:val="Paragraphe"/>
      </w:pPr>
      <w:r>
        <w:t xml:space="preserve">Se servir de l'IHM pour choisir des icônes </w:t>
      </w:r>
      <w:proofErr w:type="gramStart"/>
      <w:r w:rsidR="00511685">
        <w:t>standard</w:t>
      </w:r>
      <w:proofErr w:type="gramEnd"/>
      <w:r>
        <w:t xml:space="preserve">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w:t>
      </w:r>
    </w:p>
    <w:p w:rsidR="00A01E50" w:rsidRDefault="00EA644D">
      <w:pPr>
        <w:pStyle w:val="Paragraphe"/>
      </w:pPr>
      <w:r w:rsidRPr="00E27BCB">
        <w:rPr>
          <w:i/>
        </w:rPr>
        <w:lastRenderedPageBreak/>
        <w:t>Remarque</w:t>
      </w:r>
      <w:r>
        <w:t xml:space="preserve"> : o</w:t>
      </w:r>
      <w:r w:rsidR="00A01E50">
        <w:t xml:space="preserve">utre les icônes correspondant aux objets définis dans la bdc, il faut systématiquement </w:t>
      </w:r>
      <w:r>
        <w:t>avoir</w:t>
      </w:r>
      <w:r w:rsidR="00A01E50">
        <w:t xml:space="preserve"> une icône de nom MCG (donc les deux fichiers MCG.ico et MCG.sym) qui servira à représenter les macro-composants graphiques.</w:t>
      </w:r>
    </w:p>
    <w:p w:rsidR="00A01E50" w:rsidRDefault="00A01E50">
      <w:pPr>
        <w:pStyle w:val="Titre3"/>
      </w:pPr>
      <w:bookmarkStart w:id="26" w:name="_Toc453712001"/>
      <w:r>
        <w:t>Liens</w:t>
      </w:r>
      <w:bookmarkEnd w:id="26"/>
    </w:p>
    <w:p w:rsidR="00A01E50" w:rsidRDefault="00A01E50">
      <w:pPr>
        <w:pStyle w:val="Paragraphe"/>
        <w:jc w:val="left"/>
      </w:pPr>
      <w:r>
        <w:t xml:space="preserve">Se servir de l'IHM pour choisir des icônes standard (mises dans le répertoire </w:t>
      </w:r>
      <w:proofErr w:type="spellStart"/>
      <w:r>
        <w:t>icons</w:t>
      </w:r>
      <w:proofErr w:type="spellEnd"/>
      <w:r>
        <w:t xml:space="preserve"> lors de la création de la base de connaissances) ou aller en récupérer d'autres (qui dans ce cas vont être copiées dans le répertoire </w:t>
      </w:r>
      <w:proofErr w:type="spellStart"/>
      <w:r>
        <w:t>icons</w:t>
      </w:r>
      <w:proofErr w:type="spellEnd"/>
      <w:r>
        <w:t>)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7" w:name="_Ref153967930"/>
      <w:bookmarkStart w:id="28" w:name="_Toc453712002"/>
      <w:r>
        <w:t>Exploiter l'héritage dans le fichier .bdc</w:t>
      </w:r>
      <w:bookmarkEnd w:id="27"/>
      <w:bookmarkEnd w:id="28"/>
    </w:p>
    <w:p w:rsidR="00A01E50" w:rsidRDefault="00A01E50">
      <w:pPr>
        <w:pStyle w:val="Paragraphe"/>
      </w:pPr>
      <w:r>
        <w:t xml:space="preserve">Jusqu'ici, nous n'avons exploité l'héritage que dans le fichier en langage Figaro. Il est possible de le faire aussi dans le .bdc.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.bdc.</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w:t>
      </w:r>
      <w:proofErr w:type="spellStart"/>
      <w:r>
        <w:t>etat</w:t>
      </w:r>
      <w:proofErr w:type="spellEnd"/>
    </w:p>
    <w:p w:rsidR="00A01E50" w:rsidRDefault="00A01E50">
      <w:pPr>
        <w:pStyle w:val="Listing"/>
      </w:pPr>
      <w:r>
        <w:tab/>
        <w:t>|</w:t>
      </w:r>
      <w:r>
        <w:tab/>
        <w:t>|-</w:t>
      </w:r>
      <w:proofErr w:type="spellStart"/>
      <w:r>
        <w:t>etat_depart</w:t>
      </w:r>
      <w:proofErr w:type="spellEnd"/>
    </w:p>
    <w:p w:rsidR="00A01E50" w:rsidRDefault="00A01E50">
      <w:pPr>
        <w:pStyle w:val="Listing"/>
      </w:pPr>
      <w:r>
        <w:tab/>
        <w:t>|</w:t>
      </w:r>
      <w:r>
        <w:tab/>
        <w:t>|</w:t>
      </w:r>
      <w:r>
        <w:tab/>
        <w:t>|-</w:t>
      </w:r>
      <w:proofErr w:type="spellStart"/>
      <w:r>
        <w:t>etat_depart_tangible</w:t>
      </w:r>
      <w:proofErr w:type="spellEnd"/>
    </w:p>
    <w:p w:rsidR="00A01E50" w:rsidRDefault="00A01E50">
      <w:pPr>
        <w:pStyle w:val="Listing"/>
      </w:pPr>
      <w:r>
        <w:tab/>
        <w:t>|</w:t>
      </w:r>
      <w:r>
        <w:tab/>
        <w:t>|</w:t>
      </w:r>
      <w:r>
        <w:tab/>
        <w:t>|-</w:t>
      </w:r>
      <w:proofErr w:type="spellStart"/>
      <w:r>
        <w:t>etat_depart_instantane</w:t>
      </w:r>
      <w:proofErr w:type="spellEnd"/>
    </w:p>
    <w:p w:rsidR="00A01E50" w:rsidRDefault="00A01E50">
      <w:pPr>
        <w:pStyle w:val="Listing"/>
      </w:pPr>
      <w:r>
        <w:tab/>
        <w:t>|</w:t>
      </w:r>
      <w:r>
        <w:tab/>
        <w:t>|-</w:t>
      </w:r>
      <w:proofErr w:type="spellStart"/>
      <w:r>
        <w:t>etat_panne</w:t>
      </w:r>
      <w:proofErr w:type="spellEnd"/>
    </w:p>
    <w:p w:rsidR="00A01E50" w:rsidRDefault="00A01E50">
      <w:pPr>
        <w:pStyle w:val="Listing"/>
      </w:pPr>
      <w:r>
        <w:tab/>
        <w:t>|-</w:t>
      </w:r>
      <w:proofErr w:type="spellStart"/>
      <w:r>
        <w:t>transition_exp</w:t>
      </w:r>
      <w:proofErr w:type="spellEnd"/>
    </w:p>
    <w:p w:rsidR="00A01E50" w:rsidRDefault="00A01E50">
      <w:pPr>
        <w:pStyle w:val="Listing"/>
      </w:pPr>
      <w:r>
        <w:tab/>
        <w:t>|</w:t>
      </w:r>
      <w:r>
        <w:tab/>
        <w:t>|-</w:t>
      </w:r>
      <w:proofErr w:type="spellStart"/>
      <w:r>
        <w:t>defaillance</w:t>
      </w:r>
      <w:proofErr w:type="spellEnd"/>
    </w:p>
    <w:p w:rsidR="00A01E50" w:rsidRDefault="00A01E50">
      <w:pPr>
        <w:pStyle w:val="Listing"/>
      </w:pPr>
      <w:r>
        <w:tab/>
        <w:t>|</w:t>
      </w:r>
      <w:r>
        <w:tab/>
        <w:t>|-</w:t>
      </w:r>
      <w:proofErr w:type="spellStart"/>
      <w:r>
        <w:t>reparation</w:t>
      </w:r>
      <w:proofErr w:type="spellEnd"/>
    </w:p>
    <w:p w:rsidR="00A01E50" w:rsidRDefault="00A01E50">
      <w:pPr>
        <w:pStyle w:val="Paragraphe"/>
      </w:pPr>
    </w:p>
    <w:p w:rsidR="00A01E50" w:rsidRDefault="00A01E50">
      <w:pPr>
        <w:pStyle w:val="Paragraphe"/>
      </w:pPr>
      <w:r>
        <w:t xml:space="preserve">On pourra spécifier que </w:t>
      </w:r>
      <w:proofErr w:type="spellStart"/>
      <w:r>
        <w:t>etat_depart_tangible</w:t>
      </w:r>
      <w:proofErr w:type="spellEnd"/>
      <w:r>
        <w:t xml:space="preserve"> et </w:t>
      </w:r>
      <w:proofErr w:type="spellStart"/>
      <w:r>
        <w:t>etat_depart_instantane</w:t>
      </w:r>
      <w:proofErr w:type="spellEnd"/>
      <w:r>
        <w:t xml:space="preserve"> héritent certaines de leurs caractéristiques (variantes graphiques ou points de connexion) </w:t>
      </w:r>
      <w:proofErr w:type="gramStart"/>
      <w:r>
        <w:t xml:space="preserve">de </w:t>
      </w:r>
      <w:proofErr w:type="spellStart"/>
      <w:r>
        <w:t>etat</w:t>
      </w:r>
      <w:proofErr w:type="spellEnd"/>
      <w:proofErr w:type="gramEnd"/>
      <w:r>
        <w: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Il semble que l'introduction de l'héritage est optimale à ce point de développement de la bdc. Lorsqu'elle est encore très instable car en cours de mise au point, il semble difficile de le faire, car des changements d'héritage dans le fichier .fi nécessiteraient à chaque fois des modifications dans le .bdc.</w:t>
      </w:r>
    </w:p>
    <w:p w:rsidR="00A01E50" w:rsidRDefault="00946D1B">
      <w:pPr>
        <w:pStyle w:val="Titre2"/>
      </w:pPr>
      <w:r>
        <w:t xml:space="preserve"> </w:t>
      </w:r>
      <w:bookmarkStart w:id="29" w:name="_Toc453712003"/>
      <w:r w:rsidR="00A01E50">
        <w:t>Ajouter des modes de visualisation</w:t>
      </w:r>
      <w:bookmarkEnd w:id="29"/>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t>Il faut commencer par déclarer la liste des noms de tous les modes de visualisation que l'on prévoit.</w:t>
      </w:r>
    </w:p>
    <w:p w:rsidR="00A01E50" w:rsidRDefault="00A01E50">
      <w:r>
        <w:t>L'IHM permet ensuite de choisir parmi ces modes ceux dans lesquels une variante graphique s'applique.</w:t>
      </w:r>
    </w:p>
    <w:p w:rsidR="00A01E50" w:rsidRDefault="00A01E50">
      <w:r>
        <w:t>Il faut utiliser au maximum l'héritage pour les variantes graphiques.</w:t>
      </w:r>
    </w:p>
    <w:p w:rsidR="00A01E50" w:rsidRDefault="0082159F" w:rsidP="0082159F">
      <w:pPr>
        <w:pStyle w:val="Titre2"/>
      </w:pPr>
      <w:r>
        <w:t xml:space="preserve"> </w:t>
      </w:r>
      <w:bookmarkStart w:id="30" w:name="_Toc453712004"/>
      <w:r w:rsidR="00A01E50" w:rsidRPr="0082159F">
        <w:t>Verrouiller</w:t>
      </w:r>
      <w:r w:rsidR="00A01E50">
        <w:t xml:space="preserve"> l'application</w:t>
      </w:r>
      <w:bookmarkEnd w:id="30"/>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 xml:space="preserve">C’est en particulier le cas des interfaces qui sont remplies </w:t>
      </w:r>
      <w:r w:rsidR="006A4027">
        <w:lastRenderedPageBreak/>
        <w:t>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1" w:name="_Toc453712005"/>
      <w:r w:rsidR="000F6A88">
        <w:t>Rédiger les aides à l’utilisateur</w:t>
      </w:r>
      <w:bookmarkEnd w:id="31"/>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w:t>
      </w:r>
      <w:proofErr w:type="spellStart"/>
      <w:r w:rsidR="000F6A88">
        <w:t>bdc</w:t>
      </w:r>
      <w:proofErr w:type="spellEnd"/>
      <w:r w:rsidR="000F6A88">
        <w:t xml:space="preserve">,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 xml:space="preserve">ocié à chaque type dans le fichier .bdc,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2" w:name="_Toc453712006"/>
      <w:r>
        <w:t>Modification d'une bdc existante</w:t>
      </w:r>
      <w:bookmarkEnd w:id="32"/>
    </w:p>
    <w:p w:rsidR="00360F16" w:rsidRDefault="00A01E50">
      <w:r>
        <w:t xml:space="preserve">Le risque principal lorsqu'on reprend une base existante, est de se perdre dans les détails et d'introduire des erreurs par manque de vue d'ensemble. C'est pourquoi nous conseillons, pour une reprise assez profonde d'une bdc, de commencer par supprimer le fichier .bdc de façon à </w:t>
      </w:r>
      <w:proofErr w:type="spellStart"/>
      <w:r>
        <w:t>re-génerer</w:t>
      </w:r>
      <w:proofErr w:type="spellEnd"/>
      <w:r>
        <w:t xml:space="preserve"> un squelette de fichier .bdc qui sera réduit au minimum, et de reprendre les étapes définies dans cette note, </w:t>
      </w:r>
      <w:proofErr w:type="gramStart"/>
      <w:r>
        <w:t>sans en</w:t>
      </w:r>
      <w:proofErr w:type="gramEnd"/>
      <w:r>
        <w:t xml:space="preserve"> sauter aucune. Il n'est pas interdit, évidemment, de gagner du temps à chaque étape en utilisant le copier-coller à partir de l'ancienne version du fichier .bdc (cela se fait alors en u</w:t>
      </w:r>
      <w:r w:rsidR="0081149F">
        <w:t xml:space="preserve">tilisant </w:t>
      </w:r>
      <w:proofErr w:type="spellStart"/>
      <w:r w:rsidR="0081149F">
        <w:t>XMLPad</w:t>
      </w:r>
      <w:proofErr w:type="spellEnd"/>
      <w:r>
        <w:t>).</w:t>
      </w:r>
    </w:p>
    <w:p w:rsidR="00A01E50" w:rsidRDefault="00360F16" w:rsidP="00360F16">
      <w:r w:rsidRPr="00360F16">
        <w:rPr>
          <w:i/>
        </w:rPr>
        <w:t>Remarque</w:t>
      </w:r>
      <w:r>
        <w:t xml:space="preserve"> : gestion des versions d'une </w:t>
      </w:r>
      <w:proofErr w:type="spellStart"/>
      <w:r>
        <w:t>bdc</w:t>
      </w:r>
      <w:proofErr w:type="spellEnd"/>
      <w:r w:rsidR="00E27BCB">
        <w:t xml:space="preserve">. </w:t>
      </w:r>
      <w:r>
        <w:t xml:space="preserve">Dans le cas où on fait peu d'évolutions, il est pratique de garder le même nom de </w:t>
      </w:r>
      <w:proofErr w:type="spellStart"/>
      <w:r>
        <w:t>bdc</w:t>
      </w:r>
      <w:proofErr w:type="spellEnd"/>
      <w:r>
        <w:t xml:space="preserve"> (ce nom est déclaré dans le fichier .</w:t>
      </w:r>
      <w:proofErr w:type="spellStart"/>
      <w:r>
        <w:t>bdc</w:t>
      </w:r>
      <w:proofErr w:type="spellEnd"/>
      <w:r>
        <w:t xml:space="preserve">), et de signaler le numéro de version dans la description. Le nom de la </w:t>
      </w:r>
      <w:proofErr w:type="spellStart"/>
      <w:r>
        <w:t>bdc</w:t>
      </w:r>
      <w:proofErr w:type="spellEnd"/>
      <w:r>
        <w:t xml:space="preserve"> et sa description sont affichés dans KB3</w:t>
      </w:r>
      <w:r w:rsidR="00DC09EE">
        <w:t xml:space="preserve">; on ne peut donc pas se tromper sur la version de </w:t>
      </w:r>
      <w:proofErr w:type="spellStart"/>
      <w:r w:rsidR="00DC09EE">
        <w:t>bdc</w:t>
      </w:r>
      <w:proofErr w:type="spellEnd"/>
      <w:r w:rsidR="00DC09EE">
        <w:t xml:space="preserve"> que l'on utilise.</w:t>
      </w:r>
      <w:r w:rsidR="00E27BCB">
        <w:t xml:space="preserve"> </w:t>
      </w:r>
      <w:r>
        <w:t xml:space="preserve">En revanche, pour des évolutions significatives, il vaut mieux inclure le numéro de version dans le nom de la </w:t>
      </w:r>
      <w:proofErr w:type="spellStart"/>
      <w:r>
        <w:t>bdc</w:t>
      </w:r>
      <w:proofErr w:type="spellEnd"/>
      <w:r>
        <w:t xml:space="preserve">. Dans tous les cas, il est recommandé de conserver les mêmes noms pour les </w:t>
      </w:r>
      <w:r w:rsidRPr="00360F16">
        <w:rPr>
          <w:i/>
        </w:rPr>
        <w:t>fichiers</w:t>
      </w:r>
      <w:r>
        <w:t>.</w:t>
      </w:r>
      <w:r w:rsidR="00A01E50">
        <w:t xml:space="preserve">    </w:t>
      </w:r>
    </w:p>
    <w:p w:rsidR="00A01E50" w:rsidRDefault="00A01E50">
      <w:pPr>
        <w:pStyle w:val="Titre1"/>
      </w:pPr>
      <w:bookmarkStart w:id="33" w:name="_Toc453712007"/>
      <w:r>
        <w:t>Conclusion</w:t>
      </w:r>
      <w:bookmarkEnd w:id="33"/>
    </w:p>
    <w:p w:rsidR="00A01E50" w:rsidRDefault="00A01E50">
      <w:r>
        <w:t>Les conseils que nous avons donnés dans ce document devront être affinés et complétés au fur et à mesure de :</w:t>
      </w:r>
    </w:p>
    <w:p w:rsidR="00A01E50" w:rsidRDefault="00A01E50">
      <w:pPr>
        <w:ind w:left="567"/>
      </w:pPr>
      <w:r>
        <w:t>- l'évolution de KB3 et de l'éditeur VisualFigaro,</w:t>
      </w:r>
    </w:p>
    <w:p w:rsidR="00A01E50" w:rsidRDefault="00A01E50">
      <w:pPr>
        <w:ind w:left="567"/>
      </w:pPr>
      <w:r>
        <w:t>- l'accumulation de nouvelles expériences,</w:t>
      </w:r>
    </w:p>
    <w:p w:rsidR="00A01E50" w:rsidRDefault="00A01E50">
      <w:pPr>
        <w:ind w:left="567"/>
      </w:pPr>
      <w:r>
        <w:t>- l'apparition de nouveaux outils sur le marché.</w:t>
      </w:r>
    </w:p>
    <w:p w:rsidR="007B07A0" w:rsidRDefault="007B07A0" w:rsidP="007B07A0">
      <w:pPr>
        <w:pStyle w:val="Titre1"/>
      </w:pPr>
      <w:r>
        <w:br w:type="page"/>
      </w:r>
      <w:bookmarkStart w:id="34" w:name="_Toc453712008"/>
      <w:r>
        <w:lastRenderedPageBreak/>
        <w:t>Annexe A : passage de paramètres lors du lancement d'un code externe par KB3</w:t>
      </w:r>
      <w:bookmarkEnd w:id="34"/>
    </w:p>
    <w:p w:rsidR="007B07A0" w:rsidRDefault="007B07A0" w:rsidP="007B07A0"/>
    <w:p w:rsidR="007B07A0" w:rsidRDefault="007B07A0" w:rsidP="007B07A0">
      <w:r>
        <w:t xml:space="preserve">KB3 passe systématiquement 8 paramètres aux codes externes qu'il lance. </w:t>
      </w:r>
    </w:p>
    <w:p w:rsidR="007B07A0" w:rsidRDefault="007B07A0" w:rsidP="007B07A0">
      <w:r>
        <w:t>Cela permet par exemple de lancer Figseq ou YAMS en leur faisant charger directement le fichier Figaro 0 qui vient d'être généré par KB3.</w:t>
      </w:r>
    </w:p>
    <w:p w:rsidR="007B07A0" w:rsidRDefault="007B07A0" w:rsidP="007B07A0">
      <w:r>
        <w:t xml:space="preserve">Si le code externe lancé est un fichier .bat, ce fichier peut accéder aux paramètres par %1, %2…%8. </w:t>
      </w:r>
    </w:p>
    <w:p w:rsidR="007B07A0" w:rsidRDefault="007B07A0" w:rsidP="007B07A0">
      <w:r>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%8</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%6</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7B07A0" w:rsidP="00F913A5">
      <w:pPr>
        <w:numPr>
          <w:ilvl w:val="0"/>
          <w:numId w:val="12"/>
        </w:numPr>
      </w:pPr>
      <w:r>
        <w:t>Le 8</w:t>
      </w:r>
      <w:r w:rsidRPr="007B07A0">
        <w:rPr>
          <w:vertAlign w:val="superscript"/>
        </w:rPr>
        <w:t>ème</w:t>
      </w:r>
      <w:r>
        <w:t xml:space="preserve"> argument envoyé par KB3 : c'est le nom complet (avec son chemin) du fichier d'arbre de défaillances généré par KB3</w:t>
      </w:r>
    </w:p>
    <w:p w:rsidR="007B07A0" w:rsidRDefault="007B07A0" w:rsidP="00F913A5">
      <w:pPr>
        <w:numPr>
          <w:ilvl w:val="0"/>
          <w:numId w:val="12"/>
        </w:numPr>
      </w:pPr>
      <w:r>
        <w:t>L</w:t>
      </w:r>
      <w:r w:rsidR="00607CBE">
        <w:t>e 6</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F913A5" w:rsidRDefault="00F913A5" w:rsidP="00F913A5"/>
    <w:p w:rsidR="00F913A5" w:rsidRDefault="007D3FFE" w:rsidP="00F913A5">
      <w:r>
        <w:t>De manière générale, l</w:t>
      </w:r>
      <w:r w:rsidR="00F913A5">
        <w:t xml:space="preserve">es arguments susceptibles d'être utilisés par un code externe sont les </w:t>
      </w:r>
      <w:r>
        <w:t>suivants :</w:t>
      </w:r>
    </w:p>
    <w:p w:rsidR="00F913A5" w:rsidRDefault="007D3FFE" w:rsidP="00F913A5">
      <w:r>
        <w:t>%6 : nom du répertoire contenant le fichier généré par KB3</w:t>
      </w:r>
    </w:p>
    <w:p w:rsidR="007D3FFE" w:rsidRDefault="007D3FFE" w:rsidP="00F913A5">
      <w:r>
        <w:t>%7 : nature du fichier généré par KB3. %7 vaut -ffi0 si c'est du Figaro 0, et -</w:t>
      </w:r>
      <w:proofErr w:type="spellStart"/>
      <w:r>
        <w:t>fadd</w:t>
      </w:r>
      <w:proofErr w:type="spellEnd"/>
      <w:r>
        <w:t xml:space="preserve"> si c'est un arbre de défaillances</w:t>
      </w:r>
    </w:p>
    <w:p w:rsidR="007D3FFE" w:rsidRDefault="007D3FFE" w:rsidP="00F913A5">
      <w:r>
        <w:t>%8 : nom complet (avec son chemin) du fichier généré par KB3</w:t>
      </w:r>
    </w:p>
    <w:p w:rsidR="00F913A5" w:rsidRPr="007B07A0" w:rsidRDefault="00F913A5" w:rsidP="00F913A5"/>
    <w:p w:rsidR="007B07A0" w:rsidRPr="007B07A0" w:rsidRDefault="007B07A0" w:rsidP="007B07A0"/>
    <w:p w:rsidR="007B07A0" w:rsidRPr="007B07A0" w:rsidRDefault="007B07A0">
      <w:pPr>
        <w:ind w:left="567"/>
      </w:pPr>
    </w:p>
    <w:sectPr w:rsidR="007B07A0" w:rsidRPr="007B07A0">
      <w:headerReference w:type="default" r:id="rId14"/>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B47E6" w:rsidRDefault="00FB47E6">
      <w:r>
        <w:separator/>
      </w:r>
    </w:p>
  </w:endnote>
  <w:endnote w:type="continuationSeparator" w:id="0">
    <w:p w:rsidR="00FB47E6" w:rsidRDefault="00FB4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ms Rmn">
    <w:altName w:val="Times New Roma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notTrueType/>
    <w:pitch w:val="fixed"/>
    <w:sig w:usb0="00000003" w:usb1="00000000" w:usb2="00000000" w:usb3="00000000" w:csb0="00000001" w:csb1="00000000"/>
  </w:font>
  <w:font w:name="Times">
    <w:panose1 w:val="02020603050405020304"/>
    <w:charset w:val="00"/>
    <w:family w:val="auto"/>
    <w:pitch w:val="variable"/>
    <w:sig w:usb0="00000003" w:usb1="00000000" w:usb2="00000000" w:usb3="00000000" w:csb0="00000001"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B47E6" w:rsidRDefault="00FB47E6">
      <w:r>
        <w:separator/>
      </w:r>
    </w:p>
  </w:footnote>
  <w:footnote w:type="continuationSeparator" w:id="0">
    <w:p w:rsidR="00FB47E6" w:rsidRDefault="00FB47E6">
      <w:r>
        <w:continuationSeparator/>
      </w:r>
    </w:p>
  </w:footnote>
  <w:footnote w:id="1">
    <w:p w:rsidR="0013731C" w:rsidRDefault="0013731C">
      <w:pPr>
        <w:pStyle w:val="Notedebasdepage"/>
      </w:pPr>
      <w:r>
        <w:rPr>
          <w:rStyle w:val="Appelnotedebasdep"/>
        </w:rPr>
        <w:footnoteRef/>
      </w:r>
      <w:r>
        <w:t xml:space="preserve"> Pour Figseq et YAMS, il faut installer ces codes séparément</w:t>
      </w:r>
      <w:r w:rsidR="00481369">
        <w:t xml:space="preserve"> de Visual Figaro,</w:t>
      </w:r>
      <w:r>
        <w:t xml:space="preserve"> et se référer aux indications du §</w:t>
      </w:r>
      <w:r>
        <w:fldChar w:fldCharType="begin"/>
      </w:r>
      <w:r>
        <w:instrText xml:space="preserve"> REF _Ref417747541 \n \h </w:instrText>
      </w:r>
      <w:r>
        <w:fldChar w:fldCharType="separate"/>
      </w:r>
      <w:r w:rsidR="004F5595">
        <w:t>4.4.2</w:t>
      </w:r>
      <w:r>
        <w:fldChar w:fldCharType="end"/>
      </w:r>
      <w:r>
        <w:t xml:space="preserve"> pour éventuellement renseigner à la main le fichier </w:t>
      </w:r>
      <w:r w:rsidR="00481369">
        <w:t>KB3Configuration.xml.</w:t>
      </w:r>
    </w:p>
  </w:footnote>
  <w:footnote w:id="2">
    <w:p w:rsidR="008E5AF9" w:rsidRDefault="008E5AF9">
      <w:pPr>
        <w:pStyle w:val="Notedebasdepage"/>
      </w:pPr>
      <w:r>
        <w:rPr>
          <w:rStyle w:val="Appelnotedebasdep"/>
        </w:rPr>
        <w:footnoteRef/>
      </w:r>
      <w:r>
        <w:t xml:space="preserve"> En fait, il </w:t>
      </w:r>
      <w:r w:rsidR="00BF134E">
        <w:t>peut exister</w:t>
      </w:r>
      <w:r>
        <w:t xml:space="preserve"> deux fichiers KB3Configuration.xml : </w:t>
      </w:r>
      <w:r w:rsidR="002D36DB">
        <w:t>un fichier</w:t>
      </w:r>
      <w:r>
        <w:t xml:space="preserve"> situé dans C:ProgramData, dont les données sont accessibles à tous les utilisateurs de la machine, et un fichier propre à l'utilisateur "</w:t>
      </w:r>
      <w:proofErr w:type="spellStart"/>
      <w:r w:rsidR="002D36DB">
        <w:t>nom_user</w:t>
      </w:r>
      <w:proofErr w:type="spellEnd"/>
      <w:r>
        <w:t xml:space="preserve">", situé dans le répertoire : </w:t>
      </w:r>
      <w:r w:rsidRPr="008E5AF9">
        <w:t>C:\Users\</w:t>
      </w:r>
      <w:r w:rsidR="00BF134E">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8E5AF9" w:rsidRDefault="008E5AF9">
      <w:pPr>
        <w:pStyle w:val="Notedebasdepage"/>
      </w:pPr>
      <w:r>
        <w:t>Pour éviter des conflits, c'est le fichier propre à l'utilisateur qui est modifié par les installateurs des codes de calcul.</w:t>
      </w:r>
      <w:r w:rsidR="0013731C">
        <w:t xml:space="preserve"> Ce fichier est réécrit par KB3 à chaque fin de session, sous la forme d'une ligne unique. Pour pouvoir le lire commodément, il faut le </w:t>
      </w:r>
      <w:r w:rsidR="00BF134E">
        <w:t>reformater</w:t>
      </w:r>
      <w:r w:rsidR="0013731C">
        <w:t xml:space="preserve"> avec un éditeur de XML.</w:t>
      </w:r>
      <w:r>
        <w:t xml:space="preserve"> </w:t>
      </w:r>
    </w:p>
  </w:footnote>
  <w:footnote w:id="3">
    <w:p w:rsidR="00F619A0" w:rsidRDefault="00F619A0">
      <w:pPr>
        <w:pStyle w:val="Notedebasdepage"/>
      </w:pPr>
      <w:r>
        <w:rPr>
          <w:rStyle w:val="Appelnotedebasdep"/>
        </w:rPr>
        <w:footnoteRef/>
      </w:r>
      <w:r>
        <w:t xml:space="preserve"> Les points de connexion sont appelés « ports » dans l’IHM </w:t>
      </w:r>
      <w:proofErr w:type="spellStart"/>
      <w:r>
        <w:t>VisualFigaro</w:t>
      </w:r>
      <w:proofErr w:type="spellEnd"/>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F619A0">
      <w:tblPrEx>
        <w:tblCellMar>
          <w:top w:w="0" w:type="dxa"/>
          <w:bottom w:w="0" w:type="dxa"/>
        </w:tblCellMar>
      </w:tblPrEx>
      <w:tc>
        <w:tcPr>
          <w:tcW w:w="1843" w:type="dxa"/>
          <w:tcBorders>
            <w:top w:val="single" w:sz="6" w:space="0" w:color="auto"/>
            <w:left w:val="single" w:sz="6" w:space="0" w:color="auto"/>
            <w:bottom w:val="single" w:sz="6" w:space="0" w:color="auto"/>
            <w:right w:val="single" w:sz="6" w:space="0" w:color="auto"/>
          </w:tcBorders>
        </w:tcPr>
        <w:p w:rsidR="00F619A0" w:rsidRDefault="00F619A0">
          <w:pPr>
            <w:pStyle w:val="Z-D-Titre"/>
            <w:rPr>
              <w:bCs w:val="0"/>
              <w:szCs w:val="24"/>
              <w:lang w:val="fr-FR"/>
            </w:rPr>
          </w:pPr>
          <w:r>
            <w:rPr>
              <w:bCs w:val="0"/>
              <w:szCs w:val="24"/>
              <w:lang w:val="fr-FR"/>
            </w:rPr>
            <w:t>EDF R&amp;D</w:t>
          </w:r>
        </w:p>
        <w:p w:rsidR="00F619A0" w:rsidRDefault="00F619A0">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F619A0" w:rsidRDefault="00F619A0">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4F5595">
            <w:rPr>
              <w:bCs w:val="0"/>
              <w:szCs w:val="24"/>
              <w:lang w:val="fr-FR"/>
            </w:rPr>
            <w:t>Manuel de développement de bases de connaissances</w:t>
          </w:r>
          <w:r w:rsidR="004F5595">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F619A0" w:rsidRDefault="00F619A0">
          <w:pPr>
            <w:pStyle w:val="Z-Fr-Refnote"/>
            <w:rPr>
              <w:lang w:val="fr-FR"/>
            </w:rPr>
          </w:pPr>
          <w:r>
            <w:fldChar w:fldCharType="begin"/>
          </w:r>
          <w:r>
            <w:rPr>
              <w:lang w:val="fr-FR"/>
            </w:rPr>
            <w:instrText xml:space="preserve"> STYLEREF Z-Fr-Refnote \* MERGEFORMAT </w:instrText>
          </w:r>
          <w:r>
            <w:fldChar w:fldCharType="separate"/>
          </w:r>
          <w:r w:rsidR="004F5595">
            <w:rPr>
              <w:noProof/>
              <w:lang w:val="fr-FR"/>
            </w:rPr>
            <w:t>HT-52/03/042/I</w:t>
          </w:r>
          <w:r>
            <w:fldChar w:fldCharType="end"/>
          </w:r>
        </w:p>
        <w:p w:rsidR="00F619A0" w:rsidRDefault="00F619A0">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4F5595">
            <w:rPr>
              <w:rStyle w:val="Numrodepage"/>
              <w:noProof/>
              <w:sz w:val="20"/>
            </w:rPr>
            <w:t>21</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4F5595">
            <w:rPr>
              <w:rStyle w:val="Numrodepage"/>
              <w:noProof/>
              <w:sz w:val="20"/>
            </w:rPr>
            <w:t>21</w:t>
          </w:r>
          <w:r>
            <w:rPr>
              <w:rStyle w:val="Numrodepage"/>
              <w:sz w:val="20"/>
            </w:rPr>
            <w:fldChar w:fldCharType="end"/>
          </w:r>
        </w:p>
      </w:tc>
    </w:tr>
  </w:tbl>
  <w:p w:rsidR="00F619A0" w:rsidRDefault="00F619A0">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7">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7"/>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6"/>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28"/>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E61D6"/>
    <w:rsid w:val="000F67A6"/>
    <w:rsid w:val="000F6A88"/>
    <w:rsid w:val="00110D2A"/>
    <w:rsid w:val="00115338"/>
    <w:rsid w:val="0013731C"/>
    <w:rsid w:val="00143B2C"/>
    <w:rsid w:val="00145FDC"/>
    <w:rsid w:val="00150E9C"/>
    <w:rsid w:val="001A3A81"/>
    <w:rsid w:val="001C31BC"/>
    <w:rsid w:val="001C6E30"/>
    <w:rsid w:val="0023379A"/>
    <w:rsid w:val="002431B7"/>
    <w:rsid w:val="00252D92"/>
    <w:rsid w:val="00285AE7"/>
    <w:rsid w:val="00290FF8"/>
    <w:rsid w:val="002C0F75"/>
    <w:rsid w:val="002C1565"/>
    <w:rsid w:val="002D19E6"/>
    <w:rsid w:val="002D2C2C"/>
    <w:rsid w:val="002D36DB"/>
    <w:rsid w:val="002D5E49"/>
    <w:rsid w:val="00360F16"/>
    <w:rsid w:val="00364DC2"/>
    <w:rsid w:val="00366B27"/>
    <w:rsid w:val="003922AF"/>
    <w:rsid w:val="003B710B"/>
    <w:rsid w:val="003B7641"/>
    <w:rsid w:val="003F4559"/>
    <w:rsid w:val="003F5A22"/>
    <w:rsid w:val="0041535E"/>
    <w:rsid w:val="0045370B"/>
    <w:rsid w:val="0045539C"/>
    <w:rsid w:val="00481369"/>
    <w:rsid w:val="004B0116"/>
    <w:rsid w:val="004C4495"/>
    <w:rsid w:val="004C6894"/>
    <w:rsid w:val="004D1C9D"/>
    <w:rsid w:val="004F5595"/>
    <w:rsid w:val="00504FDF"/>
    <w:rsid w:val="00511685"/>
    <w:rsid w:val="00543ED2"/>
    <w:rsid w:val="00585F31"/>
    <w:rsid w:val="00595C0F"/>
    <w:rsid w:val="005A651A"/>
    <w:rsid w:val="005B6806"/>
    <w:rsid w:val="005C6443"/>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5D3"/>
    <w:rsid w:val="00726572"/>
    <w:rsid w:val="00731C36"/>
    <w:rsid w:val="00752B6D"/>
    <w:rsid w:val="007B07A0"/>
    <w:rsid w:val="007B652B"/>
    <w:rsid w:val="007C6EAF"/>
    <w:rsid w:val="007D3FFE"/>
    <w:rsid w:val="007E2029"/>
    <w:rsid w:val="007E6B3A"/>
    <w:rsid w:val="0081149F"/>
    <w:rsid w:val="0082159F"/>
    <w:rsid w:val="0083257A"/>
    <w:rsid w:val="00857185"/>
    <w:rsid w:val="00875330"/>
    <w:rsid w:val="00882F6E"/>
    <w:rsid w:val="008A085E"/>
    <w:rsid w:val="008D7C3C"/>
    <w:rsid w:val="008E5AF9"/>
    <w:rsid w:val="00903A9B"/>
    <w:rsid w:val="009246CF"/>
    <w:rsid w:val="00941F77"/>
    <w:rsid w:val="00946D1B"/>
    <w:rsid w:val="00947025"/>
    <w:rsid w:val="00986E90"/>
    <w:rsid w:val="009D400A"/>
    <w:rsid w:val="00A01E50"/>
    <w:rsid w:val="00A54BF7"/>
    <w:rsid w:val="00A6025E"/>
    <w:rsid w:val="00A73C8E"/>
    <w:rsid w:val="00AC14DF"/>
    <w:rsid w:val="00AD23A1"/>
    <w:rsid w:val="00B43F16"/>
    <w:rsid w:val="00B472E5"/>
    <w:rsid w:val="00B81985"/>
    <w:rsid w:val="00B853A7"/>
    <w:rsid w:val="00BD0708"/>
    <w:rsid w:val="00BD16EA"/>
    <w:rsid w:val="00BD5A8B"/>
    <w:rsid w:val="00BF0DFD"/>
    <w:rsid w:val="00BF134E"/>
    <w:rsid w:val="00BF4918"/>
    <w:rsid w:val="00C1194A"/>
    <w:rsid w:val="00C143B6"/>
    <w:rsid w:val="00C30F1D"/>
    <w:rsid w:val="00CA5EE5"/>
    <w:rsid w:val="00CA64EB"/>
    <w:rsid w:val="00CD6F45"/>
    <w:rsid w:val="00CD7AB4"/>
    <w:rsid w:val="00CE11F5"/>
    <w:rsid w:val="00CF02FF"/>
    <w:rsid w:val="00D105D2"/>
    <w:rsid w:val="00D40944"/>
    <w:rsid w:val="00D515E9"/>
    <w:rsid w:val="00D55A06"/>
    <w:rsid w:val="00D644D9"/>
    <w:rsid w:val="00D92EB1"/>
    <w:rsid w:val="00D94471"/>
    <w:rsid w:val="00DA3E75"/>
    <w:rsid w:val="00DC09EE"/>
    <w:rsid w:val="00DC4D02"/>
    <w:rsid w:val="00DD4393"/>
    <w:rsid w:val="00DD55AB"/>
    <w:rsid w:val="00E27BCB"/>
    <w:rsid w:val="00E45402"/>
    <w:rsid w:val="00E955FA"/>
    <w:rsid w:val="00EA25A6"/>
    <w:rsid w:val="00EA644D"/>
    <w:rsid w:val="00EB0806"/>
    <w:rsid w:val="00EB556B"/>
    <w:rsid w:val="00ED0E55"/>
    <w:rsid w:val="00ED3D47"/>
    <w:rsid w:val="00F24A1D"/>
    <w:rsid w:val="00F53A83"/>
    <w:rsid w:val="00F619A0"/>
    <w:rsid w:val="00F62195"/>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oleObject" Target="embeddings/oleObject2.bin"/><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wmf"/><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8310C-1DDC-4350-9F1B-2F36F330B5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8431</Words>
  <Characters>46372</Characters>
  <Application>Microsoft Office Word</Application>
  <DocSecurity>0</DocSecurity>
  <Lines>386</Lines>
  <Paragraphs>109</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54694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Marc</cp:lastModifiedBy>
  <cp:revision>5</cp:revision>
  <cp:lastPrinted>2016-06-14T21:57:00Z</cp:lastPrinted>
  <dcterms:created xsi:type="dcterms:W3CDTF">2016-06-14T21:50:00Z</dcterms:created>
  <dcterms:modified xsi:type="dcterms:W3CDTF">2016-06-14T21:58:00Z</dcterms:modified>
</cp:coreProperties>
</file>