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w:t>
      </w:r>
      <w:proofErr w:type="gramStart"/>
      <w:r w:rsidR="00EB1C63" w:rsidRPr="00663676">
        <w:rPr>
          <w:i/>
          <w:color w:val="0000FF"/>
        </w:rPr>
        <w:t>are</w:t>
      </w:r>
      <w:proofErr w:type="gramEnd"/>
      <w:r w:rsidR="00EB1C63" w:rsidRPr="00663676">
        <w:rPr>
          <w:i/>
          <w:color w:val="0000FF"/>
        </w:rPr>
        <w:t xml:space="preserv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5A08B78F"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544C33">
        <w:rPr>
          <w:i/>
          <w:color w:val="0000FF"/>
          <w:szCs w:val="22"/>
        </w:rPr>
        <w:t xml:space="preserve">, </w:t>
      </w:r>
      <w:r w:rsidR="00AE4530" w:rsidRPr="00AE4530">
        <w:rPr>
          <w:i/>
          <w:color w:val="0000FF"/>
          <w:szCs w:val="22"/>
        </w:rPr>
        <w:t xml:space="preserve">formats </w:t>
      </w:r>
      <w:r w:rsidR="00544C33">
        <w:rPr>
          <w:i/>
          <w:color w:val="0000FF"/>
          <w:szCs w:val="22"/>
        </w:rPr>
        <w:t xml:space="preserve">are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w:t>
      </w:r>
      <w:proofErr w:type="gramStart"/>
      <w:r>
        <w:rPr>
          <w:i/>
          <w:color w:val="0000FF"/>
          <w:szCs w:val="22"/>
        </w:rPr>
        <w:t>that are</w:t>
      </w:r>
      <w:proofErr w:type="gramEnd"/>
      <w:r>
        <w:rPr>
          <w:i/>
          <w:color w:val="0000FF"/>
          <w:szCs w:val="22"/>
        </w:rPr>
        <w:t xml:space="preserv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w:t>
      </w:r>
      <w:proofErr w:type="spellStart"/>
      <w:r w:rsidRPr="00DD0C7B">
        <w:rPr>
          <w:i/>
          <w:iCs/>
          <w:color w:val="FF6600"/>
          <w:szCs w:val="22"/>
        </w:rPr>
        <w:t>Attwell</w:t>
      </w:r>
      <w:proofErr w:type="spellEnd"/>
      <w:r w:rsidRPr="00DD0C7B">
        <w:rPr>
          <w:i/>
          <w:iCs/>
          <w:color w:val="FF6600"/>
          <w:szCs w:val="22"/>
        </w:rPr>
        <w:t xml:space="preserve"> (2007) visions that ubiquitous computing may offer new opportunities for learning </w:t>
      </w:r>
      <w:r w:rsidRPr="00DD0C7B">
        <w:rPr>
          <w:i/>
          <w:iCs/>
          <w:color w:val="FF6600"/>
          <w:szCs w:val="22"/>
        </w:rPr>
        <w:fldChar w:fldCharType="begin" w:fldLock="1"/>
      </w:r>
      <w:r w:rsidR="005A1B5A" w:rsidRPr="00DD0C7B">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5C8B0AAB"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D3146B0" w:rsidR="00D25F26" w:rsidRP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(OLPC n.d.)</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w:t>
      </w:r>
      <w:proofErr w:type="gramStart"/>
      <w:r w:rsidRPr="00D25F26">
        <w:rPr>
          <w:rFonts w:eastAsia="Times New Roman" w:cs="Times New Roman"/>
          <w:i/>
          <w:color w:val="0000FF"/>
          <w:szCs w:val="22"/>
        </w:rPr>
        <w:t>identified</w:t>
      </w:r>
      <w:proofErr w:type="gramEnd"/>
      <w:r w:rsidRPr="00D25F26">
        <w:rPr>
          <w:rFonts w:eastAsia="Times New Roman" w:cs="Times New Roman"/>
          <w:i/>
          <w:color w:val="0000FF"/>
          <w:szCs w:val="22"/>
        </w:rPr>
        <w:t xml:space="preserve"> in order as safety, low power consumption, low cost, robustness and high performance. </w:t>
      </w:r>
    </w:p>
    <w:p w14:paraId="1102E6D2" w14:textId="33E5B04D" w:rsidR="00F5212F"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D25F26">
        <w:rPr>
          <w:rFonts w:eastAsia="Times New Roman" w:cs="Times New Roman"/>
          <w:i/>
          <w:color w:val="0000FF"/>
          <w:szCs w:val="22"/>
        </w:rPr>
        <w:t>;</w:t>
      </w:r>
      <w:proofErr w:type="gramEnd"/>
      <w:r w:rsidRPr="00D25F26">
        <w:rPr>
          <w:rFonts w:eastAsia="Times New Roman" w:cs="Times New Roman"/>
          <w:i/>
          <w:color w:val="0000FF"/>
          <w:szCs w:val="22"/>
        </w:rPr>
        <w:t xml:space="preserve"> where the weather is unpredictable and rain, dirt and dust are part of their daily routine. Yves also observes that the XO is not a cost-reduced version of today's laptop, which is no</w:t>
      </w:r>
      <w:r w:rsidR="00F5212F">
        <w:rPr>
          <w:rFonts w:eastAsia="Times New Roman" w:cs="Times New Roman"/>
          <w:i/>
          <w:color w:val="0000FF"/>
          <w:szCs w:val="22"/>
        </w:rPr>
        <w:t>rmally second-rate, second-hand and</w:t>
      </w:r>
      <w:r w:rsidRPr="00D25F26">
        <w:rPr>
          <w:rFonts w:eastAsia="Times New Roman" w:cs="Times New Roman"/>
          <w:i/>
          <w:color w:val="0000FF"/>
          <w:szCs w:val="22"/>
        </w:rPr>
        <w:t xml:space="preserve"> low quality, it is a whole new concept for children laptop. </w:t>
      </w:r>
    </w:p>
    <w:p w14:paraId="635399CB" w14:textId="375DC11C" w:rsidR="00D25F26" w:rsidRPr="00D25F26" w:rsidRDefault="00D25F26" w:rsidP="00D25F26">
      <w:pPr>
        <w:rPr>
          <w:i/>
          <w:color w:val="0000FF"/>
          <w:szCs w:val="22"/>
        </w:rPr>
      </w:pPr>
      <w:r w:rsidRPr="00D25F26">
        <w:rPr>
          <w:rFonts w:eastAsia="Times New Roman" w:cs="Times New Roman"/>
          <w:i/>
          <w:color w:val="0000FF"/>
          <w:szCs w:val="22"/>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w:t>
      </w:r>
      <w:r w:rsidR="00AE52F3">
        <w:rPr>
          <w:i/>
          <w:color w:val="0000FF"/>
          <w:szCs w:val="22"/>
        </w:rPr>
        <w:t xml:space="preserve"> (OLPC principals)</w:t>
      </w:r>
      <w:r>
        <w:rPr>
          <w:i/>
          <w:color w:val="0000FF"/>
          <w:szCs w:val="22"/>
        </w:rPr>
        <w:t>, the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w:t>
      </w:r>
      <w:r w:rsidR="00AE52F3">
        <w:rPr>
          <w:i/>
          <w:color w:val="0000FF"/>
          <w:szCs w:val="22"/>
        </w:rPr>
        <w:t>for</w:t>
      </w:r>
      <w:r w:rsidR="00272F2F" w:rsidRPr="00272F2F">
        <w:rPr>
          <w:i/>
          <w:color w:val="0000FF"/>
          <w:szCs w:val="22"/>
        </w:rPr>
        <w:t xml:space="preserve">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69A15EE2" w14:textId="62396067" w:rsidR="002A78C8" w:rsidRPr="002A78C8" w:rsidRDefault="0063292C" w:rsidP="002A78C8">
      <w:pPr>
        <w:rPr>
          <w:i/>
          <w:color w:val="FF0000"/>
          <w:lang w:eastAsia="en-US"/>
        </w:rPr>
      </w:pPr>
      <w:r>
        <w:rPr>
          <w:i/>
          <w:color w:val="0000FF"/>
        </w:rPr>
        <w:t xml:space="preserve">As suggested previously in this document, </w:t>
      </w:r>
      <w:r>
        <w:rPr>
          <w:i/>
          <w:color w:val="FF0000"/>
          <w:lang w:eastAsia="en-US"/>
        </w:rPr>
        <w:t>a</w:t>
      </w:r>
      <w:r w:rsidRPr="00272F2F">
        <w:rPr>
          <w:i/>
          <w:color w:val="FF0000"/>
          <w:lang w:eastAsia="en-US"/>
        </w:rPr>
        <w:t xml:space="preserve">n ideal PLE aggregates </w:t>
      </w:r>
      <w:r w:rsidR="00544C33" w:rsidRPr="006A7BF3">
        <w:rPr>
          <w:i/>
          <w:color w:val="0000FF"/>
          <w:szCs w:val="22"/>
        </w:rPr>
        <w:t>a collection of interoperating applications</w:t>
      </w:r>
      <w:r w:rsidR="00544C33" w:rsidRPr="00272F2F">
        <w:rPr>
          <w:i/>
          <w:color w:val="FF0000"/>
          <w:lang w:eastAsia="en-US"/>
        </w:rPr>
        <w:t xml:space="preserve"> </w:t>
      </w:r>
      <w:r w:rsidR="00544C33">
        <w:rPr>
          <w:i/>
          <w:color w:val="FF0000"/>
          <w:lang w:eastAsia="en-US"/>
        </w:rPr>
        <w:t>for learning</w:t>
      </w:r>
      <w:r w:rsidR="00544C33" w:rsidRPr="00272F2F">
        <w:rPr>
          <w:i/>
          <w:color w:val="FF0000"/>
          <w:lang w:eastAsia="en-US"/>
        </w:rPr>
        <w:t xml:space="preserve"> </w:t>
      </w:r>
      <w:r w:rsidRPr="00272F2F">
        <w:rPr>
          <w:i/>
          <w:color w:val="FF0000"/>
          <w:lang w:eastAsia="en-US"/>
        </w:rPr>
        <w:t>in a single and personalized dashboard</w:t>
      </w:r>
      <w:r>
        <w:rPr>
          <w:i/>
          <w:color w:val="FF0000"/>
          <w:lang w:eastAsia="en-US"/>
        </w:rPr>
        <w:t>.</w:t>
      </w:r>
      <w:r w:rsidR="00544C33">
        <w:rPr>
          <w:i/>
          <w:color w:val="FF0000"/>
          <w:lang w:eastAsia="en-US"/>
        </w:rPr>
        <w:t xml:space="preserve"> Children in</w:t>
      </w:r>
      <w:r w:rsidR="00F844E3">
        <w:rPr>
          <w:i/>
          <w:color w:val="FF0000"/>
          <w:lang w:eastAsia="en-US"/>
        </w:rPr>
        <w:t>volv</w:t>
      </w:r>
      <w:r w:rsidR="002A78C8">
        <w:rPr>
          <w:i/>
          <w:color w:val="FF0000"/>
          <w:lang w:eastAsia="en-US"/>
        </w:rPr>
        <w:t xml:space="preserve">ed in the OLPC project have access to </w:t>
      </w:r>
      <w:r w:rsidR="00AB5920">
        <w:rPr>
          <w:i/>
          <w:color w:val="FF0000"/>
          <w:lang w:eastAsia="en-US"/>
        </w:rPr>
        <w:t>a</w:t>
      </w:r>
      <w:r w:rsidR="002A78C8">
        <w:rPr>
          <w:i/>
          <w:color w:val="FF0000"/>
          <w:lang w:eastAsia="en-US"/>
        </w:rPr>
        <w:t xml:space="preserve"> learning dashboard called Sugar</w:t>
      </w:r>
      <w:r w:rsidR="00AB5920">
        <w:rPr>
          <w:i/>
          <w:color w:val="FF0000"/>
          <w:lang w:eastAsia="en-US"/>
        </w:rPr>
        <w:t xml:space="preserve"> platform</w:t>
      </w:r>
      <w:r w:rsidR="002A78C8">
        <w:rPr>
          <w:i/>
          <w:color w:val="FF0000"/>
          <w:lang w:eastAsia="en-US"/>
        </w:rPr>
        <w:t xml:space="preserve">. </w:t>
      </w:r>
      <w:r w:rsidR="00AB5920">
        <w:rPr>
          <w:i/>
          <w:color w:val="FF0000"/>
          <w:lang w:eastAsia="en-US"/>
        </w:rPr>
        <w:t xml:space="preserve">This platform </w:t>
      </w:r>
      <w:r w:rsidR="002A78C8" w:rsidRPr="002A78C8">
        <w:rPr>
          <w:i/>
          <w:color w:val="FF0000"/>
          <w:lang w:eastAsia="en-US"/>
        </w:rPr>
        <w:t xml:space="preserve">promotes collaborative learning </w:t>
      </w:r>
      <w:r w:rsidR="00AB5920">
        <w:rPr>
          <w:i/>
          <w:color w:val="FF0000"/>
          <w:lang w:eastAsia="en-US"/>
        </w:rPr>
        <w:t>called ‘</w:t>
      </w:r>
      <w:r w:rsidR="002A78C8" w:rsidRPr="002A78C8">
        <w:rPr>
          <w:i/>
          <w:color w:val="FF0000"/>
          <w:lang w:eastAsia="en-US"/>
        </w:rPr>
        <w:t>Activities</w:t>
      </w:r>
      <w:r w:rsidR="00AB5920">
        <w:rPr>
          <w:i/>
          <w:color w:val="FF0000"/>
          <w:lang w:eastAsia="en-US"/>
        </w:rPr>
        <w:t>’</w:t>
      </w:r>
      <w:r w:rsidR="002A78C8" w:rsidRPr="002A78C8">
        <w:rPr>
          <w:i/>
          <w:color w:val="FF0000"/>
          <w:lang w:eastAsia="en-US"/>
        </w:rPr>
        <w:t xml:space="preserve"> that encourage critical thinking</w:t>
      </w:r>
      <w:r w:rsidR="00AB5920">
        <w:rPr>
          <w:i/>
          <w:color w:val="FF0000"/>
          <w:lang w:eastAsia="en-US"/>
        </w:rPr>
        <w:t xml:space="preserve"> and </w:t>
      </w:r>
      <w:r w:rsidR="00AB5920" w:rsidRPr="00AB5920">
        <w:rPr>
          <w:i/>
          <w:color w:val="FF0000"/>
          <w:lang w:eastAsia="en-US"/>
        </w:rPr>
        <w:t>can be shared between learners with a single click</w:t>
      </w:r>
      <w:r w:rsidR="00AB5920">
        <w:rPr>
          <w:i/>
          <w:color w:val="FF0000"/>
          <w:lang w:eastAsia="en-US"/>
        </w:rPr>
        <w:t>.</w:t>
      </w:r>
    </w:p>
    <w:p w14:paraId="35575D82" w14:textId="77777777" w:rsidR="00291998" w:rsidRDefault="00291998" w:rsidP="00291998">
      <w:pPr>
        <w:rPr>
          <w:i/>
          <w:color w:val="0000FF"/>
        </w:rPr>
      </w:pPr>
      <w:r w:rsidRPr="00291998">
        <w:rPr>
          <w:i/>
          <w:color w:val="0000FF"/>
        </w:rPr>
        <w:t>One of the objectives of Sugar is to encourage each child to become a creative force within the community and its own culture. Learning is not a passive service such as watching television. The creativity, fluidity, innovation and problem solving involve personal expression. Sugar can put the tools of expression to the reach of children.</w:t>
      </w:r>
    </w:p>
    <w:p w14:paraId="0113D404" w14:textId="0A4C1F16" w:rsidR="00AA02FE" w:rsidRPr="00291998" w:rsidRDefault="00AA02FE" w:rsidP="00AA02FE">
      <w:pPr>
        <w:rPr>
          <w:i/>
          <w:color w:val="FF0000"/>
        </w:rPr>
      </w:pPr>
      <w:r w:rsidRPr="00291998">
        <w:rPr>
          <w:i/>
          <w:color w:val="FF0000"/>
        </w:rPr>
        <w:t xml:space="preserve">One of the original notions behind this OS was that </w:t>
      </w:r>
      <w:bookmarkStart w:id="1" w:name="_GoBack"/>
      <w:bookmarkEnd w:id="1"/>
      <w:r w:rsidR="00980AC7" w:rsidRPr="00291998">
        <w:rPr>
          <w:i/>
          <w:color w:val="FF0000"/>
        </w:rPr>
        <w:t>child learners could reprogram it</w:t>
      </w:r>
      <w:r w:rsidRPr="00291998">
        <w:rPr>
          <w:i/>
          <w:color w:val="FF0000"/>
        </w:rPr>
        <w:t>, a reflection of the constructivist approach (which states kids learn best via creative experimentation and the creation of social objects) embodied in its software.</w:t>
      </w:r>
    </w:p>
    <w:p w14:paraId="485BB3F7" w14:textId="77777777" w:rsidR="00AA02FE" w:rsidRPr="00291998" w:rsidRDefault="00AA02FE" w:rsidP="00291998">
      <w:pPr>
        <w:rPr>
          <w:i/>
          <w:color w:val="0000FF"/>
        </w:rPr>
      </w:pPr>
    </w:p>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2A78C8" w:rsidRDefault="002A78C8" w:rsidP="006E4BDE">
      <w:pPr>
        <w:spacing w:after="0"/>
      </w:pPr>
      <w:r>
        <w:separator/>
      </w:r>
    </w:p>
  </w:endnote>
  <w:endnote w:type="continuationSeparator" w:id="0">
    <w:p w14:paraId="7A63CDA5" w14:textId="77777777" w:rsidR="002A78C8" w:rsidRDefault="002A78C8"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2A78C8" w:rsidRDefault="002A78C8" w:rsidP="006E4BDE">
      <w:pPr>
        <w:spacing w:after="0"/>
      </w:pPr>
      <w:r>
        <w:separator/>
      </w:r>
    </w:p>
  </w:footnote>
  <w:footnote w:type="continuationSeparator" w:id="0">
    <w:p w14:paraId="52FBE23F" w14:textId="77777777" w:rsidR="002A78C8" w:rsidRDefault="002A78C8" w:rsidP="006E4BDE">
      <w:pPr>
        <w:spacing w:after="0"/>
      </w:pPr>
      <w:r>
        <w:continuationSeparator/>
      </w:r>
    </w:p>
  </w:footnote>
  <w:footnote w:id="1">
    <w:p w14:paraId="5DD9619D" w14:textId="794A3CBA" w:rsidR="002A78C8" w:rsidRPr="00C96F78" w:rsidRDefault="002A78C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2A78C8" w:rsidRPr="00C96F78" w:rsidRDefault="002A78C8"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2A78C8" w:rsidRPr="002F0202" w:rsidRDefault="002A78C8">
      <w:pPr>
        <w:pStyle w:val="FootnoteText"/>
        <w:rPr>
          <w:lang w:val="en-US"/>
        </w:rPr>
      </w:pPr>
    </w:p>
  </w:footnote>
  <w:footnote w:id="3">
    <w:p w14:paraId="66DC588F" w14:textId="51E2D4A6" w:rsidR="002A78C8" w:rsidRPr="00C96F78" w:rsidRDefault="002A78C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2A78C8" w:rsidRDefault="002A78C8">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2A78C8" w:rsidRPr="00A73A71" w:rsidRDefault="002A78C8">
      <w:pPr>
        <w:pStyle w:val="FootnoteText"/>
        <w:rPr>
          <w:sz w:val="16"/>
          <w:szCs w:val="16"/>
          <w:lang w:val="en-US"/>
        </w:rPr>
      </w:pPr>
    </w:p>
  </w:footnote>
  <w:footnote w:id="5">
    <w:p w14:paraId="200EEFFA" w14:textId="0A57936C" w:rsidR="002A78C8" w:rsidRDefault="002A78C8">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2A78C8" w:rsidRPr="00A73A71" w:rsidRDefault="002A78C8">
      <w:pPr>
        <w:pStyle w:val="FootnoteText"/>
        <w:rPr>
          <w:sz w:val="16"/>
          <w:szCs w:val="16"/>
          <w:lang w:val="en-US"/>
        </w:rPr>
      </w:pPr>
    </w:p>
  </w:footnote>
  <w:footnote w:id="6">
    <w:p w14:paraId="1B30A94E" w14:textId="443EB2CF" w:rsidR="002A78C8" w:rsidRPr="008A6370" w:rsidRDefault="002A78C8"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2A78C8" w:rsidRPr="00416534" w:rsidRDefault="002A78C8"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7777777" w:rsidR="002A78C8" w:rsidRPr="00AE4417" w:rsidRDefault="002A78C8"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0AC7"/>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B5920"/>
    <w:rsid w:val="00AC02AD"/>
    <w:rsid w:val="00AC37B2"/>
    <w:rsid w:val="00AD2E8A"/>
    <w:rsid w:val="00AE125F"/>
    <w:rsid w:val="00AE4417"/>
    <w:rsid w:val="00AE4530"/>
    <w:rsid w:val="00AE52F3"/>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41C24"/>
    <w:rsid w:val="00F5212F"/>
    <w:rsid w:val="00F53315"/>
    <w:rsid w:val="00F54005"/>
    <w:rsid w:val="00F55560"/>
    <w:rsid w:val="00F61287"/>
    <w:rsid w:val="00F7048A"/>
    <w:rsid w:val="00F728A1"/>
    <w:rsid w:val="00F80A18"/>
    <w:rsid w:val="00F82ABB"/>
    <w:rsid w:val="00F844E3"/>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8</Pages>
  <Words>7818</Words>
  <Characters>44569</Characters>
  <Application>Microsoft Macintosh Word</Application>
  <DocSecurity>0</DocSecurity>
  <Lines>371</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52283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33</cp:revision>
  <cp:lastPrinted>2013-05-30T14:56:00Z</cp:lastPrinted>
  <dcterms:created xsi:type="dcterms:W3CDTF">2013-06-14T17:17:00Z</dcterms:created>
  <dcterms:modified xsi:type="dcterms:W3CDTF">2013-06-17T11:58:00Z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