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
    <w:p w14:paraId="66298AA4" w14:textId="207D29ED" w:rsidR="00382459" w:rsidRDefault="00A32E3C" w:rsidP="00567A5A">
      <w:pPr>
        <w:rPr>
          <w:color w:val="FF0000"/>
        </w:rPr>
      </w:pPr>
      <w:r>
        <w:rPr>
          <w:b/>
          <w:u w:val="single"/>
        </w:rPr>
        <w:t>e</w:t>
      </w:r>
      <w:r w:rsidR="00382459" w:rsidRPr="006D4570">
        <w:rPr>
          <w:b/>
          <w:u w:val="single"/>
        </w:rPr>
        <w:t>xamine</w:t>
      </w:r>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1"/>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lastRenderedPageBreak/>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r w:rsidR="00CF235C">
        <w:rPr>
          <w:rFonts w:asciiTheme="majorHAnsi" w:hAnsiTheme="majorHAnsi" w:cstheme="minorBidi"/>
          <w:i/>
          <w:color w:val="0000FF"/>
          <w:sz w:val="22"/>
          <w:szCs w:val="24"/>
          <w:lang w:eastAsia="ja-JP"/>
        </w:rPr>
        <w:t>As pointed out in the report….</w:t>
      </w:r>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“they</w:t>
      </w:r>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(ideal citar algum reporte para sustentar essa observação).</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(add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36419C" w:rsidRDefault="0036419C" w:rsidP="0036419C">
      <w:pPr>
        <w:pStyle w:val="ListParagraph"/>
        <w:ind w:left="0"/>
        <w:rPr>
          <w:i/>
          <w:color w:val="FF0000"/>
          <w:szCs w:val="22"/>
        </w:rPr>
      </w:pPr>
      <w:r w:rsidRPr="0036419C">
        <w:rPr>
          <w:i/>
          <w:color w:val="FF0000"/>
          <w:szCs w:val="22"/>
        </w:rPr>
        <w:t>--Listar Core concepts do PLE estudados no IDEL—</w:t>
      </w:r>
    </w:p>
    <w:p w14:paraId="68A30196" w14:textId="21AFD601"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w:t>
      </w:r>
      <w:r w:rsidR="00E249F9" w:rsidRPr="00E249F9">
        <w:rPr>
          <w:i/>
          <w:color w:val="0000FF"/>
          <w:szCs w:val="22"/>
        </w:rPr>
        <w:lastRenderedPageBreak/>
        <w:t xml:space="preserve">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2"/>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E13871">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E13871">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Stephen Downes</w:t>
      </w:r>
      <w:r w:rsidRPr="00BF49F2">
        <w:rPr>
          <w:i/>
          <w:color w:val="0000FF"/>
          <w:szCs w:val="22"/>
        </w:rPr>
        <w:t xml:space="preserve"> is intended to introduce the general nature of PLEs: </w:t>
      </w:r>
    </w:p>
    <w:p w14:paraId="0E78D657" w14:textId="6D1D68EB" w:rsidR="00F728A1" w:rsidRPr="00F728A1"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F728A1">
        <w:rPr>
          <w:rFonts w:asciiTheme="majorHAnsi" w:hAnsiTheme="majorHAnsi" w:cstheme="minorBidi"/>
          <w:i/>
          <w:color w:val="0000FF"/>
          <w:sz w:val="22"/>
          <w:szCs w:val="22"/>
          <w:lang w:eastAsia="ja-JP"/>
        </w:rPr>
        <w:t>…not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F728A1">
        <w:rPr>
          <w:rFonts w:asciiTheme="majorHAnsi" w:hAnsiTheme="majorHAnsi" w:cstheme="minorBidi"/>
          <w:i/>
          <w:color w:val="0000FF"/>
          <w:lang w:eastAsia="ja-JP"/>
        </w:rPr>
        <w:t xml:space="preserve">. </w:t>
      </w:r>
      <w:r w:rsidRPr="00F728A1">
        <w:rPr>
          <w:rFonts w:asciiTheme="majorHAnsi" w:hAnsiTheme="majorHAnsi" w:cstheme="minorBidi"/>
          <w:i/>
          <w:color w:val="0000FF"/>
          <w:sz w:val="22"/>
          <w:szCs w:val="22"/>
          <w:lang w:eastAsia="ja-JP"/>
        </w:rPr>
        <w:t>The idea here is that students will have their own personal place to create and showcase their own work.</w:t>
      </w:r>
      <w:r w:rsidR="001B7A90">
        <w:rPr>
          <w:rFonts w:asciiTheme="majorHAnsi" w:hAnsiTheme="majorHAnsi" w:cstheme="minorBidi"/>
          <w:i/>
          <w:color w:val="0000FF"/>
          <w:sz w:val="22"/>
          <w:szCs w:val="22"/>
          <w:lang w:eastAsia="ja-JP"/>
        </w:rPr>
        <w:t xml:space="preserve"> </w:t>
      </w:r>
      <w:r>
        <w:rPr>
          <w:rFonts w:asciiTheme="majorHAnsi" w:hAnsiTheme="majorHAnsi" w:cstheme="minorBidi"/>
          <w:i/>
          <w:color w:val="0000FF"/>
          <w:sz w:val="22"/>
          <w:szCs w:val="22"/>
          <w:lang w:eastAsia="ja-JP"/>
        </w:rPr>
        <w:fldChar w:fldCharType="begin" w:fldLock="1"/>
      </w:r>
      <w:r w:rsidR="00E13871">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Pr>
          <w:rFonts w:asciiTheme="majorHAnsi" w:hAnsiTheme="majorHAnsi" w:cstheme="minorBidi"/>
          <w:i/>
          <w:color w:val="0000FF"/>
          <w:sz w:val="22"/>
          <w:szCs w:val="22"/>
          <w:lang w:eastAsia="ja-JP"/>
        </w:rPr>
        <w:fldChar w:fldCharType="separate"/>
      </w:r>
      <w:r w:rsidR="00FB409B" w:rsidRPr="00FB409B">
        <w:rPr>
          <w:rFonts w:asciiTheme="majorHAnsi" w:hAnsiTheme="majorHAnsi" w:cstheme="minorBidi"/>
          <w:noProof/>
          <w:color w:val="0000FF"/>
          <w:sz w:val="22"/>
          <w:szCs w:val="22"/>
          <w:lang w:eastAsia="ja-JP"/>
        </w:rPr>
        <w:t>(Downes 2005)</w:t>
      </w:r>
      <w:r>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0DDDD317"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E13871">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6A3CEDBC"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r w:rsidR="00F12126" w:rsidRPr="003A57B1">
        <w:rPr>
          <w:i/>
          <w:color w:val="0000FF"/>
          <w:szCs w:val="22"/>
        </w:rPr>
        <w:t>Attwell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E13871">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52BB6DFF"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E13871">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32E1192"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E13871">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318C419B"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 xml:space="preserve">the learner develops an online identity where the personalized learning environment </w:t>
      </w:r>
      <w:r w:rsidR="00CF071C" w:rsidRPr="00CF071C">
        <w:rPr>
          <w:i/>
          <w:color w:val="0000FF"/>
          <w:szCs w:val="22"/>
        </w:rPr>
        <w:lastRenderedPageBreak/>
        <w:t>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E13871">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0819CA2F"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E13871">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r w:rsidRPr="00C83785">
        <w:rPr>
          <w:b/>
          <w:i/>
          <w:color w:val="0000FF"/>
          <w:szCs w:val="22"/>
        </w:rPr>
        <w:t>Connectivism</w:t>
      </w:r>
      <w:r w:rsidRPr="00C83785">
        <w:rPr>
          <w:i/>
          <w:color w:val="0000FF"/>
          <w:szCs w:val="22"/>
        </w:rPr>
        <w:t xml:space="preserve">: Connectivism (Siemens, 2005 and 2006; Downes,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Siemens (2005) has formulated the principles of connectivism briefly: (i) Learning and knowledge depend on the diversity of opinions. (ii) Learning is a process of connecting nodes or specialized information sources. (iii) Learning may reside in non-human. (iv) The ability to know more is more critical than what we know at any given time. (v) Feeding and maintaining connections is needed to facilitate continual learning. (vi) The ability to see connections between fields, ideas and concepts is a key skill. (vii) The update (current and precise knowledge) is the intent of all connectivist learning activities. (viii) Decision-making is itself a learning process.The act of choosing what to learn and the meaning of incoming information is seen through the lens of a shifting reality. A right decision today may be wrong tomorrow due to alterations in the information environment that affects the decision (Siemens, 2005).</w:t>
      </w:r>
      <w:r w:rsidR="0036419C">
        <w:rPr>
          <w:i/>
          <w:color w:val="FF0000"/>
          <w:szCs w:val="22"/>
        </w:rPr>
        <w:t xml:space="preserve"> </w:t>
      </w:r>
      <w:r w:rsidR="0036419C" w:rsidRPr="00E07626">
        <w:rPr>
          <w:i/>
          <w:color w:val="A6A6A6" w:themeColor="background1" w:themeShade="A6"/>
          <w:szCs w:val="22"/>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1076E09F" w14:textId="77777777" w:rsidR="00C137C5" w:rsidRPr="00432A7A" w:rsidRDefault="00C137C5" w:rsidP="0002144D">
      <w:pPr>
        <w:spacing w:after="0"/>
        <w:jc w:val="left"/>
        <w:divId w:val="849956341"/>
        <w:rPr>
          <w:i/>
          <w:color w:val="0000FF"/>
          <w:szCs w:val="22"/>
        </w:rPr>
      </w:pP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423B1C6D" w14:textId="77777777" w:rsidR="00B30A1F" w:rsidRPr="00B30A1F" w:rsidRDefault="00B30A1F" w:rsidP="00B30A1F">
      <w:pPr>
        <w:pStyle w:val="ListParagraph"/>
        <w:rPr>
          <w:i/>
          <w:color w:val="FF0000"/>
        </w:rPr>
      </w:pPr>
      <w:r w:rsidRPr="00B30A1F">
        <w:rPr>
          <w:i/>
          <w:color w:val="FF0000"/>
        </w:rPr>
        <w:t>--Link entre o conceito de PLE e o OLPC –</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1EDE233A" w14:textId="746449CD" w:rsidR="004070DC" w:rsidRPr="005011AE" w:rsidRDefault="004070DC" w:rsidP="00B67346">
      <w:pPr>
        <w:divId w:val="849956341"/>
        <w:rPr>
          <w:rFonts w:eastAsia="Times New Roman" w:cs="Times New Roman"/>
          <w:i/>
          <w:color w:val="0000FF"/>
          <w:szCs w:val="22"/>
        </w:rPr>
      </w:pPr>
      <w:r w:rsidRPr="005011AE">
        <w:rPr>
          <w:i/>
          <w:color w:val="0000FF"/>
          <w:szCs w:val="22"/>
        </w:rPr>
        <w:t xml:space="preserve">Inspired by the educational ideas of Jerome Bruner and Seymour Papert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18561C" w:rsidRPr="005011AE">
        <w:rPr>
          <w:rStyle w:val="FootnoteReference"/>
          <w:i/>
          <w:color w:val="0000FF"/>
          <w:szCs w:val="22"/>
        </w:rPr>
        <w:footnoteReference w:id="3"/>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 xml:space="preserve">to “empower </w:t>
      </w:r>
      <w:r w:rsidR="008D7F57" w:rsidRPr="005011AE">
        <w:rPr>
          <w:i/>
          <w:color w:val="0000FF"/>
          <w:szCs w:val="22"/>
        </w:rPr>
        <w:lastRenderedPageBreak/>
        <w:t>the world’s poorest through education”</w:t>
      </w:r>
      <w:r w:rsidRPr="005011AE">
        <w:rPr>
          <w:i/>
          <w:color w:val="0000FF"/>
          <w:szCs w:val="22"/>
        </w:rPr>
        <w:t xml:space="preserve"> </w:t>
      </w:r>
      <w:r w:rsidR="00487C66" w:rsidRPr="005011AE">
        <w:rPr>
          <w:i/>
          <w:color w:val="0000FF"/>
          <w:szCs w:val="22"/>
        </w:rPr>
        <w:fldChar w:fldCharType="begin" w:fldLock="1"/>
      </w:r>
      <w:r w:rsidR="00E13871">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 To achieve this end, the project</w:t>
      </w:r>
      <w:r w:rsidRPr="005011AE">
        <w:rPr>
          <w:i/>
          <w:color w:val="0000FF"/>
          <w:szCs w:val="22"/>
        </w:rPr>
        <w:t xml:space="preserve"> </w:t>
      </w:r>
      <w:r w:rsidR="00B67346" w:rsidRPr="005011AE">
        <w:rPr>
          <w:rFonts w:eastAsia="Times New Roman" w:cs="Times New Roman"/>
          <w:i/>
          <w:color w:val="0000FF"/>
          <w:szCs w:val="22"/>
        </w:rPr>
        <w:t xml:space="preserve">worked in the </w:t>
      </w:r>
      <w:r w:rsidR="00B67346" w:rsidRPr="005011AE">
        <w:rPr>
          <w:i/>
          <w:color w:val="0000FF"/>
          <w:szCs w:val="22"/>
        </w:rPr>
        <w:t xml:space="preserve">development of a resistant, lightweight, low cost, low power and connected </w:t>
      </w:r>
      <w:r w:rsidR="00B67346" w:rsidRPr="005011AE">
        <w:rPr>
          <w:rFonts w:eastAsia="Times New Roman" w:cs="Times New Roman"/>
          <w:i/>
          <w:color w:val="0000FF"/>
          <w:szCs w:val="22"/>
        </w:rPr>
        <w:t xml:space="preserve">laptop </w:t>
      </w:r>
      <w:r w:rsidR="00B67346" w:rsidRPr="005011AE">
        <w:rPr>
          <w:i/>
          <w:color w:val="0000FF"/>
          <w:szCs w:val="22"/>
        </w:rPr>
        <w:t>specifically oriented for conditions in developing countries</w:t>
      </w:r>
      <w:r w:rsidRPr="005011AE">
        <w:rPr>
          <w:i/>
          <w:color w:val="0000FF"/>
          <w:szCs w:val="22"/>
        </w:rPr>
        <w:t>.</w:t>
      </w:r>
    </w:p>
    <w:p w14:paraId="33FB4311" w14:textId="37F311FC" w:rsidR="0077550C" w:rsidRPr="00A54B26" w:rsidRDefault="0077550C" w:rsidP="00A54B26">
      <w:pPr>
        <w:rPr>
          <w:rFonts w:eastAsia="Times New Roman" w:cs="Times New Roman"/>
          <w:i/>
          <w:color w:val="0000FF"/>
          <w:szCs w:val="22"/>
        </w:rPr>
      </w:pPr>
      <w:r w:rsidRPr="00EF3E02">
        <w:rPr>
          <w:rFonts w:eastAsia="Times New Roman" w:cs="Times New Roman"/>
          <w:i/>
          <w:color w:val="0000FF"/>
          <w:szCs w:val="22"/>
        </w:rPr>
        <w:t xml:space="preserve">Talk about OLPC is therefore discover new uses and combinations for technologies </w:t>
      </w:r>
      <w:r w:rsidR="00091C16" w:rsidRPr="00EF3E02">
        <w:rPr>
          <w:rFonts w:eastAsia="Times New Roman" w:cs="Times New Roman"/>
          <w:i/>
          <w:color w:val="0000FF"/>
          <w:szCs w:val="22"/>
        </w:rPr>
        <w:t>to address old concerns such as universal access to information and knowledge</w:t>
      </w:r>
      <w:r w:rsidR="00F131D7" w:rsidRPr="00EF3E02">
        <w:rPr>
          <w:rFonts w:eastAsia="Times New Roman" w:cs="Times New Roman"/>
          <w:i/>
          <w:color w:val="0000FF"/>
          <w:szCs w:val="22"/>
        </w:rPr>
        <w:t xml:space="preserve"> </w:t>
      </w:r>
      <w:r w:rsidR="00F131D7" w:rsidRPr="00EF3E02">
        <w:rPr>
          <w:rFonts w:eastAsia="Times New Roman" w:cs="Times New Roman"/>
          <w:i/>
          <w:color w:val="0000FF"/>
          <w:szCs w:val="22"/>
        </w:rPr>
        <w:fldChar w:fldCharType="begin" w:fldLock="1"/>
      </w:r>
      <w:r w:rsidR="00E13871">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F131D7" w:rsidRPr="00EF3E02">
        <w:rPr>
          <w:rFonts w:eastAsia="Times New Roman" w:cs="Times New Roman"/>
          <w:i/>
          <w:color w:val="0000FF"/>
          <w:szCs w:val="22"/>
        </w:rPr>
        <w:fldChar w:fldCharType="separate"/>
      </w:r>
      <w:r w:rsidR="00B253F5" w:rsidRPr="00EF3E02">
        <w:rPr>
          <w:rFonts w:eastAsia="Times New Roman" w:cs="Times New Roman"/>
          <w:noProof/>
          <w:color w:val="0000FF"/>
          <w:szCs w:val="22"/>
        </w:rPr>
        <w:t>(UNESCO n.d.)</w:t>
      </w:r>
      <w:r w:rsidR="00F131D7" w:rsidRPr="00EF3E02">
        <w:rPr>
          <w:rFonts w:eastAsia="Times New Roman" w:cs="Times New Roman"/>
          <w:i/>
          <w:color w:val="0000FF"/>
          <w:szCs w:val="22"/>
        </w:rPr>
        <w:fldChar w:fldCharType="end"/>
      </w:r>
      <w:r w:rsidR="00EF3E02">
        <w:rPr>
          <w:rFonts w:eastAsia="Times New Roman" w:cs="Times New Roman"/>
          <w:i/>
          <w:color w:val="0000FF"/>
          <w:szCs w:val="22"/>
        </w:rPr>
        <w:t xml:space="preserve"> </w:t>
      </w:r>
      <w:r w:rsidR="008A6370" w:rsidRPr="00EF3E02">
        <w:rPr>
          <w:rFonts w:eastAsia="Times New Roman" w:cs="Times New Roman"/>
          <w:i/>
          <w:color w:val="0000FF"/>
          <w:szCs w:val="22"/>
        </w:rPr>
        <w:t>and</w:t>
      </w:r>
      <w:r w:rsidR="00EF3E02">
        <w:rPr>
          <w:rFonts w:eastAsia="Times New Roman" w:cs="Times New Roman"/>
          <w:i/>
          <w:color w:val="0000FF"/>
          <w:szCs w:val="22"/>
        </w:rPr>
        <w:t>,</w:t>
      </w:r>
      <w:r w:rsidR="008A6370" w:rsidRPr="00EF3E02">
        <w:rPr>
          <w:rFonts w:eastAsia="Times New Roman" w:cs="Times New Roman"/>
          <w:i/>
          <w:color w:val="0000FF"/>
          <w:szCs w:val="22"/>
        </w:rPr>
        <w:t xml:space="preserve"> </w:t>
      </w:r>
      <w:r w:rsidR="00FD19F1" w:rsidRPr="00EF3E02">
        <w:rPr>
          <w:rFonts w:eastAsia="Times New Roman" w:cs="Times New Roman"/>
          <w:i/>
          <w:color w:val="0000FF"/>
          <w:szCs w:val="22"/>
        </w:rPr>
        <w:t>Education for All (EFA)</w:t>
      </w:r>
      <w:r w:rsidR="008A6370" w:rsidRPr="00EF3E02">
        <w:rPr>
          <w:color w:val="0000FF"/>
          <w:szCs w:val="22"/>
          <w:vertAlign w:val="superscript"/>
        </w:rPr>
        <w:footnoteReference w:id="4"/>
      </w:r>
      <w:r w:rsidR="00F131D7" w:rsidRPr="00EF3E02">
        <w:rPr>
          <w:rFonts w:eastAsia="Times New Roman" w:cs="Times New Roman"/>
          <w:i/>
          <w:color w:val="0000FF"/>
          <w:szCs w:val="22"/>
        </w:rPr>
        <w:t xml:space="preserve">. </w:t>
      </w:r>
      <w:r w:rsidR="00FD19F1" w:rsidRPr="00EF3E02">
        <w:rPr>
          <w:rFonts w:eastAsia="Times New Roman" w:cs="Times New Roman"/>
          <w:i/>
          <w:color w:val="0000FF"/>
          <w:szCs w:val="22"/>
        </w:rPr>
        <w:t>The OLPC have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176DBF" w:rsidRPr="00EF3E02">
        <w:rPr>
          <w:rFonts w:eastAsia="Times New Roman" w:cs="Times New Roman"/>
          <w:i/>
          <w:color w:val="0000FF"/>
          <w:szCs w:val="22"/>
        </w:rPr>
        <w:t>inspired by the constructivist</w:t>
      </w:r>
      <w:r w:rsidR="00EF3E02">
        <w:rPr>
          <w:rStyle w:val="FootnoteReference"/>
          <w:rFonts w:eastAsia="Times New Roman" w:cs="Times New Roman"/>
          <w:i/>
          <w:color w:val="0000FF"/>
          <w:szCs w:val="22"/>
        </w:rPr>
        <w:footnoteReference w:id="5"/>
      </w:r>
      <w:r w:rsidR="00176DBF" w:rsidRPr="00EF3E02">
        <w:rPr>
          <w:rFonts w:eastAsia="Times New Roman" w:cs="Times New Roman"/>
          <w:i/>
          <w:color w:val="0000FF"/>
          <w:szCs w:val="22"/>
        </w:rPr>
        <w:t xml:space="preserve"> theory that individual learners/children construct their own mental models to understand the world around them</w:t>
      </w:r>
      <w:r w:rsidR="00922DAE" w:rsidRPr="00EF3E02">
        <w:rPr>
          <w:rFonts w:eastAsia="Times New Roman" w:cs="Times New Roman"/>
          <w:i/>
          <w:color w:val="0000FF"/>
          <w:szCs w:val="22"/>
        </w:rPr>
        <w:t xml:space="preserve"> </w:t>
      </w:r>
      <w:r w:rsidR="00922DAE" w:rsidRPr="00EF3E02">
        <w:rPr>
          <w:rFonts w:eastAsia="Times New Roman" w:cs="Times New Roman"/>
          <w:i/>
          <w:color w:val="0000FF"/>
          <w:szCs w:val="22"/>
        </w:rPr>
        <w:fldChar w:fldCharType="begin" w:fldLock="1"/>
      </w:r>
      <w:r w:rsidR="00E13871">
        <w:rPr>
          <w:rFonts w:eastAsia="Times New Roman" w:cs="Times New Roman"/>
          <w:i/>
          <w:color w:val="0000FF"/>
          <w:szCs w:val="22"/>
        </w:rPr>
        <w:instrText>ADDIN CSL_CITATION { "citationItems" : [ { "id" : "ITEM-1", "itemData" : { "URL" : "http://en.wikipedia.org/wiki/Constructionism_(learning_theory)", "author" : [ { "dropping-particle" : "", "family" : "Wikipedia", "given" : "", "non-dropping-particle" : "", "parse-names" : false, "suffix" : "" } ], "container-title" : "Wikipedia", "id" : "ITEM-1", "issued" : { "date-parts" : [ [ "0" ] ] }, "title" : "Constructionism_(learning_theory)", "type" : "webpage" }, "uris" : [ "http://www.mendeley.com/documents/?uuid=9f1142fd-522c-47ad-81ce-a9ec4f588637" ] } ], "mendeley" : { "previouslyFormattedCitation" : "(Wikipedia n.d.)" }, "properties" : { "noteIndex" : 0 }, "schema" : "https://github.com/citation-style-language/schema/raw/master/csl-citation.json" }</w:instrText>
      </w:r>
      <w:r w:rsidR="00922DAE" w:rsidRPr="00EF3E02">
        <w:rPr>
          <w:rFonts w:eastAsia="Times New Roman" w:cs="Times New Roman"/>
          <w:i/>
          <w:color w:val="0000FF"/>
          <w:szCs w:val="22"/>
        </w:rPr>
        <w:fldChar w:fldCharType="separate"/>
      </w:r>
      <w:r w:rsidR="00922DAE" w:rsidRPr="00EF3E02">
        <w:rPr>
          <w:rFonts w:eastAsia="Times New Roman" w:cs="Times New Roman"/>
          <w:i/>
          <w:noProof/>
          <w:color w:val="0000FF"/>
          <w:szCs w:val="22"/>
        </w:rPr>
        <w:t>(Wikipedia n.d.)</w:t>
      </w:r>
      <w:r w:rsidR="00922DAE" w:rsidRPr="00EF3E02">
        <w:rPr>
          <w:rFonts w:eastAsia="Times New Roman" w:cs="Times New Roman"/>
          <w:i/>
          <w:color w:val="0000FF"/>
          <w:szCs w:val="22"/>
        </w:rPr>
        <w:fldChar w:fldCharType="end"/>
      </w:r>
      <w:r w:rsidR="00922DAE" w:rsidRPr="00EF3E02">
        <w:rPr>
          <w:rFonts w:eastAsia="Times New Roman" w:cs="Times New Roman"/>
          <w:i/>
          <w:color w:val="0000FF"/>
          <w:szCs w:val="22"/>
        </w:rPr>
        <w:t>.</w:t>
      </w:r>
      <w:r w:rsidR="00E27273">
        <w:rPr>
          <w:rFonts w:eastAsia="Times New Roman" w:cs="Times New Roman"/>
          <w:i/>
          <w:color w:val="0000FF"/>
          <w:szCs w:val="22"/>
        </w:rPr>
        <w:t xml:space="preserve"> </w:t>
      </w:r>
      <w:r w:rsidR="00FD19F1" w:rsidRPr="00EF3E02">
        <w:rPr>
          <w:rFonts w:eastAsia="Times New Roman" w:cs="Times New Roman"/>
          <w:i/>
          <w:color w:val="0000FF"/>
          <w:szCs w:val="22"/>
        </w:rPr>
        <w:t xml:space="preserve">The OLPC hypothesis is that </w:t>
      </w:r>
      <w:r w:rsidR="00846A06">
        <w:rPr>
          <w:rFonts w:eastAsia="Times New Roman" w:cs="Times New Roman"/>
          <w:i/>
          <w:color w:val="0000FF"/>
          <w:szCs w:val="22"/>
        </w:rPr>
        <w:t>children can unlock</w:t>
      </w:r>
      <w:r w:rsidR="00846A06" w:rsidRPr="0077550C">
        <w:rPr>
          <w:rFonts w:eastAsia="Times New Roman" w:cs="Times New Roman"/>
          <w:i/>
          <w:color w:val="0000FF"/>
          <w:szCs w:val="22"/>
        </w:rPr>
        <w:t xml:space="preserve"> the potential that they have</w:t>
      </w:r>
      <w:r w:rsidR="00846A06" w:rsidRPr="00EF3E02">
        <w:rPr>
          <w:rFonts w:eastAsia="Times New Roman" w:cs="Times New Roman"/>
          <w:i/>
          <w:color w:val="0000FF"/>
          <w:szCs w:val="22"/>
        </w:rPr>
        <w:t xml:space="preserve"> </w:t>
      </w:r>
      <w:r w:rsidR="00846A06">
        <w:rPr>
          <w:rFonts w:eastAsia="Times New Roman" w:cs="Times New Roman"/>
          <w:i/>
          <w:color w:val="0000FF"/>
          <w:szCs w:val="22"/>
        </w:rPr>
        <w:t>with a personal learning device</w:t>
      </w:r>
      <w:r w:rsidR="00FD19F1" w:rsidRPr="00EF3E02">
        <w:rPr>
          <w:rFonts w:eastAsia="Times New Roman" w:cs="Times New Roman"/>
          <w:i/>
          <w:color w:val="0000FF"/>
          <w:szCs w:val="22"/>
        </w:rPr>
        <w:t xml:space="preserve"> with </w:t>
      </w:r>
      <w:r w:rsidR="00846A06">
        <w:rPr>
          <w:rFonts w:eastAsia="Times New Roman" w:cs="Times New Roman"/>
          <w:i/>
          <w:color w:val="0000FF"/>
          <w:szCs w:val="22"/>
        </w:rPr>
        <w:t>them at all times, hence the one-to-one</w:t>
      </w:r>
      <w:r w:rsidR="00FD19F1" w:rsidRPr="00EF3E02">
        <w:rPr>
          <w:rFonts w:eastAsia="Times New Roman" w:cs="Times New Roman"/>
          <w:i/>
          <w:color w:val="0000FF"/>
          <w:szCs w:val="22"/>
        </w:rPr>
        <w:t xml:space="preserve"> model where each child owns their own laptop</w:t>
      </w:r>
      <w:r w:rsidR="00846A06">
        <w:rPr>
          <w:rFonts w:eastAsia="Times New Roman" w:cs="Times New Roman"/>
          <w:i/>
          <w:color w:val="0000FF"/>
          <w:szCs w:val="22"/>
        </w:rPr>
        <w:t xml:space="preserve"> (the OLPC laptop)</w:t>
      </w:r>
      <w:r w:rsidR="00FD19F1" w:rsidRPr="00EF3E02">
        <w:rPr>
          <w:rFonts w:eastAsia="Times New Roman" w:cs="Times New Roman"/>
          <w:i/>
          <w:color w:val="0000FF"/>
          <w:szCs w:val="22"/>
        </w:rPr>
        <w:t xml:space="preserve">. </w:t>
      </w:r>
      <w:r w:rsidR="00846A06">
        <w:rPr>
          <w:rFonts w:eastAsia="Times New Roman" w:cs="Times New Roman"/>
          <w:i/>
          <w:color w:val="0000FF"/>
          <w:szCs w:val="22"/>
        </w:rPr>
        <w:t xml:space="preserve">Rather then </w:t>
      </w:r>
      <w:r w:rsidR="00846A06" w:rsidRPr="00EF3E02">
        <w:rPr>
          <w:rFonts w:eastAsia="Times New Roman" w:cs="Times New Roman"/>
          <w:i/>
          <w:color w:val="0000FF"/>
          <w:szCs w:val="22"/>
        </w:rPr>
        <w:t>a more traditional instructional approach</w:t>
      </w:r>
      <w:r w:rsidR="00846A06">
        <w:rPr>
          <w:rFonts w:eastAsia="Times New Roman" w:cs="Times New Roman"/>
          <w:i/>
          <w:color w:val="0000FF"/>
          <w:szCs w:val="22"/>
        </w:rPr>
        <w:t xml:space="preserve">, the OLPC focus on </w:t>
      </w:r>
      <w:r w:rsidR="00846A06" w:rsidRPr="00846A06">
        <w:rPr>
          <w:rFonts w:eastAsia="Times New Roman" w:cs="Times New Roman"/>
          <w:i/>
          <w:color w:val="0000FF"/>
          <w:szCs w:val="22"/>
        </w:rPr>
        <w:t>self-empowered learnin</w:t>
      </w:r>
      <w:r w:rsidR="00C73758">
        <w:rPr>
          <w:rFonts w:eastAsia="Times New Roman" w:cs="Times New Roman"/>
          <w:i/>
          <w:color w:val="0000FF"/>
          <w:szCs w:val="22"/>
        </w:rPr>
        <w:t xml:space="preserve">g, </w:t>
      </w:r>
      <w:r w:rsidR="00C73758" w:rsidRPr="009B2EEC">
        <w:rPr>
          <w:rFonts w:eastAsia="Times New Roman" w:cs="Times New Roman"/>
          <w:i/>
          <w:color w:val="0000FF"/>
          <w:szCs w:val="22"/>
        </w:rPr>
        <w:t xml:space="preserve">enabling the children’s environment to </w:t>
      </w:r>
      <w:r w:rsidR="009B2EEC" w:rsidRPr="009B2EEC">
        <w:rPr>
          <w:rFonts w:eastAsia="Times New Roman" w:cs="Times New Roman"/>
          <w:i/>
          <w:color w:val="0000FF"/>
          <w:szCs w:val="22"/>
        </w:rPr>
        <w:t>facilitate</w:t>
      </w:r>
      <w:r w:rsidR="00C73758" w:rsidRPr="009B2EEC">
        <w:rPr>
          <w:rFonts w:eastAsia="Times New Roman" w:cs="Times New Roman"/>
          <w:i/>
          <w:color w:val="0000FF"/>
          <w:szCs w:val="22"/>
        </w:rPr>
        <w:t xml:space="preserve"> a</w:t>
      </w:r>
      <w:r w:rsidR="00846A06" w:rsidRPr="00846A06">
        <w:rPr>
          <w:rFonts w:eastAsia="Times New Roman" w:cs="Times New Roman"/>
          <w:i/>
          <w:color w:val="0000FF"/>
          <w:szCs w:val="22"/>
        </w:rPr>
        <w:t xml:space="preserve"> </w:t>
      </w:r>
      <w:r w:rsidR="00846A06">
        <w:rPr>
          <w:rFonts w:eastAsia="Times New Roman" w:cs="Times New Roman"/>
          <w:i/>
          <w:color w:val="0000FF"/>
          <w:szCs w:val="22"/>
        </w:rPr>
        <w:t>l</w:t>
      </w:r>
      <w:r w:rsidR="00FD19F1" w:rsidRPr="00EF3E02">
        <w:rPr>
          <w:rFonts w:eastAsia="Times New Roman" w:cs="Times New Roman"/>
          <w:i/>
          <w:color w:val="0000FF"/>
          <w:szCs w:val="22"/>
        </w:rPr>
        <w:t>earner-centric</w:t>
      </w:r>
      <w:r w:rsidR="00846A06">
        <w:rPr>
          <w:rFonts w:eastAsia="Times New Roman" w:cs="Times New Roman"/>
          <w:i/>
          <w:color w:val="0000FF"/>
          <w:szCs w:val="22"/>
        </w:rPr>
        <w:t xml:space="preserve"> </w:t>
      </w:r>
      <w:r w:rsidR="00846A06" w:rsidRPr="00EF3E02">
        <w:rPr>
          <w:rFonts w:eastAsia="Times New Roman" w:cs="Times New Roman"/>
          <w:i/>
          <w:color w:val="0000FF"/>
          <w:szCs w:val="22"/>
        </w:rPr>
        <w:t>approach</w:t>
      </w:r>
      <w:r w:rsidR="00846A06">
        <w:rPr>
          <w:rFonts w:eastAsia="Times New Roman" w:cs="Times New Roman"/>
          <w:i/>
          <w:color w:val="0000FF"/>
          <w:szCs w:val="22"/>
        </w:rPr>
        <w:t>.</w:t>
      </w:r>
      <w:bookmarkStart w:id="1" w:name="_GoBack"/>
      <w:bookmarkEnd w:id="1"/>
    </w:p>
    <w:p w14:paraId="696A5093" w14:textId="739FD281" w:rsidR="00933206" w:rsidRDefault="00933206" w:rsidP="00933206">
      <w:pPr>
        <w:widowControl w:val="0"/>
        <w:autoSpaceDE w:val="0"/>
        <w:autoSpaceDN w:val="0"/>
        <w:adjustRightInd w:val="0"/>
        <w:spacing w:after="240"/>
        <w:jc w:val="left"/>
        <w:rPr>
          <w:rFonts w:ascii="Times" w:hAnsi="Times" w:cs="Times"/>
          <w:sz w:val="24"/>
          <w:lang w:val="en-US"/>
        </w:rPr>
      </w:pPr>
      <w:r>
        <w:rPr>
          <w:rFonts w:ascii="Garamond" w:hAnsi="Garamond" w:cs="Garamond"/>
          <w:sz w:val="32"/>
          <w:szCs w:val="32"/>
          <w:lang w:val="en-US"/>
        </w:rPr>
        <w:t xml:space="preserve">A mudança de paradigma em curso é análoga; ao criar as condições para a extensão da aprendizagem às diversas etapas da vida está-se necessariamente não só a advogar mudanças de método, com a centragem da aprendizagem no aprendente e a valorização da sua aquisição com os pares e pela prática em detrimento da feita </w:t>
      </w:r>
      <w:r>
        <w:rPr>
          <w:rFonts w:ascii="Times New Roman" w:hAnsi="Times New Roman" w:cs="Times New Roman"/>
          <w:sz w:val="32"/>
          <w:szCs w:val="32"/>
          <w:lang w:val="en-US"/>
        </w:rPr>
        <w:t>―</w:t>
      </w:r>
      <w:r>
        <w:rPr>
          <w:rFonts w:ascii="Garamond" w:hAnsi="Garamond" w:cs="Garamond"/>
          <w:sz w:val="32"/>
          <w:szCs w:val="32"/>
          <w:lang w:val="en-US"/>
        </w:rPr>
        <w:t>com os peritos</w:t>
      </w:r>
      <w:r>
        <w:rPr>
          <w:rFonts w:ascii="Times New Roman" w:hAnsi="Times New Roman" w:cs="Times New Roman"/>
          <w:sz w:val="32"/>
          <w:szCs w:val="32"/>
          <w:lang w:val="en-US"/>
        </w:rPr>
        <w:t>‖</w:t>
      </w:r>
      <w:r>
        <w:rPr>
          <w:rFonts w:ascii="Garamond" w:hAnsi="Garamond" w:cs="Garamond"/>
          <w:sz w:val="32"/>
          <w:szCs w:val="32"/>
          <w:lang w:val="en-US"/>
        </w:rPr>
        <w:t>, como a potenciar uma revolução na produção da Informação e na geração de Conhecimento que não podem deixar de gerar a prazo mudanças sociais apreciáveis.</w:t>
      </w:r>
    </w:p>
    <w:p w14:paraId="19AA3B6B" w14:textId="77777777" w:rsidR="00933206" w:rsidRDefault="00933206" w:rsidP="00933206">
      <w:pPr>
        <w:widowControl w:val="0"/>
        <w:autoSpaceDE w:val="0"/>
        <w:autoSpaceDN w:val="0"/>
        <w:adjustRightInd w:val="0"/>
        <w:spacing w:after="240"/>
        <w:jc w:val="left"/>
        <w:rPr>
          <w:rFonts w:ascii="Times" w:hAnsi="Times" w:cs="Times"/>
          <w:sz w:val="24"/>
          <w:lang w:val="en-US"/>
        </w:rPr>
      </w:pPr>
      <w:r>
        <w:rPr>
          <w:rFonts w:ascii="Garamond" w:hAnsi="Garamond" w:cs="Garamond"/>
          <w:sz w:val="32"/>
          <w:szCs w:val="32"/>
          <w:lang w:val="en-US"/>
        </w:rPr>
        <w:t xml:space="preserve">Este efeito de </w:t>
      </w:r>
      <w:r>
        <w:rPr>
          <w:rFonts w:ascii="Times New Roman" w:hAnsi="Times New Roman" w:cs="Times New Roman"/>
          <w:sz w:val="32"/>
          <w:szCs w:val="32"/>
          <w:lang w:val="en-US"/>
        </w:rPr>
        <w:t>―</w:t>
      </w:r>
      <w:r>
        <w:rPr>
          <w:rFonts w:ascii="Garamond" w:hAnsi="Garamond" w:cs="Garamond"/>
          <w:sz w:val="32"/>
          <w:szCs w:val="32"/>
          <w:lang w:val="en-US"/>
        </w:rPr>
        <w:t>personalização</w:t>
      </w:r>
      <w:r>
        <w:rPr>
          <w:rFonts w:ascii="Times New Roman" w:hAnsi="Times New Roman" w:cs="Times New Roman"/>
          <w:sz w:val="32"/>
          <w:szCs w:val="32"/>
          <w:lang w:val="en-US"/>
        </w:rPr>
        <w:t>‖</w:t>
      </w:r>
      <w:r>
        <w:rPr>
          <w:rFonts w:ascii="Garamond" w:hAnsi="Garamond" w:cs="Garamond"/>
          <w:sz w:val="32"/>
          <w:szCs w:val="32"/>
          <w:lang w:val="en-US"/>
        </w:rPr>
        <w:t xml:space="preserve"> no acesso à Informação é porventura a característica mais distintiva do </w:t>
      </w:r>
      <w:r>
        <w:rPr>
          <w:rFonts w:ascii="Times" w:hAnsi="Times" w:cs="Times"/>
          <w:sz w:val="32"/>
          <w:szCs w:val="32"/>
          <w:lang w:val="en-US"/>
        </w:rPr>
        <w:t>homo digitalis</w:t>
      </w:r>
      <w:r>
        <w:rPr>
          <w:rFonts w:ascii="Garamond" w:hAnsi="Garamond" w:cs="Garamond"/>
          <w:sz w:val="32"/>
          <w:szCs w:val="32"/>
          <w:lang w:val="en-US"/>
        </w:rPr>
        <w:t>;</w:t>
      </w:r>
    </w:p>
    <w:p w14:paraId="11704998" w14:textId="77777777" w:rsidR="00933206" w:rsidRDefault="00933206" w:rsidP="00933206">
      <w:pPr>
        <w:widowControl w:val="0"/>
        <w:autoSpaceDE w:val="0"/>
        <w:autoSpaceDN w:val="0"/>
        <w:adjustRightInd w:val="0"/>
        <w:spacing w:after="240"/>
        <w:jc w:val="left"/>
        <w:rPr>
          <w:rFonts w:ascii="Times" w:hAnsi="Times" w:cs="Times"/>
          <w:sz w:val="24"/>
          <w:lang w:val="en-US"/>
        </w:rPr>
      </w:pPr>
      <w:r>
        <w:rPr>
          <w:rFonts w:ascii="Garamond" w:hAnsi="Garamond" w:cs="Garamond"/>
          <w:sz w:val="32"/>
          <w:szCs w:val="32"/>
          <w:lang w:val="en-US"/>
        </w:rPr>
        <w:lastRenderedPageBreak/>
        <w:t xml:space="preserve">O objecto de estudo do </w:t>
      </w:r>
      <w:r>
        <w:rPr>
          <w:rFonts w:ascii="Times" w:hAnsi="Times" w:cs="Times"/>
          <w:sz w:val="32"/>
          <w:szCs w:val="32"/>
          <w:lang w:val="en-US"/>
        </w:rPr>
        <w:t xml:space="preserve">mobile learning </w:t>
      </w:r>
      <w:r>
        <w:rPr>
          <w:rFonts w:ascii="Garamond" w:hAnsi="Garamond" w:cs="Garamond"/>
          <w:sz w:val="32"/>
          <w:szCs w:val="32"/>
          <w:lang w:val="en-US"/>
        </w:rPr>
        <w:t>é pois abrangente o suficiente para permitir – se não mesmo impor - múltiplas aproximações.</w:t>
      </w:r>
    </w:p>
    <w:p w14:paraId="7167F1B1" w14:textId="339BAC63" w:rsidR="00933206" w:rsidRPr="00933206" w:rsidRDefault="00933206" w:rsidP="00933206">
      <w:pPr>
        <w:widowControl w:val="0"/>
        <w:autoSpaceDE w:val="0"/>
        <w:autoSpaceDN w:val="0"/>
        <w:adjustRightInd w:val="0"/>
        <w:spacing w:after="240"/>
        <w:jc w:val="left"/>
        <w:rPr>
          <w:rFonts w:ascii="Times" w:hAnsi="Times" w:cs="Times"/>
          <w:sz w:val="24"/>
          <w:lang w:val="en-US"/>
        </w:rPr>
      </w:pP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t>Even if OLPC has been criticized for its ineffectiveness in enhancing the learning experience of the children involved in the various deployments around the world (Fox Buchele, 2007), the fact that a possibility of building a PLE was given to those children is still there.</w:t>
      </w:r>
    </w:p>
    <w:p w14:paraId="5243750D" w14:textId="7257EE04" w:rsidR="00124EA3" w:rsidRPr="00A02ED3" w:rsidRDefault="00686B44">
      <w:pPr>
        <w:rPr>
          <w:i/>
          <w:color w:val="A6A6A6" w:themeColor="background1" w:themeShade="A6"/>
        </w:rPr>
      </w:pPr>
      <w:r w:rsidRPr="00A02ED3">
        <w:rPr>
          <w:i/>
          <w:color w:val="A6A6A6" w:themeColor="background1" w:themeShade="A6"/>
        </w:rPr>
        <w:t xml:space="preserve">“The development of ubiquitous computing may offer new opportunities for the use of ICT for learning” </w:t>
      </w:r>
      <w:r w:rsidRPr="00A02ED3">
        <w:rPr>
          <w:i/>
          <w:color w:val="A6A6A6" w:themeColor="background1" w:themeShade="A6"/>
        </w:rPr>
        <w:fldChar w:fldCharType="begin" w:fldLock="1"/>
      </w:r>
      <w:r w:rsidR="00E13871">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00FB409B" w:rsidRPr="00FB409B">
        <w:rPr>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P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sectPr w:rsidR="00862A8E" w:rsidRPr="00862A8E" w:rsidSect="00503416">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C73758" w:rsidRDefault="00C73758" w:rsidP="006E4BDE">
      <w:pPr>
        <w:spacing w:after="0"/>
      </w:pPr>
      <w:r>
        <w:separator/>
      </w:r>
    </w:p>
  </w:endnote>
  <w:endnote w:type="continuationSeparator" w:id="0">
    <w:p w14:paraId="7A63CDA5" w14:textId="77777777" w:rsidR="00C73758" w:rsidRDefault="00C73758"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C73758" w:rsidRDefault="00C73758" w:rsidP="006E4BDE">
      <w:pPr>
        <w:spacing w:after="0"/>
      </w:pPr>
      <w:r>
        <w:separator/>
      </w:r>
    </w:p>
  </w:footnote>
  <w:footnote w:type="continuationSeparator" w:id="0">
    <w:p w14:paraId="52FBE23F" w14:textId="77777777" w:rsidR="00C73758" w:rsidRDefault="00C73758" w:rsidP="006E4BDE">
      <w:pPr>
        <w:spacing w:after="0"/>
      </w:pPr>
      <w:r>
        <w:continuationSeparator/>
      </w:r>
    </w:p>
  </w:footnote>
  <w:footnote w:id="1">
    <w:p w14:paraId="5D3FE2D3" w14:textId="4EF82F37" w:rsidR="00C73758" w:rsidRPr="002F0202" w:rsidRDefault="00C73758" w:rsidP="002F0202">
      <w:pPr>
        <w:rPr>
          <w:rFonts w:ascii="Times" w:eastAsia="Times New Roman" w:hAnsi="Times" w:cs="Times New Roman"/>
          <w:sz w:val="20"/>
          <w:szCs w:val="20"/>
          <w:lang w:eastAsia="en-US"/>
        </w:rPr>
      </w:pPr>
      <w:r>
        <w:rPr>
          <w:rStyle w:val="FootnoteReference"/>
        </w:rPr>
        <w:footnoteRef/>
      </w:r>
      <w:r>
        <w:t xml:space="preserve"> </w:t>
      </w:r>
      <w:r w:rsidRPr="00FC7DFB">
        <w:rPr>
          <w:sz w:val="16"/>
          <w:szCs w:val="16"/>
          <w:lang w:val="en-US"/>
        </w:rPr>
        <w:t>The next generation of Internet applications and the underlying technologies that enable conversations and contribution to the online community. Examples of Web 2.0 include content sharing (video, photo, etc), social networking sites, blogs, wikis and mashups</w:t>
      </w:r>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Pr>
          <w:sz w:val="16"/>
          <w:szCs w:val="16"/>
          <w:lang w:val="en-US"/>
        </w:rPr>
        <w:fldChar w:fldCharType="separate"/>
      </w:r>
      <w:r w:rsidRPr="003619DC">
        <w:rPr>
          <w:noProof/>
          <w:sz w:val="16"/>
          <w:szCs w:val="16"/>
          <w:lang w:val="en-US"/>
        </w:rPr>
        <w:t>(Wikipedia n.d.)</w:t>
      </w:r>
      <w:r>
        <w:rPr>
          <w:sz w:val="16"/>
          <w:szCs w:val="16"/>
          <w:lang w:val="en-US"/>
        </w:rPr>
        <w:fldChar w:fldCharType="end"/>
      </w:r>
      <w:r>
        <w:rPr>
          <w:sz w:val="16"/>
          <w:szCs w:val="16"/>
          <w:lang w:val="en-US"/>
        </w:rPr>
        <w:t>.</w:t>
      </w:r>
    </w:p>
    <w:p w14:paraId="4D741098" w14:textId="2EBAB670" w:rsidR="00C73758" w:rsidRPr="002F0202" w:rsidRDefault="00C73758">
      <w:pPr>
        <w:pStyle w:val="FootnoteText"/>
        <w:rPr>
          <w:lang w:val="en-US"/>
        </w:rPr>
      </w:pPr>
    </w:p>
  </w:footnote>
  <w:footnote w:id="2">
    <w:p w14:paraId="66DC588F" w14:textId="51E2D4A6" w:rsidR="00C73758" w:rsidRPr="006E4BDE" w:rsidRDefault="00C73758">
      <w:pPr>
        <w:pStyle w:val="FootnoteText"/>
        <w:rPr>
          <w:sz w:val="16"/>
          <w:szCs w:val="16"/>
          <w:lang w:val="en-US"/>
        </w:rPr>
      </w:pPr>
      <w:r w:rsidRPr="006E4BDE">
        <w:rPr>
          <w:rStyle w:val="FootnoteReference"/>
          <w:sz w:val="16"/>
          <w:szCs w:val="16"/>
        </w:rPr>
        <w:footnoteRef/>
      </w:r>
      <w:r w:rsidRPr="006E4BDE">
        <w:rPr>
          <w:sz w:val="16"/>
          <w:szCs w:val="16"/>
        </w:rPr>
        <w:t xml:space="preserve"> </w:t>
      </w:r>
      <w:r w:rsidRPr="006E4BDE">
        <w:rPr>
          <w:sz w:val="16"/>
          <w:szCs w:val="16"/>
          <w:lang w:val="en-US"/>
        </w:rPr>
        <w:t>Virtual Learning Environment</w:t>
      </w:r>
    </w:p>
  </w:footnote>
  <w:footnote w:id="3">
    <w:p w14:paraId="2BF5B7C9" w14:textId="3084FBAD" w:rsidR="00C73758" w:rsidRPr="00B30A1F" w:rsidRDefault="00C73758" w:rsidP="00B30A1F">
      <w:pPr>
        <w:pStyle w:val="FootnoteText"/>
        <w:rPr>
          <w:sz w:val="16"/>
          <w:szCs w:val="16"/>
        </w:rPr>
      </w:pPr>
      <w:r w:rsidRPr="00B30A1F">
        <w:rPr>
          <w:rStyle w:val="FootnoteReference"/>
          <w:sz w:val="16"/>
          <w:szCs w:val="16"/>
        </w:rPr>
        <w:footnoteRef/>
      </w:r>
      <w:r w:rsidRPr="00B30A1F">
        <w:rPr>
          <w:sz w:val="16"/>
          <w:szCs w:val="16"/>
        </w:rPr>
        <w:t xml:space="preserve">  </w:t>
      </w:r>
      <w:r w:rsidRPr="00B30A1F">
        <w:rPr>
          <w:bCs/>
          <w:sz w:val="16"/>
          <w:szCs w:val="16"/>
        </w:rPr>
        <w:t>One Laptop per Child (OLPC)</w:t>
      </w:r>
      <w:r w:rsidRPr="00B30A1F">
        <w:rPr>
          <w:sz w:val="16"/>
          <w:szCs w:val="16"/>
        </w:rPr>
        <w:t> is a project supported by the M</w:t>
      </w:r>
      <w:r w:rsidRPr="00B30A1F">
        <w:rPr>
          <w:sz w:val="16"/>
          <w:szCs w:val="16"/>
        </w:rPr>
        <w:t>i</w:t>
      </w:r>
      <w:r w:rsidRPr="00B30A1F">
        <w:rPr>
          <w:sz w:val="16"/>
          <w:szCs w:val="16"/>
        </w:rPr>
        <w:t>ami-based </w:t>
      </w:r>
      <w:r w:rsidRPr="00B30A1F">
        <w:rPr>
          <w:bCs/>
          <w:sz w:val="16"/>
          <w:szCs w:val="16"/>
        </w:rPr>
        <w:t>One Laptop per Child Association</w:t>
      </w:r>
      <w:r w:rsidRPr="00B30A1F">
        <w:rPr>
          <w:sz w:val="16"/>
          <w:szCs w:val="16"/>
        </w:rPr>
        <w:t> (OLPCA) and the</w:t>
      </w:r>
      <w:r>
        <w:rPr>
          <w:sz w:val="16"/>
          <w:szCs w:val="16"/>
        </w:rPr>
        <w:t xml:space="preserve"> </w:t>
      </w:r>
      <w:r w:rsidRPr="00B30A1F">
        <w:rPr>
          <w:sz w:val="16"/>
          <w:szCs w:val="16"/>
        </w:rPr>
        <w:t>Cambridge-based </w:t>
      </w:r>
      <w:r w:rsidRPr="00B30A1F">
        <w:rPr>
          <w:bCs/>
          <w:sz w:val="16"/>
          <w:szCs w:val="16"/>
        </w:rPr>
        <w:t>OLPC Foundation</w:t>
      </w:r>
      <w:r w:rsidRPr="00B30A1F">
        <w:rPr>
          <w:sz w:val="16"/>
          <w:szCs w:val="16"/>
        </w:rPr>
        <w:t> (OLPCF), two U.S. non-profit organizations </w:t>
      </w:r>
      <w:r>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Pr>
          <w:sz w:val="16"/>
          <w:szCs w:val="16"/>
        </w:rPr>
        <w:fldChar w:fldCharType="separate"/>
      </w:r>
      <w:r w:rsidRPr="00F53315">
        <w:rPr>
          <w:noProof/>
          <w:sz w:val="16"/>
          <w:szCs w:val="16"/>
        </w:rPr>
        <w:t>(Wikipedia n.d.)</w:t>
      </w:r>
      <w:r>
        <w:rPr>
          <w:sz w:val="16"/>
          <w:szCs w:val="16"/>
        </w:rPr>
        <w:fldChar w:fldCharType="end"/>
      </w:r>
      <w:r>
        <w:rPr>
          <w:sz w:val="16"/>
          <w:szCs w:val="16"/>
        </w:rPr>
        <w:t>, established in January 2005 by Nicholas Negroponte.</w:t>
      </w:r>
    </w:p>
    <w:p w14:paraId="67A7416A" w14:textId="7975817E" w:rsidR="00C73758" w:rsidRPr="0018561C" w:rsidRDefault="00C73758">
      <w:pPr>
        <w:pStyle w:val="FootnoteText"/>
        <w:rPr>
          <w:sz w:val="16"/>
          <w:szCs w:val="16"/>
          <w:lang w:val="en-US"/>
        </w:rPr>
      </w:pPr>
    </w:p>
  </w:footnote>
  <w:footnote w:id="4">
    <w:p w14:paraId="25DEB90D" w14:textId="57EB6A4C" w:rsidR="00C73758" w:rsidRPr="008A6370" w:rsidRDefault="00C73758" w:rsidP="008A6370">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5">
    <w:p w14:paraId="4BD4BBA6" w14:textId="47D6E9A0" w:rsidR="00C73758" w:rsidRPr="00E13871" w:rsidRDefault="00C73758" w:rsidP="00E13871">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p w14:paraId="63024FCE" w14:textId="5C5B7C69" w:rsidR="00C73758" w:rsidRPr="00EF3E02" w:rsidRDefault="00C73758">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2144D"/>
    <w:rsid w:val="0002516A"/>
    <w:rsid w:val="00025DAE"/>
    <w:rsid w:val="00036A1A"/>
    <w:rsid w:val="00037952"/>
    <w:rsid w:val="000444B3"/>
    <w:rsid w:val="00045BDC"/>
    <w:rsid w:val="0006268B"/>
    <w:rsid w:val="000662FC"/>
    <w:rsid w:val="00091C16"/>
    <w:rsid w:val="00095BD6"/>
    <w:rsid w:val="000B0FB3"/>
    <w:rsid w:val="000B3007"/>
    <w:rsid w:val="000B5908"/>
    <w:rsid w:val="000D5B34"/>
    <w:rsid w:val="000D67DE"/>
    <w:rsid w:val="000E21BC"/>
    <w:rsid w:val="000E33CB"/>
    <w:rsid w:val="000E3E9C"/>
    <w:rsid w:val="000E6E99"/>
    <w:rsid w:val="000E71FC"/>
    <w:rsid w:val="000E7AE3"/>
    <w:rsid w:val="00112A89"/>
    <w:rsid w:val="00116087"/>
    <w:rsid w:val="00124EA3"/>
    <w:rsid w:val="001303CF"/>
    <w:rsid w:val="00133AF9"/>
    <w:rsid w:val="00144188"/>
    <w:rsid w:val="001455D6"/>
    <w:rsid w:val="001714C2"/>
    <w:rsid w:val="00176DBF"/>
    <w:rsid w:val="001842F7"/>
    <w:rsid w:val="00184998"/>
    <w:rsid w:val="0018561C"/>
    <w:rsid w:val="001A4636"/>
    <w:rsid w:val="001B1945"/>
    <w:rsid w:val="001B30BE"/>
    <w:rsid w:val="001B4B1D"/>
    <w:rsid w:val="001B7A90"/>
    <w:rsid w:val="001C0104"/>
    <w:rsid w:val="001C2437"/>
    <w:rsid w:val="001D3860"/>
    <w:rsid w:val="001D4DD7"/>
    <w:rsid w:val="001D68BA"/>
    <w:rsid w:val="001E0A4C"/>
    <w:rsid w:val="00200C0A"/>
    <w:rsid w:val="00201DBF"/>
    <w:rsid w:val="00211E3B"/>
    <w:rsid w:val="00221CFF"/>
    <w:rsid w:val="00222EC8"/>
    <w:rsid w:val="00241F45"/>
    <w:rsid w:val="00270AD3"/>
    <w:rsid w:val="00272F50"/>
    <w:rsid w:val="00274212"/>
    <w:rsid w:val="00275F99"/>
    <w:rsid w:val="00281D71"/>
    <w:rsid w:val="002844DB"/>
    <w:rsid w:val="002A1478"/>
    <w:rsid w:val="002B5EC5"/>
    <w:rsid w:val="002C2609"/>
    <w:rsid w:val="002D1061"/>
    <w:rsid w:val="002D1FA1"/>
    <w:rsid w:val="002E219A"/>
    <w:rsid w:val="002E62D0"/>
    <w:rsid w:val="002E6A6F"/>
    <w:rsid w:val="002F0202"/>
    <w:rsid w:val="002F2055"/>
    <w:rsid w:val="002F3515"/>
    <w:rsid w:val="00303ACB"/>
    <w:rsid w:val="00304B24"/>
    <w:rsid w:val="00312788"/>
    <w:rsid w:val="00316FD5"/>
    <w:rsid w:val="00356C6C"/>
    <w:rsid w:val="003619DC"/>
    <w:rsid w:val="0036419C"/>
    <w:rsid w:val="003700ED"/>
    <w:rsid w:val="00377BAB"/>
    <w:rsid w:val="00382459"/>
    <w:rsid w:val="003A07B3"/>
    <w:rsid w:val="003A22F1"/>
    <w:rsid w:val="003A57B1"/>
    <w:rsid w:val="003B0681"/>
    <w:rsid w:val="003F0F18"/>
    <w:rsid w:val="003F6947"/>
    <w:rsid w:val="004070DC"/>
    <w:rsid w:val="00432A7A"/>
    <w:rsid w:val="00443230"/>
    <w:rsid w:val="004620CD"/>
    <w:rsid w:val="00463B04"/>
    <w:rsid w:val="00467F11"/>
    <w:rsid w:val="004750E6"/>
    <w:rsid w:val="00475F96"/>
    <w:rsid w:val="00476726"/>
    <w:rsid w:val="00477F22"/>
    <w:rsid w:val="004857A7"/>
    <w:rsid w:val="00487C66"/>
    <w:rsid w:val="004B0450"/>
    <w:rsid w:val="004B2E16"/>
    <w:rsid w:val="004C7EF2"/>
    <w:rsid w:val="004E0E15"/>
    <w:rsid w:val="004E70D4"/>
    <w:rsid w:val="004F33EA"/>
    <w:rsid w:val="005011AE"/>
    <w:rsid w:val="005029EB"/>
    <w:rsid w:val="00503416"/>
    <w:rsid w:val="00504E24"/>
    <w:rsid w:val="00505E07"/>
    <w:rsid w:val="00513D09"/>
    <w:rsid w:val="00532EDA"/>
    <w:rsid w:val="00553402"/>
    <w:rsid w:val="00555BBA"/>
    <w:rsid w:val="005663ED"/>
    <w:rsid w:val="00566C13"/>
    <w:rsid w:val="00567A5A"/>
    <w:rsid w:val="005829A0"/>
    <w:rsid w:val="005831F5"/>
    <w:rsid w:val="005A1089"/>
    <w:rsid w:val="005A686B"/>
    <w:rsid w:val="005B2E02"/>
    <w:rsid w:val="005B5AAE"/>
    <w:rsid w:val="005B7C95"/>
    <w:rsid w:val="005C0971"/>
    <w:rsid w:val="005C6C8B"/>
    <w:rsid w:val="005D4D94"/>
    <w:rsid w:val="005D6310"/>
    <w:rsid w:val="005E2A64"/>
    <w:rsid w:val="005E4292"/>
    <w:rsid w:val="005E4796"/>
    <w:rsid w:val="005F61C3"/>
    <w:rsid w:val="00647861"/>
    <w:rsid w:val="00652970"/>
    <w:rsid w:val="00656192"/>
    <w:rsid w:val="00661824"/>
    <w:rsid w:val="00663676"/>
    <w:rsid w:val="00680348"/>
    <w:rsid w:val="006867F2"/>
    <w:rsid w:val="00686B44"/>
    <w:rsid w:val="00695181"/>
    <w:rsid w:val="006A12C5"/>
    <w:rsid w:val="006A4831"/>
    <w:rsid w:val="006A71CA"/>
    <w:rsid w:val="006B0F02"/>
    <w:rsid w:val="006B594D"/>
    <w:rsid w:val="006C7B5A"/>
    <w:rsid w:val="006D4570"/>
    <w:rsid w:val="006E0EFC"/>
    <w:rsid w:val="006E4BDE"/>
    <w:rsid w:val="006E5240"/>
    <w:rsid w:val="00702908"/>
    <w:rsid w:val="00712D11"/>
    <w:rsid w:val="00717B29"/>
    <w:rsid w:val="00727BE8"/>
    <w:rsid w:val="00731EE4"/>
    <w:rsid w:val="0073456C"/>
    <w:rsid w:val="00740892"/>
    <w:rsid w:val="0074204C"/>
    <w:rsid w:val="00750B93"/>
    <w:rsid w:val="007517A2"/>
    <w:rsid w:val="00761DE2"/>
    <w:rsid w:val="00763199"/>
    <w:rsid w:val="00767136"/>
    <w:rsid w:val="007679C1"/>
    <w:rsid w:val="0077002C"/>
    <w:rsid w:val="0077550C"/>
    <w:rsid w:val="0077559F"/>
    <w:rsid w:val="00782A2D"/>
    <w:rsid w:val="00785075"/>
    <w:rsid w:val="0079037C"/>
    <w:rsid w:val="0079560A"/>
    <w:rsid w:val="007A1F9E"/>
    <w:rsid w:val="007A2A67"/>
    <w:rsid w:val="007B4E4D"/>
    <w:rsid w:val="007C162B"/>
    <w:rsid w:val="007C6A3D"/>
    <w:rsid w:val="007E5E0F"/>
    <w:rsid w:val="007F6D7A"/>
    <w:rsid w:val="0080341C"/>
    <w:rsid w:val="00804DE5"/>
    <w:rsid w:val="00810311"/>
    <w:rsid w:val="00816DA5"/>
    <w:rsid w:val="00827696"/>
    <w:rsid w:val="008314FF"/>
    <w:rsid w:val="00846A06"/>
    <w:rsid w:val="008504B6"/>
    <w:rsid w:val="00853EC7"/>
    <w:rsid w:val="00854C5B"/>
    <w:rsid w:val="00861ABF"/>
    <w:rsid w:val="00862A8E"/>
    <w:rsid w:val="008717A4"/>
    <w:rsid w:val="0087495E"/>
    <w:rsid w:val="008801C8"/>
    <w:rsid w:val="00882B7D"/>
    <w:rsid w:val="00883593"/>
    <w:rsid w:val="00886F33"/>
    <w:rsid w:val="008930AA"/>
    <w:rsid w:val="00894878"/>
    <w:rsid w:val="008A1ACF"/>
    <w:rsid w:val="008A3B0A"/>
    <w:rsid w:val="008A6370"/>
    <w:rsid w:val="008B30D4"/>
    <w:rsid w:val="008D7E82"/>
    <w:rsid w:val="008D7F57"/>
    <w:rsid w:val="008E20EB"/>
    <w:rsid w:val="008E7A5E"/>
    <w:rsid w:val="0090258E"/>
    <w:rsid w:val="009059C3"/>
    <w:rsid w:val="00921CCB"/>
    <w:rsid w:val="00922DAE"/>
    <w:rsid w:val="00923F15"/>
    <w:rsid w:val="0092701E"/>
    <w:rsid w:val="00933206"/>
    <w:rsid w:val="00940E81"/>
    <w:rsid w:val="00963EC8"/>
    <w:rsid w:val="00967042"/>
    <w:rsid w:val="0097785C"/>
    <w:rsid w:val="00983B72"/>
    <w:rsid w:val="009A2164"/>
    <w:rsid w:val="009A3281"/>
    <w:rsid w:val="009B240C"/>
    <w:rsid w:val="009B2EEC"/>
    <w:rsid w:val="009B7C27"/>
    <w:rsid w:val="009E1895"/>
    <w:rsid w:val="009E1A3B"/>
    <w:rsid w:val="009F510D"/>
    <w:rsid w:val="00A02716"/>
    <w:rsid w:val="00A02ED3"/>
    <w:rsid w:val="00A046E7"/>
    <w:rsid w:val="00A05706"/>
    <w:rsid w:val="00A108E7"/>
    <w:rsid w:val="00A16B29"/>
    <w:rsid w:val="00A22450"/>
    <w:rsid w:val="00A228F5"/>
    <w:rsid w:val="00A31DDA"/>
    <w:rsid w:val="00A32E3C"/>
    <w:rsid w:val="00A42AC5"/>
    <w:rsid w:val="00A46267"/>
    <w:rsid w:val="00A53CE4"/>
    <w:rsid w:val="00A54B26"/>
    <w:rsid w:val="00A93A1E"/>
    <w:rsid w:val="00A965A5"/>
    <w:rsid w:val="00AA5A9D"/>
    <w:rsid w:val="00AB3951"/>
    <w:rsid w:val="00AD2E8A"/>
    <w:rsid w:val="00AE125F"/>
    <w:rsid w:val="00AE4530"/>
    <w:rsid w:val="00AF3900"/>
    <w:rsid w:val="00AF71E6"/>
    <w:rsid w:val="00B0116D"/>
    <w:rsid w:val="00B242F4"/>
    <w:rsid w:val="00B253F5"/>
    <w:rsid w:val="00B30A1F"/>
    <w:rsid w:val="00B31FA7"/>
    <w:rsid w:val="00B33829"/>
    <w:rsid w:val="00B40D60"/>
    <w:rsid w:val="00B5341E"/>
    <w:rsid w:val="00B578B4"/>
    <w:rsid w:val="00B6211A"/>
    <w:rsid w:val="00B67346"/>
    <w:rsid w:val="00B74C26"/>
    <w:rsid w:val="00BA4336"/>
    <w:rsid w:val="00BA6C7C"/>
    <w:rsid w:val="00BC54B9"/>
    <w:rsid w:val="00BD2010"/>
    <w:rsid w:val="00BE046C"/>
    <w:rsid w:val="00BE70CF"/>
    <w:rsid w:val="00BF47A2"/>
    <w:rsid w:val="00BF49F2"/>
    <w:rsid w:val="00BF567A"/>
    <w:rsid w:val="00C032B8"/>
    <w:rsid w:val="00C137C5"/>
    <w:rsid w:val="00C2165B"/>
    <w:rsid w:val="00C24175"/>
    <w:rsid w:val="00C32F10"/>
    <w:rsid w:val="00C41808"/>
    <w:rsid w:val="00C45CC5"/>
    <w:rsid w:val="00C60775"/>
    <w:rsid w:val="00C62258"/>
    <w:rsid w:val="00C63757"/>
    <w:rsid w:val="00C67AD1"/>
    <w:rsid w:val="00C73758"/>
    <w:rsid w:val="00C773C3"/>
    <w:rsid w:val="00C83785"/>
    <w:rsid w:val="00C97D02"/>
    <w:rsid w:val="00CA4D85"/>
    <w:rsid w:val="00CB75C1"/>
    <w:rsid w:val="00CC5756"/>
    <w:rsid w:val="00CD0285"/>
    <w:rsid w:val="00CD1B86"/>
    <w:rsid w:val="00CD590A"/>
    <w:rsid w:val="00CE0089"/>
    <w:rsid w:val="00CE0D4D"/>
    <w:rsid w:val="00CE7527"/>
    <w:rsid w:val="00CF071C"/>
    <w:rsid w:val="00CF235C"/>
    <w:rsid w:val="00CF26D6"/>
    <w:rsid w:val="00D071EB"/>
    <w:rsid w:val="00D14F5F"/>
    <w:rsid w:val="00D22578"/>
    <w:rsid w:val="00D22ED9"/>
    <w:rsid w:val="00D23290"/>
    <w:rsid w:val="00D32390"/>
    <w:rsid w:val="00D74E2F"/>
    <w:rsid w:val="00D81EDC"/>
    <w:rsid w:val="00D84659"/>
    <w:rsid w:val="00DA34C8"/>
    <w:rsid w:val="00DB0798"/>
    <w:rsid w:val="00DB3D9F"/>
    <w:rsid w:val="00DC10BA"/>
    <w:rsid w:val="00DD3D6E"/>
    <w:rsid w:val="00DD609D"/>
    <w:rsid w:val="00DE654D"/>
    <w:rsid w:val="00DF5209"/>
    <w:rsid w:val="00DF5AFA"/>
    <w:rsid w:val="00E07626"/>
    <w:rsid w:val="00E13032"/>
    <w:rsid w:val="00E13871"/>
    <w:rsid w:val="00E16E1A"/>
    <w:rsid w:val="00E249F9"/>
    <w:rsid w:val="00E24AE1"/>
    <w:rsid w:val="00E26564"/>
    <w:rsid w:val="00E27273"/>
    <w:rsid w:val="00E33F77"/>
    <w:rsid w:val="00E4256C"/>
    <w:rsid w:val="00E4303C"/>
    <w:rsid w:val="00E5792F"/>
    <w:rsid w:val="00E635A3"/>
    <w:rsid w:val="00EB1C63"/>
    <w:rsid w:val="00EC213F"/>
    <w:rsid w:val="00EC250C"/>
    <w:rsid w:val="00ED10E7"/>
    <w:rsid w:val="00ED257F"/>
    <w:rsid w:val="00ED5887"/>
    <w:rsid w:val="00EE0ECA"/>
    <w:rsid w:val="00EE535D"/>
    <w:rsid w:val="00EE7FBE"/>
    <w:rsid w:val="00EF25DB"/>
    <w:rsid w:val="00EF3E02"/>
    <w:rsid w:val="00F0452B"/>
    <w:rsid w:val="00F04FB6"/>
    <w:rsid w:val="00F10121"/>
    <w:rsid w:val="00F10EC6"/>
    <w:rsid w:val="00F12126"/>
    <w:rsid w:val="00F1249D"/>
    <w:rsid w:val="00F131D7"/>
    <w:rsid w:val="00F20E8A"/>
    <w:rsid w:val="00F32A0B"/>
    <w:rsid w:val="00F53315"/>
    <w:rsid w:val="00F54005"/>
    <w:rsid w:val="00F61287"/>
    <w:rsid w:val="00F728A1"/>
    <w:rsid w:val="00F82ABB"/>
    <w:rsid w:val="00FA7989"/>
    <w:rsid w:val="00FB409B"/>
    <w:rsid w:val="00FB4243"/>
    <w:rsid w:val="00FC2800"/>
    <w:rsid w:val="00FC7DFB"/>
    <w:rsid w:val="00FD19F1"/>
    <w:rsid w:val="00FD3DCB"/>
    <w:rsid w:val="00FE5834"/>
    <w:rsid w:val="00FE7ABD"/>
    <w:rsid w:val="00FF190A"/>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1400</TotalTime>
  <Pages>6</Pages>
  <Words>5792</Words>
  <Characters>33015</Characters>
  <Application>Microsoft Macintosh Word</Application>
  <DocSecurity>0</DocSecurity>
  <Lines>275</Lines>
  <Paragraphs>77</Paragraphs>
  <ScaleCrop>false</ScaleCrop>
  <Company>NZ AId - CBP </Company>
  <LinksUpToDate>false</LinksUpToDate>
  <CharactersWithSpaces>38730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186</cp:revision>
  <cp:lastPrinted>2013-05-30T14:56:00Z</cp:lastPrinted>
  <dcterms:created xsi:type="dcterms:W3CDTF">2013-05-27T15:50:00Z</dcterms:created>
  <dcterms:modified xsi:type="dcterms:W3CDTF">2013-06-08T23:40:00Z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