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1DA85534"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(OLPC)</w:t>
      </w:r>
      <w:r w:rsidR="00C96F78">
        <w:rPr>
          <w:rStyle w:val="FootnoteReference"/>
          <w:i/>
          <w:color w:val="0000FF"/>
        </w:rPr>
        <w:footnoteReference w:id="1"/>
      </w:r>
      <w:r w:rsidR="005831F5" w:rsidRPr="00663676">
        <w:rPr>
          <w:i/>
          <w:color w:val="0000FF"/>
        </w:rPr>
        <w:t xml:space="preserve">.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
    <w:p w14:paraId="66298AA4" w14:textId="207D29ED" w:rsidR="00382459" w:rsidRPr="00856583" w:rsidRDefault="00A32E3C" w:rsidP="00567A5A">
      <w:pPr>
        <w:rPr>
          <w:color w:val="FF0000"/>
          <w:sz w:val="16"/>
          <w:szCs w:val="16"/>
        </w:rPr>
      </w:pPr>
      <w:r w:rsidRPr="00856583">
        <w:rPr>
          <w:b/>
          <w:sz w:val="16"/>
          <w:szCs w:val="16"/>
          <w:u w:val="single"/>
        </w:rPr>
        <w:t>e</w:t>
      </w:r>
      <w:r w:rsidR="00382459" w:rsidRPr="00856583">
        <w:rPr>
          <w:b/>
          <w:sz w:val="16"/>
          <w:szCs w:val="16"/>
          <w:u w:val="single"/>
        </w:rPr>
        <w:t>xamine</w:t>
      </w:r>
      <w:r w:rsidRPr="00856583">
        <w:rPr>
          <w:b/>
          <w:sz w:val="16"/>
          <w:szCs w:val="16"/>
          <w:u w:val="single"/>
        </w:rPr>
        <w:t>/explore</w:t>
      </w:r>
      <w:r w:rsidR="00382459" w:rsidRPr="00856583">
        <w:rPr>
          <w:sz w:val="16"/>
          <w:szCs w:val="16"/>
        </w:rPr>
        <w:t xml:space="preserve"> </w:t>
      </w:r>
      <w:r w:rsidR="00382459" w:rsidRPr="00856583">
        <w:rPr>
          <w:color w:val="FF0000"/>
          <w:sz w:val="16"/>
          <w:szCs w:val="16"/>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856583" w:rsidRDefault="00C032B8" w:rsidP="00C032B8">
      <w:pPr>
        <w:rPr>
          <w:i/>
          <w:color w:val="FF0000"/>
          <w:sz w:val="16"/>
          <w:szCs w:val="16"/>
        </w:rPr>
      </w:pPr>
      <w:r w:rsidRPr="00856583">
        <w:rPr>
          <w:i/>
          <w:color w:val="FF0000"/>
          <w:sz w:val="16"/>
          <w:szCs w:val="16"/>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2"/>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xml:space="preserve">, to the </w:t>
      </w:r>
      <w:r w:rsidR="007A2A67" w:rsidRPr="007A2A67">
        <w:rPr>
          <w:i/>
          <w:color w:val="0000FF"/>
        </w:rPr>
        <w:lastRenderedPageBreak/>
        <w:t>point that learning environments centralized and common to all seem insufficient and impoverishing.</w:t>
      </w:r>
    </w:p>
    <w:p w14:paraId="5A3213C0" w14:textId="77777777" w:rsidR="00DA34C8" w:rsidRPr="00856583" w:rsidRDefault="00DA34C8" w:rsidP="00DA34C8">
      <w:pPr>
        <w:rPr>
          <w:i/>
          <w:color w:val="FF0000"/>
          <w:sz w:val="16"/>
          <w:szCs w:val="16"/>
        </w:rPr>
      </w:pPr>
      <w:r w:rsidRPr="00856583">
        <w:rPr>
          <w:i/>
          <w:color w:val="FF0000"/>
          <w:sz w:val="16"/>
          <w:szCs w:val="16"/>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r w:rsidR="00CF235C">
        <w:rPr>
          <w:rFonts w:asciiTheme="majorHAnsi" w:hAnsiTheme="majorHAnsi" w:cstheme="minorBidi"/>
          <w:i/>
          <w:color w:val="0000FF"/>
          <w:sz w:val="22"/>
          <w:szCs w:val="24"/>
          <w:lang w:eastAsia="ja-JP"/>
        </w:rPr>
        <w:t>As pointed out in the report….</w:t>
      </w:r>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“they</w:t>
      </w:r>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(ideal citar algum reporte para sustentar essa observação).</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(add citations)</w:t>
      </w:r>
      <w:r w:rsidRPr="00656192">
        <w:rPr>
          <w:i/>
          <w:color w:val="FF0000"/>
        </w:rPr>
        <w:t xml:space="preserve"> </w:t>
      </w:r>
    </w:p>
    <w:p w14:paraId="7E5D7C38" w14:textId="77777777" w:rsidR="000E33CB" w:rsidRPr="00C96F78" w:rsidRDefault="000E33CB" w:rsidP="000E33CB">
      <w:pPr>
        <w:rPr>
          <w:i/>
          <w:color w:val="FF0000"/>
          <w:sz w:val="16"/>
          <w:szCs w:val="16"/>
        </w:rPr>
      </w:pPr>
      <w:r w:rsidRPr="00C96F78">
        <w:rPr>
          <w:i/>
          <w:color w:val="FF0000"/>
          <w:sz w:val="16"/>
          <w:szCs w:val="16"/>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856583" w:rsidRDefault="0036419C" w:rsidP="0036419C">
      <w:pPr>
        <w:pStyle w:val="ListParagraph"/>
        <w:ind w:left="0"/>
        <w:rPr>
          <w:i/>
          <w:color w:val="FF0000"/>
          <w:sz w:val="16"/>
          <w:szCs w:val="16"/>
        </w:rPr>
      </w:pPr>
      <w:r w:rsidRPr="00856583">
        <w:rPr>
          <w:i/>
          <w:color w:val="FF0000"/>
          <w:sz w:val="16"/>
          <w:szCs w:val="16"/>
        </w:rPr>
        <w:t>--Listar Core concepts do PLE estudados no IDEL—</w:t>
      </w:r>
    </w:p>
    <w:p w14:paraId="68A30196" w14:textId="3CC37A93"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r>
        <w:rPr>
          <w:i/>
          <w:color w:val="0000FF"/>
          <w:szCs w:val="22"/>
        </w:rPr>
        <w:t xml:space="preserve">cognitive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3"/>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5A1B5A">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5A1B5A">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Stephen Downes</w:t>
      </w:r>
      <w:r w:rsidRPr="00BF49F2">
        <w:rPr>
          <w:i/>
          <w:color w:val="0000FF"/>
          <w:szCs w:val="22"/>
        </w:rPr>
        <w:t xml:space="preserve"> is intended to introduce the general nature of PLEs: </w:t>
      </w:r>
    </w:p>
    <w:p w14:paraId="0E78D657" w14:textId="6FB9F32B" w:rsidR="00F728A1" w:rsidRPr="006A7BF3"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…not an institutional or corporate application, but a personal learning center,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6A7BF3">
        <w:rPr>
          <w:rFonts w:asciiTheme="majorHAnsi" w:hAnsiTheme="majorHAnsi" w:cstheme="minorBidi"/>
          <w:i/>
          <w:color w:val="0000FF"/>
          <w:lang w:eastAsia="ja-JP"/>
        </w:rPr>
        <w:t xml:space="preserve">. </w:t>
      </w:r>
      <w:r w:rsidRPr="006A7BF3">
        <w:rPr>
          <w:rFonts w:asciiTheme="majorHAnsi" w:hAnsiTheme="majorHAnsi" w:cstheme="minorBidi"/>
          <w:i/>
          <w:color w:val="0000FF"/>
          <w:sz w:val="22"/>
          <w:szCs w:val="22"/>
          <w:lang w:eastAsia="ja-JP"/>
        </w:rPr>
        <w:t>The idea here is that students will have their own personal place to create and showcase their own work.</w:t>
      </w:r>
      <w:r w:rsidR="001B7A90" w:rsidRPr="006A7BF3">
        <w:rPr>
          <w:rFonts w:asciiTheme="majorHAnsi" w:hAnsiTheme="majorHAnsi" w:cstheme="minorBidi"/>
          <w:i/>
          <w:color w:val="0000FF"/>
          <w:sz w:val="22"/>
          <w:szCs w:val="22"/>
          <w:lang w:eastAsia="ja-JP"/>
        </w:rPr>
        <w:t xml:space="preserve"> </w:t>
      </w:r>
      <w:r w:rsidRPr="006A7BF3">
        <w:rPr>
          <w:rFonts w:asciiTheme="majorHAnsi" w:hAnsiTheme="majorHAnsi" w:cstheme="minorBidi"/>
          <w:i/>
          <w:color w:val="0000FF"/>
          <w:sz w:val="22"/>
          <w:szCs w:val="22"/>
          <w:lang w:eastAsia="ja-JP"/>
        </w:rPr>
        <w:fldChar w:fldCharType="begin" w:fldLock="1"/>
      </w:r>
      <w:r w:rsidR="005A1B5A">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6A7BF3">
        <w:rPr>
          <w:rFonts w:asciiTheme="majorHAnsi" w:hAnsiTheme="majorHAnsi" w:cstheme="minorBidi"/>
          <w:i/>
          <w:color w:val="0000FF"/>
          <w:sz w:val="22"/>
          <w:szCs w:val="22"/>
          <w:lang w:eastAsia="ja-JP"/>
        </w:rPr>
        <w:fldChar w:fldCharType="separate"/>
      </w:r>
      <w:r w:rsidR="00FB409B" w:rsidRPr="006A7BF3">
        <w:rPr>
          <w:rFonts w:asciiTheme="majorHAnsi" w:hAnsiTheme="majorHAnsi" w:cstheme="minorBidi"/>
          <w:i/>
          <w:noProof/>
          <w:color w:val="0000FF"/>
          <w:sz w:val="22"/>
          <w:szCs w:val="22"/>
          <w:lang w:eastAsia="ja-JP"/>
        </w:rPr>
        <w:t>(Downes 2005)</w:t>
      </w:r>
      <w:r w:rsidRPr="006A7BF3">
        <w:rPr>
          <w:rFonts w:asciiTheme="majorHAnsi" w:hAnsiTheme="majorHAnsi" w:cstheme="minorBidi"/>
          <w:i/>
          <w:color w:val="0000FF"/>
          <w:sz w:val="22"/>
          <w:szCs w:val="22"/>
          <w:lang w:eastAsia="ja-JP"/>
        </w:rPr>
        <w:fldChar w:fldCharType="end"/>
      </w:r>
    </w:p>
    <w:p w14:paraId="3FA3944F" w14:textId="78FF44FF" w:rsidR="00F728A1" w:rsidRDefault="00F728A1" w:rsidP="00F728A1">
      <w:pPr>
        <w:rPr>
          <w:i/>
          <w:color w:val="0000FF"/>
          <w:szCs w:val="22"/>
        </w:rPr>
      </w:pPr>
      <w:r w:rsidRPr="00F728A1">
        <w:rPr>
          <w:i/>
          <w:color w:val="0000FF"/>
          <w:szCs w:val="22"/>
        </w:rPr>
        <w:t xml:space="preserve">This </w:t>
      </w:r>
      <w:r>
        <w:rPr>
          <w:i/>
          <w:color w:val="0000FF"/>
          <w:szCs w:val="22"/>
        </w:rPr>
        <w:t>description</w:t>
      </w:r>
      <w:r w:rsidR="00E6292F">
        <w:rPr>
          <w:i/>
          <w:color w:val="0000FF"/>
          <w:szCs w:val="22"/>
        </w:rPr>
        <w:t xml:space="preserve"> captures some </w:t>
      </w:r>
      <w:r w:rsidRPr="00F728A1">
        <w:rPr>
          <w:i/>
          <w:color w:val="0000FF"/>
          <w:szCs w:val="22"/>
        </w:rPr>
        <w:t>salient aspects</w:t>
      </w:r>
      <w:r w:rsidR="00E6292F">
        <w:rPr>
          <w:i/>
          <w:color w:val="0000FF"/>
          <w:szCs w:val="22"/>
        </w:rPr>
        <w:t xml:space="preserve"> (listed above)</w:t>
      </w:r>
      <w:r w:rsidRPr="00F728A1">
        <w:rPr>
          <w:i/>
          <w:color w:val="0000FF"/>
          <w:szCs w:val="22"/>
        </w:rPr>
        <w:t>, which seem to be common across all current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59B93518"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5A1B5A">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3C0E43C8"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r w:rsidR="00F12126" w:rsidRPr="003A57B1">
        <w:rPr>
          <w:i/>
          <w:color w:val="0000FF"/>
          <w:szCs w:val="22"/>
        </w:rPr>
        <w:t>Attwell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5A1B5A">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5A08B78F"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544C33">
        <w:rPr>
          <w:i/>
          <w:color w:val="0000FF"/>
          <w:szCs w:val="22"/>
        </w:rPr>
        <w:t xml:space="preserve">, </w:t>
      </w:r>
      <w:r w:rsidR="00AE4530" w:rsidRPr="00AE4530">
        <w:rPr>
          <w:i/>
          <w:color w:val="0000FF"/>
          <w:szCs w:val="22"/>
        </w:rPr>
        <w:t xml:space="preserve">formats </w:t>
      </w:r>
      <w:r w:rsidR="00544C33">
        <w:rPr>
          <w:i/>
          <w:color w:val="0000FF"/>
          <w:szCs w:val="22"/>
        </w:rPr>
        <w:t xml:space="preserve">are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5A1B5A">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69076B1E"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5A1B5A">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0B3177D7"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5A1B5A">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701B7C61"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5A1B5A">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r w:rsidRPr="00C83785">
        <w:rPr>
          <w:b/>
          <w:i/>
          <w:color w:val="0000FF"/>
          <w:szCs w:val="22"/>
        </w:rPr>
        <w:t>Connectivism</w:t>
      </w:r>
      <w:r w:rsidRPr="00C83785">
        <w:rPr>
          <w:i/>
          <w:color w:val="0000FF"/>
          <w:szCs w:val="22"/>
        </w:rPr>
        <w:t xml:space="preserve">: Connectivism (Siemens, 2005 and 2006; Downes, 2006 and 2007) is defined as a learning theory for the digital age </w:t>
      </w:r>
      <w:r w:rsidR="008B30D4" w:rsidRPr="00C83785">
        <w:rPr>
          <w:i/>
          <w:color w:val="0000FF"/>
          <w:szCs w:val="22"/>
        </w:rPr>
        <w:t xml:space="preserve">which underlying the use of the opportunities offered by technology to enrich formal and informal learning. </w:t>
      </w:r>
      <w:r w:rsidR="00C83785" w:rsidRPr="0036419C">
        <w:rPr>
          <w:i/>
          <w:color w:val="FF0000"/>
          <w:szCs w:val="22"/>
        </w:rPr>
        <w:t xml:space="preserve">Siemens </w:t>
      </w:r>
      <w:r w:rsidR="00C83785" w:rsidRPr="00C96F78">
        <w:rPr>
          <w:i/>
          <w:color w:val="FF0000"/>
          <w:sz w:val="20"/>
          <w:szCs w:val="20"/>
        </w:rPr>
        <w:t>(2005) has formulated the principles of connectivism briefly: (i) Learning and knowledge depend on the diversity of opinions. (ii) Learning is a process of connecting nodes or specialized information sources. (iii) Learning may reside in non-human. (iv) The ability to know more is more critical than what we know at any given time. (v) Feeding and maintaining connections is needed to facilitate continual learning. (vi) The ability to see connections between fields, ideas and concepts is a key skill. (vii) The update (current and precise knowledge) is the intent of all connectivist learning activities. (viii) Decision-making is itself a learning process.The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C96F78">
        <w:rPr>
          <w:i/>
          <w:color w:val="FF0000"/>
          <w:sz w:val="20"/>
          <w:szCs w:val="20"/>
        </w:rPr>
        <w:t xml:space="preserve"> </w:t>
      </w:r>
      <w:r w:rsidR="0036419C" w:rsidRPr="00C96F78">
        <w:rPr>
          <w:i/>
          <w:color w:val="A6A6A6" w:themeColor="background1" w:themeShade="A6"/>
          <w:sz w:val="20"/>
          <w:szCs w:val="20"/>
        </w:rPr>
        <w:t>PLE using a part of a constructivist environment for learning can help them design the activities proposed to students.</w:t>
      </w:r>
    </w:p>
    <w:p w14:paraId="7470904D" w14:textId="42BD77C7" w:rsidR="00C137C5" w:rsidRPr="00432A7A" w:rsidRDefault="00130283" w:rsidP="0002144D">
      <w:pPr>
        <w:spacing w:after="0"/>
        <w:jc w:val="left"/>
        <w:divId w:val="849956341"/>
        <w:rPr>
          <w:i/>
          <w:color w:val="0000FF"/>
          <w:szCs w:val="22"/>
        </w:rPr>
      </w:pPr>
      <w:r>
        <w:rPr>
          <w:i/>
          <w:color w:val="0000FF"/>
          <w:szCs w:val="22"/>
        </w:rPr>
        <w:t xml:space="preserve">Additionally, some others </w:t>
      </w:r>
      <w:r w:rsidR="00C2165B">
        <w:rPr>
          <w:i/>
          <w:color w:val="0000FF"/>
          <w:szCs w:val="22"/>
        </w:rPr>
        <w:t>aspects</w:t>
      </w:r>
      <w:r>
        <w:rPr>
          <w:i/>
          <w:color w:val="0000FF"/>
          <w:szCs w:val="22"/>
        </w:rPr>
        <w:t xml:space="preserve"> </w:t>
      </w:r>
      <w:r w:rsidRPr="00432A7A">
        <w:rPr>
          <w:i/>
          <w:color w:val="0000FF"/>
          <w:szCs w:val="22"/>
        </w:rPr>
        <w:t>embedded</w:t>
      </w:r>
      <w:r w:rsidR="00C2165B">
        <w:rPr>
          <w:i/>
          <w:color w:val="0000FF"/>
          <w:szCs w:val="22"/>
        </w:rPr>
        <w:t xml:space="preserve"> in the PLEs</w:t>
      </w:r>
      <w:r>
        <w:rPr>
          <w:i/>
          <w:color w:val="0000FF"/>
          <w:szCs w:val="22"/>
        </w:rPr>
        <w:t xml:space="preserve"> that are important to highlight</w:t>
      </w:r>
      <w:r w:rsidR="00C137C5" w:rsidRPr="00432A7A">
        <w:rPr>
          <w:i/>
          <w:color w:val="0000FF"/>
          <w:szCs w:val="22"/>
        </w:rPr>
        <w:t>:</w:t>
      </w: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62129BF4" w14:textId="1FC37D5D" w:rsidR="00862A8E" w:rsidRPr="00656192" w:rsidRDefault="00862A8E" w:rsidP="00862A8E">
      <w:pPr>
        <w:pStyle w:val="Heading1"/>
        <w:numPr>
          <w:ilvl w:val="0"/>
          <w:numId w:val="2"/>
        </w:numPr>
        <w:rPr>
          <w:lang w:eastAsia="en-US"/>
        </w:rPr>
      </w:pPr>
      <w:r>
        <w:rPr>
          <w:lang w:eastAsia="en-US"/>
        </w:rPr>
        <w:t xml:space="preserve">Foundations of the </w:t>
      </w:r>
      <w:r w:rsidR="008D7F57" w:rsidRPr="008D7F57">
        <w:rPr>
          <w:rFonts w:ascii="Calibri" w:hAnsi="Calibri" w:cs="Calibri"/>
          <w:lang w:val="en-US"/>
        </w:rPr>
        <w:t xml:space="preserve">One Laptop Per Child </w:t>
      </w:r>
      <w:r w:rsidR="008D7F57">
        <w:rPr>
          <w:rFonts w:ascii="Calibri" w:hAnsi="Calibri" w:cs="Calibri"/>
          <w:lang w:val="en-US"/>
        </w:rPr>
        <w:t>(</w:t>
      </w:r>
      <w:r>
        <w:rPr>
          <w:lang w:eastAsia="en-US"/>
        </w:rPr>
        <w:t>OLPC</w:t>
      </w:r>
      <w:r w:rsidR="008D7F57">
        <w:rPr>
          <w:lang w:eastAsia="en-US"/>
        </w:rPr>
        <w:t>)</w:t>
      </w:r>
    </w:p>
    <w:p w14:paraId="659EE128" w14:textId="4F108D2B" w:rsidR="00403DEE" w:rsidRDefault="004070DC" w:rsidP="00403DEE">
      <w:pPr>
        <w:divId w:val="849956341"/>
        <w:rPr>
          <w:rFonts w:eastAsia="Times New Roman" w:cs="Times New Roman"/>
          <w:i/>
          <w:color w:val="0000FF"/>
          <w:szCs w:val="22"/>
        </w:rPr>
      </w:pPr>
      <w:r w:rsidRPr="005011AE">
        <w:rPr>
          <w:i/>
          <w:color w:val="0000FF"/>
          <w:szCs w:val="22"/>
        </w:rPr>
        <w:t>Inspired by the educational ideas of Jerome Bruner</w:t>
      </w:r>
      <w:r w:rsidR="00A73A71">
        <w:rPr>
          <w:rStyle w:val="FootnoteReference"/>
          <w:i/>
          <w:color w:val="0000FF"/>
          <w:szCs w:val="22"/>
        </w:rPr>
        <w:footnoteReference w:id="4"/>
      </w:r>
      <w:r w:rsidRPr="005011AE">
        <w:rPr>
          <w:i/>
          <w:color w:val="0000FF"/>
          <w:szCs w:val="22"/>
        </w:rPr>
        <w:t xml:space="preserve"> and Seymour Papert</w:t>
      </w:r>
      <w:r w:rsidR="00A73A71">
        <w:rPr>
          <w:rStyle w:val="FootnoteReference"/>
          <w:i/>
          <w:color w:val="0000FF"/>
          <w:szCs w:val="22"/>
        </w:rPr>
        <w:footnoteReference w:id="5"/>
      </w:r>
      <w:r w:rsidRPr="005011AE">
        <w:rPr>
          <w:i/>
          <w:color w:val="0000FF"/>
          <w:szCs w:val="22"/>
        </w:rPr>
        <w:t xml:space="preserve"> to create an autonomous personal-computer for children of all ages, the </w:t>
      </w:r>
      <w:r w:rsidR="00C773C3" w:rsidRPr="005011AE">
        <w:rPr>
          <w:i/>
          <w:color w:val="0000FF"/>
          <w:szCs w:val="22"/>
        </w:rPr>
        <w:t>OLPC</w:t>
      </w:r>
      <w:r w:rsidR="008D7F57" w:rsidRPr="005011AE">
        <w:rPr>
          <w:i/>
          <w:color w:val="0000FF"/>
          <w:szCs w:val="22"/>
        </w:rPr>
        <w:t xml:space="preserve"> </w:t>
      </w:r>
      <w:r w:rsidR="00B30A1F">
        <w:rPr>
          <w:i/>
          <w:color w:val="0000FF"/>
          <w:szCs w:val="22"/>
        </w:rPr>
        <w:t>Project</w:t>
      </w:r>
      <w:r w:rsidR="00C773C3" w:rsidRPr="005011AE">
        <w:rPr>
          <w:i/>
          <w:color w:val="0000FF"/>
          <w:szCs w:val="22"/>
        </w:rPr>
        <w:t xml:space="preserve"> aims</w:t>
      </w:r>
      <w:r w:rsidRPr="005011AE">
        <w:rPr>
          <w:i/>
          <w:color w:val="0000FF"/>
          <w:szCs w:val="22"/>
        </w:rPr>
        <w:t xml:space="preserve"> </w:t>
      </w:r>
      <w:r w:rsidR="008D7F57" w:rsidRPr="005011AE">
        <w:rPr>
          <w:i/>
          <w:color w:val="0000FF"/>
          <w:szCs w:val="22"/>
        </w:rPr>
        <w:t>to “empower</w:t>
      </w:r>
      <w:r w:rsidR="00D53F61">
        <w:rPr>
          <w:i/>
          <w:color w:val="0000FF"/>
          <w:szCs w:val="22"/>
        </w:rPr>
        <w:t xml:space="preserve"> </w:t>
      </w:r>
      <w:r w:rsidR="008D7F57" w:rsidRPr="005011AE">
        <w:rPr>
          <w:i/>
          <w:color w:val="0000FF"/>
          <w:szCs w:val="22"/>
        </w:rPr>
        <w:t>the world’s poorest through education”</w:t>
      </w:r>
      <w:r w:rsidRPr="005011AE">
        <w:rPr>
          <w:i/>
          <w:color w:val="0000FF"/>
          <w:szCs w:val="22"/>
        </w:rPr>
        <w:t xml:space="preserve"> </w:t>
      </w:r>
      <w:r w:rsidR="00487C66" w:rsidRPr="005011AE">
        <w:rPr>
          <w:i/>
          <w:color w:val="0000FF"/>
          <w:szCs w:val="22"/>
        </w:rPr>
        <w:fldChar w:fldCharType="begin" w:fldLock="1"/>
      </w:r>
      <w:r w:rsidR="005A1B5A">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5011AE">
        <w:rPr>
          <w:i/>
          <w:color w:val="0000FF"/>
          <w:szCs w:val="22"/>
        </w:rPr>
        <w:fldChar w:fldCharType="separate"/>
      </w:r>
      <w:r w:rsidR="00487C66" w:rsidRPr="005011AE">
        <w:rPr>
          <w:i/>
          <w:noProof/>
          <w:color w:val="0000FF"/>
          <w:szCs w:val="22"/>
        </w:rPr>
        <w:t>(OLPC n.d.)</w:t>
      </w:r>
      <w:r w:rsidR="00487C66" w:rsidRPr="005011AE">
        <w:rPr>
          <w:i/>
          <w:color w:val="0000FF"/>
          <w:szCs w:val="22"/>
        </w:rPr>
        <w:fldChar w:fldCharType="end"/>
      </w:r>
      <w:r w:rsidR="00487C66" w:rsidRPr="005011AE">
        <w:rPr>
          <w:i/>
          <w:color w:val="0000FF"/>
          <w:szCs w:val="22"/>
        </w:rPr>
        <w:t xml:space="preserve">, </w:t>
      </w:r>
      <w:r w:rsidR="00C773C3" w:rsidRPr="005011AE">
        <w:rPr>
          <w:i/>
          <w:color w:val="0000FF"/>
          <w:szCs w:val="22"/>
        </w:rPr>
        <w:t>by providing</w:t>
      </w:r>
      <w:r w:rsidRPr="005011AE">
        <w:rPr>
          <w:i/>
          <w:color w:val="0000FF"/>
          <w:szCs w:val="22"/>
        </w:rPr>
        <w:t xml:space="preserve"> each child with a</w:t>
      </w:r>
      <w:r w:rsidR="00B67346" w:rsidRPr="005011AE">
        <w:rPr>
          <w:i/>
          <w:color w:val="0000FF"/>
          <w:szCs w:val="22"/>
        </w:rPr>
        <w:t xml:space="preserve"> </w:t>
      </w:r>
      <w:r w:rsidR="00B67346" w:rsidRPr="005011AE">
        <w:rPr>
          <w:rFonts w:eastAsia="Times New Roman" w:cs="Times New Roman"/>
          <w:i/>
          <w:color w:val="0000FF"/>
          <w:szCs w:val="22"/>
        </w:rPr>
        <w:t xml:space="preserve">collaborative and joyful </w:t>
      </w:r>
      <w:r w:rsidRPr="005011AE">
        <w:rPr>
          <w:i/>
          <w:color w:val="0000FF"/>
          <w:szCs w:val="22"/>
        </w:rPr>
        <w:t>laptop</w:t>
      </w:r>
      <w:r w:rsidR="00B67346" w:rsidRPr="005011AE">
        <w:rPr>
          <w:i/>
          <w:color w:val="0000FF"/>
          <w:szCs w:val="22"/>
        </w:rPr>
        <w:t xml:space="preserve"> that could engage children in their own education</w:t>
      </w:r>
      <w:r w:rsidR="00C773C3" w:rsidRPr="005011AE">
        <w:rPr>
          <w:i/>
          <w:color w:val="0000FF"/>
          <w:szCs w:val="22"/>
        </w:rPr>
        <w:t>.</w:t>
      </w:r>
      <w:r w:rsidR="00403DEE">
        <w:rPr>
          <w:rFonts w:eastAsia="Times New Roman" w:cs="Times New Roman"/>
          <w:i/>
          <w:color w:val="0000FF"/>
          <w:szCs w:val="22"/>
        </w:rPr>
        <w:t xml:space="preserve"> </w:t>
      </w:r>
      <w:r w:rsidR="00403DEE" w:rsidRPr="004A1D1B">
        <w:rPr>
          <w:i/>
          <w:color w:val="FF0000"/>
          <w:szCs w:val="22"/>
        </w:rPr>
        <w:t xml:space="preserve">Thus, </w:t>
      </w:r>
      <w:r w:rsidR="00403DEE" w:rsidRPr="004A1D1B">
        <w:rPr>
          <w:rFonts w:eastAsia="Times New Roman" w:cs="Times New Roman"/>
          <w:i/>
          <w:color w:val="FF0000"/>
          <w:szCs w:val="22"/>
        </w:rPr>
        <w:t>talk about OLPC is to discover new uses and</w:t>
      </w:r>
      <w:r w:rsidR="00403DEE" w:rsidRPr="00EF3E02">
        <w:rPr>
          <w:rFonts w:eastAsia="Times New Roman" w:cs="Times New Roman"/>
          <w:i/>
          <w:color w:val="0000FF"/>
          <w:szCs w:val="22"/>
        </w:rPr>
        <w:t xml:space="preserve"> combinations for technologies to address old concerns such as Education for All (EFA)</w:t>
      </w:r>
      <w:r w:rsidR="00403DEE" w:rsidRPr="00EF3E02">
        <w:rPr>
          <w:color w:val="0000FF"/>
          <w:szCs w:val="22"/>
          <w:vertAlign w:val="superscript"/>
        </w:rPr>
        <w:footnoteReference w:id="6"/>
      </w:r>
      <w:r w:rsidR="00403DEE">
        <w:rPr>
          <w:rFonts w:eastAsia="Times New Roman" w:cs="Times New Roman"/>
          <w:i/>
          <w:color w:val="0000FF"/>
          <w:szCs w:val="22"/>
        </w:rPr>
        <w:t xml:space="preserve"> and, </w:t>
      </w:r>
      <w:r w:rsidR="00403DEE" w:rsidRPr="00EF3E02">
        <w:rPr>
          <w:rFonts w:eastAsia="Times New Roman" w:cs="Times New Roman"/>
          <w:i/>
          <w:color w:val="0000FF"/>
          <w:szCs w:val="22"/>
        </w:rPr>
        <w:t>uni</w:t>
      </w:r>
      <w:r w:rsidR="00403DEE">
        <w:rPr>
          <w:rFonts w:eastAsia="Times New Roman" w:cs="Times New Roman"/>
          <w:i/>
          <w:color w:val="0000FF"/>
          <w:szCs w:val="22"/>
        </w:rPr>
        <w:t>versal access to information and</w:t>
      </w:r>
      <w:r w:rsidR="00403DEE" w:rsidRPr="00EF3E02">
        <w:rPr>
          <w:rFonts w:eastAsia="Times New Roman" w:cs="Times New Roman"/>
          <w:i/>
          <w:color w:val="0000FF"/>
          <w:szCs w:val="22"/>
        </w:rPr>
        <w:t xml:space="preserve"> knowledge </w:t>
      </w:r>
      <w:r w:rsidR="00403DEE" w:rsidRPr="00EF3E02">
        <w:rPr>
          <w:rFonts w:eastAsia="Times New Roman" w:cs="Times New Roman"/>
          <w:i/>
          <w:color w:val="0000FF"/>
          <w:szCs w:val="22"/>
        </w:rPr>
        <w:fldChar w:fldCharType="begin" w:fldLock="1"/>
      </w:r>
      <w:r w:rsidR="005A1B5A">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EF3E02">
        <w:rPr>
          <w:rFonts w:eastAsia="Times New Roman" w:cs="Times New Roman"/>
          <w:i/>
          <w:color w:val="0000FF"/>
          <w:szCs w:val="22"/>
        </w:rPr>
        <w:fldChar w:fldCharType="separate"/>
      </w:r>
      <w:r w:rsidR="00403DEE" w:rsidRPr="00EF3E02">
        <w:rPr>
          <w:rFonts w:eastAsia="Times New Roman" w:cs="Times New Roman"/>
          <w:noProof/>
          <w:color w:val="0000FF"/>
          <w:szCs w:val="22"/>
        </w:rPr>
        <w:t>(UNESCO n.d.)</w:t>
      </w:r>
      <w:r w:rsidR="00403DEE" w:rsidRPr="00EF3E02">
        <w:rPr>
          <w:rFonts w:eastAsia="Times New Roman" w:cs="Times New Roman"/>
          <w:i/>
          <w:color w:val="0000FF"/>
          <w:szCs w:val="22"/>
        </w:rPr>
        <w:fldChar w:fldCharType="end"/>
      </w:r>
      <w:r w:rsidR="00403DEE">
        <w:rPr>
          <w:rFonts w:eastAsia="Times New Roman" w:cs="Times New Roman"/>
          <w:i/>
          <w:color w:val="0000FF"/>
          <w:szCs w:val="22"/>
        </w:rPr>
        <w:t xml:space="preserve">. </w:t>
      </w:r>
    </w:p>
    <w:p w14:paraId="6B3C1F75" w14:textId="79884F6A" w:rsidR="00481021" w:rsidRDefault="00795DD6" w:rsidP="00481021">
      <w:pPr>
        <w:divId w:val="849956341"/>
        <w:rPr>
          <w:rFonts w:eastAsia="Times New Roman" w:cs="Times New Roman"/>
          <w:i/>
          <w:color w:val="0000FF"/>
          <w:szCs w:val="22"/>
        </w:rPr>
      </w:pPr>
      <w:r w:rsidRPr="00EF3E02">
        <w:rPr>
          <w:rFonts w:eastAsia="Times New Roman" w:cs="Times New Roman"/>
          <w:i/>
          <w:color w:val="0000FF"/>
          <w:szCs w:val="22"/>
        </w:rPr>
        <w:t xml:space="preserve">The OLPC hypothesis is that </w:t>
      </w:r>
      <w:r>
        <w:rPr>
          <w:rFonts w:eastAsia="Times New Roman" w:cs="Times New Roman"/>
          <w:i/>
          <w:color w:val="0000FF"/>
          <w:szCs w:val="22"/>
        </w:rPr>
        <w:t>children can unlock</w:t>
      </w:r>
      <w:r w:rsidRPr="0077550C">
        <w:rPr>
          <w:rFonts w:eastAsia="Times New Roman" w:cs="Times New Roman"/>
          <w:i/>
          <w:color w:val="0000FF"/>
          <w:szCs w:val="22"/>
        </w:rPr>
        <w:t xml:space="preserve"> the potential that they have</w:t>
      </w:r>
      <w:r w:rsidRPr="00EF3E02">
        <w:rPr>
          <w:rFonts w:eastAsia="Times New Roman" w:cs="Times New Roman"/>
          <w:i/>
          <w:color w:val="0000FF"/>
          <w:szCs w:val="22"/>
        </w:rPr>
        <w:t xml:space="preserve"> </w:t>
      </w:r>
      <w:r>
        <w:rPr>
          <w:rFonts w:eastAsia="Times New Roman" w:cs="Times New Roman"/>
          <w:i/>
          <w:color w:val="0000FF"/>
          <w:szCs w:val="22"/>
        </w:rPr>
        <w:t>with a personal learning device</w:t>
      </w:r>
      <w:r w:rsidRPr="00EF3E02">
        <w:rPr>
          <w:rFonts w:eastAsia="Times New Roman" w:cs="Times New Roman"/>
          <w:i/>
          <w:color w:val="0000FF"/>
          <w:szCs w:val="22"/>
        </w:rPr>
        <w:t xml:space="preserve"> with </w:t>
      </w:r>
      <w:r>
        <w:rPr>
          <w:rFonts w:eastAsia="Times New Roman" w:cs="Times New Roman"/>
          <w:i/>
          <w:color w:val="0000FF"/>
          <w:szCs w:val="22"/>
        </w:rPr>
        <w:t xml:space="preserve">them at all times. </w:t>
      </w:r>
      <w:r w:rsidRPr="00DD0C7B">
        <w:rPr>
          <w:i/>
          <w:iCs/>
          <w:color w:val="FF6600"/>
          <w:szCs w:val="22"/>
        </w:rPr>
        <w:t xml:space="preserve">This idea also conforms to Attwell (2007) visions that ubiquitous computing may offer new opportunities for learning </w:t>
      </w:r>
      <w:r w:rsidRPr="00DD0C7B">
        <w:rPr>
          <w:i/>
          <w:iCs/>
          <w:color w:val="FF6600"/>
          <w:szCs w:val="22"/>
        </w:rPr>
        <w:fldChar w:fldCharType="begin" w:fldLock="1"/>
      </w:r>
      <w:r w:rsidR="005A1B5A" w:rsidRPr="00DD0C7B">
        <w:rPr>
          <w:i/>
          <w:iCs/>
          <w:color w:val="FF66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DD0C7B">
        <w:rPr>
          <w:i/>
          <w:iCs/>
          <w:color w:val="FF6600"/>
          <w:szCs w:val="22"/>
        </w:rPr>
        <w:fldChar w:fldCharType="separate"/>
      </w:r>
      <w:r w:rsidRPr="00DD0C7B">
        <w:rPr>
          <w:i/>
          <w:iCs/>
          <w:noProof/>
          <w:color w:val="FF6600"/>
          <w:szCs w:val="22"/>
        </w:rPr>
        <w:t>(Attwell 2007)</w:t>
      </w:r>
      <w:r w:rsidRPr="00DD0C7B">
        <w:rPr>
          <w:i/>
          <w:iCs/>
          <w:color w:val="FF6600"/>
          <w:szCs w:val="22"/>
        </w:rPr>
        <w:fldChar w:fldCharType="end"/>
      </w:r>
      <w:r w:rsidRPr="00DD0C7B">
        <w:rPr>
          <w:i/>
          <w:iCs/>
          <w:color w:val="FF6600"/>
          <w:szCs w:val="22"/>
        </w:rPr>
        <w:t>.</w:t>
      </w:r>
      <w:r w:rsidRPr="00DD0C7B">
        <w:rPr>
          <w:i/>
          <w:color w:val="FF6600"/>
          <w:szCs w:val="22"/>
        </w:rPr>
        <w:t xml:space="preserve"> </w:t>
      </w:r>
      <w:r>
        <w:rPr>
          <w:rFonts w:eastAsia="Times New Roman" w:cs="Times New Roman"/>
          <w:i/>
          <w:color w:val="0000FF"/>
          <w:szCs w:val="22"/>
        </w:rPr>
        <w:t xml:space="preserve">Therefore, if </w:t>
      </w:r>
      <w:r w:rsidRPr="00EF3E02">
        <w:rPr>
          <w:rFonts w:eastAsia="Times New Roman" w:cs="Times New Roman"/>
          <w:i/>
          <w:color w:val="0000FF"/>
          <w:szCs w:val="22"/>
        </w:rPr>
        <w:t>each child owns its own laptop</w:t>
      </w:r>
      <w:r>
        <w:rPr>
          <w:rFonts w:eastAsia="Times New Roman" w:cs="Times New Roman"/>
          <w:i/>
          <w:color w:val="0000FF"/>
          <w:szCs w:val="22"/>
        </w:rPr>
        <w:t xml:space="preserve"> (the OLPC laptop), this would enable</w:t>
      </w:r>
      <w:r w:rsidRPr="009B2EEC">
        <w:rPr>
          <w:rFonts w:eastAsia="Times New Roman" w:cs="Times New Roman"/>
          <w:i/>
          <w:color w:val="0000FF"/>
          <w:szCs w:val="22"/>
        </w:rPr>
        <w:t xml:space="preserve"> a</w:t>
      </w:r>
      <w:r w:rsidRPr="00846A06">
        <w:rPr>
          <w:rFonts w:eastAsia="Times New Roman" w:cs="Times New Roman"/>
          <w:i/>
          <w:color w:val="0000FF"/>
          <w:szCs w:val="22"/>
        </w:rPr>
        <w:t xml:space="preserve"> </w:t>
      </w:r>
      <w:r>
        <w:rPr>
          <w:rFonts w:eastAsia="Times New Roman" w:cs="Times New Roman"/>
          <w:i/>
          <w:color w:val="0000FF"/>
          <w:szCs w:val="22"/>
        </w:rPr>
        <w:t>more learner centred approach as an alternative to the</w:t>
      </w:r>
      <w:r w:rsidRPr="00EF3E02">
        <w:rPr>
          <w:rFonts w:eastAsia="Times New Roman" w:cs="Times New Roman"/>
          <w:i/>
          <w:color w:val="0000FF"/>
          <w:szCs w:val="22"/>
        </w:rPr>
        <w:t xml:space="preserve"> traditional instructional approach</w:t>
      </w:r>
      <w:r>
        <w:rPr>
          <w:rFonts w:eastAsia="Times New Roman" w:cs="Times New Roman"/>
          <w:i/>
          <w:color w:val="0000FF"/>
          <w:szCs w:val="22"/>
        </w:rPr>
        <w:t xml:space="preserve"> </w:t>
      </w:r>
      <w:r w:rsidRPr="00723191">
        <w:rPr>
          <w:rFonts w:eastAsia="Times New Roman" w:cs="Times New Roman"/>
          <w:i/>
          <w:color w:val="0000FF"/>
          <w:szCs w:val="22"/>
        </w:rPr>
        <w:t>focused on trainers' needs</w:t>
      </w:r>
      <w:r>
        <w:rPr>
          <w:rFonts w:eastAsia="Times New Roman" w:cs="Times New Roman"/>
          <w:i/>
          <w:color w:val="0000FF"/>
          <w:szCs w:val="22"/>
        </w:rPr>
        <w:t xml:space="preserve">, which is in many places is affected by </w:t>
      </w:r>
      <w:r w:rsidRPr="00FD4659">
        <w:rPr>
          <w:rFonts w:eastAsia="Times New Roman" w:cs="Times New Roman"/>
          <w:i/>
          <w:color w:val="0000FF"/>
          <w:szCs w:val="22"/>
        </w:rPr>
        <w:t>deprivation</w:t>
      </w:r>
      <w:r>
        <w:rPr>
          <w:rFonts w:eastAsia="Times New Roman" w:cs="Times New Roman"/>
          <w:i/>
          <w:color w:val="0000FF"/>
          <w:szCs w:val="22"/>
        </w:rPr>
        <w:t>, physical</w:t>
      </w:r>
      <w:r w:rsidRPr="00FD4659">
        <w:rPr>
          <w:rFonts w:eastAsia="Times New Roman" w:cs="Times New Roman"/>
          <w:i/>
          <w:color w:val="0000FF"/>
          <w:szCs w:val="22"/>
        </w:rPr>
        <w:t xml:space="preserve"> isolation</w:t>
      </w:r>
      <w:r>
        <w:rPr>
          <w:rFonts w:eastAsia="Times New Roman" w:cs="Times New Roman"/>
          <w:i/>
          <w:color w:val="0000FF"/>
          <w:szCs w:val="22"/>
        </w:rPr>
        <w:t>,</w:t>
      </w:r>
      <w:r w:rsidRPr="00FD4659">
        <w:rPr>
          <w:rFonts w:eastAsia="Times New Roman" w:cs="Times New Roman"/>
          <w:i/>
          <w:color w:val="0000FF"/>
          <w:szCs w:val="22"/>
        </w:rPr>
        <w:t xml:space="preserve"> </w:t>
      </w:r>
      <w:r>
        <w:rPr>
          <w:rFonts w:eastAsia="Times New Roman" w:cs="Times New Roman"/>
          <w:i/>
          <w:color w:val="0000FF"/>
          <w:szCs w:val="22"/>
        </w:rPr>
        <w:t>cultural and political barriers</w:t>
      </w:r>
      <w:r w:rsidR="00403DEE">
        <w:rPr>
          <w:rFonts w:eastAsia="Times New Roman" w:cs="Times New Roman"/>
          <w:i/>
          <w:color w:val="0000FF"/>
          <w:szCs w:val="22"/>
        </w:rPr>
        <w:t>.</w:t>
      </w:r>
      <w:r w:rsidR="00481021">
        <w:rPr>
          <w:rFonts w:eastAsia="Times New Roman" w:cs="Times New Roman"/>
          <w:i/>
          <w:color w:val="0000FF"/>
          <w:szCs w:val="22"/>
        </w:rPr>
        <w:t xml:space="preserve"> </w:t>
      </w:r>
    </w:p>
    <w:p w14:paraId="64E8184C" w14:textId="5C8B0AAB" w:rsidR="00D53F61" w:rsidRPr="006A24A6" w:rsidRDefault="00FD19F1" w:rsidP="00A54B26">
      <w:pPr>
        <w:rPr>
          <w:i/>
          <w:color w:val="0000FF"/>
          <w:szCs w:val="22"/>
        </w:rPr>
      </w:pPr>
      <w:r w:rsidRPr="00EF3E02">
        <w:rPr>
          <w:rFonts w:eastAsia="Times New Roman" w:cs="Times New Roman"/>
          <w:i/>
          <w:color w:val="0000FF"/>
          <w:szCs w:val="22"/>
        </w:rPr>
        <w:t xml:space="preserve">The OLPC </w:t>
      </w:r>
      <w:r w:rsidR="00E805CA">
        <w:rPr>
          <w:rFonts w:eastAsia="Times New Roman" w:cs="Times New Roman"/>
          <w:i/>
          <w:color w:val="0000FF"/>
          <w:szCs w:val="22"/>
        </w:rPr>
        <w:t>project has</w:t>
      </w:r>
      <w:r w:rsidRPr="00EF3E02">
        <w:rPr>
          <w:rFonts w:eastAsia="Times New Roman" w:cs="Times New Roman"/>
          <w:i/>
          <w:color w:val="0000FF"/>
          <w:szCs w:val="22"/>
        </w:rPr>
        <w:t xml:space="preserve"> a view of learning known as constructionist learning</w:t>
      </w:r>
      <w:r w:rsidR="00176DBF" w:rsidRPr="00EF3E02">
        <w:rPr>
          <w:rFonts w:eastAsia="Times New Roman" w:cs="Times New Roman"/>
          <w:i/>
          <w:color w:val="0000FF"/>
          <w:szCs w:val="22"/>
        </w:rPr>
        <w:t xml:space="preserve">, </w:t>
      </w:r>
      <w:r w:rsidR="00EF3E02" w:rsidRPr="00EF3E02">
        <w:rPr>
          <w:rFonts w:eastAsia="Times New Roman" w:cs="Times New Roman"/>
          <w:i/>
          <w:color w:val="0000FF"/>
          <w:szCs w:val="22"/>
        </w:rPr>
        <w:t xml:space="preserve">a philosophy </w:t>
      </w:r>
      <w:r w:rsidR="0099755F">
        <w:rPr>
          <w:rFonts w:eastAsia="Times New Roman" w:cs="Times New Roman"/>
          <w:i/>
          <w:color w:val="0000FF"/>
          <w:szCs w:val="22"/>
        </w:rPr>
        <w:t>inspired by</w:t>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 xml:space="preserve">Jean Piaget’ </w:t>
      </w:r>
      <w:r w:rsidR="00176DBF" w:rsidRPr="00EF3E02">
        <w:rPr>
          <w:rFonts w:eastAsia="Times New Roman" w:cs="Times New Roman"/>
          <w:i/>
          <w:color w:val="0000FF"/>
          <w:szCs w:val="22"/>
        </w:rPr>
        <w:t>constructivis</w:t>
      </w:r>
      <w:r w:rsidR="00D80140">
        <w:rPr>
          <w:rFonts w:eastAsia="Times New Roman" w:cs="Times New Roman"/>
          <w:i/>
          <w:color w:val="0000FF"/>
          <w:szCs w:val="22"/>
        </w:rPr>
        <w:t>m</w:t>
      </w:r>
      <w:r w:rsidR="00EF3E02" w:rsidRPr="00DB785C">
        <w:rPr>
          <w:i/>
          <w:color w:val="0000FF"/>
          <w:vertAlign w:val="superscript"/>
        </w:rPr>
        <w:footnoteReference w:id="7"/>
      </w:r>
      <w:r w:rsidR="00176DBF" w:rsidRPr="00EF3E02">
        <w:rPr>
          <w:rFonts w:eastAsia="Times New Roman" w:cs="Times New Roman"/>
          <w:i/>
          <w:color w:val="0000FF"/>
          <w:szCs w:val="22"/>
        </w:rPr>
        <w:t xml:space="preserve"> </w:t>
      </w:r>
      <w:r w:rsidR="005A1B5A">
        <w:rPr>
          <w:rFonts w:eastAsia="Times New Roman" w:cs="Times New Roman"/>
          <w:i/>
          <w:color w:val="0000FF"/>
          <w:szCs w:val="22"/>
        </w:rPr>
        <w:fldChar w:fldCharType="begin" w:fldLock="1"/>
      </w:r>
      <w:r w:rsidR="005A1B5A">
        <w:rPr>
          <w:rFonts w:eastAsia="Times New Roman" w:cs="Times New Roman"/>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Pr>
          <w:rFonts w:eastAsia="Times New Roman" w:cs="Times New Roman"/>
          <w:i/>
          <w:color w:val="0000FF"/>
          <w:szCs w:val="22"/>
        </w:rPr>
        <w:fldChar w:fldCharType="separate"/>
      </w:r>
      <w:r w:rsidR="005A1B5A" w:rsidRPr="005A1B5A">
        <w:rPr>
          <w:rFonts w:eastAsia="Times New Roman" w:cs="Times New Roman"/>
          <w:noProof/>
          <w:color w:val="0000FF"/>
          <w:szCs w:val="22"/>
        </w:rPr>
        <w:t>(Attwell 2007)</w:t>
      </w:r>
      <w:r w:rsidR="005A1B5A">
        <w:rPr>
          <w:rFonts w:eastAsia="Times New Roman" w:cs="Times New Roman"/>
          <w:i/>
          <w:color w:val="0000FF"/>
          <w:szCs w:val="22"/>
        </w:rPr>
        <w:fldChar w:fldCharType="end"/>
      </w:r>
      <w:r w:rsidR="00BA6073">
        <w:rPr>
          <w:rFonts w:eastAsia="Times New Roman" w:cs="Times New Roman"/>
          <w:i/>
          <w:color w:val="0000FF"/>
          <w:szCs w:val="22"/>
        </w:rPr>
        <w:t xml:space="preserve"> </w:t>
      </w:r>
      <w:r w:rsidR="0099755F" w:rsidRPr="00DB785C">
        <w:rPr>
          <w:rFonts w:eastAsia="Times New Roman" w:cs="Times New Roman"/>
          <w:i/>
          <w:color w:val="0000FF"/>
          <w:szCs w:val="22"/>
        </w:rPr>
        <w:t>model</w:t>
      </w:r>
      <w:r w:rsidR="00416534">
        <w:rPr>
          <w:rFonts w:eastAsia="Times New Roman" w:cs="Times New Roman"/>
          <w:i/>
          <w:color w:val="0000FF"/>
          <w:szCs w:val="22"/>
        </w:rPr>
        <w:t>, where the</w:t>
      </w:r>
      <w:r w:rsidR="0099755F" w:rsidRPr="00DB785C">
        <w:rPr>
          <w:rFonts w:eastAsia="Times New Roman" w:cs="Times New Roman"/>
          <w:i/>
          <w:color w:val="0000FF"/>
          <w:szCs w:val="22"/>
        </w:rPr>
        <w:t xml:space="preserve"> children</w:t>
      </w:r>
      <w:r w:rsidR="00416534">
        <w:rPr>
          <w:rFonts w:eastAsia="Times New Roman" w:cs="Times New Roman"/>
          <w:i/>
          <w:color w:val="0000FF"/>
          <w:szCs w:val="22"/>
        </w:rPr>
        <w:t xml:space="preserve"> act</w:t>
      </w:r>
      <w:r w:rsidR="0099755F" w:rsidRPr="00DB785C">
        <w:rPr>
          <w:rFonts w:eastAsia="Times New Roman" w:cs="Times New Roman"/>
          <w:i/>
          <w:color w:val="0000FF"/>
          <w:szCs w:val="22"/>
        </w:rPr>
        <w:t xml:space="preserve"> as </w:t>
      </w:r>
      <w:r w:rsidR="00416534">
        <w:rPr>
          <w:rFonts w:eastAsia="Times New Roman" w:cs="Times New Roman"/>
          <w:i/>
          <w:color w:val="0000FF"/>
          <w:szCs w:val="22"/>
        </w:rPr>
        <w:t xml:space="preserve">the </w:t>
      </w:r>
      <w:r w:rsidR="0099755F" w:rsidRPr="00DB785C">
        <w:rPr>
          <w:rFonts w:eastAsia="Times New Roman" w:cs="Times New Roman"/>
          <w:i/>
          <w:color w:val="0000FF"/>
          <w:szCs w:val="22"/>
        </w:rPr>
        <w:t xml:space="preserve">builders </w:t>
      </w:r>
      <w:r w:rsidR="0099755F" w:rsidRPr="006A24A6">
        <w:rPr>
          <w:rFonts w:eastAsia="Times New Roman" w:cs="Times New Roman"/>
          <w:i/>
          <w:color w:val="0000FF"/>
          <w:szCs w:val="22"/>
        </w:rPr>
        <w:t>of their own intellectual structures</w:t>
      </w:r>
      <w:r w:rsidR="00176DBF" w:rsidRPr="006A24A6">
        <w:rPr>
          <w:rFonts w:eastAsia="Times New Roman" w:cs="Times New Roman"/>
          <w:i/>
          <w:color w:val="0000FF"/>
          <w:szCs w:val="22"/>
        </w:rPr>
        <w:t xml:space="preserve"> to understand the world around them</w:t>
      </w:r>
      <w:r w:rsidR="006F0A0C">
        <w:rPr>
          <w:rFonts w:eastAsia="Times New Roman" w:cs="Times New Roman"/>
          <w:i/>
          <w:color w:val="FF0000"/>
          <w:szCs w:val="22"/>
        </w:rPr>
        <w:t xml:space="preserve"> </w:t>
      </w:r>
      <w:r w:rsidR="006F0A0C">
        <w:rPr>
          <w:rFonts w:eastAsia="Times New Roman" w:cs="Times New Roman"/>
          <w:i/>
          <w:color w:val="FF0000"/>
          <w:szCs w:val="22"/>
        </w:rPr>
        <w:fldChar w:fldCharType="begin" w:fldLock="1"/>
      </w:r>
      <w:r w:rsidR="005A1B5A">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Pr>
          <w:rFonts w:eastAsia="Times New Roman" w:cs="Times New Roman"/>
          <w:i/>
          <w:color w:val="FF0000"/>
          <w:szCs w:val="22"/>
        </w:rPr>
        <w:fldChar w:fldCharType="separate"/>
      </w:r>
      <w:r w:rsidR="006F0A0C">
        <w:rPr>
          <w:rFonts w:eastAsia="Times New Roman" w:cs="Times New Roman"/>
          <w:noProof/>
          <w:color w:val="FF0000"/>
          <w:szCs w:val="22"/>
        </w:rPr>
        <w:t>(</w:t>
      </w:r>
      <w:r w:rsidR="006F0A0C" w:rsidRPr="006F0A0C">
        <w:rPr>
          <w:rFonts w:eastAsia="Times New Roman" w:cs="Times New Roman"/>
          <w:noProof/>
          <w:color w:val="FF0000"/>
          <w:szCs w:val="22"/>
        </w:rPr>
        <w:t>Papert 1980)</w:t>
      </w:r>
      <w:r w:rsidR="006F0A0C">
        <w:rPr>
          <w:rFonts w:eastAsia="Times New Roman" w:cs="Times New Roman"/>
          <w:i/>
          <w:color w:val="FF0000"/>
          <w:szCs w:val="22"/>
        </w:rPr>
        <w:fldChar w:fldCharType="end"/>
      </w:r>
      <w:r w:rsidR="00574B61" w:rsidRPr="006A24A6">
        <w:rPr>
          <w:rFonts w:eastAsia="Times New Roman" w:cs="Times New Roman"/>
          <w:i/>
          <w:color w:val="FF0000"/>
          <w:szCs w:val="22"/>
        </w:rPr>
        <w:t>.</w:t>
      </w:r>
      <w:r w:rsidR="008E7C9C" w:rsidRPr="006A24A6">
        <w:rPr>
          <w:i/>
          <w:color w:val="0000FF"/>
          <w:szCs w:val="22"/>
        </w:rPr>
        <w:t xml:space="preserve"> </w:t>
      </w:r>
    </w:p>
    <w:p w14:paraId="570FC6FD" w14:textId="53EDC0EB" w:rsidR="008E7C9C" w:rsidRPr="008E7C9C" w:rsidRDefault="004557EE" w:rsidP="008E7C9C">
      <w:pPr>
        <w:rPr>
          <w:i/>
          <w:color w:val="0000FF"/>
          <w:szCs w:val="22"/>
        </w:rPr>
      </w:pPr>
      <w:r>
        <w:rPr>
          <w:i/>
          <w:color w:val="0000FF"/>
          <w:szCs w:val="22"/>
        </w:rPr>
        <w:t>The</w:t>
      </w:r>
      <w:r w:rsidR="00BD68B3">
        <w:rPr>
          <w:i/>
          <w:color w:val="0000FF"/>
          <w:szCs w:val="22"/>
        </w:rPr>
        <w:t xml:space="preserve"> </w:t>
      </w:r>
      <w:r w:rsidR="00BD68B3" w:rsidRPr="005011AE">
        <w:rPr>
          <w:rFonts w:eastAsia="Times New Roman" w:cs="Times New Roman"/>
          <w:i/>
          <w:color w:val="0000FF"/>
          <w:szCs w:val="22"/>
        </w:rPr>
        <w:t>collaborative</w:t>
      </w:r>
      <w:r w:rsidR="00BD68B3">
        <w:rPr>
          <w:rFonts w:eastAsia="Times New Roman" w:cs="Times New Roman"/>
          <w:i/>
          <w:color w:val="0000FF"/>
          <w:szCs w:val="22"/>
        </w:rPr>
        <w:t xml:space="preserve"> and</w:t>
      </w:r>
      <w:r>
        <w:rPr>
          <w:i/>
          <w:color w:val="0000FF"/>
          <w:szCs w:val="22"/>
        </w:rPr>
        <w:t xml:space="preserve"> joyful aspect</w:t>
      </w:r>
      <w:r w:rsidR="00C66348">
        <w:rPr>
          <w:i/>
          <w:color w:val="0000FF"/>
          <w:szCs w:val="22"/>
        </w:rPr>
        <w:t>s</w:t>
      </w:r>
      <w:r>
        <w:rPr>
          <w:i/>
          <w:color w:val="0000FF"/>
          <w:szCs w:val="22"/>
        </w:rPr>
        <w:t xml:space="preserve"> of the laptop to </w:t>
      </w:r>
      <w:r w:rsidR="00BD68B3">
        <w:rPr>
          <w:i/>
          <w:color w:val="0000FF"/>
          <w:szCs w:val="22"/>
        </w:rPr>
        <w:t>engage</w:t>
      </w:r>
      <w:r>
        <w:rPr>
          <w:i/>
          <w:color w:val="0000FF"/>
          <w:szCs w:val="22"/>
        </w:rPr>
        <w:t xml:space="preserve"> </w:t>
      </w:r>
      <w:r w:rsidR="00BD68B3" w:rsidRPr="005011AE">
        <w:rPr>
          <w:i/>
          <w:color w:val="0000FF"/>
          <w:szCs w:val="22"/>
        </w:rPr>
        <w:t>children in their own education</w:t>
      </w:r>
      <w:r w:rsidR="00C66348">
        <w:rPr>
          <w:i/>
          <w:color w:val="0000FF"/>
          <w:szCs w:val="22"/>
        </w:rPr>
        <w:t xml:space="preserve"> are</w:t>
      </w:r>
      <w:r w:rsidR="00BD68B3">
        <w:rPr>
          <w:i/>
          <w:color w:val="0000FF"/>
          <w:szCs w:val="22"/>
        </w:rPr>
        <w:t xml:space="preserve"> indeed </w:t>
      </w:r>
      <w:r w:rsidR="00C66348">
        <w:rPr>
          <w:i/>
          <w:color w:val="0000FF"/>
          <w:szCs w:val="22"/>
        </w:rPr>
        <w:t xml:space="preserve">good examples to differentiate </w:t>
      </w:r>
      <w:r w:rsidR="008E7C9C" w:rsidRPr="008E7C9C">
        <w:rPr>
          <w:i/>
          <w:color w:val="0000FF"/>
          <w:szCs w:val="22"/>
        </w:rPr>
        <w:t>Piaget</w:t>
      </w:r>
      <w:r w:rsidR="008E7C9C">
        <w:rPr>
          <w:i/>
          <w:color w:val="0000FF"/>
          <w:szCs w:val="22"/>
        </w:rPr>
        <w:t>'s constructivism and Papert’s constructionism</w:t>
      </w:r>
      <w:r w:rsidR="00C66348">
        <w:rPr>
          <w:i/>
          <w:color w:val="0000FF"/>
          <w:szCs w:val="22"/>
        </w:rPr>
        <w:t>, as</w:t>
      </w:r>
      <w:r w:rsidR="00BD68B3">
        <w:rPr>
          <w:i/>
          <w:color w:val="0000FF"/>
          <w:szCs w:val="22"/>
        </w:rPr>
        <w:t xml:space="preserve"> </w:t>
      </w:r>
      <w:r w:rsidR="00C66348">
        <w:rPr>
          <w:i/>
          <w:color w:val="0000FF"/>
          <w:szCs w:val="22"/>
        </w:rPr>
        <w:t>described by Papert himself</w:t>
      </w:r>
      <w:r w:rsidR="008E7C9C" w:rsidRPr="00BF49F2">
        <w:rPr>
          <w:i/>
          <w:color w:val="0000FF"/>
          <w:szCs w:val="22"/>
        </w:rPr>
        <w:t xml:space="preserve">: </w:t>
      </w:r>
    </w:p>
    <w:p w14:paraId="0810D3C2" w14:textId="176CC5B0" w:rsidR="00526324"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6A7BF3">
        <w:rPr>
          <w:rFonts w:asciiTheme="majorHAnsi" w:hAnsiTheme="majorHAnsi" w:cstheme="minorBidi"/>
          <w:i/>
          <w:color w:val="0000FF"/>
          <w:sz w:val="22"/>
          <w:szCs w:val="22"/>
          <w:lang w:eastAsia="ja-JP"/>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6A7BF3">
        <w:rPr>
          <w:rFonts w:asciiTheme="majorHAnsi" w:hAnsiTheme="majorHAnsi" w:cstheme="minorBidi"/>
          <w:i/>
          <w:color w:val="0000FF"/>
          <w:sz w:val="22"/>
          <w:szCs w:val="22"/>
          <w:lang w:eastAsia="ja-JP"/>
        </w:rPr>
        <w:t>constructivist</w:t>
      </w:r>
      <w:r w:rsidRPr="006A7BF3">
        <w:rPr>
          <w:rFonts w:asciiTheme="majorHAnsi" w:hAnsiTheme="majorHAnsi" w:cstheme="minorBidi"/>
          <w:i/>
          <w:color w:val="0000FF"/>
          <w:sz w:val="22"/>
          <w:szCs w:val="22"/>
          <w:lang w:eastAsia="ja-JP"/>
        </w:rPr>
        <w:t xml:space="preserve">.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w:t>
      </w:r>
      <w:r w:rsidRPr="006A24A6">
        <w:rPr>
          <w:rFonts w:asciiTheme="majorHAnsi" w:hAnsiTheme="majorHAnsi" w:cstheme="minorBidi"/>
          <w:i/>
          <w:color w:val="0000FF"/>
          <w:sz w:val="22"/>
          <w:szCs w:val="22"/>
          <w:lang w:eastAsia="ja-JP"/>
        </w:rPr>
        <w:t>entity</w:t>
      </w:r>
      <w:r w:rsidR="009B2CDB" w:rsidRPr="006A24A6">
        <w:rPr>
          <w:rFonts w:asciiTheme="majorHAnsi" w:hAnsiTheme="majorHAnsi" w:cstheme="minorBidi"/>
          <w:i/>
          <w:color w:val="0000FF"/>
          <w:sz w:val="22"/>
          <w:szCs w:val="22"/>
          <w:lang w:eastAsia="ja-JP"/>
        </w:rPr>
        <w:t>…</w:t>
      </w:r>
      <w:r w:rsidR="006A7BF3" w:rsidRPr="006A24A6">
        <w:rPr>
          <w:rFonts w:asciiTheme="majorHAnsi" w:hAnsiTheme="majorHAnsi" w:cstheme="minorBidi"/>
          <w:i/>
          <w:color w:val="FF0000"/>
          <w:sz w:val="22"/>
          <w:szCs w:val="22"/>
          <w:lang w:eastAsia="ja-JP"/>
        </w:rPr>
        <w:fldChar w:fldCharType="begin" w:fldLock="1"/>
      </w:r>
      <w:r w:rsidR="005A1B5A">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6A24A6">
        <w:rPr>
          <w:rFonts w:asciiTheme="majorHAnsi" w:hAnsiTheme="majorHAnsi" w:cstheme="minorBidi"/>
          <w:i/>
          <w:color w:val="FF0000"/>
          <w:sz w:val="22"/>
          <w:szCs w:val="22"/>
          <w:lang w:eastAsia="ja-JP"/>
        </w:rPr>
        <w:fldChar w:fldCharType="separate"/>
      </w:r>
      <w:r w:rsidR="00A73A71" w:rsidRPr="00A73A71">
        <w:rPr>
          <w:rFonts w:asciiTheme="majorHAnsi" w:hAnsiTheme="majorHAnsi" w:cstheme="minorBidi"/>
          <w:noProof/>
          <w:color w:val="FF0000"/>
          <w:sz w:val="22"/>
          <w:szCs w:val="22"/>
          <w:lang w:eastAsia="ja-JP"/>
        </w:rPr>
        <w:t>(Seymur Papert and Harel 1991)</w:t>
      </w:r>
      <w:r w:rsidR="006A7BF3" w:rsidRPr="006A24A6">
        <w:rPr>
          <w:rFonts w:asciiTheme="majorHAnsi" w:hAnsiTheme="majorHAnsi" w:cstheme="minorBidi"/>
          <w:i/>
          <w:color w:val="FF0000"/>
          <w:sz w:val="22"/>
          <w:szCs w:val="22"/>
          <w:lang w:eastAsia="ja-JP"/>
        </w:rPr>
        <w:fldChar w:fldCharType="end"/>
      </w:r>
      <w:r w:rsidR="00574B61" w:rsidRPr="006A24A6">
        <w:rPr>
          <w:rFonts w:asciiTheme="majorHAnsi" w:hAnsiTheme="majorHAnsi" w:cstheme="minorBidi"/>
          <w:i/>
          <w:color w:val="FF0000"/>
          <w:sz w:val="22"/>
          <w:szCs w:val="22"/>
          <w:lang w:eastAsia="ja-JP"/>
        </w:rPr>
        <w:t>.</w:t>
      </w:r>
    </w:p>
    <w:p w14:paraId="2D5283F7" w14:textId="77777777" w:rsidR="00F07E55" w:rsidRPr="00F07E55"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To </w:t>
      </w:r>
      <w:r w:rsidR="00FF74CE" w:rsidRPr="00F07E55">
        <w:rPr>
          <w:rFonts w:asciiTheme="majorHAnsi" w:hAnsiTheme="majorHAnsi" w:cstheme="minorBidi"/>
          <w:i/>
          <w:color w:val="0000FF"/>
          <w:sz w:val="22"/>
          <w:szCs w:val="22"/>
          <w:lang w:eastAsia="ja-JP"/>
        </w:rPr>
        <w:t xml:space="preserve">best </w:t>
      </w:r>
      <w:r w:rsidR="00757070" w:rsidRPr="00F07E55">
        <w:rPr>
          <w:rFonts w:asciiTheme="majorHAnsi" w:hAnsiTheme="majorHAnsi" w:cstheme="minorBidi"/>
          <w:i/>
          <w:color w:val="0000FF"/>
          <w:sz w:val="22"/>
          <w:szCs w:val="22"/>
          <w:lang w:eastAsia="ja-JP"/>
        </w:rPr>
        <w:t>serve the OLPC</w:t>
      </w:r>
      <w:r w:rsidRPr="00F07E55">
        <w:rPr>
          <w:rFonts w:asciiTheme="majorHAnsi" w:hAnsiTheme="majorHAnsi" w:cstheme="minorBidi"/>
          <w:i/>
          <w:color w:val="0000FF"/>
          <w:sz w:val="22"/>
          <w:szCs w:val="22"/>
          <w:lang w:eastAsia="ja-JP"/>
        </w:rPr>
        <w:t xml:space="preserve"> cause</w:t>
      </w:r>
      <w:r w:rsidR="00C14F6B" w:rsidRPr="00F07E55">
        <w:rPr>
          <w:rFonts w:asciiTheme="majorHAnsi" w:hAnsiTheme="majorHAnsi" w:cstheme="minorBidi"/>
          <w:i/>
          <w:color w:val="0000FF"/>
          <w:sz w:val="22"/>
          <w:szCs w:val="22"/>
          <w:lang w:eastAsia="ja-JP"/>
        </w:rPr>
        <w:t>, w</w:t>
      </w:r>
      <w:r w:rsidR="007E73CB" w:rsidRPr="00F07E55">
        <w:rPr>
          <w:rFonts w:asciiTheme="majorHAnsi" w:hAnsiTheme="majorHAnsi" w:cstheme="minorBidi"/>
          <w:i/>
          <w:color w:val="0000FF"/>
          <w:sz w:val="22"/>
          <w:szCs w:val="22"/>
          <w:lang w:eastAsia="ja-JP"/>
        </w:rPr>
        <w:t>herever the</w:t>
      </w:r>
      <w:r w:rsidR="00C14F6B" w:rsidRPr="00F07E55">
        <w:rPr>
          <w:rFonts w:asciiTheme="majorHAnsi" w:hAnsiTheme="majorHAnsi" w:cstheme="minorBidi"/>
          <w:i/>
          <w:color w:val="0000FF"/>
          <w:sz w:val="22"/>
          <w:szCs w:val="22"/>
          <w:lang w:eastAsia="ja-JP"/>
        </w:rPr>
        <w:t xml:space="preserve"> laptops are</w:t>
      </w:r>
      <w:r w:rsidR="007E73CB" w:rsidRPr="00F07E55">
        <w:rPr>
          <w:rFonts w:asciiTheme="majorHAnsi" w:hAnsiTheme="majorHAnsi" w:cstheme="minorBidi"/>
          <w:i/>
          <w:color w:val="0000FF"/>
          <w:sz w:val="22"/>
          <w:szCs w:val="22"/>
          <w:lang w:eastAsia="ja-JP"/>
        </w:rPr>
        <w:t xml:space="preserve"> distributed, there are five core principals</w:t>
      </w:r>
      <w:r w:rsidR="00FF74CE" w:rsidRPr="00F07E55">
        <w:rPr>
          <w:rFonts w:asciiTheme="majorHAnsi" w:hAnsiTheme="majorHAnsi" w:cstheme="minorBidi"/>
          <w:i/>
          <w:color w:val="0000FF"/>
          <w:sz w:val="22"/>
          <w:szCs w:val="22"/>
          <w:lang w:eastAsia="ja-JP"/>
        </w:rPr>
        <w:t xml:space="preserve"> that must be respected:</w:t>
      </w:r>
    </w:p>
    <w:p w14:paraId="57B0AB94"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
      </w:pPr>
      <w:r w:rsidRPr="00F07E55">
        <w:rPr>
          <w:rFonts w:asciiTheme="majorHAnsi" w:hAnsiTheme="majorHAnsi" w:cstheme="minorBidi"/>
          <w:b/>
          <w:i/>
          <w:color w:val="0000FF"/>
          <w:sz w:val="22"/>
          <w:szCs w:val="22"/>
          <w:lang w:eastAsia="ja-JP"/>
        </w:rPr>
        <w:t>Child Ownership:</w:t>
      </w:r>
      <w:r w:rsidRPr="00F07E55">
        <w:rPr>
          <w:rFonts w:asciiTheme="majorHAnsi" w:hAnsiTheme="majorHAnsi" w:cstheme="minorBidi"/>
          <w:i/>
          <w:color w:val="0000FF"/>
          <w:sz w:val="22"/>
          <w:szCs w:val="22"/>
          <w:lang w:eastAsia="ja-JP"/>
        </w:rPr>
        <w:t xml:space="preserve"> Children should stay with the laptops. They should be free to take them home and use at the time they wish. When children have their own machine, they will not treat the laptop as government property, but as a personal medium and a valuable gift that needs to be protected. Taking the machines home generates additional opportunities to have the children devoting time to read and write more, and to acquire a more positive view of their potential. Learning becomes a focal point in their lives.</w:t>
      </w:r>
    </w:p>
    <w:p w14:paraId="4CA3BD1F"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BA6073">
        <w:rPr>
          <w:rFonts w:asciiTheme="majorHAnsi" w:hAnsiTheme="majorHAnsi" w:cstheme="minorBidi"/>
          <w:b/>
          <w:i/>
          <w:color w:val="0000FF"/>
          <w:sz w:val="22"/>
          <w:szCs w:val="22"/>
          <w:lang w:eastAsia="ja-JP"/>
        </w:rPr>
        <w:t xml:space="preserve"> Low Ages:</w:t>
      </w:r>
      <w:r w:rsidRPr="00F07E55">
        <w:rPr>
          <w:rFonts w:asciiTheme="majorHAnsi" w:hAnsiTheme="majorHAnsi" w:cstheme="minorBidi"/>
          <w:i/>
          <w:color w:val="0000FF"/>
          <w:sz w:val="22"/>
          <w:szCs w:val="22"/>
          <w:lang w:eastAsia="ja-JP"/>
        </w:rPr>
        <w:t xml:space="preserve"> The XO is designed for use by children between the ages of 6-12 years, covering the years of primary school, but nothing prevents its use earlier or later stages. Children do not need to read or write in order to play with the XO and we know that playing is an essential foundation of human learning (ADD CITATION). In addition, these digital activities help acquiring mathematical skills, scientific, reasonable thinking, reading and writing. Early learning experiences are critical to children's developing a passion for learning; easily boredom leads to the loss of this passion. </w:t>
      </w:r>
    </w:p>
    <w:p w14:paraId="4D3ECEC5" w14:textId="4F89E65E"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BA6073">
        <w:rPr>
          <w:rFonts w:asciiTheme="majorHAnsi" w:hAnsiTheme="majorHAnsi" w:cstheme="minorBidi"/>
          <w:b/>
          <w:i/>
          <w:color w:val="0000FF"/>
          <w:sz w:val="22"/>
          <w:szCs w:val="22"/>
          <w:lang w:eastAsia="ja-JP"/>
        </w:rPr>
        <w:t>Saturation:</w:t>
      </w:r>
      <w:r w:rsidRPr="00F07E55">
        <w:rPr>
          <w:rFonts w:asciiTheme="majorHAnsi" w:hAnsiTheme="majorHAnsi" w:cstheme="minorBidi"/>
          <w:i/>
          <w:color w:val="0000FF"/>
          <w:sz w:val="22"/>
          <w:szCs w:val="22"/>
          <w:lang w:eastAsia="ja-JP"/>
        </w:rPr>
        <w:t xml:space="preserve"> </w:t>
      </w:r>
      <w:r w:rsidR="00BA6073">
        <w:rPr>
          <w:rFonts w:asciiTheme="majorHAnsi" w:hAnsiTheme="majorHAnsi" w:cstheme="minorBidi"/>
          <w:i/>
          <w:color w:val="0000FF"/>
          <w:sz w:val="22"/>
          <w:szCs w:val="22"/>
          <w:lang w:eastAsia="ja-JP"/>
        </w:rPr>
        <w:t>T</w:t>
      </w:r>
      <w:r w:rsidRPr="00F07E55">
        <w:rPr>
          <w:rFonts w:asciiTheme="majorHAnsi" w:hAnsiTheme="majorHAnsi" w:cstheme="minorBidi"/>
          <w:i/>
          <w:color w:val="0000FF"/>
          <w:sz w:val="22"/>
          <w:szCs w:val="22"/>
          <w:lang w:eastAsia="ja-JP"/>
        </w:rPr>
        <w:t>o achieve a significa</w:t>
      </w:r>
      <w:r w:rsidR="00BA6073">
        <w:rPr>
          <w:rFonts w:asciiTheme="majorHAnsi" w:hAnsiTheme="majorHAnsi" w:cstheme="minorBidi"/>
          <w:i/>
          <w:color w:val="0000FF"/>
          <w:sz w:val="22"/>
          <w:szCs w:val="22"/>
          <w:lang w:eastAsia="ja-JP"/>
        </w:rPr>
        <w:t xml:space="preserve">nt improvement in education, </w:t>
      </w:r>
      <w:r w:rsidRPr="00F07E55">
        <w:rPr>
          <w:rFonts w:asciiTheme="majorHAnsi" w:hAnsiTheme="majorHAnsi" w:cstheme="minorBidi"/>
          <w:i/>
          <w:color w:val="0000FF"/>
          <w:sz w:val="22"/>
          <w:szCs w:val="22"/>
          <w:lang w:eastAsia="ja-JP"/>
        </w:rPr>
        <w:t xml:space="preserve">access to a means of personal expression and knowledge should be a right rather than a prize. Therefore, provide equal opportunity to all citizens of the state/country is a key point of the project. </w:t>
      </w:r>
      <w:r w:rsidR="00BA6073" w:rsidRPr="00BA6073">
        <w:rPr>
          <w:rFonts w:asciiTheme="majorHAnsi" w:hAnsiTheme="majorHAnsi" w:cstheme="minorBidi"/>
          <w:i/>
          <w:iCs/>
          <w:color w:val="FF6600"/>
          <w:sz w:val="22"/>
          <w:szCs w:val="22"/>
          <w:lang w:eastAsia="ja-JP"/>
        </w:rPr>
        <w:t>“Nobody is left out” (Video OLPC Mission)</w:t>
      </w:r>
      <w:r w:rsidR="00030966">
        <w:rPr>
          <w:rFonts w:asciiTheme="majorHAnsi" w:hAnsiTheme="majorHAnsi" w:cstheme="minorBidi"/>
          <w:i/>
          <w:color w:val="0000FF"/>
          <w:sz w:val="22"/>
          <w:szCs w:val="22"/>
          <w:lang w:eastAsia="ja-JP"/>
        </w:rPr>
        <w:t>.</w:t>
      </w:r>
      <w:r w:rsidR="00BA6073" w:rsidRPr="00030966">
        <w:rPr>
          <w:rFonts w:asciiTheme="majorHAnsi" w:hAnsiTheme="majorHAnsi" w:cstheme="minorBidi"/>
          <w:i/>
          <w:color w:val="0000FF"/>
          <w:sz w:val="22"/>
          <w:szCs w:val="22"/>
          <w:lang w:eastAsia="ja-JP"/>
        </w:rPr>
        <w:t xml:space="preserve"> </w:t>
      </w:r>
      <w:r w:rsidRPr="00F07E55">
        <w:rPr>
          <w:rFonts w:asciiTheme="majorHAnsi" w:hAnsiTheme="majorHAnsi" w:cstheme="minorBidi"/>
          <w:i/>
          <w:color w:val="0000FF"/>
          <w:sz w:val="22"/>
          <w:szCs w:val="22"/>
          <w:lang w:eastAsia="ja-JP"/>
        </w:rPr>
        <w:t>The saturation also helps in the issue of security. As each child has their own laptop and communities feel part of this initiative, there is less envy, therefore less incentive for theft.</w:t>
      </w:r>
    </w:p>
    <w:p w14:paraId="52C1CBBF" w14:textId="2C1C3896"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030966">
        <w:rPr>
          <w:rFonts w:asciiTheme="majorHAnsi" w:hAnsiTheme="majorHAnsi" w:cstheme="minorBidi"/>
          <w:b/>
          <w:i/>
          <w:color w:val="0000FF"/>
          <w:sz w:val="22"/>
          <w:szCs w:val="22"/>
          <w:lang w:eastAsia="ja-JP"/>
        </w:rPr>
        <w:t>Connection:</w:t>
      </w:r>
      <w:r w:rsidRPr="00F07E55">
        <w:rPr>
          <w:rFonts w:asciiTheme="majorHAnsi" w:hAnsiTheme="majorHAnsi" w:cstheme="minorBidi"/>
          <w:i/>
          <w:color w:val="0000FF"/>
          <w:sz w:val="22"/>
          <w:szCs w:val="22"/>
          <w:lang w:eastAsia="ja-JP"/>
        </w:rPr>
        <w:t xml:space="preserve"> The XO has been designed to provide the most effective wireless network, even without local Internet. Children in any neighbourhood are inter-connected in a wireless </w:t>
      </w:r>
      <w:r w:rsidR="00030966">
        <w:rPr>
          <w:rFonts w:asciiTheme="majorHAnsi" w:hAnsiTheme="majorHAnsi" w:cstheme="minorBidi"/>
          <w:i/>
          <w:color w:val="0000FF"/>
          <w:sz w:val="22"/>
          <w:szCs w:val="22"/>
          <w:lang w:eastAsia="ja-JP"/>
        </w:rPr>
        <w:t>mesh</w:t>
      </w:r>
      <w:r w:rsidRPr="00F07E55">
        <w:rPr>
          <w:rFonts w:asciiTheme="majorHAnsi" w:hAnsiTheme="majorHAnsi" w:cstheme="minorBidi"/>
          <w:i/>
          <w:color w:val="0000FF"/>
          <w:sz w:val="22"/>
          <w:szCs w:val="22"/>
          <w:lang w:eastAsia="ja-JP"/>
        </w:rPr>
        <w:t xml:space="preserve"> to chat, to share information, join videoconferences and work together to create music, edit papers, read books and play games online. The connectivit</w:t>
      </w:r>
      <w:r w:rsidR="00030966">
        <w:rPr>
          <w:rFonts w:asciiTheme="majorHAnsi" w:hAnsiTheme="majorHAnsi" w:cstheme="minorBidi"/>
          <w:i/>
          <w:color w:val="0000FF"/>
          <w:sz w:val="22"/>
          <w:szCs w:val="22"/>
          <w:lang w:eastAsia="ja-JP"/>
        </w:rPr>
        <w:t>y removes artificial barriers for</w:t>
      </w:r>
      <w:r w:rsidRPr="00F07E55">
        <w:rPr>
          <w:rFonts w:asciiTheme="majorHAnsi" w:hAnsiTheme="majorHAnsi" w:cstheme="minorBidi"/>
          <w:i/>
          <w:color w:val="0000FF"/>
          <w:sz w:val="22"/>
          <w:szCs w:val="22"/>
          <w:lang w:eastAsia="ja-JP"/>
        </w:rPr>
        <w:t xml:space="preserve"> learning and development. Children can communicate across borders in a way that years ago there were not thought possible.</w:t>
      </w:r>
    </w:p>
    <w:p w14:paraId="7486B7CC" w14:textId="6FFC0331"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030966">
        <w:rPr>
          <w:rFonts w:asciiTheme="majorHAnsi" w:hAnsiTheme="majorHAnsi" w:cstheme="minorBidi"/>
          <w:b/>
          <w:i/>
          <w:color w:val="0000FF"/>
          <w:sz w:val="22"/>
          <w:szCs w:val="22"/>
          <w:lang w:eastAsia="ja-JP"/>
        </w:rPr>
        <w:t>Free and Open Source:</w:t>
      </w:r>
      <w:r w:rsidRPr="00F07E55">
        <w:rPr>
          <w:rFonts w:asciiTheme="majorHAnsi" w:hAnsiTheme="majorHAnsi" w:cstheme="minorBidi"/>
          <w:i/>
          <w:color w:val="0000FF"/>
          <w:sz w:val="22"/>
          <w:szCs w:val="22"/>
          <w:lang w:eastAsia="ja-JP"/>
        </w:rPr>
        <w:t xml:space="preserve"> By choosing free and Open Source platform, there is no inherent external dependency or restrictions on redistribution, software choice, licensing costs, upgrades, localization of the software into the local language and repurpose</w:t>
      </w:r>
      <w:r w:rsidR="00030966">
        <w:rPr>
          <w:rFonts w:asciiTheme="majorHAnsi" w:hAnsiTheme="majorHAnsi" w:cstheme="minorBidi"/>
          <w:i/>
          <w:color w:val="0000FF"/>
          <w:sz w:val="22"/>
          <w:szCs w:val="22"/>
          <w:lang w:eastAsia="ja-JP"/>
        </w:rPr>
        <w:t xml:space="preserve"> </w:t>
      </w:r>
      <w:r w:rsidRPr="00F07E55">
        <w:rPr>
          <w:rFonts w:asciiTheme="majorHAnsi" w:hAnsiTheme="majorHAnsi" w:cstheme="minorBidi"/>
          <w:i/>
          <w:color w:val="0000FF"/>
          <w:sz w:val="22"/>
          <w:szCs w:val="22"/>
          <w:lang w:eastAsia="ja-JP"/>
        </w:rPr>
        <w:t>to fit their needs. The children and their communities should be free to choose.</w:t>
      </w:r>
    </w:p>
    <w:p w14:paraId="31BA2E46" w14:textId="6248B09A" w:rsidR="00B36052" w:rsidRDefault="00B36052" w:rsidP="00B36052">
      <w:pPr>
        <w:pStyle w:val="Heading1"/>
        <w:numPr>
          <w:ilvl w:val="0"/>
          <w:numId w:val="2"/>
        </w:numPr>
        <w:rPr>
          <w:lang w:eastAsia="en-US"/>
        </w:rPr>
      </w:pPr>
      <w:r>
        <w:rPr>
          <w:lang w:eastAsia="en-US"/>
        </w:rPr>
        <w:t>T</w:t>
      </w:r>
      <w:r w:rsidRPr="00B36052">
        <w:rPr>
          <w:lang w:eastAsia="en-US"/>
        </w:rPr>
        <w:t>he OLPC</w:t>
      </w:r>
      <w:r w:rsidR="002845BC">
        <w:rPr>
          <w:lang w:eastAsia="en-US"/>
        </w:rPr>
        <w:t xml:space="preserve"> project</w:t>
      </w:r>
      <w:r w:rsidR="00272F2F">
        <w:rPr>
          <w:lang w:eastAsia="en-US"/>
        </w:rPr>
        <w:t xml:space="preserve"> and the PLE</w:t>
      </w:r>
    </w:p>
    <w:p w14:paraId="527EBE33" w14:textId="5D3146B0" w:rsidR="00D25F26" w:rsidRPr="00D25F26" w:rsidRDefault="00D25F26" w:rsidP="00D25F26">
      <w:pPr>
        <w:rPr>
          <w:rFonts w:eastAsia="Times New Roman" w:cs="Times New Roman"/>
          <w:i/>
          <w:color w:val="0000FF"/>
          <w:szCs w:val="22"/>
        </w:rPr>
      </w:pPr>
      <w:r w:rsidRPr="00D25F26">
        <w:rPr>
          <w:rFonts w:eastAsia="Times New Roman" w:cs="Times New Roman"/>
          <w:i/>
          <w:color w:val="0000FF"/>
          <w:szCs w:val="22"/>
        </w:rPr>
        <w:t xml:space="preserve">To attain the five OLPC’s principles, the project fundamentally reconsidered personal computer architecture—hardware, software, and display – to develop an innovative computer at the lowest cost and best quality available, respecting a set of design goals </w:t>
      </w:r>
      <w:r w:rsidRPr="00D25F26">
        <w:rPr>
          <w:rFonts w:eastAsia="Times New Roman" w:cs="Times New Roman"/>
          <w:i/>
          <w:color w:val="0000FF"/>
          <w:szCs w:val="22"/>
        </w:rPr>
        <w:fldChar w:fldCharType="begin" w:fldLock="1"/>
      </w:r>
      <w:r w:rsidRPr="00D25F26">
        <w:rPr>
          <w:rFonts w:eastAsia="Times New Roman" w:cs="Times New Roman"/>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Pr="00D25F26">
        <w:rPr>
          <w:rFonts w:eastAsia="Times New Roman" w:cs="Times New Roman"/>
          <w:i/>
          <w:color w:val="0000FF"/>
          <w:szCs w:val="22"/>
        </w:rPr>
        <w:fldChar w:fldCharType="separate"/>
      </w:r>
      <w:r w:rsidRPr="00D25F26">
        <w:rPr>
          <w:rFonts w:eastAsia="Times New Roman" w:cs="Times New Roman"/>
          <w:i/>
          <w:color w:val="0000FF"/>
          <w:szCs w:val="22"/>
        </w:rPr>
        <w:t>(OLPC n.d.)</w:t>
      </w:r>
      <w:r w:rsidRPr="00D25F26">
        <w:rPr>
          <w:rFonts w:eastAsia="Times New Roman" w:cs="Times New Roman"/>
          <w:i/>
          <w:color w:val="0000FF"/>
          <w:szCs w:val="22"/>
        </w:rPr>
        <w:fldChar w:fldCharType="end"/>
      </w:r>
      <w:r w:rsidRPr="00D25F26">
        <w:rPr>
          <w:rFonts w:eastAsia="Times New Roman" w:cs="Times New Roman"/>
          <w:i/>
          <w:color w:val="0000FF"/>
          <w:szCs w:val="22"/>
        </w:rPr>
        <w:t xml:space="preserve"> identified in order as safety, low power consumption, low cost, robustness and high performance. </w:t>
      </w:r>
    </w:p>
    <w:p w14:paraId="1102E6D2" w14:textId="33E5B04D" w:rsidR="00F5212F" w:rsidRDefault="00D25F26" w:rsidP="00D25F26">
      <w:pPr>
        <w:rPr>
          <w:rFonts w:eastAsia="Times New Roman" w:cs="Times New Roman"/>
          <w:i/>
          <w:color w:val="0000FF"/>
          <w:szCs w:val="22"/>
        </w:rPr>
      </w:pPr>
      <w:r w:rsidRPr="00D25F26">
        <w:rPr>
          <w:rFonts w:eastAsia="Times New Roman" w:cs="Times New Roman"/>
          <w:i/>
          <w:color w:val="0000FF"/>
          <w:szCs w:val="22"/>
        </w:rPr>
        <w:t xml:space="preserve">The resulting machine, says its creator Yves Behar </w:t>
      </w:r>
      <w:r w:rsidRPr="00D25F26">
        <w:rPr>
          <w:rFonts w:eastAsia="Times New Roman" w:cs="Times New Roman"/>
          <w:i/>
          <w:color w:val="0000FF"/>
          <w:szCs w:val="22"/>
        </w:rPr>
        <w:fldChar w:fldCharType="begin" w:fldLock="1"/>
      </w:r>
      <w:r w:rsidRPr="00D25F26">
        <w:rPr>
          <w:rFonts w:eastAsia="Times New Roman" w:cs="Times New Roman"/>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Pr="00D25F26">
        <w:rPr>
          <w:rFonts w:eastAsia="Times New Roman" w:cs="Times New Roman"/>
          <w:i/>
          <w:color w:val="0000FF"/>
          <w:szCs w:val="22"/>
        </w:rPr>
        <w:fldChar w:fldCharType="separate"/>
      </w:r>
      <w:r w:rsidRPr="00D25F26">
        <w:rPr>
          <w:rFonts w:eastAsia="Times New Roman" w:cs="Times New Roman"/>
          <w:i/>
          <w:color w:val="0000FF"/>
          <w:szCs w:val="22"/>
        </w:rPr>
        <w:t>(Behar 2007)</w:t>
      </w:r>
      <w:r w:rsidRPr="00D25F26">
        <w:rPr>
          <w:rFonts w:eastAsia="Times New Roman" w:cs="Times New Roman"/>
          <w:i/>
          <w:color w:val="0000FF"/>
          <w:szCs w:val="22"/>
        </w:rPr>
        <w:fldChar w:fldCharType="end"/>
      </w:r>
      <w:r w:rsidRPr="00D25F26">
        <w:rPr>
          <w:rFonts w:eastAsia="Times New Roman" w:cs="Times New Roman"/>
          <w:i/>
          <w:color w:val="0000FF"/>
          <w:szCs w:val="22"/>
        </w:rPr>
        <w:t>, is a green and small laptop called XO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 where the weather is unpredictable and rain, dirt and dust are part of their daily routine. Yves also observes that the XO is not a cost-reduced version of today's laptop, which is no</w:t>
      </w:r>
      <w:r w:rsidR="00F5212F">
        <w:rPr>
          <w:rFonts w:eastAsia="Times New Roman" w:cs="Times New Roman"/>
          <w:i/>
          <w:color w:val="0000FF"/>
          <w:szCs w:val="22"/>
        </w:rPr>
        <w:t>rmally second-rate, second-hand and</w:t>
      </w:r>
      <w:r w:rsidRPr="00D25F26">
        <w:rPr>
          <w:rFonts w:eastAsia="Times New Roman" w:cs="Times New Roman"/>
          <w:i/>
          <w:color w:val="0000FF"/>
          <w:szCs w:val="22"/>
        </w:rPr>
        <w:t xml:space="preserve"> low quality, it is a whole new concept for children laptop. </w:t>
      </w:r>
    </w:p>
    <w:p w14:paraId="635399CB" w14:textId="375DC11C" w:rsidR="00D25F26" w:rsidRPr="00D25F26" w:rsidRDefault="00D25F26" w:rsidP="00D25F26">
      <w:pPr>
        <w:rPr>
          <w:i/>
          <w:color w:val="0000FF"/>
          <w:szCs w:val="22"/>
        </w:rPr>
      </w:pPr>
      <w:r w:rsidRPr="00D25F26">
        <w:rPr>
          <w:rFonts w:eastAsia="Times New Roman" w:cs="Times New Roman"/>
          <w:i/>
          <w:color w:val="0000FF"/>
          <w:szCs w:val="22"/>
        </w:rPr>
        <w:t>Among the XO’s features are the two Wi-Fi antennas, that provide the ability to connect the laptops to chain together to form a mesh network to connect to distant Internet signal and relay it to the others laptops. The screen made to operate both indoors and outdoors can flip around and be operated to some extent by side buttons, allowing for its use as an e-reader or a touchscreen</w:t>
      </w:r>
      <w:r w:rsidRPr="00D25F26">
        <w:rPr>
          <w:rFonts w:eastAsia="Times New Roman" w:cs="Times New Roman"/>
          <w:i/>
          <w:color w:val="0000FF"/>
          <w:szCs w:val="22"/>
        </w:rPr>
        <w:footnoteReference w:id="8"/>
      </w:r>
      <w:r w:rsidRPr="00D25F26">
        <w:rPr>
          <w:rFonts w:eastAsia="Times New Roman" w:cs="Times New Roman"/>
          <w:i/>
          <w:color w:val="0000FF"/>
          <w:szCs w:val="22"/>
        </w:rPr>
        <w:t xml:space="preserve"> tablet without a keyboard. The battery that</w:t>
      </w:r>
      <w:r w:rsidRPr="00D25F26">
        <w:rPr>
          <w:i/>
          <w:color w:val="0000FF"/>
          <w:szCs w:val="22"/>
        </w:rPr>
        <w:t xml:space="preserve"> consumes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playful with a tiny keyboard, not intended to mark it as a toy, but instead emphasize its ownership by children and help detour theft. The XO also carry a webcam, microphone, two speakers, SD card reader, three USB ports and multiple types of game console buttons</w:t>
      </w:r>
    </w:p>
    <w:p w14:paraId="16D6BCC4" w14:textId="684D99C5" w:rsidR="002845BC" w:rsidRPr="00F217A7" w:rsidRDefault="00502047" w:rsidP="002845BC">
      <w:pPr>
        <w:rPr>
          <w:i/>
          <w:iCs/>
          <w:color w:val="FF6600"/>
          <w:szCs w:val="22"/>
        </w:rPr>
      </w:pPr>
      <w:r>
        <w:rPr>
          <w:i/>
          <w:color w:val="0000FF"/>
          <w:szCs w:val="22"/>
        </w:rPr>
        <w:t xml:space="preserve">By given children they very </w:t>
      </w:r>
      <w:r w:rsidR="00D71D9D">
        <w:rPr>
          <w:i/>
          <w:color w:val="0000FF"/>
          <w:szCs w:val="22"/>
        </w:rPr>
        <w:t>‘</w:t>
      </w:r>
      <w:r>
        <w:rPr>
          <w:i/>
          <w:color w:val="0000FF"/>
          <w:szCs w:val="22"/>
        </w:rPr>
        <w:t>own</w:t>
      </w:r>
      <w:r w:rsidR="00D71D9D">
        <w:rPr>
          <w:i/>
          <w:color w:val="0000FF"/>
          <w:szCs w:val="22"/>
        </w:rPr>
        <w:t>’</w:t>
      </w:r>
      <w:r>
        <w:rPr>
          <w:i/>
          <w:color w:val="0000FF"/>
          <w:szCs w:val="22"/>
        </w:rPr>
        <w:t xml:space="preserve"> </w:t>
      </w:r>
      <w:r w:rsidR="00D71D9D">
        <w:rPr>
          <w:i/>
          <w:color w:val="0000FF"/>
          <w:szCs w:val="22"/>
        </w:rPr>
        <w:t>and ‘</w:t>
      </w:r>
      <w:r>
        <w:rPr>
          <w:i/>
          <w:color w:val="0000FF"/>
          <w:szCs w:val="22"/>
        </w:rPr>
        <w:t>connected</w:t>
      </w:r>
      <w:r w:rsidR="00D71D9D">
        <w:rPr>
          <w:i/>
          <w:color w:val="0000FF"/>
          <w:szCs w:val="22"/>
        </w:rPr>
        <w:t>’</w:t>
      </w:r>
      <w:r>
        <w:rPr>
          <w:i/>
          <w:color w:val="0000FF"/>
          <w:szCs w:val="22"/>
        </w:rPr>
        <w:t xml:space="preserve"> laptop</w:t>
      </w:r>
      <w:r w:rsidR="00AE52F3">
        <w:rPr>
          <w:i/>
          <w:color w:val="0000FF"/>
          <w:szCs w:val="22"/>
        </w:rPr>
        <w:t xml:space="preserve"> (OLPC principals)</w:t>
      </w:r>
      <w:r>
        <w:rPr>
          <w:i/>
          <w:color w:val="0000FF"/>
          <w:szCs w:val="22"/>
        </w:rPr>
        <w:t>, the project also furnishes these children with</w:t>
      </w:r>
      <w:r w:rsidRPr="00272F2F">
        <w:rPr>
          <w:i/>
          <w:color w:val="FF0000"/>
          <w:lang w:eastAsia="en-US"/>
        </w:rPr>
        <w:t xml:space="preserve"> </w:t>
      </w:r>
      <w:r>
        <w:rPr>
          <w:i/>
          <w:color w:val="FF0000"/>
          <w:lang w:eastAsia="en-US"/>
        </w:rPr>
        <w:t>a</w:t>
      </w:r>
      <w:r w:rsidRPr="00B00503">
        <w:rPr>
          <w:i/>
          <w:color w:val="FF0000"/>
          <w:lang w:eastAsia="en-US"/>
        </w:rPr>
        <w:t xml:space="preserve"> </w:t>
      </w:r>
      <w:r>
        <w:rPr>
          <w:i/>
          <w:color w:val="FF0000"/>
          <w:lang w:eastAsia="en-US"/>
        </w:rPr>
        <w:t>cognitive artefact (Papert 1980)</w:t>
      </w:r>
      <w:r w:rsidR="00011BA2">
        <w:rPr>
          <w:i/>
          <w:color w:val="FF0000"/>
          <w:lang w:eastAsia="en-US"/>
        </w:rPr>
        <w:t>, which</w:t>
      </w:r>
      <w:r>
        <w:rPr>
          <w:i/>
          <w:color w:val="FF0000"/>
          <w:lang w:eastAsia="en-US"/>
        </w:rPr>
        <w:t xml:space="preserve"> </w:t>
      </w:r>
      <w:r w:rsidR="00272F2F" w:rsidRPr="00272F2F">
        <w:rPr>
          <w:i/>
          <w:color w:val="0000FF"/>
          <w:szCs w:val="22"/>
        </w:rPr>
        <w:t xml:space="preserve">not only fits perfectly with </w:t>
      </w:r>
      <w:r w:rsidR="008F469F">
        <w:rPr>
          <w:i/>
          <w:color w:val="0000FF"/>
          <w:szCs w:val="22"/>
        </w:rPr>
        <w:t>the concept</w:t>
      </w:r>
      <w:r w:rsidR="00D71D9D">
        <w:rPr>
          <w:i/>
          <w:color w:val="0000FF"/>
          <w:szCs w:val="22"/>
        </w:rPr>
        <w:t xml:space="preserve"> of a PLE</w:t>
      </w:r>
      <w:r w:rsidR="00272F2F" w:rsidRPr="00272F2F">
        <w:rPr>
          <w:i/>
          <w:color w:val="0000FF"/>
          <w:szCs w:val="22"/>
        </w:rPr>
        <w:t xml:space="preserve"> but also enhance its domain, adding flexibility </w:t>
      </w:r>
      <w:r w:rsidR="00AE52F3">
        <w:rPr>
          <w:i/>
          <w:color w:val="0000FF"/>
          <w:szCs w:val="22"/>
        </w:rPr>
        <w:t>for</w:t>
      </w:r>
      <w:r w:rsidR="00272F2F" w:rsidRPr="00272F2F">
        <w:rPr>
          <w:i/>
          <w:color w:val="0000FF"/>
          <w:szCs w:val="22"/>
        </w:rPr>
        <w:t xml:space="preserve"> learning. </w:t>
      </w:r>
    </w:p>
    <w:p w14:paraId="5FFE0C79" w14:textId="43535798" w:rsidR="00856583" w:rsidRDefault="00231941" w:rsidP="00F55560">
      <w:pPr>
        <w:pStyle w:val="Heading2"/>
        <w:rPr>
          <w:lang w:eastAsia="en-US"/>
        </w:rPr>
      </w:pPr>
      <w:r>
        <w:rPr>
          <w:lang w:eastAsia="en-US"/>
        </w:rPr>
        <w:t>The OLPC</w:t>
      </w:r>
      <w:r w:rsidR="008D3DF5">
        <w:rPr>
          <w:lang w:eastAsia="en-US"/>
        </w:rPr>
        <w:t xml:space="preserve"> Laptop</w:t>
      </w:r>
      <w:r w:rsidR="00DE0F62">
        <w:rPr>
          <w:lang w:eastAsia="en-US"/>
        </w:rPr>
        <w:t xml:space="preserve"> as </w:t>
      </w:r>
      <w:r w:rsidR="00B80E57">
        <w:rPr>
          <w:lang w:eastAsia="en-US"/>
        </w:rPr>
        <w:t>PLE</w:t>
      </w:r>
    </w:p>
    <w:p w14:paraId="69A15EE2" w14:textId="62396067" w:rsidR="002A78C8" w:rsidRPr="002A78C8" w:rsidRDefault="0063292C" w:rsidP="002A78C8">
      <w:pPr>
        <w:rPr>
          <w:i/>
          <w:color w:val="FF0000"/>
          <w:lang w:eastAsia="en-US"/>
        </w:rPr>
      </w:pPr>
      <w:r>
        <w:rPr>
          <w:i/>
          <w:color w:val="0000FF"/>
        </w:rPr>
        <w:t xml:space="preserve">As suggested previously in this document, </w:t>
      </w:r>
      <w:r>
        <w:rPr>
          <w:i/>
          <w:color w:val="FF0000"/>
          <w:lang w:eastAsia="en-US"/>
        </w:rPr>
        <w:t>a</w:t>
      </w:r>
      <w:r w:rsidRPr="00272F2F">
        <w:rPr>
          <w:i/>
          <w:color w:val="FF0000"/>
          <w:lang w:eastAsia="en-US"/>
        </w:rPr>
        <w:t xml:space="preserve">n ideal PLE aggregates </w:t>
      </w:r>
      <w:r w:rsidR="00544C33" w:rsidRPr="006A7BF3">
        <w:rPr>
          <w:i/>
          <w:color w:val="0000FF"/>
          <w:szCs w:val="22"/>
        </w:rPr>
        <w:t>a collection of interoperating applications</w:t>
      </w:r>
      <w:r w:rsidR="00544C33" w:rsidRPr="00272F2F">
        <w:rPr>
          <w:i/>
          <w:color w:val="FF0000"/>
          <w:lang w:eastAsia="en-US"/>
        </w:rPr>
        <w:t xml:space="preserve"> </w:t>
      </w:r>
      <w:r w:rsidR="00544C33">
        <w:rPr>
          <w:i/>
          <w:color w:val="FF0000"/>
          <w:lang w:eastAsia="en-US"/>
        </w:rPr>
        <w:t>for learning</w:t>
      </w:r>
      <w:r w:rsidR="00544C33" w:rsidRPr="00272F2F">
        <w:rPr>
          <w:i/>
          <w:color w:val="FF0000"/>
          <w:lang w:eastAsia="en-US"/>
        </w:rPr>
        <w:t xml:space="preserve"> </w:t>
      </w:r>
      <w:r w:rsidRPr="00272F2F">
        <w:rPr>
          <w:i/>
          <w:color w:val="FF0000"/>
          <w:lang w:eastAsia="en-US"/>
        </w:rPr>
        <w:t>in a single and personalized dashboard</w:t>
      </w:r>
      <w:r>
        <w:rPr>
          <w:i/>
          <w:color w:val="FF0000"/>
          <w:lang w:eastAsia="en-US"/>
        </w:rPr>
        <w:t>.</w:t>
      </w:r>
      <w:r w:rsidR="00544C33">
        <w:rPr>
          <w:i/>
          <w:color w:val="FF0000"/>
          <w:lang w:eastAsia="en-US"/>
        </w:rPr>
        <w:t xml:space="preserve"> Children in</w:t>
      </w:r>
      <w:r w:rsidR="00F844E3">
        <w:rPr>
          <w:i/>
          <w:color w:val="FF0000"/>
          <w:lang w:eastAsia="en-US"/>
        </w:rPr>
        <w:t>volv</w:t>
      </w:r>
      <w:r w:rsidR="002A78C8">
        <w:rPr>
          <w:i/>
          <w:color w:val="FF0000"/>
          <w:lang w:eastAsia="en-US"/>
        </w:rPr>
        <w:t xml:space="preserve">ed in the OLPC project have access to </w:t>
      </w:r>
      <w:r w:rsidR="00AB5920">
        <w:rPr>
          <w:i/>
          <w:color w:val="FF0000"/>
          <w:lang w:eastAsia="en-US"/>
        </w:rPr>
        <w:t>a</w:t>
      </w:r>
      <w:r w:rsidR="002A78C8">
        <w:rPr>
          <w:i/>
          <w:color w:val="FF0000"/>
          <w:lang w:eastAsia="en-US"/>
        </w:rPr>
        <w:t xml:space="preserve"> learning dashboard called Sugar</w:t>
      </w:r>
      <w:r w:rsidR="00AB5920">
        <w:rPr>
          <w:i/>
          <w:color w:val="FF0000"/>
          <w:lang w:eastAsia="en-US"/>
        </w:rPr>
        <w:t xml:space="preserve"> platform</w:t>
      </w:r>
      <w:bookmarkStart w:id="1" w:name="_GoBack"/>
      <w:bookmarkEnd w:id="1"/>
      <w:r w:rsidR="002A78C8">
        <w:rPr>
          <w:i/>
          <w:color w:val="FF0000"/>
          <w:lang w:eastAsia="en-US"/>
        </w:rPr>
        <w:t xml:space="preserve">. </w:t>
      </w:r>
      <w:r w:rsidR="00AB5920">
        <w:rPr>
          <w:i/>
          <w:color w:val="FF0000"/>
          <w:lang w:eastAsia="en-US"/>
        </w:rPr>
        <w:t xml:space="preserve">This platform </w:t>
      </w:r>
      <w:r w:rsidR="002A78C8" w:rsidRPr="002A78C8">
        <w:rPr>
          <w:i/>
          <w:color w:val="FF0000"/>
          <w:lang w:eastAsia="en-US"/>
        </w:rPr>
        <w:t xml:space="preserve">promotes collaborative learning </w:t>
      </w:r>
      <w:r w:rsidR="00AB5920">
        <w:rPr>
          <w:i/>
          <w:color w:val="FF0000"/>
          <w:lang w:eastAsia="en-US"/>
        </w:rPr>
        <w:t>called ‘</w:t>
      </w:r>
      <w:r w:rsidR="002A78C8" w:rsidRPr="002A78C8">
        <w:rPr>
          <w:i/>
          <w:color w:val="FF0000"/>
          <w:lang w:eastAsia="en-US"/>
        </w:rPr>
        <w:t>Activities</w:t>
      </w:r>
      <w:r w:rsidR="00AB5920">
        <w:rPr>
          <w:i/>
          <w:color w:val="FF0000"/>
          <w:lang w:eastAsia="en-US"/>
        </w:rPr>
        <w:t>’</w:t>
      </w:r>
      <w:r w:rsidR="002A78C8" w:rsidRPr="002A78C8">
        <w:rPr>
          <w:i/>
          <w:color w:val="FF0000"/>
          <w:lang w:eastAsia="en-US"/>
        </w:rPr>
        <w:t xml:space="preserve"> that encourage critical thinking</w:t>
      </w:r>
      <w:r w:rsidR="00AB5920">
        <w:rPr>
          <w:i/>
          <w:color w:val="FF0000"/>
          <w:lang w:eastAsia="en-US"/>
        </w:rPr>
        <w:t xml:space="preserve"> and </w:t>
      </w:r>
      <w:r w:rsidR="00AB5920" w:rsidRPr="00AB5920">
        <w:rPr>
          <w:i/>
          <w:color w:val="FF0000"/>
          <w:lang w:eastAsia="en-US"/>
        </w:rPr>
        <w:t>can be shared between learners with a single click</w:t>
      </w:r>
      <w:r w:rsidR="00AB5920">
        <w:rPr>
          <w:i/>
          <w:color w:val="FF0000"/>
          <w:lang w:eastAsia="en-US"/>
        </w:rPr>
        <w:t>.</w:t>
      </w:r>
    </w:p>
    <w:p w14:paraId="35575D82" w14:textId="77777777" w:rsidR="00291998" w:rsidRDefault="00291998" w:rsidP="00291998">
      <w:pPr>
        <w:rPr>
          <w:i/>
          <w:color w:val="0000FF"/>
        </w:rPr>
      </w:pPr>
      <w:r w:rsidRPr="00291998">
        <w:rPr>
          <w:i/>
          <w:color w:val="0000FF"/>
        </w:rPr>
        <w:t>One of the objectives of Sugar is to encourage each child to become a creative force within the community and its own culture. Learning is not a passive service such as watching television. The creativity, fluidity, innovation and problem solving involve personal expression. Sugar can put the tools of expression to the reach of children.</w:t>
      </w:r>
    </w:p>
    <w:p w14:paraId="0113D404" w14:textId="77777777" w:rsidR="00AA02FE" w:rsidRPr="00291998" w:rsidRDefault="00AA02FE" w:rsidP="00AA02FE">
      <w:pPr>
        <w:rPr>
          <w:i/>
          <w:color w:val="FF0000"/>
        </w:rPr>
      </w:pPr>
      <w:r w:rsidRPr="00291998">
        <w:rPr>
          <w:i/>
          <w:color w:val="FF0000"/>
        </w:rPr>
        <w:t>One of the original notions behind this OS was that it could be reprogrammed by child learners, a reflection of the constructivist approach (which states kids learn best via creative experimentation and the creation of social objects) embodied in its software.</w:t>
      </w:r>
    </w:p>
    <w:p w14:paraId="485BB3F7" w14:textId="77777777" w:rsidR="00AA02FE" w:rsidRPr="00291998" w:rsidRDefault="00AA02FE" w:rsidP="00291998">
      <w:pPr>
        <w:rPr>
          <w:i/>
          <w:color w:val="0000FF"/>
        </w:rPr>
      </w:pPr>
    </w:p>
    <w:p w14:paraId="1B61B27A" w14:textId="7DF6A2C6" w:rsidR="00862A8E" w:rsidRDefault="00862A8E" w:rsidP="00F55560">
      <w:pPr>
        <w:pStyle w:val="Heading2"/>
        <w:rPr>
          <w:lang w:eastAsia="en-US"/>
        </w:rPr>
      </w:pPr>
      <w:r>
        <w:rPr>
          <w:lang w:eastAsia="en-US"/>
        </w:rPr>
        <w:t>How</w:t>
      </w:r>
      <w:r w:rsidRPr="00862A8E">
        <w:rPr>
          <w:lang w:eastAsia="en-US"/>
        </w:rPr>
        <w:t xml:space="preserve"> children can create their own PLEs with their </w:t>
      </w:r>
      <w:r w:rsidR="004F56F7">
        <w:rPr>
          <w:lang w:eastAsia="en-US"/>
        </w:rPr>
        <w:t>OLPC laptops</w:t>
      </w:r>
    </w:p>
    <w:p w14:paraId="56037368" w14:textId="6F4066FD" w:rsidR="00862A8E" w:rsidRDefault="00862A8E" w:rsidP="00F80A18">
      <w:pPr>
        <w:pStyle w:val="Heading1"/>
        <w:numPr>
          <w:ilvl w:val="0"/>
          <w:numId w:val="2"/>
        </w:numPr>
        <w:rPr>
          <w:lang w:eastAsia="en-US"/>
        </w:rPr>
      </w:pPr>
      <w:r>
        <w:rPr>
          <w:lang w:eastAsia="en-US"/>
        </w:rPr>
        <w:t>Conclusion</w:t>
      </w:r>
      <w:r w:rsidR="00037952">
        <w:rPr>
          <w:lang w:eastAsia="en-US"/>
        </w:rPr>
        <w:t xml:space="preserve"> and ideas for the future</w:t>
      </w:r>
    </w:p>
    <w:p w14:paraId="47B9C3B7" w14:textId="77777777" w:rsidR="00D53F61" w:rsidRDefault="00D53F61" w:rsidP="00D53F61"/>
    <w:p w14:paraId="3C960EC9" w14:textId="2428DD78" w:rsidR="00D53F61" w:rsidRDefault="00D53F61" w:rsidP="00D53F61">
      <w:r>
        <w:t>Inserir images tais como:</w:t>
      </w:r>
    </w:p>
    <w:p w14:paraId="4EC516DD" w14:textId="3A48617C" w:rsidR="00D53F61" w:rsidRDefault="00D53F61" w:rsidP="00D53F61">
      <w:pPr>
        <w:pStyle w:val="ListParagraph"/>
        <w:numPr>
          <w:ilvl w:val="0"/>
          <w:numId w:val="9"/>
        </w:numPr>
      </w:pPr>
      <w:r>
        <w:t>Evolução da VLE -&gt; PLE</w:t>
      </w:r>
    </w:p>
    <w:p w14:paraId="0E6BD80E" w14:textId="57A06D13" w:rsidR="00D53F61" w:rsidRDefault="00D53F61" w:rsidP="00D53F61">
      <w:pPr>
        <w:pStyle w:val="ListParagraph"/>
        <w:numPr>
          <w:ilvl w:val="0"/>
          <w:numId w:val="9"/>
        </w:numPr>
      </w:pPr>
      <w:r>
        <w:t>Diagrama de constructivism X constructionism</w:t>
      </w:r>
    </w:p>
    <w:p w14:paraId="15B2F107" w14:textId="77777777" w:rsidR="002C195A" w:rsidRPr="00B30A1F" w:rsidRDefault="002C195A" w:rsidP="002C195A">
      <w:pPr>
        <w:pStyle w:val="ListParagraph"/>
        <w:numPr>
          <w:ilvl w:val="0"/>
          <w:numId w:val="9"/>
        </w:numPr>
        <w:rPr>
          <w:i/>
          <w:color w:val="FF0000"/>
        </w:rPr>
      </w:pPr>
      <w:r w:rsidRPr="00B30A1F">
        <w:rPr>
          <w:i/>
          <w:color w:val="FF0000"/>
        </w:rPr>
        <w:t>--Link entre o conceito de PLE e o OLPC –</w:t>
      </w:r>
    </w:p>
    <w:p w14:paraId="6E6D7931" w14:textId="77777777" w:rsidR="004154C3" w:rsidRPr="004154C3"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lang w:val="en-US"/>
        </w:rPr>
      </w:pPr>
      <w:r w:rsidRPr="004154C3">
        <w:rPr>
          <w:rFonts w:ascii="Calibri" w:hAnsi="Calibri"/>
          <w:i/>
          <w:color w:val="FF0000"/>
          <w:szCs w:val="22"/>
        </w:rPr>
        <w:t>the fact that a possibility of building a PLE was given to those children is still there.</w:t>
      </w:r>
    </w:p>
    <w:p w14:paraId="00F1CF0A" w14:textId="1F10604A" w:rsidR="00D53F61" w:rsidRPr="00653FC0" w:rsidRDefault="00377D5B" w:rsidP="00D53F61">
      <w:pPr>
        <w:pStyle w:val="ListParagraph"/>
        <w:numPr>
          <w:ilvl w:val="0"/>
          <w:numId w:val="9"/>
        </w:numPr>
      </w:pPr>
      <w:r w:rsidRPr="00651313">
        <w:rPr>
          <w:b/>
          <w:bCs/>
          <w:i/>
          <w:color w:val="0000FF"/>
          <w:szCs w:val="22"/>
        </w:rPr>
        <w:t>The first six years of learning in our lives are very interactive and based on the game. We learn how to walk, how to talk and have a lot of common sense without formal teaching. Aspects of that learning style can and should continue in subsequent years. Start during the primary is the best way to improve the entire school system. When young children experience the joy of learning, will never want to withdraw.</w:t>
      </w:r>
    </w:p>
    <w:p w14:paraId="408FA3B8" w14:textId="6188B2BE" w:rsidR="00653FC0" w:rsidRPr="0042615B" w:rsidRDefault="00653FC0" w:rsidP="00D53F61">
      <w:pPr>
        <w:pStyle w:val="ListParagraph"/>
        <w:numPr>
          <w:ilvl w:val="0"/>
          <w:numId w:val="9"/>
        </w:numPr>
      </w:pPr>
      <w:r w:rsidRPr="004E5A4F">
        <w:rPr>
          <w:b/>
          <w:bCs/>
          <w:i/>
          <w:color w:val="0000FF"/>
          <w:szCs w:val="22"/>
        </w:rPr>
        <w:t>We all learn best by doing and reflecting on what we do. Children learn best when working with passionate and committed experts. We are no longer limited by physical locations, where if there is no mathematical talent, we will be able to develop our own mathematical excellence. Through the connectivity can work and learn with experts from either side.</w:t>
      </w:r>
    </w:p>
    <w:p w14:paraId="21E158D0" w14:textId="2B762C9D" w:rsidR="0042615B" w:rsidRDefault="0042615B" w:rsidP="00D53F61">
      <w:pPr>
        <w:pStyle w:val="ListParagraph"/>
        <w:numPr>
          <w:ilvl w:val="0"/>
          <w:numId w:val="9"/>
        </w:numPr>
      </w:pPr>
      <w:r w:rsidRPr="0042615B">
        <w:t>The child with an XO is not just a passive consumer of knowledge, but an active participant in a learning community. As children grow and pursue new ideas, software, content, resources and tools they need to grow. The nature of OLPC is that growth will be led locally, mostly by the children themselves. Each child with an XO can balance the learning of others. Children are taught each other, share ideas, and through the social nature of interface, support their intellectual growth. The children become students and teachers.</w:t>
      </w:r>
    </w:p>
    <w:p w14:paraId="6EB29097" w14:textId="77777777" w:rsidR="002670AA" w:rsidRPr="002670AA" w:rsidRDefault="002670AA" w:rsidP="002670AA">
      <w:pPr>
        <w:pStyle w:val="ListParagraph"/>
        <w:numPr>
          <w:ilvl w:val="0"/>
          <w:numId w:val="9"/>
        </w:numPr>
        <w:shd w:val="clear" w:color="auto" w:fill="FFFFFF"/>
        <w:spacing w:before="100" w:beforeAutospacing="1" w:after="24"/>
        <w:rPr>
          <w:i/>
          <w:color w:val="0000FF"/>
          <w:szCs w:val="22"/>
        </w:rPr>
      </w:pPr>
      <w:r w:rsidRPr="002670AA">
        <w:rPr>
          <w:i/>
          <w:color w:val="0000FF"/>
          <w:szCs w:val="22"/>
        </w:rPr>
        <w:t>This feature follows one of the principles upon which this computer was created:</w:t>
      </w:r>
      <w:r w:rsidRPr="002670AA">
        <w:rPr>
          <w:i/>
          <w:color w:val="0000FF"/>
          <w:szCs w:val="22"/>
          <w:u w:val="single"/>
        </w:rPr>
        <w:t xml:space="preserve"> connect/integrate children into a constructionist experience</w:t>
      </w:r>
      <w:r w:rsidRPr="002670AA">
        <w:rPr>
          <w:i/>
          <w:color w:val="0000FF"/>
          <w:szCs w:val="22"/>
        </w:rPr>
        <w:t>.</w:t>
      </w:r>
    </w:p>
    <w:p w14:paraId="77C2292D" w14:textId="115C87DF" w:rsidR="002670AA" w:rsidRPr="00D53F61" w:rsidRDefault="002670AA" w:rsidP="005A1B5A"/>
    <w:sectPr w:rsidR="002670AA" w:rsidRPr="00D53F61"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2A78C8" w:rsidRDefault="002A78C8" w:rsidP="006E4BDE">
      <w:pPr>
        <w:spacing w:after="0"/>
      </w:pPr>
      <w:r>
        <w:separator/>
      </w:r>
    </w:p>
  </w:endnote>
  <w:endnote w:type="continuationSeparator" w:id="0">
    <w:p w14:paraId="7A63CDA5" w14:textId="77777777" w:rsidR="002A78C8" w:rsidRDefault="002A78C8"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2A78C8" w:rsidRDefault="002A78C8" w:rsidP="006E4BDE">
      <w:pPr>
        <w:spacing w:after="0"/>
      </w:pPr>
      <w:r>
        <w:separator/>
      </w:r>
    </w:p>
  </w:footnote>
  <w:footnote w:type="continuationSeparator" w:id="0">
    <w:p w14:paraId="52FBE23F" w14:textId="77777777" w:rsidR="002A78C8" w:rsidRDefault="002A78C8" w:rsidP="006E4BDE">
      <w:pPr>
        <w:spacing w:after="0"/>
      </w:pPr>
      <w:r>
        <w:continuationSeparator/>
      </w:r>
    </w:p>
  </w:footnote>
  <w:footnote w:id="1">
    <w:p w14:paraId="5DD9619D" w14:textId="794A3CBA" w:rsidR="002A78C8" w:rsidRPr="00C96F78" w:rsidRDefault="002A78C8">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Pr="00C96F78">
        <w:rPr>
          <w:sz w:val="16"/>
          <w:szCs w:val="16"/>
        </w:rPr>
        <w:t> (OLPCF), two U.S. 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793AD77A" w:rsidR="002A78C8" w:rsidRPr="00C96F78" w:rsidRDefault="002A78C8"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etc), social networking sites, blogs, wikis and mashups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2A78C8" w:rsidRPr="002F0202" w:rsidRDefault="002A78C8">
      <w:pPr>
        <w:pStyle w:val="FootnoteText"/>
        <w:rPr>
          <w:lang w:val="en-US"/>
        </w:rPr>
      </w:pPr>
    </w:p>
  </w:footnote>
  <w:footnote w:id="3">
    <w:p w14:paraId="66DC588F" w14:textId="51E2D4A6" w:rsidR="002A78C8" w:rsidRPr="00C96F78" w:rsidRDefault="002A78C8">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201458F0" w:rsidR="002A78C8" w:rsidRDefault="002A78C8">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2A78C8" w:rsidRPr="00A73A71" w:rsidRDefault="002A78C8">
      <w:pPr>
        <w:pStyle w:val="FootnoteText"/>
        <w:rPr>
          <w:sz w:val="16"/>
          <w:szCs w:val="16"/>
          <w:lang w:val="en-US"/>
        </w:rPr>
      </w:pPr>
    </w:p>
  </w:footnote>
  <w:footnote w:id="5">
    <w:p w14:paraId="200EEFFA" w14:textId="0A57936C" w:rsidR="002A78C8" w:rsidRDefault="002A78C8">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Seymour Papert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2A78C8" w:rsidRPr="00A73A71" w:rsidRDefault="002A78C8">
      <w:pPr>
        <w:pStyle w:val="FootnoteText"/>
        <w:rPr>
          <w:sz w:val="16"/>
          <w:szCs w:val="16"/>
          <w:lang w:val="en-US"/>
        </w:rPr>
      </w:pPr>
    </w:p>
  </w:footnote>
  <w:footnote w:id="6">
    <w:p w14:paraId="1B30A94E" w14:textId="443EB2CF" w:rsidR="002A78C8" w:rsidRPr="008A6370" w:rsidRDefault="002A78C8"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57B8F3F2" w:rsidR="002A78C8" w:rsidRPr="00416534" w:rsidRDefault="002A78C8"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193FF6D6" w14:textId="77777777" w:rsidR="002A78C8" w:rsidRPr="00AE4417" w:rsidRDefault="002A78C8" w:rsidP="00D25F26">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r w:rsidRPr="00AE4417">
        <w:rPr>
          <w:i/>
          <w:color w:val="FF0000"/>
          <w:sz w:val="16"/>
          <w:szCs w:val="16"/>
        </w:rPr>
        <w:t>following prototype XO-2 will include a touchscreen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55F10"/>
    <w:multiLevelType w:val="hybridMultilevel"/>
    <w:tmpl w:val="3FE24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0"/>
  </w:num>
  <w:num w:numId="5">
    <w:abstractNumId w:val="8"/>
  </w:num>
  <w:num w:numId="6">
    <w:abstractNumId w:val="13"/>
  </w:num>
  <w:num w:numId="7">
    <w:abstractNumId w:val="12"/>
  </w:num>
  <w:num w:numId="8">
    <w:abstractNumId w:val="6"/>
  </w:num>
  <w:num w:numId="9">
    <w:abstractNumId w:val="1"/>
  </w:num>
  <w:num w:numId="10">
    <w:abstractNumId w:val="7"/>
  </w:num>
  <w:num w:numId="11">
    <w:abstractNumId w:val="11"/>
  </w:num>
  <w:num w:numId="12">
    <w:abstractNumId w:val="2"/>
  </w:num>
  <w:num w:numId="13">
    <w:abstractNumId w:val="3"/>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1BA2"/>
    <w:rsid w:val="00015E37"/>
    <w:rsid w:val="00020866"/>
    <w:rsid w:val="0002144D"/>
    <w:rsid w:val="0002516A"/>
    <w:rsid w:val="00025DAE"/>
    <w:rsid w:val="00030966"/>
    <w:rsid w:val="00035338"/>
    <w:rsid w:val="00036A1A"/>
    <w:rsid w:val="00037952"/>
    <w:rsid w:val="000444B3"/>
    <w:rsid w:val="00045BDC"/>
    <w:rsid w:val="00050F79"/>
    <w:rsid w:val="0006268B"/>
    <w:rsid w:val="000662FC"/>
    <w:rsid w:val="0008492F"/>
    <w:rsid w:val="00091C16"/>
    <w:rsid w:val="00095BD6"/>
    <w:rsid w:val="000A5488"/>
    <w:rsid w:val="000A6615"/>
    <w:rsid w:val="000B0FB3"/>
    <w:rsid w:val="000B3007"/>
    <w:rsid w:val="000B5908"/>
    <w:rsid w:val="000D0212"/>
    <w:rsid w:val="000D5B34"/>
    <w:rsid w:val="000D67DE"/>
    <w:rsid w:val="000E21BC"/>
    <w:rsid w:val="000E2D9B"/>
    <w:rsid w:val="000E33CB"/>
    <w:rsid w:val="000E3E9C"/>
    <w:rsid w:val="000E6E99"/>
    <w:rsid w:val="000E71FC"/>
    <w:rsid w:val="000E7AE3"/>
    <w:rsid w:val="000F16E3"/>
    <w:rsid w:val="00107CD8"/>
    <w:rsid w:val="00112A89"/>
    <w:rsid w:val="00116087"/>
    <w:rsid w:val="00124EA3"/>
    <w:rsid w:val="00130283"/>
    <w:rsid w:val="001303CF"/>
    <w:rsid w:val="00133AF9"/>
    <w:rsid w:val="00144188"/>
    <w:rsid w:val="001455D6"/>
    <w:rsid w:val="00167DD7"/>
    <w:rsid w:val="00171433"/>
    <w:rsid w:val="001714C2"/>
    <w:rsid w:val="00176DBF"/>
    <w:rsid w:val="001842F7"/>
    <w:rsid w:val="00184998"/>
    <w:rsid w:val="0018561C"/>
    <w:rsid w:val="001A4636"/>
    <w:rsid w:val="001B1945"/>
    <w:rsid w:val="001B30BE"/>
    <w:rsid w:val="001B4B1D"/>
    <w:rsid w:val="001B7A90"/>
    <w:rsid w:val="001C0104"/>
    <w:rsid w:val="001C2437"/>
    <w:rsid w:val="001C3AFB"/>
    <w:rsid w:val="001C7CE3"/>
    <w:rsid w:val="001D3860"/>
    <w:rsid w:val="001D4DD7"/>
    <w:rsid w:val="001D68BA"/>
    <w:rsid w:val="001D6B8D"/>
    <w:rsid w:val="001E0A4C"/>
    <w:rsid w:val="001E7CEB"/>
    <w:rsid w:val="001F4417"/>
    <w:rsid w:val="001F4D56"/>
    <w:rsid w:val="001F6C0F"/>
    <w:rsid w:val="00200C0A"/>
    <w:rsid w:val="00201302"/>
    <w:rsid w:val="00201DBF"/>
    <w:rsid w:val="00211E3B"/>
    <w:rsid w:val="00217E6C"/>
    <w:rsid w:val="00221CFF"/>
    <w:rsid w:val="00222EC8"/>
    <w:rsid w:val="00231941"/>
    <w:rsid w:val="002363A3"/>
    <w:rsid w:val="00241F45"/>
    <w:rsid w:val="002432BF"/>
    <w:rsid w:val="00260B2D"/>
    <w:rsid w:val="002670AA"/>
    <w:rsid w:val="00270AD3"/>
    <w:rsid w:val="00272F2F"/>
    <w:rsid w:val="00272F50"/>
    <w:rsid w:val="00274212"/>
    <w:rsid w:val="0027599C"/>
    <w:rsid w:val="00275F99"/>
    <w:rsid w:val="00281D71"/>
    <w:rsid w:val="002844DB"/>
    <w:rsid w:val="002845BC"/>
    <w:rsid w:val="00291998"/>
    <w:rsid w:val="00294B4E"/>
    <w:rsid w:val="002A1478"/>
    <w:rsid w:val="002A3232"/>
    <w:rsid w:val="002A78C8"/>
    <w:rsid w:val="002B5EC5"/>
    <w:rsid w:val="002C195A"/>
    <w:rsid w:val="002C2609"/>
    <w:rsid w:val="002C42B6"/>
    <w:rsid w:val="002D1061"/>
    <w:rsid w:val="002D1FA1"/>
    <w:rsid w:val="002D5C9E"/>
    <w:rsid w:val="002E219A"/>
    <w:rsid w:val="002E31AD"/>
    <w:rsid w:val="002E62D0"/>
    <w:rsid w:val="002E6A6F"/>
    <w:rsid w:val="002F0202"/>
    <w:rsid w:val="002F2055"/>
    <w:rsid w:val="002F3515"/>
    <w:rsid w:val="00303ACB"/>
    <w:rsid w:val="00304B24"/>
    <w:rsid w:val="00312788"/>
    <w:rsid w:val="00316FD5"/>
    <w:rsid w:val="00337FEB"/>
    <w:rsid w:val="00356C6C"/>
    <w:rsid w:val="003619DC"/>
    <w:rsid w:val="0036419C"/>
    <w:rsid w:val="003700ED"/>
    <w:rsid w:val="00377BAB"/>
    <w:rsid w:val="00377D5B"/>
    <w:rsid w:val="00382459"/>
    <w:rsid w:val="003927D2"/>
    <w:rsid w:val="003A07B3"/>
    <w:rsid w:val="003A22F1"/>
    <w:rsid w:val="003A57B1"/>
    <w:rsid w:val="003B0681"/>
    <w:rsid w:val="003C035B"/>
    <w:rsid w:val="003E323B"/>
    <w:rsid w:val="003E4EF6"/>
    <w:rsid w:val="003F0F18"/>
    <w:rsid w:val="003F6947"/>
    <w:rsid w:val="00403DEE"/>
    <w:rsid w:val="004070DC"/>
    <w:rsid w:val="00414DB3"/>
    <w:rsid w:val="004154C3"/>
    <w:rsid w:val="00416534"/>
    <w:rsid w:val="0042615B"/>
    <w:rsid w:val="00432A7A"/>
    <w:rsid w:val="00443230"/>
    <w:rsid w:val="00443DF4"/>
    <w:rsid w:val="00453BD7"/>
    <w:rsid w:val="004557EE"/>
    <w:rsid w:val="00457500"/>
    <w:rsid w:val="004620CD"/>
    <w:rsid w:val="00463B04"/>
    <w:rsid w:val="00467160"/>
    <w:rsid w:val="00467F11"/>
    <w:rsid w:val="004750E6"/>
    <w:rsid w:val="00475F96"/>
    <w:rsid w:val="00476726"/>
    <w:rsid w:val="00477F22"/>
    <w:rsid w:val="00481021"/>
    <w:rsid w:val="0048340D"/>
    <w:rsid w:val="004857A7"/>
    <w:rsid w:val="00487C66"/>
    <w:rsid w:val="004A07ED"/>
    <w:rsid w:val="004A1D1B"/>
    <w:rsid w:val="004A5670"/>
    <w:rsid w:val="004B0450"/>
    <w:rsid w:val="004B2E16"/>
    <w:rsid w:val="004B3956"/>
    <w:rsid w:val="004C5745"/>
    <w:rsid w:val="004C7EF2"/>
    <w:rsid w:val="004D77C4"/>
    <w:rsid w:val="004E0E15"/>
    <w:rsid w:val="004E5A4F"/>
    <w:rsid w:val="004E70D4"/>
    <w:rsid w:val="004F33EA"/>
    <w:rsid w:val="004F56F7"/>
    <w:rsid w:val="005011AE"/>
    <w:rsid w:val="00502047"/>
    <w:rsid w:val="005029EB"/>
    <w:rsid w:val="00503416"/>
    <w:rsid w:val="00504E24"/>
    <w:rsid w:val="00505E07"/>
    <w:rsid w:val="00506F31"/>
    <w:rsid w:val="00513D09"/>
    <w:rsid w:val="005202A4"/>
    <w:rsid w:val="00526324"/>
    <w:rsid w:val="00530E7C"/>
    <w:rsid w:val="00532EDA"/>
    <w:rsid w:val="00544C33"/>
    <w:rsid w:val="00553402"/>
    <w:rsid w:val="00555BBA"/>
    <w:rsid w:val="005663ED"/>
    <w:rsid w:val="00566C13"/>
    <w:rsid w:val="00567A5A"/>
    <w:rsid w:val="00574B61"/>
    <w:rsid w:val="005829A0"/>
    <w:rsid w:val="005831F5"/>
    <w:rsid w:val="005A1089"/>
    <w:rsid w:val="005A1B5A"/>
    <w:rsid w:val="005A686B"/>
    <w:rsid w:val="005B2E02"/>
    <w:rsid w:val="005B5AAE"/>
    <w:rsid w:val="005B7C95"/>
    <w:rsid w:val="005C0971"/>
    <w:rsid w:val="005C6C8B"/>
    <w:rsid w:val="005D4D94"/>
    <w:rsid w:val="005D6310"/>
    <w:rsid w:val="005E2A64"/>
    <w:rsid w:val="005E4292"/>
    <w:rsid w:val="005E4796"/>
    <w:rsid w:val="005F61C3"/>
    <w:rsid w:val="006271DA"/>
    <w:rsid w:val="0063292C"/>
    <w:rsid w:val="00635749"/>
    <w:rsid w:val="00647861"/>
    <w:rsid w:val="00651313"/>
    <w:rsid w:val="00652970"/>
    <w:rsid w:val="00653FC0"/>
    <w:rsid w:val="00656192"/>
    <w:rsid w:val="00661824"/>
    <w:rsid w:val="00663676"/>
    <w:rsid w:val="00667A4B"/>
    <w:rsid w:val="00680348"/>
    <w:rsid w:val="006867F2"/>
    <w:rsid w:val="00686B44"/>
    <w:rsid w:val="00693FFA"/>
    <w:rsid w:val="00694F77"/>
    <w:rsid w:val="00695181"/>
    <w:rsid w:val="006A0597"/>
    <w:rsid w:val="006A12C5"/>
    <w:rsid w:val="006A24A6"/>
    <w:rsid w:val="006A4831"/>
    <w:rsid w:val="006A5B2B"/>
    <w:rsid w:val="006A71CA"/>
    <w:rsid w:val="006A7BF3"/>
    <w:rsid w:val="006B0F02"/>
    <w:rsid w:val="006B594D"/>
    <w:rsid w:val="006C7B5A"/>
    <w:rsid w:val="006D4570"/>
    <w:rsid w:val="006E0EFC"/>
    <w:rsid w:val="006E4BDE"/>
    <w:rsid w:val="006E5240"/>
    <w:rsid w:val="006F0A0C"/>
    <w:rsid w:val="006F3A0B"/>
    <w:rsid w:val="00702908"/>
    <w:rsid w:val="007114D8"/>
    <w:rsid w:val="00712D11"/>
    <w:rsid w:val="00717B29"/>
    <w:rsid w:val="00723191"/>
    <w:rsid w:val="00727BE8"/>
    <w:rsid w:val="00731EE4"/>
    <w:rsid w:val="0073456C"/>
    <w:rsid w:val="00740892"/>
    <w:rsid w:val="007417BD"/>
    <w:rsid w:val="0074204C"/>
    <w:rsid w:val="00750B93"/>
    <w:rsid w:val="007517A2"/>
    <w:rsid w:val="00757070"/>
    <w:rsid w:val="00761DE2"/>
    <w:rsid w:val="00763199"/>
    <w:rsid w:val="0076460E"/>
    <w:rsid w:val="00767136"/>
    <w:rsid w:val="007679C1"/>
    <w:rsid w:val="0077002C"/>
    <w:rsid w:val="0077550C"/>
    <w:rsid w:val="0077559F"/>
    <w:rsid w:val="007766D1"/>
    <w:rsid w:val="00782A2D"/>
    <w:rsid w:val="00785075"/>
    <w:rsid w:val="0079037C"/>
    <w:rsid w:val="0079560A"/>
    <w:rsid w:val="00795DD6"/>
    <w:rsid w:val="007A0AA6"/>
    <w:rsid w:val="007A1F9E"/>
    <w:rsid w:val="007A2A67"/>
    <w:rsid w:val="007A6AE9"/>
    <w:rsid w:val="007B4E4D"/>
    <w:rsid w:val="007C162B"/>
    <w:rsid w:val="007C6A3D"/>
    <w:rsid w:val="007E5E0F"/>
    <w:rsid w:val="007E73CB"/>
    <w:rsid w:val="007F3695"/>
    <w:rsid w:val="007F3E18"/>
    <w:rsid w:val="007F6D7A"/>
    <w:rsid w:val="0080341C"/>
    <w:rsid w:val="00804DE5"/>
    <w:rsid w:val="00806182"/>
    <w:rsid w:val="00810311"/>
    <w:rsid w:val="00816DA5"/>
    <w:rsid w:val="00827696"/>
    <w:rsid w:val="008314FF"/>
    <w:rsid w:val="00846A06"/>
    <w:rsid w:val="008504B6"/>
    <w:rsid w:val="008514E6"/>
    <w:rsid w:val="00853EC7"/>
    <w:rsid w:val="00854C5B"/>
    <w:rsid w:val="008558CC"/>
    <w:rsid w:val="00856583"/>
    <w:rsid w:val="00861ABF"/>
    <w:rsid w:val="00862A8E"/>
    <w:rsid w:val="008717A4"/>
    <w:rsid w:val="00872238"/>
    <w:rsid w:val="0087495E"/>
    <w:rsid w:val="008801C8"/>
    <w:rsid w:val="00882B7D"/>
    <w:rsid w:val="00883593"/>
    <w:rsid w:val="00886F33"/>
    <w:rsid w:val="008930AA"/>
    <w:rsid w:val="00894878"/>
    <w:rsid w:val="008A1ACF"/>
    <w:rsid w:val="008A3B0A"/>
    <w:rsid w:val="008A6370"/>
    <w:rsid w:val="008B077B"/>
    <w:rsid w:val="008B30D4"/>
    <w:rsid w:val="008D3DF5"/>
    <w:rsid w:val="008D7E82"/>
    <w:rsid w:val="008D7F57"/>
    <w:rsid w:val="008E20EB"/>
    <w:rsid w:val="008E7A5E"/>
    <w:rsid w:val="008E7C9C"/>
    <w:rsid w:val="008F469F"/>
    <w:rsid w:val="0090024C"/>
    <w:rsid w:val="0090258E"/>
    <w:rsid w:val="009059C3"/>
    <w:rsid w:val="00906959"/>
    <w:rsid w:val="00907683"/>
    <w:rsid w:val="00921CCB"/>
    <w:rsid w:val="00922DAE"/>
    <w:rsid w:val="00923F15"/>
    <w:rsid w:val="0092701E"/>
    <w:rsid w:val="00933206"/>
    <w:rsid w:val="00940E81"/>
    <w:rsid w:val="00952DA6"/>
    <w:rsid w:val="00963EC8"/>
    <w:rsid w:val="00967042"/>
    <w:rsid w:val="00971463"/>
    <w:rsid w:val="0097785C"/>
    <w:rsid w:val="00983B72"/>
    <w:rsid w:val="0099755F"/>
    <w:rsid w:val="009A2164"/>
    <w:rsid w:val="009A3281"/>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6B29"/>
    <w:rsid w:val="00A22450"/>
    <w:rsid w:val="00A228F5"/>
    <w:rsid w:val="00A31DDA"/>
    <w:rsid w:val="00A32E3C"/>
    <w:rsid w:val="00A42AC5"/>
    <w:rsid w:val="00A46267"/>
    <w:rsid w:val="00A466A4"/>
    <w:rsid w:val="00A538F6"/>
    <w:rsid w:val="00A53A9A"/>
    <w:rsid w:val="00A53CE4"/>
    <w:rsid w:val="00A54B26"/>
    <w:rsid w:val="00A5760D"/>
    <w:rsid w:val="00A72862"/>
    <w:rsid w:val="00A73A71"/>
    <w:rsid w:val="00A8758E"/>
    <w:rsid w:val="00A93A1E"/>
    <w:rsid w:val="00A965A5"/>
    <w:rsid w:val="00AA02FE"/>
    <w:rsid w:val="00AA5A9D"/>
    <w:rsid w:val="00AB3951"/>
    <w:rsid w:val="00AB5920"/>
    <w:rsid w:val="00AC02AD"/>
    <w:rsid w:val="00AD2E8A"/>
    <w:rsid w:val="00AE125F"/>
    <w:rsid w:val="00AE4417"/>
    <w:rsid w:val="00AE4530"/>
    <w:rsid w:val="00AE52F3"/>
    <w:rsid w:val="00AF3900"/>
    <w:rsid w:val="00AF71E6"/>
    <w:rsid w:val="00B00315"/>
    <w:rsid w:val="00B00503"/>
    <w:rsid w:val="00B0116D"/>
    <w:rsid w:val="00B16902"/>
    <w:rsid w:val="00B21F0B"/>
    <w:rsid w:val="00B242F4"/>
    <w:rsid w:val="00B253F5"/>
    <w:rsid w:val="00B30A1F"/>
    <w:rsid w:val="00B31FA7"/>
    <w:rsid w:val="00B33829"/>
    <w:rsid w:val="00B34ACC"/>
    <w:rsid w:val="00B36052"/>
    <w:rsid w:val="00B40D60"/>
    <w:rsid w:val="00B46BE3"/>
    <w:rsid w:val="00B5341E"/>
    <w:rsid w:val="00B578B4"/>
    <w:rsid w:val="00B61396"/>
    <w:rsid w:val="00B6211A"/>
    <w:rsid w:val="00B663B4"/>
    <w:rsid w:val="00B67346"/>
    <w:rsid w:val="00B72C95"/>
    <w:rsid w:val="00B74C26"/>
    <w:rsid w:val="00B80E57"/>
    <w:rsid w:val="00BA4336"/>
    <w:rsid w:val="00BA4D19"/>
    <w:rsid w:val="00BA6073"/>
    <w:rsid w:val="00BA6C7C"/>
    <w:rsid w:val="00BB159D"/>
    <w:rsid w:val="00BB36F7"/>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4175"/>
    <w:rsid w:val="00C32F10"/>
    <w:rsid w:val="00C34375"/>
    <w:rsid w:val="00C41808"/>
    <w:rsid w:val="00C45CC5"/>
    <w:rsid w:val="00C60775"/>
    <w:rsid w:val="00C62258"/>
    <w:rsid w:val="00C63757"/>
    <w:rsid w:val="00C66348"/>
    <w:rsid w:val="00C67AD1"/>
    <w:rsid w:val="00C73758"/>
    <w:rsid w:val="00C773C3"/>
    <w:rsid w:val="00C83785"/>
    <w:rsid w:val="00C96F78"/>
    <w:rsid w:val="00C97D02"/>
    <w:rsid w:val="00CA4CF1"/>
    <w:rsid w:val="00CA4D85"/>
    <w:rsid w:val="00CB75C1"/>
    <w:rsid w:val="00CC5756"/>
    <w:rsid w:val="00CD0285"/>
    <w:rsid w:val="00CD1B86"/>
    <w:rsid w:val="00CD522F"/>
    <w:rsid w:val="00CD590A"/>
    <w:rsid w:val="00CE0089"/>
    <w:rsid w:val="00CE0D4D"/>
    <w:rsid w:val="00CE7527"/>
    <w:rsid w:val="00CF071C"/>
    <w:rsid w:val="00CF235C"/>
    <w:rsid w:val="00CF26D6"/>
    <w:rsid w:val="00D051BC"/>
    <w:rsid w:val="00D071EB"/>
    <w:rsid w:val="00D14F5F"/>
    <w:rsid w:val="00D22578"/>
    <w:rsid w:val="00D22ED9"/>
    <w:rsid w:val="00D23290"/>
    <w:rsid w:val="00D25F26"/>
    <w:rsid w:val="00D32390"/>
    <w:rsid w:val="00D42779"/>
    <w:rsid w:val="00D53F61"/>
    <w:rsid w:val="00D64E08"/>
    <w:rsid w:val="00D71D9D"/>
    <w:rsid w:val="00D74E2F"/>
    <w:rsid w:val="00D80140"/>
    <w:rsid w:val="00D81EDC"/>
    <w:rsid w:val="00D84659"/>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609D"/>
    <w:rsid w:val="00DE0F62"/>
    <w:rsid w:val="00DE5A1E"/>
    <w:rsid w:val="00DE654D"/>
    <w:rsid w:val="00DF5209"/>
    <w:rsid w:val="00DF5AFA"/>
    <w:rsid w:val="00E02466"/>
    <w:rsid w:val="00E07626"/>
    <w:rsid w:val="00E13032"/>
    <w:rsid w:val="00E13871"/>
    <w:rsid w:val="00E16E1A"/>
    <w:rsid w:val="00E249F9"/>
    <w:rsid w:val="00E24AE1"/>
    <w:rsid w:val="00E2651A"/>
    <w:rsid w:val="00E26564"/>
    <w:rsid w:val="00E27273"/>
    <w:rsid w:val="00E308E7"/>
    <w:rsid w:val="00E316FC"/>
    <w:rsid w:val="00E33F77"/>
    <w:rsid w:val="00E4256C"/>
    <w:rsid w:val="00E4303C"/>
    <w:rsid w:val="00E5792F"/>
    <w:rsid w:val="00E6292F"/>
    <w:rsid w:val="00E635A3"/>
    <w:rsid w:val="00E63B52"/>
    <w:rsid w:val="00E805CA"/>
    <w:rsid w:val="00E83FD4"/>
    <w:rsid w:val="00EB1C63"/>
    <w:rsid w:val="00EC213F"/>
    <w:rsid w:val="00EC250C"/>
    <w:rsid w:val="00ED10E7"/>
    <w:rsid w:val="00ED21A4"/>
    <w:rsid w:val="00ED257F"/>
    <w:rsid w:val="00ED5887"/>
    <w:rsid w:val="00EE0ECA"/>
    <w:rsid w:val="00EE2DDE"/>
    <w:rsid w:val="00EE535D"/>
    <w:rsid w:val="00EE7FBE"/>
    <w:rsid w:val="00EF25DB"/>
    <w:rsid w:val="00EF3E02"/>
    <w:rsid w:val="00EF54B6"/>
    <w:rsid w:val="00F03D02"/>
    <w:rsid w:val="00F0452B"/>
    <w:rsid w:val="00F04FB6"/>
    <w:rsid w:val="00F07E55"/>
    <w:rsid w:val="00F10121"/>
    <w:rsid w:val="00F10EC6"/>
    <w:rsid w:val="00F12126"/>
    <w:rsid w:val="00F1249D"/>
    <w:rsid w:val="00F131D7"/>
    <w:rsid w:val="00F20E8A"/>
    <w:rsid w:val="00F217A7"/>
    <w:rsid w:val="00F32A0B"/>
    <w:rsid w:val="00F41C24"/>
    <w:rsid w:val="00F5212F"/>
    <w:rsid w:val="00F53315"/>
    <w:rsid w:val="00F54005"/>
    <w:rsid w:val="00F55560"/>
    <w:rsid w:val="00F61287"/>
    <w:rsid w:val="00F7048A"/>
    <w:rsid w:val="00F728A1"/>
    <w:rsid w:val="00F80A18"/>
    <w:rsid w:val="00F82ABB"/>
    <w:rsid w:val="00F844E3"/>
    <w:rsid w:val="00F93795"/>
    <w:rsid w:val="00F948F2"/>
    <w:rsid w:val="00FA7989"/>
    <w:rsid w:val="00FB409B"/>
    <w:rsid w:val="00FB4243"/>
    <w:rsid w:val="00FC2800"/>
    <w:rsid w:val="00FC2BD6"/>
    <w:rsid w:val="00FC7DFB"/>
    <w:rsid w:val="00FD19F1"/>
    <w:rsid w:val="00FD3DCB"/>
    <w:rsid w:val="00FD4659"/>
    <w:rsid w:val="00FE5834"/>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4673840">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69560906">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18737351">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14049064">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67291140">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TotalTime>
  <Pages>8</Pages>
  <Words>7820</Words>
  <Characters>44576</Characters>
  <Application>Microsoft Macintosh Word</Application>
  <DocSecurity>0</DocSecurity>
  <Lines>371</Lines>
  <Paragraphs>104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52292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31</cp:revision>
  <cp:lastPrinted>2013-05-30T14:56:00Z</cp:lastPrinted>
  <dcterms:created xsi:type="dcterms:W3CDTF">2013-06-14T17:17:00Z</dcterms:created>
  <dcterms:modified xsi:type="dcterms:W3CDTF">2013-06-17T00:16:00Z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