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
    <w:p w14:paraId="66298AA4" w14:textId="207D29ED" w:rsidR="00382459" w:rsidRPr="00856583" w:rsidRDefault="00A32E3C" w:rsidP="00567A5A">
      <w:pPr>
        <w:rPr>
          <w:color w:val="FF0000"/>
          <w:sz w:val="16"/>
          <w:szCs w:val="16"/>
        </w:rPr>
      </w:pPr>
      <w:r w:rsidRPr="00856583">
        <w:rPr>
          <w:b/>
          <w:sz w:val="16"/>
          <w:szCs w:val="16"/>
          <w:u w:val="single"/>
        </w:rPr>
        <w:t>e</w:t>
      </w:r>
      <w:r w:rsidR="00382459" w:rsidRPr="00856583">
        <w:rPr>
          <w:b/>
          <w:sz w:val="16"/>
          <w:szCs w:val="16"/>
          <w:u w:val="single"/>
        </w:rPr>
        <w:t>xamine</w:t>
      </w:r>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r w:rsidR="00CF235C">
        <w:rPr>
          <w:rFonts w:asciiTheme="majorHAnsi" w:hAnsiTheme="majorHAnsi" w:cstheme="minorBidi"/>
          <w:i/>
          <w:color w:val="0000FF"/>
          <w:sz w:val="22"/>
          <w:szCs w:val="24"/>
          <w:lang w:eastAsia="ja-JP"/>
        </w:rPr>
        <w:t>As pointed out in the report….</w:t>
      </w:r>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“they</w:t>
      </w:r>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(ideal citar algum reporte para sustentar essa observação).</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(add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--Listar Core concepts do PLE estudados no IDEL—</w:t>
      </w:r>
    </w:p>
    <w:p w14:paraId="68A30196" w14:textId="46C49E4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D051BC">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D051BC">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Stephen Downes</w:t>
      </w:r>
      <w:r w:rsidRPr="00BF49F2">
        <w:rPr>
          <w:i/>
          <w:color w:val="0000FF"/>
          <w:szCs w:val="22"/>
        </w:rPr>
        <w:t xml:space="preserve"> is intended to introduce the general nature of PLEs: </w:t>
      </w:r>
    </w:p>
    <w:p w14:paraId="0E78D657" w14:textId="09FE44F4"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D051BC">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7FFE56AA"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D051BC">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7A733DEB"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r w:rsidR="00F12126" w:rsidRPr="003A57B1">
        <w:rPr>
          <w:i/>
          <w:color w:val="0000FF"/>
          <w:szCs w:val="22"/>
        </w:rPr>
        <w:t>Attwell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D051BC">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6808489C"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D051BC">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2E6AD6FC"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D051BC">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9A4AFB4"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D051BC">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0015BD1E"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D051BC">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r w:rsidRPr="00C83785">
        <w:rPr>
          <w:b/>
          <w:i/>
          <w:color w:val="0000FF"/>
          <w:szCs w:val="22"/>
        </w:rPr>
        <w:t>Connectivism</w:t>
      </w:r>
      <w:r w:rsidRPr="00C83785">
        <w:rPr>
          <w:i/>
          <w:color w:val="0000FF"/>
          <w:szCs w:val="22"/>
        </w:rPr>
        <w:t xml:space="preserve">: Connectivism (Siemens, 2005 and 2006; Downes,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282A97B6"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Papert</w:t>
      </w:r>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D051BC">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D051BC">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8CAF6F5"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Attwell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00D051BC">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1F04598D"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D051BC">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's constructivism and Papert’s constructionism</w:t>
      </w:r>
      <w:r w:rsidR="00C66348">
        <w:rPr>
          <w:i/>
          <w:color w:val="0000FF"/>
          <w:szCs w:val="22"/>
        </w:rPr>
        <w:t>, as</w:t>
      </w:r>
      <w:r w:rsidR="00BD68B3">
        <w:rPr>
          <w:i/>
          <w:color w:val="0000FF"/>
          <w:szCs w:val="22"/>
        </w:rPr>
        <w:t xml:space="preserve"> </w:t>
      </w:r>
      <w:r w:rsidR="00C66348">
        <w:rPr>
          <w:i/>
          <w:color w:val="0000FF"/>
          <w:szCs w:val="22"/>
        </w:rPr>
        <w:t>described by Papert himself</w:t>
      </w:r>
      <w:r w:rsidR="008E7C9C" w:rsidRPr="00BF49F2">
        <w:rPr>
          <w:i/>
          <w:color w:val="0000FF"/>
          <w:szCs w:val="22"/>
        </w:rPr>
        <w:t xml:space="preserve">: </w:t>
      </w:r>
    </w:p>
    <w:p w14:paraId="0810D3C2" w14:textId="77777777"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D051BC">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65D6308" w14:textId="089878A5" w:rsidR="00DA5487" w:rsidRPr="00526324" w:rsidRDefault="00DA5487" w:rsidP="00526324">
      <w:pPr>
        <w:pStyle w:val="Heading1"/>
        <w:numPr>
          <w:ilvl w:val="0"/>
          <w:numId w:val="2"/>
        </w:numPr>
        <w:rPr>
          <w:lang w:eastAsia="en-US"/>
        </w:rPr>
      </w:pPr>
      <w:r w:rsidRPr="00481021">
        <w:rPr>
          <w:lang w:eastAsia="en-US"/>
        </w:rPr>
        <w:t>OLPC's Five Principles</w:t>
      </w:r>
    </w:p>
    <w:p w14:paraId="5A0D9D9B" w14:textId="77777777" w:rsidR="00217E6C" w:rsidRDefault="006F3A0B" w:rsidP="00526324">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Child Ownership</w:t>
      </w:r>
      <w:r w:rsidR="00A466A4">
        <w:rPr>
          <w:rFonts w:eastAsiaTheme="minorEastAsia" w:cstheme="minorBidi"/>
          <w:b w:val="0"/>
          <w:bCs w:val="0"/>
          <w:i/>
          <w:color w:val="0000FF"/>
          <w:szCs w:val="22"/>
        </w:rPr>
        <w:t xml:space="preserve">: </w:t>
      </w:r>
      <w:r w:rsidR="00217E6C" w:rsidRPr="00217E6C">
        <w:rPr>
          <w:rFonts w:eastAsiaTheme="minorEastAsia" w:cstheme="minorBidi"/>
          <w:b w:val="0"/>
          <w:bCs w:val="0"/>
          <w:i/>
          <w:color w:val="0000FF"/>
          <w:szCs w:val="22"/>
        </w:rPr>
        <w:t xml:space="preserve">Children should stay with the laptops. They should be free to take them home and use them at the time they wish. When children have their own machine, </w:t>
      </w:r>
      <w:r w:rsidR="00217E6C">
        <w:rPr>
          <w:rFonts w:eastAsiaTheme="minorEastAsia" w:cstheme="minorBidi"/>
          <w:b w:val="0"/>
          <w:bCs w:val="0"/>
          <w:i/>
          <w:color w:val="0000FF"/>
          <w:szCs w:val="22"/>
        </w:rPr>
        <w:t>they will not treat the laptop</w:t>
      </w:r>
      <w:r w:rsidR="00217E6C" w:rsidRPr="00217E6C">
        <w:rPr>
          <w:rFonts w:eastAsiaTheme="minorEastAsia" w:cstheme="minorBidi"/>
          <w:b w:val="0"/>
          <w:bCs w:val="0"/>
          <w:i/>
          <w:color w:val="0000FF"/>
          <w:szCs w:val="22"/>
        </w:rPr>
        <w:t xml:space="preserve"> as government property, but as a personal medium, worshiped as the most valuable gift. They are more sure of themselves, have better self-esteem, and develop a sense of belonging very important for the development of his character. Getting the machines to their homes, manages to devote more time to school work, read and write a lot more, and acquire a more positive view of their potential. Her parents more involved in their children's learning and the work of their schools. Learning becomes a focal point in their lives.</w:t>
      </w:r>
    </w:p>
    <w:p w14:paraId="1F8EECD3" w14:textId="576436C6" w:rsidR="006F3A0B" w:rsidRPr="003927D2" w:rsidRDefault="006F3A0B" w:rsidP="00526324">
      <w:pPr>
        <w:pStyle w:val="Heading3"/>
        <w:shd w:val="clear" w:color="auto" w:fill="FFFFFF"/>
        <w:spacing w:before="0" w:after="72"/>
        <w:rPr>
          <w:rFonts w:eastAsiaTheme="minorEastAsia" w:cstheme="minorBidi"/>
          <w:b w:val="0"/>
          <w:bCs w:val="0"/>
          <w:i/>
          <w:color w:val="0000FF"/>
          <w:szCs w:val="22"/>
        </w:rPr>
      </w:pPr>
      <w:bookmarkStart w:id="1" w:name="_GoBack"/>
      <w:bookmarkEnd w:id="1"/>
      <w:r w:rsidRPr="003927D2">
        <w:rPr>
          <w:rFonts w:eastAsiaTheme="minorEastAsia" w:cstheme="minorBidi"/>
          <w:b w:val="0"/>
          <w:bCs w:val="0"/>
          <w:i/>
          <w:color w:val="0000FF"/>
          <w:szCs w:val="22"/>
        </w:rPr>
        <w:t>Low Ages</w:t>
      </w:r>
    </w:p>
    <w:p w14:paraId="63FF48DC" w14:textId="77777777" w:rsidR="006F3A0B" w:rsidRPr="003927D2" w:rsidRDefault="006F3A0B" w:rsidP="00526324">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Saturation</w:t>
      </w:r>
    </w:p>
    <w:p w14:paraId="5F69F065" w14:textId="78B24B17" w:rsidR="006F3A0B" w:rsidRPr="003927D2" w:rsidRDefault="006F3A0B" w:rsidP="00526324">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Connection</w:t>
      </w:r>
      <w:r w:rsidR="00DC1BF2">
        <w:rPr>
          <w:rFonts w:eastAsiaTheme="minorEastAsia" w:cstheme="minorBidi"/>
          <w:b w:val="0"/>
          <w:bCs w:val="0"/>
          <w:i/>
          <w:color w:val="0000FF"/>
          <w:szCs w:val="22"/>
        </w:rPr>
        <w:t xml:space="preserve">: </w:t>
      </w:r>
      <w:r w:rsidR="00DC1BF2">
        <w:rPr>
          <w:i/>
          <w:color w:val="0000FF"/>
          <w:szCs w:val="22"/>
        </w:rPr>
        <w:t xml:space="preserve">where they </w:t>
      </w:r>
      <w:r w:rsidR="00DC1BF2" w:rsidRPr="00A07DBE">
        <w:rPr>
          <w:i/>
          <w:color w:val="0000FF"/>
          <w:szCs w:val="22"/>
        </w:rPr>
        <w:t>explore and express themselves through work in teams where members are identified by their affinities, where all the children from their home computers contribute ideas to a joint project</w:t>
      </w:r>
    </w:p>
    <w:p w14:paraId="6A6A0FA5" w14:textId="77777777" w:rsidR="006F3A0B" w:rsidRPr="003927D2" w:rsidRDefault="006F3A0B" w:rsidP="00526324">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Free and Open Source</w:t>
      </w:r>
    </w:p>
    <w:p w14:paraId="5AD7BF85" w14:textId="77777777" w:rsidR="006F3A0B" w:rsidRPr="006F3A0B" w:rsidRDefault="006F3A0B" w:rsidP="006F3A0B"/>
    <w:p w14:paraId="5FFE0C79" w14:textId="5D1794DE" w:rsidR="00856583" w:rsidRDefault="008D3DF5" w:rsidP="008D3DF5">
      <w:pPr>
        <w:pStyle w:val="Heading1"/>
        <w:numPr>
          <w:ilvl w:val="0"/>
          <w:numId w:val="2"/>
        </w:numPr>
        <w:rPr>
          <w:lang w:eastAsia="en-US"/>
        </w:rPr>
      </w:pPr>
      <w:r w:rsidRPr="008D3DF5">
        <w:rPr>
          <w:lang w:eastAsia="en-US"/>
        </w:rPr>
        <w:t>XO</w:t>
      </w:r>
      <w:r>
        <w:rPr>
          <w:lang w:eastAsia="en-US"/>
        </w:rPr>
        <w:t xml:space="preserve"> Laptop</w:t>
      </w:r>
      <w:r w:rsidRPr="008D3DF5">
        <w:rPr>
          <w:lang w:eastAsia="en-US"/>
        </w:rPr>
        <w:t xml:space="preserve"> as ubiquitous PLE device</w:t>
      </w:r>
    </w:p>
    <w:p w14:paraId="49F49367" w14:textId="07FEE3FC" w:rsidR="00694F77" w:rsidRPr="00F948F2" w:rsidRDefault="00694F77" w:rsidP="00F948F2">
      <w:pPr>
        <w:rPr>
          <w:rFonts w:eastAsia="Times New Roman" w:cs="Times New Roman"/>
        </w:rPr>
      </w:pPr>
      <w:r>
        <w:rPr>
          <w:i/>
          <w:color w:val="0000FF"/>
          <w:szCs w:val="22"/>
        </w:rPr>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D051BC">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color w:val="0000FF"/>
          <w:szCs w:val="22"/>
        </w:rPr>
        <w:t>(OLPC n.d.)</w:t>
      </w:r>
      <w:r w:rsidR="007F3E18">
        <w:rPr>
          <w:i/>
          <w:color w:val="0000FF"/>
          <w:szCs w:val="22"/>
        </w:rPr>
        <w:fldChar w:fldCharType="end"/>
      </w:r>
      <w:r w:rsidR="008514E6">
        <w:rPr>
          <w:i/>
          <w:color w:val="0000FF"/>
          <w:szCs w:val="22"/>
        </w:rPr>
        <w:t xml:space="preserve"> suitable to</w:t>
      </w:r>
      <w:r w:rsidR="008514E6" w:rsidRPr="008514E6">
        <w:rPr>
          <w:i/>
          <w:color w:val="0000FF"/>
          <w:szCs w:val="22"/>
        </w:rPr>
        <w:t xml:space="preserve"> the conditions in developing countries</w:t>
      </w:r>
      <w:r w:rsidR="008514E6">
        <w:rPr>
          <w:i/>
          <w:color w:val="0000FF"/>
          <w:szCs w:val="22"/>
        </w:rPr>
        <w:t xml:space="preserve">. The design goal </w:t>
      </w:r>
      <w:r w:rsidR="001D6B8D">
        <w:rPr>
          <w:i/>
          <w:color w:val="0000FF"/>
          <w:szCs w:val="22"/>
        </w:rPr>
        <w:t>are</w:t>
      </w:r>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78D781BE" w14:textId="311527DC" w:rsidR="00294B4E" w:rsidRPr="007F3E18" w:rsidRDefault="007F3E18" w:rsidP="001E7CEB">
      <w:pPr>
        <w:rPr>
          <w:i/>
          <w:color w:val="0000FF"/>
          <w:szCs w:val="22"/>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r w:rsidR="00D051BC">
        <w:rPr>
          <w:i/>
          <w:color w:val="0000FF"/>
          <w:szCs w:val="22"/>
        </w:rPr>
        <w:t xml:space="preserve"> </w:t>
      </w:r>
      <w:r w:rsidR="00D051BC">
        <w:rPr>
          <w:i/>
          <w:color w:val="0000FF"/>
          <w:szCs w:val="22"/>
        </w:rPr>
        <w:fldChar w:fldCharType="begin" w:fldLock="1"/>
      </w:r>
      <w:r w:rsidR="00D051BC">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color w:val="0000FF"/>
          <w:szCs w:val="22"/>
        </w:rPr>
        <w:t>(Behar 2007)</w:t>
      </w:r>
      <w:r w:rsidR="00D051BC">
        <w:rPr>
          <w:i/>
          <w:color w:val="0000FF"/>
          <w:szCs w:val="22"/>
        </w:rPr>
        <w:fldChar w:fldCharType="end"/>
      </w:r>
      <w:r w:rsidR="00171433">
        <w:rPr>
          <w:i/>
          <w:color w:val="0000FF"/>
          <w:szCs w:val="22"/>
        </w:rPr>
        <w:t>,</w:t>
      </w:r>
      <w:r w:rsidR="001D6B8D" w:rsidRPr="001D6B8D">
        <w:rPr>
          <w:i/>
          <w:color w:val="0000FF"/>
          <w:szCs w:val="22"/>
        </w:rPr>
        <w:t xml:space="preserve"> </w:t>
      </w:r>
      <w:r w:rsidR="00E316FC">
        <w:rPr>
          <w:i/>
          <w:color w:val="0000FF"/>
          <w:szCs w:val="22"/>
        </w:rPr>
        <w:t xml:space="preserve">is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71433">
        <w:rPr>
          <w:i/>
          <w:color w:val="0000FF"/>
          <w:szCs w:val="22"/>
        </w:rPr>
        <w:t xml:space="preserve"> called XO</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171433">
        <w:rPr>
          <w:i/>
          <w:color w:val="0000FF"/>
          <w:szCs w:val="22"/>
        </w:rPr>
        <w:t>nditions,</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w:t>
      </w:r>
      <w:r w:rsidR="00171433">
        <w:rPr>
          <w:i/>
          <w:color w:val="0000FF"/>
          <w:szCs w:val="22"/>
        </w:rPr>
        <w:t>, robustness</w:t>
      </w:r>
      <w:r w:rsidR="00294B4E" w:rsidRPr="00294B4E">
        <w:rPr>
          <w:i/>
          <w:color w:val="0000FF"/>
          <w:szCs w:val="22"/>
        </w:rPr>
        <w:t xml:space="preserve"> and quality.</w:t>
      </w:r>
      <w:r w:rsidR="00294B4E">
        <w:rPr>
          <w:i/>
          <w:color w:val="0000FF"/>
          <w:szCs w:val="22"/>
        </w:rPr>
        <w:t xml:space="preserve"> </w:t>
      </w:r>
      <w:r w:rsidR="00E316FC">
        <w:rPr>
          <w:i/>
          <w:color w:val="0000FF"/>
          <w:szCs w:val="22"/>
        </w:rPr>
        <w:t xml:space="preserve">For economy and efficiency reasons, every part of the XO laptop has two, three or more different functions.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 xml:space="preserve">that usually walk to and from school every day;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171433">
        <w:rPr>
          <w:i/>
          <w:color w:val="0000FF"/>
          <w:szCs w:val="22"/>
        </w:rPr>
        <w:t>part</w:t>
      </w:r>
      <w:r w:rsidR="00EF54B6">
        <w:rPr>
          <w:i/>
          <w:color w:val="0000FF"/>
          <w:szCs w:val="22"/>
        </w:rPr>
        <w:t xml:space="preserve"> of their daily </w:t>
      </w:r>
      <w:r w:rsidR="00EF54B6" w:rsidRPr="006271DA">
        <w:rPr>
          <w:i/>
          <w:color w:val="0000FF"/>
          <w:szCs w:val="22"/>
        </w:rPr>
        <w:t>routine</w:t>
      </w:r>
      <w:r w:rsidR="006271DA">
        <w:rPr>
          <w:i/>
          <w:color w:val="0000FF"/>
          <w:szCs w:val="22"/>
        </w:rPr>
        <w:t xml:space="preserve">. </w:t>
      </w:r>
    </w:p>
    <w:p w14:paraId="6BF2619F" w14:textId="57D82D14" w:rsidR="00453BD7" w:rsidRDefault="00A07DBE" w:rsidP="00DC1BF2">
      <w:pPr>
        <w:shd w:val="clear" w:color="auto" w:fill="FFFFFF"/>
        <w:spacing w:before="100" w:beforeAutospacing="1" w:after="24"/>
        <w:rPr>
          <w:i/>
          <w:color w:val="0000FF"/>
          <w:szCs w:val="22"/>
        </w:rPr>
      </w:pPr>
      <w:r w:rsidRPr="00A07DBE">
        <w:rPr>
          <w:i/>
          <w:color w:val="0000FF"/>
          <w:szCs w:val="22"/>
        </w:rPr>
        <w:t>Among its</w:t>
      </w:r>
      <w:r w:rsidR="00DC1BF2">
        <w:rPr>
          <w:i/>
          <w:color w:val="0000FF"/>
          <w:szCs w:val="22"/>
        </w:rPr>
        <w:t xml:space="preserve"> features are its two </w:t>
      </w:r>
      <w:r w:rsidR="00453BD7">
        <w:rPr>
          <w:i/>
          <w:color w:val="0000FF"/>
          <w:szCs w:val="22"/>
        </w:rPr>
        <w:t xml:space="preserve">WiFi </w:t>
      </w:r>
      <w:r w:rsidR="00DC1BF2">
        <w:rPr>
          <w:i/>
          <w:color w:val="0000FF"/>
          <w:szCs w:val="22"/>
        </w:rPr>
        <w:t>antennas</w:t>
      </w:r>
      <w:r w:rsidRPr="00A07DBE">
        <w:rPr>
          <w:i/>
          <w:color w:val="0000FF"/>
          <w:szCs w:val="22"/>
        </w:rPr>
        <w:t xml:space="preserve">, </w:t>
      </w:r>
      <w:r w:rsidR="00AE4417">
        <w:rPr>
          <w:i/>
          <w:color w:val="0000FF"/>
          <w:szCs w:val="22"/>
        </w:rPr>
        <w:t>that</w:t>
      </w:r>
      <w:r w:rsidRPr="00A07DBE">
        <w:rPr>
          <w:i/>
          <w:color w:val="0000FF"/>
          <w:szCs w:val="22"/>
        </w:rPr>
        <w:t xml:space="preserve"> </w:t>
      </w:r>
      <w:r w:rsidR="00453BD7" w:rsidRPr="00A07DBE">
        <w:rPr>
          <w:i/>
          <w:color w:val="0000FF"/>
          <w:szCs w:val="22"/>
        </w:rPr>
        <w:t>provide</w:t>
      </w:r>
      <w:r w:rsidRPr="00A07DBE">
        <w:rPr>
          <w:i/>
          <w:color w:val="0000FF"/>
          <w:szCs w:val="22"/>
        </w:rPr>
        <w:t xml:space="preserve"> the ability to </w:t>
      </w:r>
      <w:r w:rsidR="00DC1BF2">
        <w:rPr>
          <w:i/>
          <w:color w:val="0000FF"/>
          <w:szCs w:val="22"/>
        </w:rPr>
        <w:t xml:space="preserve">connect the laptops </w:t>
      </w:r>
      <w:r w:rsidR="00453BD7">
        <w:rPr>
          <w:i/>
          <w:color w:val="0000FF"/>
          <w:szCs w:val="22"/>
        </w:rPr>
        <w:t>to</w:t>
      </w:r>
      <w:r w:rsidR="00DC1BF2">
        <w:rPr>
          <w:i/>
          <w:color w:val="0000FF"/>
          <w:szCs w:val="22"/>
        </w:rPr>
        <w:t xml:space="preserve"> a</w:t>
      </w:r>
      <w:r w:rsidR="00453BD7">
        <w:rPr>
          <w:i/>
          <w:color w:val="0000FF"/>
          <w:szCs w:val="22"/>
        </w:rPr>
        <w:t xml:space="preserve"> local</w:t>
      </w:r>
      <w:r w:rsidR="00C34375">
        <w:rPr>
          <w:i/>
          <w:color w:val="0000FF"/>
          <w:szCs w:val="22"/>
        </w:rPr>
        <w:t xml:space="preserve"> me</w:t>
      </w:r>
      <w:r w:rsidR="00DC1BF2">
        <w:rPr>
          <w:i/>
          <w:color w:val="0000FF"/>
          <w:szCs w:val="22"/>
        </w:rPr>
        <w:t xml:space="preserve">sh </w:t>
      </w:r>
      <w:r w:rsidRPr="00A07DBE">
        <w:rPr>
          <w:i/>
          <w:color w:val="0000FF"/>
          <w:szCs w:val="22"/>
        </w:rPr>
        <w:t>network</w:t>
      </w:r>
      <w:r w:rsidR="00453BD7">
        <w:rPr>
          <w:i/>
          <w:color w:val="0000FF"/>
          <w:szCs w:val="22"/>
        </w:rPr>
        <w:t xml:space="preserve"> and to the Internet, </w:t>
      </w:r>
      <w:r w:rsidR="00453BD7" w:rsidRPr="00453BD7">
        <w:rPr>
          <w:i/>
          <w:color w:val="0000FF"/>
          <w:szCs w:val="22"/>
        </w:rPr>
        <w:t>in which case</w:t>
      </w:r>
      <w:r w:rsidR="00C00BC9">
        <w:rPr>
          <w:i/>
          <w:color w:val="0000FF"/>
          <w:szCs w:val="22"/>
        </w:rPr>
        <w:t>,</w:t>
      </w:r>
      <w:r w:rsidR="00453BD7" w:rsidRPr="00453BD7">
        <w:rPr>
          <w:i/>
          <w:color w:val="0000FF"/>
          <w:szCs w:val="22"/>
        </w:rPr>
        <w:t xml:space="preserve"> only one of these </w:t>
      </w:r>
      <w:r w:rsidR="00171433">
        <w:rPr>
          <w:i/>
          <w:color w:val="0000FF"/>
          <w:szCs w:val="22"/>
        </w:rPr>
        <w:t>laptop</w:t>
      </w:r>
      <w:r w:rsidR="00453BD7" w:rsidRPr="00453BD7">
        <w:rPr>
          <w:i/>
          <w:color w:val="0000FF"/>
          <w:szCs w:val="22"/>
        </w:rPr>
        <w:t xml:space="preserve">s </w:t>
      </w:r>
      <w:r w:rsidR="00171433">
        <w:rPr>
          <w:i/>
          <w:color w:val="0000FF"/>
          <w:szCs w:val="22"/>
        </w:rPr>
        <w:t xml:space="preserve">need to </w:t>
      </w:r>
      <w:r w:rsidR="00453BD7" w:rsidRPr="00453BD7">
        <w:rPr>
          <w:i/>
          <w:color w:val="0000FF"/>
          <w:szCs w:val="22"/>
        </w:rPr>
        <w:t xml:space="preserve">reach the </w:t>
      </w:r>
      <w:r w:rsidR="00C00BC9">
        <w:rPr>
          <w:i/>
          <w:color w:val="0000FF"/>
          <w:szCs w:val="22"/>
        </w:rPr>
        <w:t xml:space="preserve">Internet </w:t>
      </w:r>
      <w:r w:rsidR="00453BD7" w:rsidRPr="00453BD7">
        <w:rPr>
          <w:i/>
          <w:color w:val="0000FF"/>
          <w:szCs w:val="22"/>
        </w:rPr>
        <w:t xml:space="preserve">signal in order to relay it to others. </w:t>
      </w:r>
      <w:r w:rsidR="00453BD7">
        <w:rPr>
          <w:i/>
          <w:color w:val="0000FF"/>
          <w:szCs w:val="22"/>
        </w:rPr>
        <w:t>This feature</w:t>
      </w:r>
      <w:r w:rsidR="00453BD7" w:rsidRPr="00A07DBE">
        <w:rPr>
          <w:i/>
          <w:color w:val="0000FF"/>
          <w:szCs w:val="22"/>
        </w:rPr>
        <w:t xml:space="preserve"> </w:t>
      </w:r>
      <w:r w:rsidR="00453BD7">
        <w:rPr>
          <w:i/>
          <w:color w:val="0000FF"/>
          <w:szCs w:val="22"/>
        </w:rPr>
        <w:t>follows</w:t>
      </w:r>
      <w:r w:rsidR="00453BD7" w:rsidRPr="00A07DBE">
        <w:rPr>
          <w:i/>
          <w:color w:val="0000FF"/>
          <w:szCs w:val="22"/>
        </w:rPr>
        <w:t xml:space="preserve"> one of the principles upon which this computer</w:t>
      </w:r>
      <w:r w:rsidR="00453BD7">
        <w:rPr>
          <w:i/>
          <w:color w:val="0000FF"/>
          <w:szCs w:val="22"/>
        </w:rPr>
        <w:t xml:space="preserve"> was created:</w:t>
      </w:r>
      <w:r w:rsidR="00453BD7" w:rsidRPr="00DC1BF2">
        <w:rPr>
          <w:i/>
          <w:color w:val="0000FF"/>
          <w:szCs w:val="22"/>
          <w:u w:val="single"/>
        </w:rPr>
        <w:t xml:space="preserve"> </w:t>
      </w:r>
      <w:r w:rsidR="00453BD7">
        <w:rPr>
          <w:i/>
          <w:color w:val="0000FF"/>
          <w:szCs w:val="22"/>
          <w:u w:val="single"/>
        </w:rPr>
        <w:t>connect/integrate</w:t>
      </w:r>
      <w:r w:rsidR="00453BD7" w:rsidRPr="00DC1BF2">
        <w:rPr>
          <w:i/>
          <w:color w:val="0000FF"/>
          <w:szCs w:val="22"/>
          <w:u w:val="single"/>
        </w:rPr>
        <w:t xml:space="preserve"> children into a constructionist experience</w:t>
      </w:r>
      <w:r w:rsidR="00453BD7" w:rsidRPr="00A07DBE">
        <w:rPr>
          <w:i/>
          <w:color w:val="0000FF"/>
          <w:szCs w:val="22"/>
        </w:rPr>
        <w:t>.</w:t>
      </w:r>
    </w:p>
    <w:p w14:paraId="2725851D" w14:textId="77777777" w:rsidR="000A5488" w:rsidRDefault="00AE4417" w:rsidP="000A5488">
      <w:pPr>
        <w:shd w:val="clear" w:color="auto" w:fill="FFFFFF"/>
        <w:spacing w:before="100" w:beforeAutospacing="1" w:after="24"/>
        <w:rPr>
          <w:i/>
          <w:color w:val="0000FF"/>
          <w:szCs w:val="22"/>
        </w:rPr>
      </w:pPr>
      <w:r w:rsidRPr="00A07DBE">
        <w:rPr>
          <w:i/>
          <w:color w:val="0000FF"/>
          <w:szCs w:val="22"/>
        </w:rPr>
        <w:t>The material t</w:t>
      </w:r>
      <w:r w:rsidR="000A5488">
        <w:rPr>
          <w:i/>
          <w:color w:val="0000FF"/>
          <w:szCs w:val="22"/>
        </w:rPr>
        <w:t>hat is made is mostly plastic with texture</w:t>
      </w:r>
      <w:r w:rsidRPr="00A07DBE">
        <w:rPr>
          <w:i/>
          <w:color w:val="0000FF"/>
          <w:szCs w:val="22"/>
        </w:rPr>
        <w:t xml:space="preserve"> </w:t>
      </w:r>
      <w:r w:rsidR="000A5488">
        <w:rPr>
          <w:i/>
          <w:color w:val="0000FF"/>
          <w:szCs w:val="22"/>
        </w:rPr>
        <w:t xml:space="preserve">in some </w:t>
      </w:r>
      <w:r w:rsidRPr="00A07DBE">
        <w:rPr>
          <w:i/>
          <w:color w:val="0000FF"/>
          <w:szCs w:val="22"/>
        </w:rPr>
        <w:t>parts</w:t>
      </w:r>
      <w:r w:rsidR="000A5488">
        <w:rPr>
          <w:i/>
          <w:color w:val="0000FF"/>
          <w:szCs w:val="22"/>
        </w:rPr>
        <w:t xml:space="preserve">. The </w:t>
      </w:r>
      <w:r w:rsidRPr="00A07DBE">
        <w:rPr>
          <w:i/>
          <w:color w:val="0000FF"/>
          <w:szCs w:val="22"/>
        </w:rPr>
        <w:t>screen is made to op</w:t>
      </w:r>
      <w:r w:rsidR="000A5488">
        <w:rPr>
          <w:i/>
          <w:color w:val="0000FF"/>
          <w:szCs w:val="22"/>
        </w:rPr>
        <w:t>erate both indoors and outdoors and t</w:t>
      </w:r>
      <w:r w:rsidRPr="007F3E18">
        <w:rPr>
          <w:i/>
          <w:color w:val="0000FF"/>
          <w:szCs w:val="22"/>
        </w:rPr>
        <w:t>he cover can be rotated completely and turn the device into a</w:t>
      </w:r>
      <w:r>
        <w:rPr>
          <w:i/>
          <w:color w:val="0000FF"/>
          <w:szCs w:val="22"/>
        </w:rPr>
        <w:t xml:space="preserve"> </w:t>
      </w:r>
      <w:r w:rsidRPr="007F3E18">
        <w:rPr>
          <w:i/>
          <w:color w:val="0000FF"/>
          <w:szCs w:val="22"/>
        </w:rPr>
        <w:t>touchscreen</w:t>
      </w:r>
      <w:r>
        <w:rPr>
          <w:rStyle w:val="FootnoteReference"/>
          <w:i/>
          <w:color w:val="0000FF"/>
          <w:szCs w:val="22"/>
        </w:rPr>
        <w:footnoteReference w:id="8"/>
      </w:r>
      <w:r>
        <w:rPr>
          <w:i/>
          <w:color w:val="0000FF"/>
          <w:szCs w:val="22"/>
        </w:rPr>
        <w:t xml:space="preserve"> tablet without a keyboard.</w:t>
      </w:r>
      <w:r w:rsidR="00C34375">
        <w:rPr>
          <w:i/>
          <w:color w:val="0000FF"/>
          <w:szCs w:val="22"/>
        </w:rPr>
        <w:t xml:space="preserve"> </w:t>
      </w:r>
    </w:p>
    <w:p w14:paraId="71E95EC5" w14:textId="3CAAEDC9" w:rsidR="00C34375" w:rsidRPr="00C34375" w:rsidRDefault="00C34375" w:rsidP="00467160">
      <w:pPr>
        <w:shd w:val="clear" w:color="auto" w:fill="FFFFFF"/>
        <w:spacing w:before="100" w:beforeAutospacing="1" w:after="24"/>
        <w:rPr>
          <w:i/>
          <w:color w:val="0000FF"/>
          <w:szCs w:val="22"/>
        </w:rPr>
      </w:pPr>
      <w:r w:rsidRPr="00C34375">
        <w:rPr>
          <w:i/>
          <w:color w:val="0000FF"/>
          <w:szCs w:val="22"/>
        </w:rPr>
        <w:t xml:space="preserve">The keyboard is </w:t>
      </w:r>
      <w:r w:rsidR="009E3B31">
        <w:rPr>
          <w:i/>
          <w:color w:val="0000FF"/>
          <w:szCs w:val="22"/>
        </w:rPr>
        <w:t xml:space="preserve">made of a single </w:t>
      </w:r>
      <w:r w:rsidRPr="00C34375">
        <w:rPr>
          <w:i/>
          <w:color w:val="0000FF"/>
          <w:szCs w:val="22"/>
        </w:rPr>
        <w:t>piece of rubber membrane</w:t>
      </w:r>
      <w:r w:rsidR="000A5488">
        <w:rPr>
          <w:i/>
          <w:color w:val="0000FF"/>
          <w:szCs w:val="22"/>
        </w:rPr>
        <w:t>,</w:t>
      </w:r>
      <w:r w:rsidRPr="00C34375">
        <w:rPr>
          <w:i/>
          <w:color w:val="0000FF"/>
          <w:szCs w:val="22"/>
        </w:rPr>
        <w:t xml:space="preserve"> </w:t>
      </w:r>
      <w:r w:rsidR="000A5488">
        <w:rPr>
          <w:i/>
          <w:color w:val="0000FF"/>
          <w:szCs w:val="22"/>
        </w:rPr>
        <w:t xml:space="preserve">very </w:t>
      </w:r>
      <w:r w:rsidRPr="00C34375">
        <w:rPr>
          <w:i/>
          <w:color w:val="0000FF"/>
          <w:szCs w:val="22"/>
        </w:rPr>
        <w:t>resilient against both water and dirt</w:t>
      </w:r>
      <w:r w:rsidR="000A5488">
        <w:rPr>
          <w:i/>
          <w:color w:val="0000FF"/>
          <w:szCs w:val="22"/>
        </w:rPr>
        <w:t xml:space="preserve">, which </w:t>
      </w:r>
      <w:r w:rsidR="00467160">
        <w:rPr>
          <w:i/>
          <w:color w:val="0000FF"/>
          <w:szCs w:val="22"/>
        </w:rPr>
        <w:t xml:space="preserve">also </w:t>
      </w:r>
      <w:r w:rsidRPr="00C34375">
        <w:rPr>
          <w:i/>
          <w:color w:val="0000FF"/>
          <w:szCs w:val="22"/>
        </w:rPr>
        <w:t xml:space="preserve">allows </w:t>
      </w:r>
      <w:r w:rsidR="00414DB3" w:rsidRPr="00C34375">
        <w:rPr>
          <w:i/>
          <w:color w:val="0000FF"/>
          <w:szCs w:val="22"/>
        </w:rPr>
        <w:t>sealing</w:t>
      </w:r>
      <w:r w:rsidRPr="00C34375">
        <w:rPr>
          <w:i/>
          <w:color w:val="0000FF"/>
          <w:szCs w:val="22"/>
        </w:rPr>
        <w:t xml:space="preserve"> the base of the machine.</w:t>
      </w:r>
    </w:p>
    <w:p w14:paraId="6C4DF801" w14:textId="3F01F4D7" w:rsidR="00467160" w:rsidRDefault="00E316FC" w:rsidP="00467160">
      <w:pPr>
        <w:shd w:val="clear" w:color="auto" w:fill="FFFFFF"/>
        <w:spacing w:before="100" w:beforeAutospacing="1" w:after="24"/>
        <w:rPr>
          <w:i/>
          <w:color w:val="0000FF"/>
          <w:szCs w:val="22"/>
        </w:rPr>
      </w:pPr>
      <w:r>
        <w:rPr>
          <w:i/>
          <w:color w:val="0000FF"/>
          <w:szCs w:val="22"/>
        </w:rPr>
        <w:t xml:space="preserve">They also carry a </w:t>
      </w:r>
      <w:r w:rsidR="00AE4417" w:rsidRPr="007F3E18">
        <w:rPr>
          <w:i/>
          <w:color w:val="0000FF"/>
          <w:szCs w:val="22"/>
        </w:rPr>
        <w:t>webcam, microphone, two speakers, SD card reade</w:t>
      </w:r>
      <w:r w:rsidR="00467160">
        <w:rPr>
          <w:i/>
          <w:color w:val="0000FF"/>
          <w:szCs w:val="22"/>
        </w:rPr>
        <w:t xml:space="preserve">r, three USB ports and </w:t>
      </w:r>
      <w:r w:rsidR="00AE4417" w:rsidRPr="007F3E18">
        <w:rPr>
          <w:i/>
          <w:color w:val="0000FF"/>
          <w:szCs w:val="22"/>
        </w:rPr>
        <w:t>multiple type</w:t>
      </w:r>
      <w:r w:rsidR="00467160">
        <w:rPr>
          <w:i/>
          <w:color w:val="0000FF"/>
          <w:szCs w:val="22"/>
        </w:rPr>
        <w:t xml:space="preserve">s of </w:t>
      </w:r>
      <w:r w:rsidR="00AE4417" w:rsidRPr="007F3E18">
        <w:rPr>
          <w:i/>
          <w:color w:val="0000FF"/>
          <w:szCs w:val="22"/>
        </w:rPr>
        <w:t>game console buttons.</w:t>
      </w:r>
    </w:p>
    <w:p w14:paraId="2749F5A0" w14:textId="77777777" w:rsidR="00467160" w:rsidRDefault="00AE4417" w:rsidP="00467160">
      <w:pPr>
        <w:shd w:val="clear" w:color="auto" w:fill="FFFFFF"/>
        <w:spacing w:before="100" w:beforeAutospacing="1" w:after="24"/>
        <w:rPr>
          <w:i/>
          <w:color w:val="0000FF"/>
          <w:szCs w:val="22"/>
        </w:rPr>
      </w:pPr>
      <w:r>
        <w:rPr>
          <w:i/>
          <w:color w:val="0000FF"/>
          <w:szCs w:val="22"/>
        </w:rPr>
        <w:t>It consumes ten times less energy</w:t>
      </w:r>
      <w:r w:rsidR="00015E37">
        <w:rPr>
          <w:i/>
          <w:color w:val="0000FF"/>
          <w:szCs w:val="22"/>
        </w:rPr>
        <w:t xml:space="preserve"> that a standard laptop (</w:t>
      </w:r>
      <w:r w:rsidR="00C34375" w:rsidRPr="00C34375">
        <w:rPr>
          <w:i/>
          <w:color w:val="0000FF"/>
          <w:szCs w:val="22"/>
        </w:rPr>
        <w:t>the battery should last the entire schoo</w:t>
      </w:r>
      <w:r w:rsidR="00C34375">
        <w:rPr>
          <w:i/>
          <w:color w:val="0000FF"/>
          <w:szCs w:val="22"/>
        </w:rPr>
        <w:t xml:space="preserve">l day without requiring charging) and </w:t>
      </w:r>
      <w:r w:rsidR="00015E37">
        <w:rPr>
          <w:i/>
          <w:color w:val="0000FF"/>
          <w:szCs w:val="22"/>
        </w:rPr>
        <w:t xml:space="preserve">can be charged by hand with a standard crank charger </w:t>
      </w:r>
      <w:r w:rsidR="00C34375">
        <w:rPr>
          <w:i/>
          <w:color w:val="0000FF"/>
          <w:szCs w:val="22"/>
        </w:rPr>
        <w:t>(this feature is only possible because the XO</w:t>
      </w:r>
      <w:r w:rsidR="00015E37">
        <w:rPr>
          <w:i/>
          <w:color w:val="0000FF"/>
          <w:szCs w:val="22"/>
        </w:rPr>
        <w:t xml:space="preserve"> consumes </w:t>
      </w:r>
      <w:r w:rsidR="00C34375">
        <w:rPr>
          <w:i/>
          <w:color w:val="0000FF"/>
          <w:szCs w:val="22"/>
        </w:rPr>
        <w:t xml:space="preserve">very </w:t>
      </w:r>
      <w:r w:rsidR="00015E37">
        <w:rPr>
          <w:i/>
          <w:color w:val="0000FF"/>
          <w:szCs w:val="22"/>
        </w:rPr>
        <w:t>little energy</w:t>
      </w:r>
      <w:r w:rsidR="00C34375">
        <w:rPr>
          <w:i/>
          <w:color w:val="0000FF"/>
          <w:szCs w:val="22"/>
        </w:rPr>
        <w:t>)</w:t>
      </w:r>
      <w:r w:rsidR="00015E37">
        <w:rPr>
          <w:i/>
          <w:color w:val="0000FF"/>
          <w:szCs w:val="22"/>
        </w:rPr>
        <w:t xml:space="preserve">. </w:t>
      </w:r>
    </w:p>
    <w:p w14:paraId="01C81B2A" w14:textId="0DA988DF" w:rsidR="001E7CEB" w:rsidRPr="004A07ED" w:rsidRDefault="001E7CEB" w:rsidP="00467160">
      <w:pPr>
        <w:shd w:val="clear" w:color="auto" w:fill="FFFFFF"/>
        <w:spacing w:before="100" w:beforeAutospacing="1" w:after="24"/>
        <w:rPr>
          <w:i/>
          <w:color w:val="0000FF"/>
          <w:szCs w:val="22"/>
        </w:rPr>
      </w:pPr>
      <w:r>
        <w:rPr>
          <w:i/>
          <w:color w:val="0000FF"/>
          <w:szCs w:val="22"/>
        </w:rPr>
        <w:t xml:space="preserve">The XO </w:t>
      </w:r>
      <w:r w:rsidRPr="004A07ED">
        <w:rPr>
          <w:i/>
          <w:color w:val="0000FF"/>
          <w:szCs w:val="22"/>
        </w:rPr>
        <w:t xml:space="preserve">is not a cost-reduced version of today's laptop, </w:t>
      </w:r>
      <w:r w:rsidRPr="00D051BC">
        <w:rPr>
          <w:i/>
          <w:color w:val="0000FF"/>
          <w:szCs w:val="22"/>
        </w:rPr>
        <w:t>which are normally second-rate, second-hand</w:t>
      </w:r>
      <w:r>
        <w:rPr>
          <w:i/>
          <w:color w:val="0000FF"/>
          <w:szCs w:val="22"/>
        </w:rPr>
        <w:t xml:space="preserve">, </w:t>
      </w:r>
      <w:r w:rsidRPr="00D051BC">
        <w:rPr>
          <w:i/>
          <w:color w:val="0000FF"/>
          <w:szCs w:val="22"/>
        </w:rPr>
        <w:t>low quality</w:t>
      </w:r>
      <w:r>
        <w:rPr>
          <w:i/>
          <w:color w:val="0000FF"/>
          <w:szCs w:val="22"/>
        </w:rPr>
        <w:t xml:space="preserve"> and </w:t>
      </w:r>
      <w:r w:rsidR="00467160">
        <w:rPr>
          <w:i/>
          <w:color w:val="0000FF"/>
          <w:szCs w:val="22"/>
        </w:rPr>
        <w:t>that simply can’t perform under</w:t>
      </w:r>
      <w:r>
        <w:rPr>
          <w:i/>
          <w:color w:val="0000FF"/>
          <w:szCs w:val="22"/>
        </w:rPr>
        <w:t xml:space="preserve"> thought conditions</w:t>
      </w:r>
      <w:r w:rsidRPr="00D051BC">
        <w:rPr>
          <w:i/>
          <w:color w:val="0000FF"/>
          <w:szCs w:val="22"/>
        </w:rPr>
        <w:t>.</w:t>
      </w:r>
    </w:p>
    <w:p w14:paraId="2368AD2B" w14:textId="77777777" w:rsidR="001E7CEB" w:rsidRDefault="001E7CEB" w:rsidP="007F3E18">
      <w:pPr>
        <w:shd w:val="clear" w:color="auto" w:fill="FFFFFF"/>
        <w:spacing w:before="100" w:beforeAutospacing="1" w:after="24"/>
        <w:jc w:val="left"/>
        <w:rPr>
          <w:i/>
          <w:color w:val="0000FF"/>
          <w:szCs w:val="22"/>
        </w:rPr>
      </w:pP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r>
        <w:t>Inserir images tais como:</w:t>
      </w:r>
    </w:p>
    <w:p w14:paraId="4EC516DD" w14:textId="3A48617C" w:rsidR="00D53F61" w:rsidRDefault="00D53F61" w:rsidP="00D53F61">
      <w:pPr>
        <w:pStyle w:val="ListParagraph"/>
        <w:numPr>
          <w:ilvl w:val="0"/>
          <w:numId w:val="9"/>
        </w:numPr>
      </w:pPr>
      <w:r>
        <w:t>Evolução da VLE -&gt; PLE</w:t>
      </w:r>
    </w:p>
    <w:p w14:paraId="0E6BD80E" w14:textId="57A06D13" w:rsidR="00D53F61" w:rsidRDefault="00D53F61" w:rsidP="00D53F61">
      <w:pPr>
        <w:pStyle w:val="ListParagraph"/>
        <w:numPr>
          <w:ilvl w:val="0"/>
          <w:numId w:val="9"/>
        </w:numPr>
      </w:pPr>
      <w:r>
        <w:t>Diagrama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--Link entre o conceito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r w:rsidRPr="004154C3">
        <w:rPr>
          <w:rFonts w:ascii="Calibri" w:hAnsi="Calibri"/>
          <w:i/>
          <w:color w:val="FF0000"/>
          <w:szCs w:val="22"/>
        </w:rPr>
        <w:t>the fact that a possibility of building a PLE was given to those children is still there.</w:t>
      </w:r>
    </w:p>
    <w:p w14:paraId="00F1CF0A" w14:textId="77777777" w:rsidR="00D53F61" w:rsidRPr="00D53F61" w:rsidRDefault="00D53F61" w:rsidP="00D53F61">
      <w:pPr>
        <w:pStyle w:val="ListParagraph"/>
        <w:numPr>
          <w:ilvl w:val="0"/>
          <w:numId w:val="9"/>
        </w:numPr>
      </w:pPr>
    </w:p>
    <w:sectPr w:rsidR="00D53F61"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C00BC9" w:rsidRDefault="00C00BC9" w:rsidP="006E4BDE">
      <w:pPr>
        <w:spacing w:after="0"/>
      </w:pPr>
      <w:r>
        <w:separator/>
      </w:r>
    </w:p>
  </w:endnote>
  <w:endnote w:type="continuationSeparator" w:id="0">
    <w:p w14:paraId="7A63CDA5" w14:textId="77777777" w:rsidR="00C00BC9" w:rsidRDefault="00C00BC9"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C00BC9" w:rsidRDefault="00C00BC9" w:rsidP="006E4BDE">
      <w:pPr>
        <w:spacing w:after="0"/>
      </w:pPr>
      <w:r>
        <w:separator/>
      </w:r>
    </w:p>
  </w:footnote>
  <w:footnote w:type="continuationSeparator" w:id="0">
    <w:p w14:paraId="52FBE23F" w14:textId="77777777" w:rsidR="00C00BC9" w:rsidRDefault="00C00BC9" w:rsidP="006E4BDE">
      <w:pPr>
        <w:spacing w:after="0"/>
      </w:pPr>
      <w:r>
        <w:continuationSeparator/>
      </w:r>
    </w:p>
  </w:footnote>
  <w:footnote w:id="1">
    <w:p w14:paraId="5DD9619D" w14:textId="32FE2509" w:rsidR="00C00BC9" w:rsidRPr="00C96F78" w:rsidRDefault="00C00BC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00572A0D" w:rsidR="00C00BC9" w:rsidRPr="00C96F78" w:rsidRDefault="00C00BC9"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C00BC9" w:rsidRPr="002F0202" w:rsidRDefault="00C00BC9">
      <w:pPr>
        <w:pStyle w:val="FootnoteText"/>
        <w:rPr>
          <w:lang w:val="en-US"/>
        </w:rPr>
      </w:pPr>
    </w:p>
  </w:footnote>
  <w:footnote w:id="3">
    <w:p w14:paraId="66DC588F" w14:textId="51E2D4A6" w:rsidR="00C00BC9" w:rsidRPr="00C96F78" w:rsidRDefault="00C00BC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0E262D28" w:rsidR="00C00BC9" w:rsidRDefault="00C00BC9">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C00BC9" w:rsidRPr="00A73A71" w:rsidRDefault="00C00BC9">
      <w:pPr>
        <w:pStyle w:val="FootnoteText"/>
        <w:rPr>
          <w:sz w:val="16"/>
          <w:szCs w:val="16"/>
          <w:lang w:val="en-US"/>
        </w:rPr>
      </w:pPr>
    </w:p>
  </w:footnote>
  <w:footnote w:id="5">
    <w:p w14:paraId="200EEFFA" w14:textId="37542DC5" w:rsidR="00C00BC9" w:rsidRDefault="00C00BC9">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C00BC9" w:rsidRPr="00A73A71" w:rsidRDefault="00C00BC9">
      <w:pPr>
        <w:pStyle w:val="FootnoteText"/>
        <w:rPr>
          <w:sz w:val="16"/>
          <w:szCs w:val="16"/>
          <w:lang w:val="en-US"/>
        </w:rPr>
      </w:pPr>
    </w:p>
  </w:footnote>
  <w:footnote w:id="6">
    <w:p w14:paraId="1B30A94E" w14:textId="114C347E" w:rsidR="00C00BC9" w:rsidRPr="008A6370" w:rsidRDefault="00C00BC9"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7D772C33" w:rsidR="00C00BC9" w:rsidRPr="00416534" w:rsidRDefault="00C00BC9"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C00BC9" w:rsidRPr="00AE4417" w:rsidRDefault="00C00BC9">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0"/>
  </w:num>
  <w:num w:numId="5">
    <w:abstractNumId w:val="7"/>
  </w:num>
  <w:num w:numId="6">
    <w:abstractNumId w:val="11"/>
  </w:num>
  <w:num w:numId="7">
    <w:abstractNumId w:val="10"/>
  </w:num>
  <w:num w:numId="8">
    <w:abstractNumId w:val="5"/>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15E37"/>
    <w:rsid w:val="00020866"/>
    <w:rsid w:val="0002144D"/>
    <w:rsid w:val="0002516A"/>
    <w:rsid w:val="00025DAE"/>
    <w:rsid w:val="00036A1A"/>
    <w:rsid w:val="00037952"/>
    <w:rsid w:val="000444B3"/>
    <w:rsid w:val="00045BDC"/>
    <w:rsid w:val="0006268B"/>
    <w:rsid w:val="000662FC"/>
    <w:rsid w:val="0008492F"/>
    <w:rsid w:val="00091C16"/>
    <w:rsid w:val="00095BD6"/>
    <w:rsid w:val="000A5488"/>
    <w:rsid w:val="000A6615"/>
    <w:rsid w:val="000B0FB3"/>
    <w:rsid w:val="000B3007"/>
    <w:rsid w:val="000B5908"/>
    <w:rsid w:val="000D5B34"/>
    <w:rsid w:val="000D67DE"/>
    <w:rsid w:val="000E21BC"/>
    <w:rsid w:val="000E33CB"/>
    <w:rsid w:val="000E3E9C"/>
    <w:rsid w:val="000E6E99"/>
    <w:rsid w:val="000E71FC"/>
    <w:rsid w:val="000E7AE3"/>
    <w:rsid w:val="00107CD8"/>
    <w:rsid w:val="00112A89"/>
    <w:rsid w:val="00116087"/>
    <w:rsid w:val="00124EA3"/>
    <w:rsid w:val="001303CF"/>
    <w:rsid w:val="00133AF9"/>
    <w:rsid w:val="00144188"/>
    <w:rsid w:val="001455D6"/>
    <w:rsid w:val="00171433"/>
    <w:rsid w:val="001714C2"/>
    <w:rsid w:val="00176DBF"/>
    <w:rsid w:val="001842F7"/>
    <w:rsid w:val="00184998"/>
    <w:rsid w:val="0018561C"/>
    <w:rsid w:val="001A4636"/>
    <w:rsid w:val="001B1945"/>
    <w:rsid w:val="001B30BE"/>
    <w:rsid w:val="001B4B1D"/>
    <w:rsid w:val="001B7A90"/>
    <w:rsid w:val="001C0104"/>
    <w:rsid w:val="001C2437"/>
    <w:rsid w:val="001C7CE3"/>
    <w:rsid w:val="001D3860"/>
    <w:rsid w:val="001D4DD7"/>
    <w:rsid w:val="001D68BA"/>
    <w:rsid w:val="001D6B8D"/>
    <w:rsid w:val="001E0A4C"/>
    <w:rsid w:val="001E7CEB"/>
    <w:rsid w:val="001F4D56"/>
    <w:rsid w:val="00200C0A"/>
    <w:rsid w:val="00201DBF"/>
    <w:rsid w:val="00211E3B"/>
    <w:rsid w:val="00217E6C"/>
    <w:rsid w:val="00221CFF"/>
    <w:rsid w:val="00222EC8"/>
    <w:rsid w:val="002363A3"/>
    <w:rsid w:val="00241F45"/>
    <w:rsid w:val="00270AD3"/>
    <w:rsid w:val="00272F50"/>
    <w:rsid w:val="00274212"/>
    <w:rsid w:val="00275F99"/>
    <w:rsid w:val="00281D71"/>
    <w:rsid w:val="002844DB"/>
    <w:rsid w:val="00294B4E"/>
    <w:rsid w:val="002A1478"/>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82459"/>
    <w:rsid w:val="003927D2"/>
    <w:rsid w:val="003A07B3"/>
    <w:rsid w:val="003A22F1"/>
    <w:rsid w:val="003A57B1"/>
    <w:rsid w:val="003B0681"/>
    <w:rsid w:val="003F0F18"/>
    <w:rsid w:val="003F6947"/>
    <w:rsid w:val="00403DEE"/>
    <w:rsid w:val="004070DC"/>
    <w:rsid w:val="00414DB3"/>
    <w:rsid w:val="004154C3"/>
    <w:rsid w:val="00416534"/>
    <w:rsid w:val="00432A7A"/>
    <w:rsid w:val="00443230"/>
    <w:rsid w:val="00443DF4"/>
    <w:rsid w:val="00453BD7"/>
    <w:rsid w:val="004557EE"/>
    <w:rsid w:val="004620CD"/>
    <w:rsid w:val="00463B04"/>
    <w:rsid w:val="00467160"/>
    <w:rsid w:val="00467F11"/>
    <w:rsid w:val="004750E6"/>
    <w:rsid w:val="00475F96"/>
    <w:rsid w:val="00476726"/>
    <w:rsid w:val="00477F22"/>
    <w:rsid w:val="00481021"/>
    <w:rsid w:val="004857A7"/>
    <w:rsid w:val="00487C66"/>
    <w:rsid w:val="004A07ED"/>
    <w:rsid w:val="004A1D1B"/>
    <w:rsid w:val="004A5670"/>
    <w:rsid w:val="004B0450"/>
    <w:rsid w:val="004B2E16"/>
    <w:rsid w:val="004C7EF2"/>
    <w:rsid w:val="004E0E15"/>
    <w:rsid w:val="004E70D4"/>
    <w:rsid w:val="004F33EA"/>
    <w:rsid w:val="004F56F7"/>
    <w:rsid w:val="005011AE"/>
    <w:rsid w:val="005029EB"/>
    <w:rsid w:val="00503416"/>
    <w:rsid w:val="00504E24"/>
    <w:rsid w:val="00505E07"/>
    <w:rsid w:val="00513D09"/>
    <w:rsid w:val="005202A4"/>
    <w:rsid w:val="00526324"/>
    <w:rsid w:val="00532EDA"/>
    <w:rsid w:val="00553402"/>
    <w:rsid w:val="00555BBA"/>
    <w:rsid w:val="005663ED"/>
    <w:rsid w:val="00566C13"/>
    <w:rsid w:val="00567A5A"/>
    <w:rsid w:val="00574B61"/>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271DA"/>
    <w:rsid w:val="00647861"/>
    <w:rsid w:val="00652970"/>
    <w:rsid w:val="00656192"/>
    <w:rsid w:val="00661824"/>
    <w:rsid w:val="00663676"/>
    <w:rsid w:val="00680348"/>
    <w:rsid w:val="006867F2"/>
    <w:rsid w:val="00686B44"/>
    <w:rsid w:val="00693FFA"/>
    <w:rsid w:val="00694F77"/>
    <w:rsid w:val="00695181"/>
    <w:rsid w:val="006A0597"/>
    <w:rsid w:val="006A12C5"/>
    <w:rsid w:val="006A24A6"/>
    <w:rsid w:val="006A4831"/>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F3E18"/>
    <w:rsid w:val="007F6D7A"/>
    <w:rsid w:val="0080341C"/>
    <w:rsid w:val="00804DE5"/>
    <w:rsid w:val="00810311"/>
    <w:rsid w:val="00816DA5"/>
    <w:rsid w:val="00827696"/>
    <w:rsid w:val="008314FF"/>
    <w:rsid w:val="00846A06"/>
    <w:rsid w:val="008504B6"/>
    <w:rsid w:val="008514E6"/>
    <w:rsid w:val="00853EC7"/>
    <w:rsid w:val="00854C5B"/>
    <w:rsid w:val="00856583"/>
    <w:rsid w:val="00861ABF"/>
    <w:rsid w:val="00862A8E"/>
    <w:rsid w:val="008717A4"/>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D7721"/>
    <w:rsid w:val="009E1895"/>
    <w:rsid w:val="009E1A3B"/>
    <w:rsid w:val="009E3B31"/>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CE4"/>
    <w:rsid w:val="00A54B26"/>
    <w:rsid w:val="00A5760D"/>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116D"/>
    <w:rsid w:val="00B242F4"/>
    <w:rsid w:val="00B253F5"/>
    <w:rsid w:val="00B30A1F"/>
    <w:rsid w:val="00B31FA7"/>
    <w:rsid w:val="00B33829"/>
    <w:rsid w:val="00B40D60"/>
    <w:rsid w:val="00B5341E"/>
    <w:rsid w:val="00B578B4"/>
    <w:rsid w:val="00B61396"/>
    <w:rsid w:val="00B6211A"/>
    <w:rsid w:val="00B67346"/>
    <w:rsid w:val="00B74C26"/>
    <w:rsid w:val="00BA4336"/>
    <w:rsid w:val="00BA4D19"/>
    <w:rsid w:val="00BA6C7C"/>
    <w:rsid w:val="00BC54B9"/>
    <w:rsid w:val="00BD2010"/>
    <w:rsid w:val="00BD68B3"/>
    <w:rsid w:val="00BE046C"/>
    <w:rsid w:val="00BE70CF"/>
    <w:rsid w:val="00BF47A2"/>
    <w:rsid w:val="00BF49F2"/>
    <w:rsid w:val="00BF567A"/>
    <w:rsid w:val="00BF5D1C"/>
    <w:rsid w:val="00C00BC9"/>
    <w:rsid w:val="00C032B8"/>
    <w:rsid w:val="00C137C5"/>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53F61"/>
    <w:rsid w:val="00D64E08"/>
    <w:rsid w:val="00D74E2F"/>
    <w:rsid w:val="00D80140"/>
    <w:rsid w:val="00D81EDC"/>
    <w:rsid w:val="00D84659"/>
    <w:rsid w:val="00DA34C8"/>
    <w:rsid w:val="00DA5487"/>
    <w:rsid w:val="00DB0798"/>
    <w:rsid w:val="00DB3D9F"/>
    <w:rsid w:val="00DB785C"/>
    <w:rsid w:val="00DC10BA"/>
    <w:rsid w:val="00DC1BF2"/>
    <w:rsid w:val="00DC489F"/>
    <w:rsid w:val="00DC7AD4"/>
    <w:rsid w:val="00DD3D6E"/>
    <w:rsid w:val="00DD609D"/>
    <w:rsid w:val="00DE5A1E"/>
    <w:rsid w:val="00DE654D"/>
    <w:rsid w:val="00DF5209"/>
    <w:rsid w:val="00DF5AFA"/>
    <w:rsid w:val="00E07626"/>
    <w:rsid w:val="00E13032"/>
    <w:rsid w:val="00E13871"/>
    <w:rsid w:val="00E16E1A"/>
    <w:rsid w:val="00E249F9"/>
    <w:rsid w:val="00E24AE1"/>
    <w:rsid w:val="00E26564"/>
    <w:rsid w:val="00E27273"/>
    <w:rsid w:val="00E308E7"/>
    <w:rsid w:val="00E316FC"/>
    <w:rsid w:val="00E33F77"/>
    <w:rsid w:val="00E4256C"/>
    <w:rsid w:val="00E4303C"/>
    <w:rsid w:val="00E5792F"/>
    <w:rsid w:val="00E635A3"/>
    <w:rsid w:val="00E805CA"/>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452B"/>
    <w:rsid w:val="00F04FB6"/>
    <w:rsid w:val="00F10121"/>
    <w:rsid w:val="00F10EC6"/>
    <w:rsid w:val="00F12126"/>
    <w:rsid w:val="00F1249D"/>
    <w:rsid w:val="00F131D7"/>
    <w:rsid w:val="00F20E8A"/>
    <w:rsid w:val="00F32A0B"/>
    <w:rsid w:val="00F53315"/>
    <w:rsid w:val="00F54005"/>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semiHidden/>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semiHidden/>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1898</TotalTime>
  <Pages>7</Pages>
  <Words>6771</Words>
  <Characters>38596</Characters>
  <Application>Microsoft Macintosh Word</Application>
  <DocSecurity>0</DocSecurity>
  <Lines>321</Lines>
  <Paragraphs>90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45277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244</cp:revision>
  <cp:lastPrinted>2013-05-30T14:56:00Z</cp:lastPrinted>
  <dcterms:created xsi:type="dcterms:W3CDTF">2013-05-27T15:50:00Z</dcterms:created>
  <dcterms:modified xsi:type="dcterms:W3CDTF">2013-06-11T02:51:00Z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