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Pr="00856583" w:rsidRDefault="00A32E3C" w:rsidP="00567A5A">
      <w:pPr>
        <w:rPr>
          <w:color w:val="FF0000"/>
          <w:sz w:val="16"/>
          <w:szCs w:val="16"/>
        </w:rPr>
      </w:pPr>
      <w:r w:rsidRPr="00856583">
        <w:rPr>
          <w:b/>
          <w:sz w:val="16"/>
          <w:szCs w:val="16"/>
          <w:u w:val="single"/>
        </w:rPr>
        <w:t>e</w:t>
      </w:r>
      <w:r w:rsidR="00382459" w:rsidRPr="00856583">
        <w:rPr>
          <w:b/>
          <w:sz w:val="16"/>
          <w:szCs w:val="16"/>
          <w:u w:val="single"/>
        </w:rPr>
        <w:t>xamine</w:t>
      </w:r>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--Listar Core concepts do PLE estudados no IDEL—</w:t>
      </w:r>
    </w:p>
    <w:p w14:paraId="68A30196" w14:textId="1ED0BD0C"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w:t>
      </w:r>
      <w:r w:rsidR="00E249F9" w:rsidRPr="00E249F9">
        <w:rPr>
          <w:i/>
          <w:color w:val="0000FF"/>
          <w:szCs w:val="22"/>
        </w:rPr>
        <w:lastRenderedPageBreak/>
        <w:t xml:space="preserve">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2C19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2C19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466BAD54"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2C19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7379F01A"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2C19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09EB8A1A"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r w:rsidR="00F12126" w:rsidRPr="003A57B1">
        <w:rPr>
          <w:i/>
          <w:color w:val="0000FF"/>
          <w:szCs w:val="22"/>
        </w:rPr>
        <w:t>Attwell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2C19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698969DB"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2C19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26961BB2"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2C19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90FBC49"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 xml:space="preserve">the learner develops an online identity where the personalized learning environment </w:t>
      </w:r>
      <w:r w:rsidR="00CF071C" w:rsidRPr="00CF071C">
        <w:rPr>
          <w:i/>
          <w:color w:val="0000FF"/>
          <w:szCs w:val="22"/>
        </w:rPr>
        <w:lastRenderedPageBreak/>
        <w:t>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2C19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20C5AA86"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2C19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r w:rsidRPr="00C83785">
        <w:rPr>
          <w:b/>
          <w:i/>
          <w:color w:val="0000FF"/>
          <w:szCs w:val="22"/>
        </w:rPr>
        <w:t>Connectivism</w:t>
      </w:r>
      <w:r w:rsidRPr="00C83785">
        <w:rPr>
          <w:i/>
          <w:color w:val="0000FF"/>
          <w:szCs w:val="22"/>
        </w:rPr>
        <w:t xml:space="preserve">: Connectivism (Siemens, 2005 and 2006; Downes,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164004A3" w14:textId="620CC62D" w:rsidR="00F93795" w:rsidRDefault="004070DC" w:rsidP="00F93795">
      <w:pPr>
        <w:divId w:val="849956341"/>
        <w:rPr>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Papert</w:t>
      </w:r>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2C19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F93795">
        <w:rPr>
          <w:i/>
          <w:color w:val="0000FF"/>
          <w:szCs w:val="22"/>
        </w:rPr>
        <w:t xml:space="preserve"> </w:t>
      </w:r>
    </w:p>
    <w:p w14:paraId="443EC34C" w14:textId="7191EFF8" w:rsidR="00795DD6" w:rsidRPr="001F4D56" w:rsidRDefault="00795DD6" w:rsidP="00F93795">
      <w:pPr>
        <w:divId w:val="849956341"/>
        <w:rPr>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Attwell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Pr="0090024C">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 xml:space="preserve">cultural and political barriers. </w:t>
      </w:r>
    </w:p>
    <w:p w14:paraId="48F8E728" w14:textId="16EEE461" w:rsidR="00DC7AD4" w:rsidRDefault="00C773C3" w:rsidP="00A54B26">
      <w:pPr>
        <w:rPr>
          <w:rFonts w:eastAsia="Times New Roman" w:cs="Times New Roman"/>
          <w:i/>
          <w:color w:val="0000FF"/>
          <w:szCs w:val="22"/>
        </w:rPr>
      </w:pPr>
      <w:r w:rsidRPr="005011AE">
        <w:rPr>
          <w:i/>
          <w:color w:val="0000FF"/>
          <w:szCs w:val="22"/>
        </w:rPr>
        <w:t xml:space="preserve">To achieve this end, the </w:t>
      </w:r>
      <w:r w:rsidR="00DC7AD4">
        <w:rPr>
          <w:i/>
          <w:color w:val="0000FF"/>
          <w:szCs w:val="22"/>
        </w:rPr>
        <w:t xml:space="preserve">OLPC </w:t>
      </w:r>
      <w:r w:rsidRPr="005011AE">
        <w:rPr>
          <w:i/>
          <w:color w:val="0000FF"/>
          <w:szCs w:val="22"/>
        </w:rPr>
        <w:t>project</w:t>
      </w:r>
      <w:r w:rsidR="004070DC" w:rsidRPr="005011AE">
        <w:rPr>
          <w:i/>
          <w:color w:val="0000FF"/>
          <w:szCs w:val="22"/>
        </w:rPr>
        <w:t xml:space="preserve"> </w:t>
      </w:r>
      <w:r w:rsidR="00B67346" w:rsidRPr="005011AE">
        <w:rPr>
          <w:rFonts w:eastAsia="Times New Roman" w:cs="Times New Roman"/>
          <w:i/>
          <w:color w:val="0000FF"/>
          <w:szCs w:val="22"/>
        </w:rPr>
        <w:t xml:space="preserve">worked in the </w:t>
      </w:r>
      <w:r w:rsidR="00B67346" w:rsidRPr="005011AE">
        <w:rPr>
          <w:i/>
          <w:color w:val="0000FF"/>
          <w:szCs w:val="22"/>
        </w:rPr>
        <w:t xml:space="preserve">development of a resistant, lightweight, low cost, low power and connected </w:t>
      </w:r>
      <w:r w:rsidR="00B67346" w:rsidRPr="005011AE">
        <w:rPr>
          <w:rFonts w:eastAsia="Times New Roman" w:cs="Times New Roman"/>
          <w:i/>
          <w:color w:val="0000FF"/>
          <w:szCs w:val="22"/>
        </w:rPr>
        <w:t xml:space="preserve">laptop </w:t>
      </w:r>
      <w:r w:rsidR="004557EE">
        <w:rPr>
          <w:rFonts w:eastAsia="Times New Roman" w:cs="Times New Roman"/>
          <w:i/>
          <w:color w:val="0000FF"/>
          <w:szCs w:val="22"/>
        </w:rPr>
        <w:t xml:space="preserve">called XO, </w:t>
      </w:r>
      <w:r w:rsidR="00B67346" w:rsidRPr="005011AE">
        <w:rPr>
          <w:i/>
          <w:color w:val="0000FF"/>
          <w:szCs w:val="22"/>
        </w:rPr>
        <w:t>specifically oriented for conditions in developing countries</w:t>
      </w:r>
      <w:r w:rsidR="004070DC" w:rsidRPr="005011AE">
        <w:rPr>
          <w:i/>
          <w:color w:val="0000FF"/>
          <w:szCs w:val="22"/>
        </w:rPr>
        <w:t>.</w:t>
      </w:r>
      <w:r w:rsidR="00DC7AD4">
        <w:rPr>
          <w:i/>
          <w:color w:val="0000FF"/>
          <w:szCs w:val="22"/>
        </w:rPr>
        <w:t xml:space="preserve"> </w:t>
      </w:r>
      <w:r w:rsidR="00416534" w:rsidRPr="004A1D1B">
        <w:rPr>
          <w:i/>
          <w:color w:val="FF0000"/>
          <w:szCs w:val="22"/>
        </w:rPr>
        <w:t>Thus</w:t>
      </w:r>
      <w:r w:rsidR="00DC7AD4" w:rsidRPr="004A1D1B">
        <w:rPr>
          <w:i/>
          <w:color w:val="FF0000"/>
          <w:szCs w:val="22"/>
        </w:rPr>
        <w:t xml:space="preserve">, </w:t>
      </w:r>
      <w:r w:rsidR="00DC7AD4" w:rsidRPr="004A1D1B">
        <w:rPr>
          <w:rFonts w:eastAsia="Times New Roman" w:cs="Times New Roman"/>
          <w:i/>
          <w:color w:val="FF0000"/>
          <w:szCs w:val="22"/>
        </w:rPr>
        <w:t>t</w:t>
      </w:r>
      <w:r w:rsidR="0077550C" w:rsidRPr="004A1D1B">
        <w:rPr>
          <w:rFonts w:eastAsia="Times New Roman" w:cs="Times New Roman"/>
          <w:i/>
          <w:color w:val="FF0000"/>
          <w:szCs w:val="22"/>
        </w:rPr>
        <w:t xml:space="preserve">alk about OLPC is </w:t>
      </w:r>
      <w:r w:rsidR="00DC7AD4" w:rsidRPr="004A1D1B">
        <w:rPr>
          <w:rFonts w:eastAsia="Times New Roman" w:cs="Times New Roman"/>
          <w:i/>
          <w:color w:val="FF0000"/>
          <w:szCs w:val="22"/>
        </w:rPr>
        <w:t xml:space="preserve">to </w:t>
      </w:r>
      <w:r w:rsidR="0077550C" w:rsidRPr="004A1D1B">
        <w:rPr>
          <w:rFonts w:eastAsia="Times New Roman" w:cs="Times New Roman"/>
          <w:i/>
          <w:color w:val="FF0000"/>
          <w:szCs w:val="22"/>
        </w:rPr>
        <w:t>discover new uses and</w:t>
      </w:r>
      <w:r w:rsidR="0077550C" w:rsidRPr="00EF3E02">
        <w:rPr>
          <w:rFonts w:eastAsia="Times New Roman" w:cs="Times New Roman"/>
          <w:i/>
          <w:color w:val="0000FF"/>
          <w:szCs w:val="22"/>
        </w:rPr>
        <w:t xml:space="preserve"> combinations for technologies </w:t>
      </w:r>
      <w:r w:rsidR="00091C16" w:rsidRPr="00EF3E02">
        <w:rPr>
          <w:rFonts w:eastAsia="Times New Roman" w:cs="Times New Roman"/>
          <w:i/>
          <w:color w:val="0000FF"/>
          <w:szCs w:val="22"/>
        </w:rPr>
        <w:t xml:space="preserve">to address old concerns such as </w:t>
      </w:r>
      <w:r w:rsidR="00E805CA" w:rsidRPr="00EF3E02">
        <w:rPr>
          <w:rFonts w:eastAsia="Times New Roman" w:cs="Times New Roman"/>
          <w:i/>
          <w:color w:val="0000FF"/>
          <w:szCs w:val="22"/>
        </w:rPr>
        <w:t>Education for All (EFA)</w:t>
      </w:r>
      <w:r w:rsidR="00E805CA" w:rsidRPr="00EF3E02">
        <w:rPr>
          <w:color w:val="0000FF"/>
          <w:szCs w:val="22"/>
          <w:vertAlign w:val="superscript"/>
        </w:rPr>
        <w:footnoteReference w:id="6"/>
      </w:r>
      <w:r w:rsidR="00E805CA">
        <w:rPr>
          <w:rFonts w:eastAsia="Times New Roman" w:cs="Times New Roman"/>
          <w:i/>
          <w:color w:val="0000FF"/>
          <w:szCs w:val="22"/>
        </w:rPr>
        <w:t xml:space="preserve"> and, </w:t>
      </w:r>
      <w:r w:rsidR="00091C16" w:rsidRPr="00EF3E02">
        <w:rPr>
          <w:rFonts w:eastAsia="Times New Roman" w:cs="Times New Roman"/>
          <w:i/>
          <w:color w:val="0000FF"/>
          <w:szCs w:val="22"/>
        </w:rPr>
        <w:t>uni</w:t>
      </w:r>
      <w:r w:rsidR="00E805CA">
        <w:rPr>
          <w:rFonts w:eastAsia="Times New Roman" w:cs="Times New Roman"/>
          <w:i/>
          <w:color w:val="0000FF"/>
          <w:szCs w:val="22"/>
        </w:rPr>
        <w:t>versal access to information and</w:t>
      </w:r>
      <w:r w:rsidR="00091C16" w:rsidRPr="00EF3E02">
        <w:rPr>
          <w:rFonts w:eastAsia="Times New Roman" w:cs="Times New Roman"/>
          <w:i/>
          <w:color w:val="0000FF"/>
          <w:szCs w:val="22"/>
        </w:rPr>
        <w:t xml:space="preserve"> knowledge</w:t>
      </w:r>
      <w:r w:rsidR="00F131D7" w:rsidRPr="00EF3E02">
        <w:rPr>
          <w:rFonts w:eastAsia="Times New Roman" w:cs="Times New Roman"/>
          <w:i/>
          <w:color w:val="0000FF"/>
          <w:szCs w:val="22"/>
        </w:rPr>
        <w:t xml:space="preserve"> </w:t>
      </w:r>
      <w:r w:rsidR="00F131D7" w:rsidRPr="00EF3E02">
        <w:rPr>
          <w:rFonts w:eastAsia="Times New Roman" w:cs="Times New Roman"/>
          <w:i/>
          <w:color w:val="0000FF"/>
          <w:szCs w:val="22"/>
        </w:rPr>
        <w:fldChar w:fldCharType="begin" w:fldLock="1"/>
      </w:r>
      <w:r w:rsidR="002C19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F131D7" w:rsidRPr="00EF3E02">
        <w:rPr>
          <w:rFonts w:eastAsia="Times New Roman" w:cs="Times New Roman"/>
          <w:i/>
          <w:color w:val="0000FF"/>
          <w:szCs w:val="22"/>
        </w:rPr>
        <w:fldChar w:fldCharType="separate"/>
      </w:r>
      <w:r w:rsidR="00B253F5" w:rsidRPr="00EF3E02">
        <w:rPr>
          <w:rFonts w:eastAsia="Times New Roman" w:cs="Times New Roman"/>
          <w:noProof/>
          <w:color w:val="0000FF"/>
          <w:szCs w:val="22"/>
        </w:rPr>
        <w:t>(UNESCO n.d.)</w:t>
      </w:r>
      <w:r w:rsidR="00F131D7" w:rsidRPr="00EF3E02">
        <w:rPr>
          <w:rFonts w:eastAsia="Times New Roman" w:cs="Times New Roman"/>
          <w:i/>
          <w:color w:val="0000FF"/>
          <w:szCs w:val="22"/>
        </w:rPr>
        <w:fldChar w:fldCharType="end"/>
      </w:r>
      <w:r w:rsidR="00E805CA">
        <w:rPr>
          <w:rFonts w:eastAsia="Times New Roman" w:cs="Times New Roman"/>
          <w:i/>
          <w:color w:val="0000FF"/>
          <w:szCs w:val="22"/>
        </w:rPr>
        <w:t>.</w:t>
      </w:r>
      <w:r w:rsidR="00D53F61">
        <w:rPr>
          <w:rFonts w:eastAsia="Times New Roman" w:cs="Times New Roman"/>
          <w:i/>
          <w:color w:val="0000FF"/>
          <w:szCs w:val="22"/>
        </w:rPr>
        <w:t xml:space="preserve"> </w:t>
      </w:r>
    </w:p>
    <w:p w14:paraId="64E8184C" w14:textId="24649500"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2C19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's constructivism and Papert’s constructionism</w:t>
      </w:r>
      <w:r w:rsidR="00C66348">
        <w:rPr>
          <w:i/>
          <w:color w:val="0000FF"/>
          <w:szCs w:val="22"/>
        </w:rPr>
        <w:t>, as</w:t>
      </w:r>
      <w:r w:rsidR="00BD68B3">
        <w:rPr>
          <w:i/>
          <w:color w:val="0000FF"/>
          <w:szCs w:val="22"/>
        </w:rPr>
        <w:t xml:space="preserve"> </w:t>
      </w:r>
      <w:r w:rsidR="00C66348">
        <w:rPr>
          <w:i/>
          <w:color w:val="0000FF"/>
          <w:szCs w:val="22"/>
        </w:rPr>
        <w:t>described by Papert himself</w:t>
      </w:r>
      <w:r w:rsidR="008E7C9C" w:rsidRPr="00BF49F2">
        <w:rPr>
          <w:i/>
          <w:color w:val="0000FF"/>
          <w:szCs w:val="22"/>
        </w:rPr>
        <w:t xml:space="preserve">: </w:t>
      </w:r>
    </w:p>
    <w:p w14:paraId="4625ADBE" w14:textId="37900F95" w:rsidR="008E7C9C" w:rsidRPr="006A24A6" w:rsidRDefault="008E7C9C" w:rsidP="006A7BF3">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2C19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5FFE0C79" w14:textId="5D1794DE" w:rsidR="00856583" w:rsidRPr="00856583" w:rsidRDefault="008D3DF5" w:rsidP="008D3DF5">
      <w:pPr>
        <w:pStyle w:val="Heading1"/>
        <w:numPr>
          <w:ilvl w:val="0"/>
          <w:numId w:val="2"/>
        </w:numPr>
        <w:rPr>
          <w:lang w:eastAsia="en-US"/>
        </w:rPr>
      </w:pPr>
      <w:r w:rsidRPr="008D3DF5">
        <w:rPr>
          <w:lang w:eastAsia="en-US"/>
        </w:rPr>
        <w:t>XO</w:t>
      </w:r>
      <w:r>
        <w:rPr>
          <w:lang w:eastAsia="en-US"/>
        </w:rPr>
        <w:t xml:space="preserve"> Laptop</w:t>
      </w:r>
      <w:bookmarkStart w:id="1" w:name="_GoBack"/>
      <w:bookmarkEnd w:id="1"/>
      <w:r w:rsidRPr="008D3DF5">
        <w:rPr>
          <w:lang w:eastAsia="en-US"/>
        </w:rPr>
        <w:t xml:space="preserve"> as ubiquitous PLE device</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r>
        <w:t>Inserir images tais como:</w:t>
      </w:r>
    </w:p>
    <w:p w14:paraId="4EC516DD" w14:textId="3A48617C" w:rsidR="00D53F61" w:rsidRDefault="00D53F61" w:rsidP="00D53F61">
      <w:pPr>
        <w:pStyle w:val="ListParagraph"/>
        <w:numPr>
          <w:ilvl w:val="0"/>
          <w:numId w:val="9"/>
        </w:numPr>
      </w:pPr>
      <w:r>
        <w:t>Evolução da VLE -&gt; PLE</w:t>
      </w:r>
    </w:p>
    <w:p w14:paraId="0E6BD80E" w14:textId="57A06D13" w:rsidR="00D53F61" w:rsidRDefault="00D53F61" w:rsidP="00D53F61">
      <w:pPr>
        <w:pStyle w:val="ListParagraph"/>
        <w:numPr>
          <w:ilvl w:val="0"/>
          <w:numId w:val="9"/>
        </w:numPr>
      </w:pPr>
      <w:r>
        <w:t>Diagrama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--Link entre o conceito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r w:rsidRPr="004154C3">
        <w:rPr>
          <w:rFonts w:ascii="Calibri" w:hAnsi="Calibri"/>
          <w:i/>
          <w:color w:val="FF0000"/>
          <w:szCs w:val="22"/>
        </w:rPr>
        <w:t>the fact that a possibility of building a PLE was given to those children is still there.</w:t>
      </w:r>
    </w:p>
    <w:p w14:paraId="00F1CF0A" w14:textId="77777777" w:rsidR="00D53F61" w:rsidRPr="00D53F61" w:rsidRDefault="00D53F61" w:rsidP="00D53F61">
      <w:pPr>
        <w:pStyle w:val="ListParagraph"/>
        <w:numPr>
          <w:ilvl w:val="0"/>
          <w:numId w:val="9"/>
        </w:numPr>
      </w:pPr>
    </w:p>
    <w:sectPr w:rsidR="00D53F61"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795DD6" w:rsidRDefault="00795DD6" w:rsidP="006E4BDE">
      <w:pPr>
        <w:spacing w:after="0"/>
      </w:pPr>
      <w:r>
        <w:separator/>
      </w:r>
    </w:p>
  </w:endnote>
  <w:endnote w:type="continuationSeparator" w:id="0">
    <w:p w14:paraId="7A63CDA5" w14:textId="77777777" w:rsidR="00795DD6" w:rsidRDefault="00795DD6"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795DD6" w:rsidRDefault="00795DD6" w:rsidP="006E4BDE">
      <w:pPr>
        <w:spacing w:after="0"/>
      </w:pPr>
      <w:r>
        <w:separator/>
      </w:r>
    </w:p>
  </w:footnote>
  <w:footnote w:type="continuationSeparator" w:id="0">
    <w:p w14:paraId="52FBE23F" w14:textId="77777777" w:rsidR="00795DD6" w:rsidRDefault="00795DD6" w:rsidP="006E4BDE">
      <w:pPr>
        <w:spacing w:after="0"/>
      </w:pPr>
      <w:r>
        <w:continuationSeparator/>
      </w:r>
    </w:p>
  </w:footnote>
  <w:footnote w:id="1">
    <w:p w14:paraId="5DD9619D" w14:textId="7BC8881C" w:rsidR="00795DD6" w:rsidRPr="00C96F78" w:rsidRDefault="00795DD6">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sidRPr="00C96F78">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45649442" w:rsidR="00795DD6" w:rsidRPr="00C96F78" w:rsidRDefault="00795DD6"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sidRPr="00C96F78">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795DD6" w:rsidRPr="002F0202" w:rsidRDefault="00795DD6">
      <w:pPr>
        <w:pStyle w:val="FootnoteText"/>
        <w:rPr>
          <w:lang w:val="en-US"/>
        </w:rPr>
      </w:pPr>
    </w:p>
  </w:footnote>
  <w:footnote w:id="3">
    <w:p w14:paraId="66DC588F" w14:textId="51E2D4A6" w:rsidR="00795DD6" w:rsidRPr="00C96F78" w:rsidRDefault="00795DD6">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6003A3D" w:rsidR="00795DD6" w:rsidRDefault="00795DD6">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795DD6" w:rsidRPr="00A73A71" w:rsidRDefault="00795DD6">
      <w:pPr>
        <w:pStyle w:val="FootnoteText"/>
        <w:rPr>
          <w:sz w:val="16"/>
          <w:szCs w:val="16"/>
          <w:lang w:val="en-US"/>
        </w:rPr>
      </w:pPr>
    </w:p>
  </w:footnote>
  <w:footnote w:id="5">
    <w:p w14:paraId="200EEFFA" w14:textId="0B48F335" w:rsidR="00795DD6" w:rsidRDefault="00795DD6">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795DD6" w:rsidRPr="00A73A71" w:rsidRDefault="00795DD6">
      <w:pPr>
        <w:pStyle w:val="FootnoteText"/>
        <w:rPr>
          <w:sz w:val="16"/>
          <w:szCs w:val="16"/>
          <w:lang w:val="en-US"/>
        </w:rPr>
      </w:pPr>
    </w:p>
  </w:footnote>
  <w:footnote w:id="6">
    <w:p w14:paraId="79143B13" w14:textId="0FF7213F" w:rsidR="00795DD6" w:rsidRPr="008A6370" w:rsidRDefault="00795DD6" w:rsidP="00E805CA">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9B3A340" w:rsidR="00795DD6" w:rsidRPr="00416534" w:rsidRDefault="00795DD6"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5"/>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6A1A"/>
    <w:rsid w:val="00037952"/>
    <w:rsid w:val="000444B3"/>
    <w:rsid w:val="00045BDC"/>
    <w:rsid w:val="0006268B"/>
    <w:rsid w:val="000662FC"/>
    <w:rsid w:val="0008492F"/>
    <w:rsid w:val="00091C16"/>
    <w:rsid w:val="00095BD6"/>
    <w:rsid w:val="000A6615"/>
    <w:rsid w:val="000B0FB3"/>
    <w:rsid w:val="000B3007"/>
    <w:rsid w:val="000B5908"/>
    <w:rsid w:val="000D5B34"/>
    <w:rsid w:val="000D67DE"/>
    <w:rsid w:val="000E21BC"/>
    <w:rsid w:val="000E33CB"/>
    <w:rsid w:val="000E3E9C"/>
    <w:rsid w:val="000E6E99"/>
    <w:rsid w:val="000E71FC"/>
    <w:rsid w:val="000E7AE3"/>
    <w:rsid w:val="00107CD8"/>
    <w:rsid w:val="00112A89"/>
    <w:rsid w:val="00116087"/>
    <w:rsid w:val="00124EA3"/>
    <w:rsid w:val="001303CF"/>
    <w:rsid w:val="00133AF9"/>
    <w:rsid w:val="00144188"/>
    <w:rsid w:val="001455D6"/>
    <w:rsid w:val="001714C2"/>
    <w:rsid w:val="00176DBF"/>
    <w:rsid w:val="001842F7"/>
    <w:rsid w:val="00184998"/>
    <w:rsid w:val="0018561C"/>
    <w:rsid w:val="001A4636"/>
    <w:rsid w:val="001B1945"/>
    <w:rsid w:val="001B30BE"/>
    <w:rsid w:val="001B4B1D"/>
    <w:rsid w:val="001B7A90"/>
    <w:rsid w:val="001C0104"/>
    <w:rsid w:val="001C2437"/>
    <w:rsid w:val="001D3860"/>
    <w:rsid w:val="001D4DD7"/>
    <w:rsid w:val="001D68BA"/>
    <w:rsid w:val="001E0A4C"/>
    <w:rsid w:val="001F4D56"/>
    <w:rsid w:val="00200C0A"/>
    <w:rsid w:val="00201DBF"/>
    <w:rsid w:val="00211E3B"/>
    <w:rsid w:val="00221CFF"/>
    <w:rsid w:val="00222EC8"/>
    <w:rsid w:val="00241F45"/>
    <w:rsid w:val="00270AD3"/>
    <w:rsid w:val="00272F50"/>
    <w:rsid w:val="00274212"/>
    <w:rsid w:val="00275F99"/>
    <w:rsid w:val="00281D71"/>
    <w:rsid w:val="002844DB"/>
    <w:rsid w:val="002A1478"/>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56C6C"/>
    <w:rsid w:val="003619DC"/>
    <w:rsid w:val="0036419C"/>
    <w:rsid w:val="003700ED"/>
    <w:rsid w:val="00377BAB"/>
    <w:rsid w:val="00382459"/>
    <w:rsid w:val="003A07B3"/>
    <w:rsid w:val="003A22F1"/>
    <w:rsid w:val="003A57B1"/>
    <w:rsid w:val="003B0681"/>
    <w:rsid w:val="003F0F18"/>
    <w:rsid w:val="003F6947"/>
    <w:rsid w:val="004070DC"/>
    <w:rsid w:val="004154C3"/>
    <w:rsid w:val="00416534"/>
    <w:rsid w:val="00432A7A"/>
    <w:rsid w:val="00443230"/>
    <w:rsid w:val="004557EE"/>
    <w:rsid w:val="004620CD"/>
    <w:rsid w:val="00463B04"/>
    <w:rsid w:val="00467F11"/>
    <w:rsid w:val="004750E6"/>
    <w:rsid w:val="00475F96"/>
    <w:rsid w:val="00476726"/>
    <w:rsid w:val="00477F22"/>
    <w:rsid w:val="004857A7"/>
    <w:rsid w:val="00487C66"/>
    <w:rsid w:val="004A1D1B"/>
    <w:rsid w:val="004B0450"/>
    <w:rsid w:val="004B2E16"/>
    <w:rsid w:val="004C7EF2"/>
    <w:rsid w:val="004E0E15"/>
    <w:rsid w:val="004E70D4"/>
    <w:rsid w:val="004F33EA"/>
    <w:rsid w:val="004F56F7"/>
    <w:rsid w:val="005011AE"/>
    <w:rsid w:val="005029EB"/>
    <w:rsid w:val="00503416"/>
    <w:rsid w:val="00504E24"/>
    <w:rsid w:val="00505E07"/>
    <w:rsid w:val="00513D09"/>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24A6"/>
    <w:rsid w:val="006A4831"/>
    <w:rsid w:val="006A71CA"/>
    <w:rsid w:val="006A7BF3"/>
    <w:rsid w:val="006B0F02"/>
    <w:rsid w:val="006B594D"/>
    <w:rsid w:val="006C7B5A"/>
    <w:rsid w:val="006D4570"/>
    <w:rsid w:val="006E0EFC"/>
    <w:rsid w:val="006E4BDE"/>
    <w:rsid w:val="006E5240"/>
    <w:rsid w:val="006F0A0C"/>
    <w:rsid w:val="00702908"/>
    <w:rsid w:val="00712D11"/>
    <w:rsid w:val="00717B29"/>
    <w:rsid w:val="00723191"/>
    <w:rsid w:val="00727BE8"/>
    <w:rsid w:val="00731EE4"/>
    <w:rsid w:val="0073456C"/>
    <w:rsid w:val="00740892"/>
    <w:rsid w:val="0074204C"/>
    <w:rsid w:val="00750B93"/>
    <w:rsid w:val="007517A2"/>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F6D7A"/>
    <w:rsid w:val="0080341C"/>
    <w:rsid w:val="00804DE5"/>
    <w:rsid w:val="00810311"/>
    <w:rsid w:val="00816DA5"/>
    <w:rsid w:val="00827696"/>
    <w:rsid w:val="008314FF"/>
    <w:rsid w:val="00846A06"/>
    <w:rsid w:val="008504B6"/>
    <w:rsid w:val="00853EC7"/>
    <w:rsid w:val="00854C5B"/>
    <w:rsid w:val="00856583"/>
    <w:rsid w:val="00861ABF"/>
    <w:rsid w:val="00862A8E"/>
    <w:rsid w:val="008717A4"/>
    <w:rsid w:val="0087495E"/>
    <w:rsid w:val="008801C8"/>
    <w:rsid w:val="00882B7D"/>
    <w:rsid w:val="00883593"/>
    <w:rsid w:val="00886F33"/>
    <w:rsid w:val="008930AA"/>
    <w:rsid w:val="00894878"/>
    <w:rsid w:val="008A1ACF"/>
    <w:rsid w:val="008A3B0A"/>
    <w:rsid w:val="008A6370"/>
    <w:rsid w:val="008B30D4"/>
    <w:rsid w:val="008D3DF5"/>
    <w:rsid w:val="008D7E82"/>
    <w:rsid w:val="008D7F57"/>
    <w:rsid w:val="008E20EB"/>
    <w:rsid w:val="008E7A5E"/>
    <w:rsid w:val="008E7C9C"/>
    <w:rsid w:val="0090024C"/>
    <w:rsid w:val="0090258E"/>
    <w:rsid w:val="009059C3"/>
    <w:rsid w:val="00921CCB"/>
    <w:rsid w:val="00922DAE"/>
    <w:rsid w:val="00923F15"/>
    <w:rsid w:val="0092701E"/>
    <w:rsid w:val="00933206"/>
    <w:rsid w:val="00940E81"/>
    <w:rsid w:val="00963EC8"/>
    <w:rsid w:val="00967042"/>
    <w:rsid w:val="0097785C"/>
    <w:rsid w:val="00983B72"/>
    <w:rsid w:val="0099755F"/>
    <w:rsid w:val="009A2164"/>
    <w:rsid w:val="009A3281"/>
    <w:rsid w:val="009B240C"/>
    <w:rsid w:val="009B2CDB"/>
    <w:rsid w:val="009B2EEC"/>
    <w:rsid w:val="009B7C27"/>
    <w:rsid w:val="009D7721"/>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54B26"/>
    <w:rsid w:val="00A73A71"/>
    <w:rsid w:val="00A8758E"/>
    <w:rsid w:val="00A93A1E"/>
    <w:rsid w:val="00A965A5"/>
    <w:rsid w:val="00AA5A9D"/>
    <w:rsid w:val="00AB3951"/>
    <w:rsid w:val="00AC02AD"/>
    <w:rsid w:val="00AD2E8A"/>
    <w:rsid w:val="00AE125F"/>
    <w:rsid w:val="00AE4530"/>
    <w:rsid w:val="00AF3900"/>
    <w:rsid w:val="00AF71E6"/>
    <w:rsid w:val="00B00315"/>
    <w:rsid w:val="00B0116D"/>
    <w:rsid w:val="00B242F4"/>
    <w:rsid w:val="00B253F5"/>
    <w:rsid w:val="00B30A1F"/>
    <w:rsid w:val="00B31FA7"/>
    <w:rsid w:val="00B33829"/>
    <w:rsid w:val="00B40D60"/>
    <w:rsid w:val="00B5341E"/>
    <w:rsid w:val="00B578B4"/>
    <w:rsid w:val="00B6211A"/>
    <w:rsid w:val="00B67346"/>
    <w:rsid w:val="00B74C26"/>
    <w:rsid w:val="00BA4336"/>
    <w:rsid w:val="00BA4D19"/>
    <w:rsid w:val="00BA6C7C"/>
    <w:rsid w:val="00BC54B9"/>
    <w:rsid w:val="00BD2010"/>
    <w:rsid w:val="00BD68B3"/>
    <w:rsid w:val="00BE046C"/>
    <w:rsid w:val="00BE70CF"/>
    <w:rsid w:val="00BF47A2"/>
    <w:rsid w:val="00BF49F2"/>
    <w:rsid w:val="00BF567A"/>
    <w:rsid w:val="00C032B8"/>
    <w:rsid w:val="00C137C5"/>
    <w:rsid w:val="00C2165B"/>
    <w:rsid w:val="00C24175"/>
    <w:rsid w:val="00C32F10"/>
    <w:rsid w:val="00C41808"/>
    <w:rsid w:val="00C45CC5"/>
    <w:rsid w:val="00C60775"/>
    <w:rsid w:val="00C62258"/>
    <w:rsid w:val="00C63757"/>
    <w:rsid w:val="00C66348"/>
    <w:rsid w:val="00C67AD1"/>
    <w:rsid w:val="00C73758"/>
    <w:rsid w:val="00C773C3"/>
    <w:rsid w:val="00C83785"/>
    <w:rsid w:val="00C96F78"/>
    <w:rsid w:val="00C97D02"/>
    <w:rsid w:val="00CA4D85"/>
    <w:rsid w:val="00CB75C1"/>
    <w:rsid w:val="00CC5756"/>
    <w:rsid w:val="00CD0285"/>
    <w:rsid w:val="00CD1B86"/>
    <w:rsid w:val="00CD522F"/>
    <w:rsid w:val="00CD590A"/>
    <w:rsid w:val="00CE0089"/>
    <w:rsid w:val="00CE0D4D"/>
    <w:rsid w:val="00CE7527"/>
    <w:rsid w:val="00CF071C"/>
    <w:rsid w:val="00CF235C"/>
    <w:rsid w:val="00CF26D6"/>
    <w:rsid w:val="00D071EB"/>
    <w:rsid w:val="00D14F5F"/>
    <w:rsid w:val="00D22578"/>
    <w:rsid w:val="00D22ED9"/>
    <w:rsid w:val="00D23290"/>
    <w:rsid w:val="00D32390"/>
    <w:rsid w:val="00D53F61"/>
    <w:rsid w:val="00D74E2F"/>
    <w:rsid w:val="00D80140"/>
    <w:rsid w:val="00D81EDC"/>
    <w:rsid w:val="00D84659"/>
    <w:rsid w:val="00DA34C8"/>
    <w:rsid w:val="00DB0798"/>
    <w:rsid w:val="00DB3D9F"/>
    <w:rsid w:val="00DB785C"/>
    <w:rsid w:val="00DC10BA"/>
    <w:rsid w:val="00DC489F"/>
    <w:rsid w:val="00DC7AD4"/>
    <w:rsid w:val="00DD3D6E"/>
    <w:rsid w:val="00DD609D"/>
    <w:rsid w:val="00DE5A1E"/>
    <w:rsid w:val="00DE654D"/>
    <w:rsid w:val="00DF5209"/>
    <w:rsid w:val="00DF5AFA"/>
    <w:rsid w:val="00E07626"/>
    <w:rsid w:val="00E13032"/>
    <w:rsid w:val="00E13871"/>
    <w:rsid w:val="00E16E1A"/>
    <w:rsid w:val="00E249F9"/>
    <w:rsid w:val="00E24AE1"/>
    <w:rsid w:val="00E26564"/>
    <w:rsid w:val="00E27273"/>
    <w:rsid w:val="00E308E7"/>
    <w:rsid w:val="00E33F77"/>
    <w:rsid w:val="00E4256C"/>
    <w:rsid w:val="00E4303C"/>
    <w:rsid w:val="00E5792F"/>
    <w:rsid w:val="00E635A3"/>
    <w:rsid w:val="00E805CA"/>
    <w:rsid w:val="00EB1C63"/>
    <w:rsid w:val="00EC213F"/>
    <w:rsid w:val="00EC250C"/>
    <w:rsid w:val="00ED10E7"/>
    <w:rsid w:val="00ED21A4"/>
    <w:rsid w:val="00ED257F"/>
    <w:rsid w:val="00ED5887"/>
    <w:rsid w:val="00EE0ECA"/>
    <w:rsid w:val="00EE535D"/>
    <w:rsid w:val="00EE7FBE"/>
    <w:rsid w:val="00EF25DB"/>
    <w:rsid w:val="00EF3E02"/>
    <w:rsid w:val="00F0452B"/>
    <w:rsid w:val="00F04FB6"/>
    <w:rsid w:val="00F10121"/>
    <w:rsid w:val="00F10EC6"/>
    <w:rsid w:val="00F12126"/>
    <w:rsid w:val="00F1249D"/>
    <w:rsid w:val="00F131D7"/>
    <w:rsid w:val="00F20E8A"/>
    <w:rsid w:val="00F32A0B"/>
    <w:rsid w:val="00F53315"/>
    <w:rsid w:val="00F54005"/>
    <w:rsid w:val="00F61287"/>
    <w:rsid w:val="00F7048A"/>
    <w:rsid w:val="00F728A1"/>
    <w:rsid w:val="00F82ABB"/>
    <w:rsid w:val="00F93795"/>
    <w:rsid w:val="00FA7989"/>
    <w:rsid w:val="00FB409B"/>
    <w:rsid w:val="00FB4243"/>
    <w:rsid w:val="00FC2800"/>
    <w:rsid w:val="00FC7DFB"/>
    <w:rsid w:val="00FD19F1"/>
    <w:rsid w:val="00FD3DCB"/>
    <w:rsid w:val="00FD4659"/>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6</Pages>
  <Words>6300</Words>
  <Characters>34214</Characters>
  <Application>Microsoft Macintosh Word</Application>
  <DocSecurity>0</DocSecurity>
  <Lines>560</Lines>
  <Paragraphs>169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40345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218</cp:revision>
  <cp:lastPrinted>2013-05-30T14:56:00Z</cp:lastPrinted>
  <dcterms:created xsi:type="dcterms:W3CDTF">2013-05-27T15:50:00Z</dcterms:created>
  <dcterms:modified xsi:type="dcterms:W3CDTF">2013-06-09T22:36:00Z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