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73A48C25"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 xml:space="preserve">(OLPC).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Default="00A32E3C" w:rsidP="00567A5A">
      <w:pPr>
        <w:rPr>
          <w:color w:val="FF0000"/>
        </w:rPr>
      </w:pPr>
      <w:proofErr w:type="gramStart"/>
      <w:r>
        <w:rPr>
          <w:b/>
          <w:u w:val="single"/>
        </w:rPr>
        <w:t>e</w:t>
      </w:r>
      <w:r w:rsidR="00382459" w:rsidRPr="006D4570">
        <w:rPr>
          <w:b/>
          <w:u w:val="single"/>
        </w:rPr>
        <w:t>xamine</w:t>
      </w:r>
      <w:proofErr w:type="gramEnd"/>
      <w:r>
        <w:rPr>
          <w:b/>
          <w:u w:val="single"/>
        </w:rPr>
        <w:t>/explore</w:t>
      </w:r>
      <w:r w:rsidR="00382459">
        <w:t xml:space="preserve"> </w:t>
      </w:r>
      <w:r w:rsidR="00382459" w:rsidRPr="006A4831">
        <w:rPr>
          <w:color w:val="FF0000"/>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C032B8" w:rsidRDefault="00C032B8" w:rsidP="00C032B8">
      <w:pPr>
        <w:rPr>
          <w:i/>
          <w:color w:val="FF0000"/>
        </w:rPr>
      </w:pPr>
      <w:r w:rsidRPr="00C032B8">
        <w:rPr>
          <w:i/>
          <w:color w:val="FF0000"/>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1"/>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to the point that learning environments centralized and common to all seem insufficient and impoverishing.</w:t>
      </w:r>
    </w:p>
    <w:p w14:paraId="5A3213C0" w14:textId="77777777" w:rsidR="00DA34C8" w:rsidRPr="00C032B8" w:rsidRDefault="00DA34C8" w:rsidP="00DA34C8">
      <w:pPr>
        <w:rPr>
          <w:i/>
          <w:color w:val="FF0000"/>
        </w:rPr>
      </w:pPr>
      <w:r w:rsidRPr="00C032B8">
        <w:rPr>
          <w:i/>
          <w:color w:val="FF0000"/>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lastRenderedPageBreak/>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Default="000E33CB" w:rsidP="000E33CB">
      <w:pPr>
        <w:rPr>
          <w:i/>
          <w:color w:val="FF0000"/>
        </w:rPr>
      </w:pPr>
      <w:r>
        <w:rPr>
          <w:i/>
          <w:color w:val="FF0000"/>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63A16B7B" w14:textId="77777777" w:rsidR="007B4E4D" w:rsidRPr="00656192" w:rsidRDefault="007B4E4D" w:rsidP="007B4E4D">
      <w:pPr>
        <w:rPr>
          <w:i/>
          <w:color w:val="FF0000"/>
        </w:rPr>
      </w:pPr>
      <w:r w:rsidRPr="00656192">
        <w:rPr>
          <w:i/>
          <w:color w:val="FF0000"/>
        </w:rPr>
        <w:t>--</w:t>
      </w:r>
      <w:proofErr w:type="spellStart"/>
      <w:r w:rsidRPr="00656192">
        <w:rPr>
          <w:i/>
          <w:color w:val="FF0000"/>
        </w:rPr>
        <w:t>Listar</w:t>
      </w:r>
      <w:proofErr w:type="spellEnd"/>
      <w:r w:rsidRPr="00656192">
        <w:rPr>
          <w:i/>
          <w:color w:val="FF0000"/>
        </w:rPr>
        <w:t xml:space="preserve"> </w:t>
      </w:r>
      <w:proofErr w:type="spellStart"/>
      <w:r w:rsidRPr="00656192">
        <w:rPr>
          <w:i/>
          <w:color w:val="FF0000"/>
        </w:rPr>
        <w:t>todos</w:t>
      </w:r>
      <w:proofErr w:type="spellEnd"/>
      <w:r w:rsidRPr="00656192">
        <w:rPr>
          <w:i/>
          <w:color w:val="FF0000"/>
        </w:rPr>
        <w:t xml:space="preserve"> </w:t>
      </w:r>
      <w:proofErr w:type="spellStart"/>
      <w:r w:rsidRPr="00656192">
        <w:rPr>
          <w:i/>
          <w:color w:val="FF0000"/>
        </w:rPr>
        <w:t>os</w:t>
      </w:r>
      <w:proofErr w:type="spellEnd"/>
      <w:r w:rsidRPr="00656192">
        <w:rPr>
          <w:i/>
          <w:color w:val="FF0000"/>
        </w:rPr>
        <w:t xml:space="preserve"> quotes </w:t>
      </w:r>
      <w:proofErr w:type="spellStart"/>
      <w:r w:rsidRPr="00656192">
        <w:rPr>
          <w:i/>
          <w:color w:val="FF0000"/>
        </w:rPr>
        <w:t>estudados</w:t>
      </w:r>
      <w:proofErr w:type="spellEnd"/>
      <w:r w:rsidRPr="00656192">
        <w:rPr>
          <w:i/>
          <w:color w:val="FF0000"/>
        </w:rPr>
        <w:t xml:space="preserve"> no IDEL—</w:t>
      </w:r>
    </w:p>
    <w:p w14:paraId="68A30196" w14:textId="5D0EF142" w:rsidR="00BF49F2" w:rsidRDefault="00DD3D6E" w:rsidP="002D1FA1">
      <w:pPr>
        <w:rPr>
          <w:i/>
          <w:color w:val="0000FF"/>
          <w:szCs w:val="22"/>
        </w:rPr>
      </w:pPr>
      <w:r w:rsidRPr="001C2437">
        <w:rPr>
          <w:i/>
          <w:color w:val="0000FF"/>
          <w:szCs w:val="22"/>
        </w:rPr>
        <w:t>The concept of PLEs is still developing and thus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2"/>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F12126">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F12126">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043960AC" w:rsidR="00F728A1" w:rsidRPr="00F728A1"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F728A1">
        <w:rPr>
          <w:rFonts w:asciiTheme="majorHAnsi" w:hAnsiTheme="majorHAnsi" w:cstheme="minorBidi"/>
          <w:i/>
          <w:color w:val="0000FF"/>
          <w:sz w:val="22"/>
          <w:szCs w:val="22"/>
          <w:lang w:eastAsia="ja-JP"/>
        </w:rPr>
        <w:t>…</w:t>
      </w:r>
      <w:proofErr w:type="gramStart"/>
      <w:r w:rsidRPr="00F728A1">
        <w:rPr>
          <w:rFonts w:asciiTheme="majorHAnsi" w:hAnsiTheme="majorHAnsi" w:cstheme="minorBidi"/>
          <w:i/>
          <w:color w:val="0000FF"/>
          <w:sz w:val="22"/>
          <w:szCs w:val="22"/>
          <w:lang w:eastAsia="ja-JP"/>
        </w:rPr>
        <w:t>not</w:t>
      </w:r>
      <w:proofErr w:type="gramEnd"/>
      <w:r w:rsidRPr="00F728A1">
        <w:rPr>
          <w:rFonts w:asciiTheme="majorHAnsi" w:hAnsiTheme="majorHAnsi" w:cstheme="minorBidi"/>
          <w:i/>
          <w:color w:val="0000FF"/>
          <w:sz w:val="22"/>
          <w:szCs w:val="22"/>
          <w:lang w:eastAsia="ja-JP"/>
        </w:rPr>
        <w:t xml:space="preserve"> an institutional or corporate application, but a personal learning </w:t>
      </w:r>
      <w:proofErr w:type="spellStart"/>
      <w:r w:rsidRPr="00F728A1">
        <w:rPr>
          <w:rFonts w:asciiTheme="majorHAnsi" w:hAnsiTheme="majorHAnsi" w:cstheme="minorBidi"/>
          <w:i/>
          <w:color w:val="0000FF"/>
          <w:sz w:val="22"/>
          <w:szCs w:val="22"/>
          <w:lang w:eastAsia="ja-JP"/>
        </w:rPr>
        <w:t>center</w:t>
      </w:r>
      <w:proofErr w:type="spellEnd"/>
      <w:r w:rsidRPr="00F728A1">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F728A1">
        <w:rPr>
          <w:rFonts w:asciiTheme="majorHAnsi" w:hAnsiTheme="majorHAnsi" w:cstheme="minorBidi"/>
          <w:i/>
          <w:color w:val="0000FF"/>
          <w:lang w:eastAsia="ja-JP"/>
        </w:rPr>
        <w:t xml:space="preserve">. </w:t>
      </w:r>
      <w:r w:rsidRPr="00F728A1">
        <w:rPr>
          <w:rFonts w:asciiTheme="majorHAnsi" w:hAnsiTheme="majorHAnsi" w:cstheme="minorBidi"/>
          <w:i/>
          <w:color w:val="0000FF"/>
          <w:sz w:val="22"/>
          <w:szCs w:val="22"/>
          <w:lang w:eastAsia="ja-JP"/>
        </w:rPr>
        <w:t>The idea here is that students will have their own personal place to create and showcase their own work.</w:t>
      </w:r>
      <w:r w:rsidR="001B7A90">
        <w:rPr>
          <w:rFonts w:asciiTheme="majorHAnsi" w:hAnsiTheme="majorHAnsi" w:cstheme="minorBidi"/>
          <w:i/>
          <w:color w:val="0000FF"/>
          <w:sz w:val="22"/>
          <w:szCs w:val="22"/>
          <w:lang w:eastAsia="ja-JP"/>
        </w:rPr>
        <w:t xml:space="preserve"> </w:t>
      </w:r>
      <w:r>
        <w:rPr>
          <w:rFonts w:asciiTheme="majorHAnsi" w:hAnsiTheme="majorHAnsi" w:cstheme="minorBidi"/>
          <w:i/>
          <w:color w:val="0000FF"/>
          <w:sz w:val="22"/>
          <w:szCs w:val="22"/>
          <w:lang w:eastAsia="ja-JP"/>
        </w:rPr>
        <w:fldChar w:fldCharType="begin" w:fldLock="1"/>
      </w:r>
      <w:r w:rsidR="00F12126">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Pr>
          <w:rFonts w:asciiTheme="majorHAnsi" w:hAnsiTheme="majorHAnsi" w:cstheme="minorBidi"/>
          <w:i/>
          <w:color w:val="0000FF"/>
          <w:sz w:val="22"/>
          <w:szCs w:val="22"/>
          <w:lang w:eastAsia="ja-JP"/>
        </w:rPr>
        <w:fldChar w:fldCharType="separate"/>
      </w:r>
      <w:r w:rsidR="00FB409B" w:rsidRPr="00FB409B">
        <w:rPr>
          <w:rFonts w:asciiTheme="majorHAnsi" w:hAnsiTheme="majorHAnsi" w:cstheme="minorBidi"/>
          <w:noProof/>
          <w:color w:val="0000FF"/>
          <w:sz w:val="22"/>
          <w:szCs w:val="22"/>
          <w:lang w:eastAsia="ja-JP"/>
        </w:rPr>
        <w:t>(Downes 2005)</w:t>
      </w:r>
      <w:r>
        <w:rPr>
          <w:rFonts w:asciiTheme="majorHAnsi" w:hAnsiTheme="majorHAnsi" w:cstheme="minorBidi"/>
          <w:i/>
          <w:color w:val="0000FF"/>
          <w:sz w:val="22"/>
          <w:szCs w:val="22"/>
          <w:lang w:eastAsia="ja-JP"/>
        </w:rPr>
        <w:fldChar w:fldCharType="end"/>
      </w:r>
    </w:p>
    <w:p w14:paraId="3FA3944F" w14:textId="57DF7324"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Pr="00F728A1">
        <w:rPr>
          <w:i/>
          <w:color w:val="0000FF"/>
          <w:szCs w:val="22"/>
        </w:rPr>
        <w:t xml:space="preserve">: </w:t>
      </w:r>
    </w:p>
    <w:p w14:paraId="3D1F326B" w14:textId="0B10615C" w:rsidR="003A57B1" w:rsidRDefault="006E4BDE" w:rsidP="003A57B1">
      <w:pPr>
        <w:pStyle w:val="ListParagraph"/>
        <w:numPr>
          <w:ilvl w:val="0"/>
          <w:numId w:val="5"/>
        </w:numPr>
        <w:rPr>
          <w:i/>
          <w:color w:val="0000FF"/>
          <w:szCs w:val="22"/>
        </w:rPr>
      </w:pPr>
      <w:r w:rsidRPr="005D6310">
        <w:rPr>
          <w:b/>
          <w:i/>
          <w:color w:val="0000FF"/>
          <w:szCs w:val="22"/>
        </w:rPr>
        <w:t>Personal and Global:</w:t>
      </w:r>
      <w:r w:rsidRPr="005D6310">
        <w:rPr>
          <w:i/>
          <w:color w:val="0000FF"/>
          <w:szCs w:val="22"/>
        </w:rPr>
        <w:t xml:space="preserve"> </w:t>
      </w:r>
      <w:r w:rsidR="00467F11" w:rsidRPr="005D6310">
        <w:rPr>
          <w:i/>
          <w:color w:val="0000FF"/>
          <w:szCs w:val="22"/>
        </w:rPr>
        <w:t>Each user control its own</w:t>
      </w:r>
      <w:r w:rsidR="00D74E2F" w:rsidRPr="005D6310">
        <w:rPr>
          <w:i/>
          <w:color w:val="0000FF"/>
          <w:szCs w:val="22"/>
        </w:rPr>
        <w:t xml:space="preserve"> </w:t>
      </w:r>
      <w:r w:rsidR="00467F11" w:rsidRPr="005D6310">
        <w:rPr>
          <w:i/>
          <w:color w:val="0000FF"/>
          <w:szCs w:val="22"/>
        </w:rPr>
        <w:t>PLE</w:t>
      </w:r>
      <w:r w:rsidR="00CE7527" w:rsidRPr="00CE7527">
        <w:rPr>
          <w:b/>
          <w:i/>
          <w:color w:val="0000FF"/>
          <w:szCs w:val="22"/>
        </w:rPr>
        <w:t xml:space="preserve"> (autonomy</w:t>
      </w:r>
      <w:r w:rsidR="00CE7527">
        <w:rPr>
          <w:b/>
          <w:i/>
          <w:color w:val="0000FF"/>
          <w:szCs w:val="22"/>
        </w:rPr>
        <w:t xml:space="preserve"> and </w:t>
      </w:r>
      <w:r w:rsidR="00B578B4">
        <w:rPr>
          <w:b/>
          <w:i/>
          <w:color w:val="0000FF"/>
          <w:szCs w:val="22"/>
        </w:rPr>
        <w:t>ownership</w:t>
      </w:r>
      <w:r w:rsidR="00CE7527" w:rsidRPr="00CE7527">
        <w:rPr>
          <w:b/>
          <w:i/>
          <w:color w:val="0000FF"/>
          <w:szCs w:val="22"/>
        </w:rPr>
        <w:t>)</w:t>
      </w:r>
      <w:r w:rsidR="00AF3900" w:rsidRPr="005D6310">
        <w:rPr>
          <w:i/>
          <w:color w:val="0000FF"/>
          <w:szCs w:val="22"/>
        </w:rPr>
        <w:t>, thus</w:t>
      </w:r>
      <w:r w:rsidR="00EC250C" w:rsidRPr="005D6310">
        <w:rPr>
          <w:i/>
          <w:color w:val="0000FF"/>
          <w:szCs w:val="22"/>
        </w:rPr>
        <w:t xml:space="preserve"> it is not</w:t>
      </w:r>
      <w:r w:rsidR="00AF3900" w:rsidRPr="005D6310">
        <w:rPr>
          <w:i/>
          <w:color w:val="0000FF"/>
          <w:szCs w:val="22"/>
        </w:rPr>
        <w:t xml:space="preserve"> </w:t>
      </w:r>
      <w:r w:rsidR="00EC250C" w:rsidRPr="005D6310">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F12126">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6770EAB3" w:rsidR="004F33EA" w:rsidRPr="003A57B1" w:rsidRDefault="004F33EA" w:rsidP="003A57B1">
      <w:pPr>
        <w:pStyle w:val="ListParagraph"/>
        <w:numPr>
          <w:ilvl w:val="0"/>
          <w:numId w:val="5"/>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digital identity.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F12126" w:rsidRPr="003A57B1">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9A94ED2" w14:textId="1ED44C3A" w:rsidR="00BD2010" w:rsidRPr="00B578B4" w:rsidRDefault="001B4B1D" w:rsidP="005D6310">
      <w:pPr>
        <w:pStyle w:val="ListParagraph"/>
        <w:numPr>
          <w:ilvl w:val="0"/>
          <w:numId w:val="5"/>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(decentralized)</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F12126">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29ED117A" w14:textId="31C204BA" w:rsidR="00B578B4" w:rsidRDefault="00B578B4" w:rsidP="005D6310">
      <w:pPr>
        <w:pStyle w:val="ListParagraph"/>
        <w:numPr>
          <w:ilvl w:val="0"/>
          <w:numId w:val="5"/>
        </w:numPr>
        <w:spacing w:after="0"/>
        <w:divId w:val="849956341"/>
        <w:rPr>
          <w:b/>
          <w:i/>
          <w:color w:val="0000FF"/>
          <w:szCs w:val="22"/>
        </w:rPr>
      </w:pPr>
      <w:r>
        <w:rPr>
          <w:b/>
          <w:i/>
          <w:color w:val="0000FF"/>
          <w:szCs w:val="22"/>
        </w:rPr>
        <w:t xml:space="preserve">Flow: </w:t>
      </w:r>
    </w:p>
    <w:p w14:paraId="5F995267" w14:textId="1B53951B" w:rsidR="00211E3B" w:rsidRDefault="00211E3B" w:rsidP="00211E3B">
      <w:pPr>
        <w:pStyle w:val="ListParagraph"/>
        <w:numPr>
          <w:ilvl w:val="0"/>
          <w:numId w:val="5"/>
        </w:numPr>
        <w:spacing w:after="0"/>
        <w:jc w:val="left"/>
        <w:divId w:val="849956341"/>
        <w:rPr>
          <w:i/>
          <w:color w:val="A6A6A6" w:themeColor="background1" w:themeShade="A6"/>
          <w:szCs w:val="22"/>
        </w:rPr>
      </w:pPr>
      <w:r w:rsidRPr="00211E3B">
        <w:rPr>
          <w:i/>
          <w:color w:val="A6A6A6" w:themeColor="background1" w:themeShade="A6"/>
          <w:szCs w:val="22"/>
        </w:rPr>
        <w:t>Digital identity &amp; Identity</w:t>
      </w:r>
      <w:r>
        <w:rPr>
          <w:i/>
          <w:color w:val="A6A6A6" w:themeColor="background1" w:themeShade="A6"/>
          <w:szCs w:val="22"/>
        </w:rPr>
        <w:t>:</w:t>
      </w:r>
    </w:p>
    <w:p w14:paraId="459456E8" w14:textId="1944B386" w:rsidR="00211E3B" w:rsidRPr="00211E3B" w:rsidRDefault="00211E3B" w:rsidP="00211E3B">
      <w:pPr>
        <w:pStyle w:val="ListParagraph"/>
        <w:numPr>
          <w:ilvl w:val="0"/>
          <w:numId w:val="5"/>
        </w:numPr>
        <w:spacing w:after="0"/>
        <w:jc w:val="left"/>
        <w:divId w:val="849956341"/>
        <w:rPr>
          <w:i/>
          <w:color w:val="A6A6A6" w:themeColor="background1" w:themeShade="A6"/>
          <w:szCs w:val="22"/>
        </w:rPr>
      </w:pPr>
      <w:r w:rsidRPr="00211E3B">
        <w:rPr>
          <w:i/>
          <w:color w:val="A6A6A6" w:themeColor="background1" w:themeShade="A6"/>
          <w:szCs w:val="22"/>
        </w:rPr>
        <w:t>Embodiment</w:t>
      </w:r>
      <w:r>
        <w:rPr>
          <w:i/>
          <w:color w:val="A6A6A6" w:themeColor="background1" w:themeShade="A6"/>
          <w:szCs w:val="22"/>
        </w:rPr>
        <w:t>:</w:t>
      </w:r>
    </w:p>
    <w:p w14:paraId="40FD0422" w14:textId="77777777" w:rsidR="00211E3B" w:rsidRPr="00211E3B" w:rsidRDefault="00211E3B" w:rsidP="00211E3B">
      <w:pPr>
        <w:pStyle w:val="ListParagraph"/>
        <w:numPr>
          <w:ilvl w:val="0"/>
          <w:numId w:val="5"/>
        </w:numPr>
        <w:spacing w:after="0"/>
        <w:jc w:val="left"/>
        <w:divId w:val="849956341"/>
        <w:rPr>
          <w:i/>
          <w:color w:val="A6A6A6" w:themeColor="background1" w:themeShade="A6"/>
          <w:szCs w:val="22"/>
        </w:rPr>
      </w:pPr>
    </w:p>
    <w:p w14:paraId="15B51953" w14:textId="77777777" w:rsidR="00211E3B" w:rsidRPr="005D6310" w:rsidRDefault="00211E3B" w:rsidP="005D6310">
      <w:pPr>
        <w:pStyle w:val="ListParagraph"/>
        <w:numPr>
          <w:ilvl w:val="0"/>
          <w:numId w:val="5"/>
        </w:numPr>
        <w:spacing w:after="0"/>
        <w:divId w:val="849956341"/>
        <w:rPr>
          <w:b/>
          <w:i/>
          <w:color w:val="0000FF"/>
          <w:szCs w:val="22"/>
        </w:rPr>
      </w:pPr>
    </w:p>
    <w:p w14:paraId="4DE560E8" w14:textId="77777777" w:rsidR="00740892" w:rsidRDefault="00740892" w:rsidP="00740892">
      <w:pPr>
        <w:spacing w:after="0"/>
        <w:jc w:val="left"/>
        <w:divId w:val="849956341"/>
        <w:rPr>
          <w:i/>
          <w:color w:val="A6A6A6" w:themeColor="background1" w:themeShade="A6"/>
          <w:szCs w:val="22"/>
        </w:rPr>
      </w:pPr>
      <w:r w:rsidRPr="00656192">
        <w:rPr>
          <w:i/>
          <w:color w:val="A6A6A6" w:themeColor="background1" w:themeShade="A6"/>
          <w:szCs w:val="22"/>
        </w:rPr>
        <w:t xml:space="preserve">Reflecting </w:t>
      </w:r>
    </w:p>
    <w:p w14:paraId="511F2456" w14:textId="4B52D151"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Motivation</w:t>
      </w:r>
    </w:p>
    <w:p w14:paraId="0CAC1BF9" w14:textId="4A154063" w:rsidR="00B578B4" w:rsidRDefault="00B578B4" w:rsidP="0002144D">
      <w:pPr>
        <w:spacing w:after="0"/>
        <w:jc w:val="left"/>
        <w:divId w:val="849956341"/>
        <w:rPr>
          <w:i/>
          <w:color w:val="A6A6A6" w:themeColor="background1" w:themeShade="A6"/>
          <w:szCs w:val="22"/>
        </w:rPr>
      </w:pPr>
      <w:r w:rsidRPr="00B578B4">
        <w:rPr>
          <w:i/>
          <w:color w:val="A6A6A6" w:themeColor="background1" w:themeShade="A6"/>
          <w:szCs w:val="22"/>
        </w:rPr>
        <w:t>Empowerment</w:t>
      </w:r>
    </w:p>
    <w:p w14:paraId="5370D1B1" w14:textId="1AD81023"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Control</w:t>
      </w:r>
      <w:r w:rsidR="00211E3B">
        <w:rPr>
          <w:i/>
          <w:color w:val="A6A6A6" w:themeColor="background1" w:themeShade="A6"/>
          <w:szCs w:val="22"/>
        </w:rPr>
        <w:t xml:space="preserve"> (Individuals are the responsible for their personal information)</w:t>
      </w:r>
    </w:p>
    <w:p w14:paraId="37E2E9AB" w14:textId="4B38F2B2" w:rsidR="002A1478" w:rsidRDefault="00211E3B" w:rsidP="0002144D">
      <w:pPr>
        <w:spacing w:after="0"/>
        <w:jc w:val="left"/>
        <w:divId w:val="849956341"/>
        <w:rPr>
          <w:i/>
          <w:color w:val="A6A6A6" w:themeColor="background1" w:themeShade="A6"/>
          <w:szCs w:val="22"/>
        </w:rPr>
      </w:pPr>
      <w:r>
        <w:rPr>
          <w:i/>
          <w:color w:val="A6A6A6" w:themeColor="background1" w:themeShade="A6"/>
          <w:szCs w:val="22"/>
        </w:rPr>
        <w:t>C</w:t>
      </w:r>
      <w:r w:rsidR="002A1478">
        <w:rPr>
          <w:i/>
          <w:color w:val="A6A6A6" w:themeColor="background1" w:themeShade="A6"/>
          <w:szCs w:val="22"/>
        </w:rPr>
        <w:t>ollaboration</w:t>
      </w:r>
      <w:r w:rsidR="00EF25DB">
        <w:rPr>
          <w:i/>
          <w:color w:val="A6A6A6" w:themeColor="background1" w:themeShade="A6"/>
          <w:szCs w:val="22"/>
        </w:rPr>
        <w:t xml:space="preserve"> (</w:t>
      </w:r>
      <w:r w:rsidR="00EF25DB">
        <w:rPr>
          <w:i/>
          <w:color w:val="A6A6A6" w:themeColor="background1" w:themeShade="A6"/>
          <w:szCs w:val="22"/>
        </w:rPr>
        <w:t>Conn</w:t>
      </w:r>
      <w:r w:rsidR="00EF25DB">
        <w:rPr>
          <w:i/>
          <w:color w:val="A6A6A6" w:themeColor="background1" w:themeShade="A6"/>
          <w:szCs w:val="22"/>
        </w:rPr>
        <w:t>ect individuals with each other)</w:t>
      </w:r>
      <w:bookmarkStart w:id="1" w:name="_GoBack"/>
      <w:bookmarkEnd w:id="1"/>
    </w:p>
    <w:p w14:paraId="7F1991D2" w14:textId="56271FF2" w:rsidR="002A1478" w:rsidRDefault="002A1478" w:rsidP="0002144D">
      <w:pPr>
        <w:spacing w:after="0"/>
        <w:jc w:val="left"/>
        <w:divId w:val="849956341"/>
        <w:rPr>
          <w:i/>
          <w:color w:val="A6A6A6" w:themeColor="background1" w:themeShade="A6"/>
          <w:szCs w:val="22"/>
        </w:rPr>
      </w:pPr>
      <w:proofErr w:type="spellStart"/>
      <w:r>
        <w:rPr>
          <w:i/>
          <w:color w:val="A6A6A6" w:themeColor="background1" w:themeShade="A6"/>
          <w:szCs w:val="22"/>
        </w:rPr>
        <w:t>Connectivism</w:t>
      </w:r>
      <w:proofErr w:type="spellEnd"/>
    </w:p>
    <w:p w14:paraId="12FC15D6" w14:textId="2C7DC09E" w:rsidR="002A1478" w:rsidRDefault="002A1478" w:rsidP="0002144D">
      <w:pPr>
        <w:spacing w:after="0"/>
        <w:jc w:val="left"/>
        <w:divId w:val="849956341"/>
        <w:rPr>
          <w:i/>
          <w:color w:val="A6A6A6" w:themeColor="background1" w:themeShade="A6"/>
          <w:szCs w:val="22"/>
        </w:rPr>
      </w:pPr>
      <w:r>
        <w:rPr>
          <w:i/>
          <w:color w:val="A6A6A6" w:themeColor="background1" w:themeShade="A6"/>
          <w:szCs w:val="22"/>
        </w:rPr>
        <w:t>Social Constructionism</w:t>
      </w:r>
    </w:p>
    <w:p w14:paraId="5DE8E688" w14:textId="4037F1E5" w:rsidR="00112A89" w:rsidRDefault="00112A89" w:rsidP="0002144D">
      <w:pPr>
        <w:spacing w:after="0"/>
        <w:jc w:val="left"/>
        <w:divId w:val="849956341"/>
        <w:rPr>
          <w:i/>
          <w:color w:val="A6A6A6" w:themeColor="background1" w:themeShade="A6"/>
          <w:szCs w:val="22"/>
        </w:rPr>
      </w:pPr>
      <w:proofErr w:type="spellStart"/>
      <w:r>
        <w:rPr>
          <w:i/>
          <w:color w:val="A6A6A6" w:themeColor="background1" w:themeShade="A6"/>
          <w:szCs w:val="22"/>
        </w:rPr>
        <w:t>Colaborative</w:t>
      </w:r>
      <w:proofErr w:type="spellEnd"/>
      <w:r>
        <w:rPr>
          <w:i/>
          <w:color w:val="A6A6A6" w:themeColor="background1" w:themeShade="A6"/>
          <w:szCs w:val="22"/>
        </w:rPr>
        <w:t xml:space="preserve"> Environment</w:t>
      </w:r>
      <w:r w:rsidR="00EF25DB">
        <w:rPr>
          <w:i/>
          <w:color w:val="A6A6A6" w:themeColor="background1" w:themeShade="A6"/>
          <w:szCs w:val="22"/>
        </w:rPr>
        <w:t xml:space="preserve"> (</w:t>
      </w:r>
      <w:r w:rsidR="00EF25DB">
        <w:rPr>
          <w:i/>
          <w:color w:val="A6A6A6" w:themeColor="background1" w:themeShade="A6"/>
          <w:szCs w:val="22"/>
        </w:rPr>
        <w:t>Creating and sharin</w:t>
      </w:r>
      <w:r w:rsidR="00EF25DB">
        <w:rPr>
          <w:i/>
          <w:color w:val="A6A6A6" w:themeColor="background1" w:themeShade="A6"/>
          <w:szCs w:val="22"/>
        </w:rPr>
        <w:t>g knowledge)</w:t>
      </w:r>
    </w:p>
    <w:p w14:paraId="30835A4C" w14:textId="07702710" w:rsidR="00112A89" w:rsidRDefault="00112A89" w:rsidP="0002144D">
      <w:pPr>
        <w:spacing w:after="0"/>
        <w:jc w:val="left"/>
        <w:divId w:val="849956341"/>
        <w:rPr>
          <w:i/>
          <w:color w:val="A6A6A6" w:themeColor="background1" w:themeShade="A6"/>
          <w:szCs w:val="22"/>
        </w:rPr>
      </w:pPr>
      <w:r>
        <w:rPr>
          <w:i/>
          <w:color w:val="A6A6A6" w:themeColor="background1" w:themeShade="A6"/>
          <w:szCs w:val="22"/>
        </w:rPr>
        <w:t xml:space="preserve">Learning experience </w:t>
      </w:r>
      <w:proofErr w:type="spellStart"/>
      <w:r>
        <w:rPr>
          <w:i/>
          <w:color w:val="A6A6A6" w:themeColor="background1" w:themeShade="A6"/>
          <w:szCs w:val="22"/>
        </w:rPr>
        <w:t>centered</w:t>
      </w:r>
      <w:proofErr w:type="spellEnd"/>
      <w:r>
        <w:rPr>
          <w:i/>
          <w:color w:val="A6A6A6" w:themeColor="background1" w:themeShade="A6"/>
          <w:szCs w:val="22"/>
        </w:rPr>
        <w:t xml:space="preserve"> in the individual</w:t>
      </w:r>
    </w:p>
    <w:p w14:paraId="4D074F65" w14:textId="77777777" w:rsidR="002A1478" w:rsidRDefault="002A1478" w:rsidP="0002144D">
      <w:pPr>
        <w:spacing w:after="0"/>
        <w:jc w:val="left"/>
        <w:divId w:val="849956341"/>
        <w:rPr>
          <w:i/>
          <w:color w:val="A6A6A6" w:themeColor="background1" w:themeShade="A6"/>
          <w:szCs w:val="22"/>
        </w:rPr>
      </w:pPr>
    </w:p>
    <w:p w14:paraId="33DBA3AE" w14:textId="77777777" w:rsidR="00C137C5" w:rsidRDefault="00C137C5" w:rsidP="0002144D">
      <w:pPr>
        <w:spacing w:after="0"/>
        <w:jc w:val="left"/>
        <w:divId w:val="849956341"/>
        <w:rPr>
          <w:i/>
          <w:color w:val="A6A6A6" w:themeColor="background1" w:themeShade="A6"/>
          <w:szCs w:val="22"/>
        </w:rPr>
      </w:pPr>
    </w:p>
    <w:p w14:paraId="7470904D" w14:textId="3B93E597" w:rsidR="00C137C5" w:rsidRDefault="00C137C5" w:rsidP="0002144D">
      <w:pPr>
        <w:spacing w:after="0"/>
        <w:jc w:val="left"/>
        <w:divId w:val="849956341"/>
        <w:rPr>
          <w:i/>
          <w:color w:val="A6A6A6" w:themeColor="background1" w:themeShade="A6"/>
          <w:szCs w:val="22"/>
        </w:rPr>
      </w:pPr>
      <w:r>
        <w:rPr>
          <w:i/>
          <w:color w:val="A6A6A6" w:themeColor="background1" w:themeShade="A6"/>
          <w:szCs w:val="22"/>
        </w:rPr>
        <w:t>Concepts embedded:</w:t>
      </w:r>
    </w:p>
    <w:p w14:paraId="1076E09F" w14:textId="77777777" w:rsidR="00C137C5" w:rsidRDefault="00C137C5" w:rsidP="0002144D">
      <w:pPr>
        <w:spacing w:after="0"/>
        <w:jc w:val="left"/>
        <w:divId w:val="849956341"/>
        <w:rPr>
          <w:i/>
          <w:color w:val="A6A6A6" w:themeColor="background1" w:themeShade="A6"/>
          <w:szCs w:val="22"/>
        </w:rPr>
      </w:pPr>
    </w:p>
    <w:p w14:paraId="741DE300" w14:textId="77777777" w:rsidR="006A12C5" w:rsidRDefault="00C137C5" w:rsidP="00C137C5">
      <w:pPr>
        <w:pStyle w:val="ListParagraph"/>
        <w:numPr>
          <w:ilvl w:val="0"/>
          <w:numId w:val="5"/>
        </w:numPr>
        <w:spacing w:after="0"/>
        <w:jc w:val="left"/>
        <w:divId w:val="849956341"/>
        <w:rPr>
          <w:i/>
          <w:color w:val="A6A6A6" w:themeColor="background1" w:themeShade="A6"/>
          <w:szCs w:val="22"/>
        </w:rPr>
      </w:pPr>
      <w:r w:rsidRPr="005D6310">
        <w:rPr>
          <w:i/>
          <w:color w:val="A6A6A6" w:themeColor="background1" w:themeShade="A6"/>
          <w:szCs w:val="22"/>
        </w:rPr>
        <w:t>Web 2.0 tools</w:t>
      </w:r>
      <w:r w:rsidRPr="005D6310">
        <w:rPr>
          <w:i/>
          <w:color w:val="A6A6A6" w:themeColor="background1" w:themeShade="A6"/>
          <w:szCs w:val="22"/>
        </w:rPr>
        <w:fldChar w:fldCharType="begin" w:fldLock="1"/>
      </w:r>
      <w:r>
        <w:rPr>
          <w:i/>
          <w:color w:val="A6A6A6" w:themeColor="background1" w:themeShade="A6"/>
          <w:szCs w:val="22"/>
        </w:rPr>
        <w:instrText>ADDIN CSL_CITATION { "citationItems" : [ { "id" : "ITEM-1", "itemData" : { "abstract" : "Personal Learning Environments can be defined under different points of view: \uf0a7 technically, they are a hub for contents and contacts related to the learning experience of a single person. They can be composed by both desktop and web applications, with every piece of software supporting the user in a particular task; \uf0a7 in opposition to Virtual Learning Environments and LMS, they prefer the usage of independent (even if interrelated) web 2.0 applications, following the 'Software As A Service' model; \uf0a7 socially, a PLE is a set of instruments which gives value to individual contributions in a learning ecosystem. What we wonder is if a PLE can be at the same time a cognitive artifact and a physical object. Can it have a concrete form, can it also be hardware? What can turn an 'object' into a PLE? The OLPC XO laptop seems to answer these questions. Its Graphical User Interface (GUI), called Sugar, can balance individual and collaborative learning instances. The whole user experience is based on social networking. The XO is a child-centered device, reflecting the way children think and interact with the social and informative context. XO is an inclusion instrument in the learning environment, by the fact it is an equalitarian, basic dotation for everybody. But this laptop is also an inclusive learning environment: it is in the hands of all the actors of the educational process, from teachers to children. In OLPC deployments, technology becomes a commodity, the computer becomes invisible. Being a context-variable, being part of the infrastructure for networked learning, the XO is: 1. a cognitive amplifier: a machine designed for children and equipped with software which can empower their cognitive potential (computation abilities, memory, writing skills, etc.); 2. a relational amplifier which can connect (automatically) its owners on various levels (Metcalfe law: the network value increases as saturation increases); 3. a platform to access instructional contents which can be online or can be hosted by the machine itself; 4. an instrument for sharing knowledge and, in presence of internet access, for publishing; 5. a knowledge-creation tool by the means of individual and collaborative activities", "author" : [ { "dropping-particle" : "", "family" : "Serenelli", "given" : "Fabio", "non-dropping-particle" : "", "parse-names" : false, "suffix" : "" }, { "dropping-particle" : "", "family" : "Mangiatordi", "given" : "Andrea", "non-dropping-particle" : "", "parse-names" : false, "suffix" : "" } ], "id" : "ITEM-1", "issued" : { "date-parts" : [ [ "2010" ] ] }, "title" : "The ' One Laptop Per Child ' XO laptop as a PLE A cognitive artifact beyond hardware and software", "type" : "article" }, "uris" : [ "http://www.mendeley.com/documents/?uuid=a9b5ae9a-4c78-4434-a3d4-c619bce8421e" ] } ], "mendeley" : { "previouslyFormattedCitation" : "(Serenelli and Mangiatordi 2010)" }, "properties" : { "noteIndex" : 0 }, "schema" : "https://github.com/citation-style-language/schema/raw/master/csl-citation.json" }</w:instrText>
      </w:r>
      <w:r w:rsidRPr="005D6310">
        <w:rPr>
          <w:i/>
          <w:color w:val="A6A6A6" w:themeColor="background1" w:themeShade="A6"/>
          <w:szCs w:val="22"/>
        </w:rPr>
        <w:fldChar w:fldCharType="separate"/>
      </w:r>
      <w:r w:rsidRPr="005D6310">
        <w:rPr>
          <w:noProof/>
          <w:color w:val="A6A6A6" w:themeColor="background1" w:themeShade="A6"/>
          <w:szCs w:val="22"/>
        </w:rPr>
        <w:t>(Serenelli and Mangiatordi 2010)</w:t>
      </w:r>
      <w:r w:rsidRPr="005D6310">
        <w:rPr>
          <w:i/>
          <w:color w:val="A6A6A6" w:themeColor="background1" w:themeShade="A6"/>
          <w:szCs w:val="22"/>
        </w:rPr>
        <w:fldChar w:fldCharType="end"/>
      </w:r>
    </w:p>
    <w:p w14:paraId="552B2D2A" w14:textId="72F07942" w:rsidR="00C137C5" w:rsidRDefault="006A12C5" w:rsidP="00C137C5">
      <w:pPr>
        <w:pStyle w:val="ListParagraph"/>
        <w:numPr>
          <w:ilvl w:val="0"/>
          <w:numId w:val="5"/>
        </w:numPr>
        <w:spacing w:after="0"/>
        <w:jc w:val="left"/>
        <w:divId w:val="849956341"/>
        <w:rPr>
          <w:i/>
          <w:color w:val="A6A6A6" w:themeColor="background1" w:themeShade="A6"/>
          <w:szCs w:val="22"/>
        </w:rPr>
      </w:pPr>
      <w:r w:rsidRPr="006A12C5">
        <w:rPr>
          <w:b/>
          <w:i/>
          <w:color w:val="0000FF"/>
          <w:szCs w:val="22"/>
        </w:rPr>
        <w:t>‘</w:t>
      </w:r>
      <w:proofErr w:type="gramStart"/>
      <w:r w:rsidRPr="006A12C5">
        <w:rPr>
          <w:b/>
          <w:i/>
          <w:color w:val="0000FF"/>
          <w:szCs w:val="22"/>
        </w:rPr>
        <w:t>online</w:t>
      </w:r>
      <w:proofErr w:type="gramEnd"/>
      <w:r w:rsidRPr="006A12C5">
        <w:rPr>
          <w:b/>
          <w:i/>
          <w:color w:val="0000FF"/>
          <w:szCs w:val="22"/>
        </w:rPr>
        <w:t xml:space="preserve"> learning desk’</w:t>
      </w:r>
      <w:r w:rsidR="00C137C5" w:rsidRPr="005D6310">
        <w:rPr>
          <w:i/>
          <w:color w:val="A6A6A6" w:themeColor="background1" w:themeShade="A6"/>
          <w:szCs w:val="22"/>
        </w:rPr>
        <w:t xml:space="preserve"> </w:t>
      </w:r>
    </w:p>
    <w:p w14:paraId="79EDE4C6" w14:textId="77777777" w:rsidR="006867F2" w:rsidRPr="006867F2" w:rsidRDefault="006867F2" w:rsidP="006867F2">
      <w:pPr>
        <w:pStyle w:val="ListParagraph"/>
        <w:numPr>
          <w:ilvl w:val="0"/>
          <w:numId w:val="5"/>
        </w:numPr>
        <w:spacing w:after="0"/>
        <w:jc w:val="left"/>
        <w:divId w:val="849956341"/>
        <w:rPr>
          <w:i/>
          <w:color w:val="A6A6A6" w:themeColor="background1" w:themeShade="A6"/>
          <w:szCs w:val="22"/>
        </w:rPr>
      </w:pPr>
      <w:proofErr w:type="spellStart"/>
      <w:r w:rsidRPr="006867F2">
        <w:rPr>
          <w:i/>
          <w:color w:val="A6A6A6" w:themeColor="background1" w:themeShade="A6"/>
          <w:szCs w:val="22"/>
        </w:rPr>
        <w:t>Descentralized</w:t>
      </w:r>
      <w:proofErr w:type="spellEnd"/>
    </w:p>
    <w:p w14:paraId="7B3E6175" w14:textId="77777777" w:rsidR="00CE7527" w:rsidRDefault="00CE7527" w:rsidP="00CE7527">
      <w:pPr>
        <w:pStyle w:val="ListParagraph"/>
        <w:numPr>
          <w:ilvl w:val="0"/>
          <w:numId w:val="5"/>
        </w:numPr>
        <w:spacing w:after="0"/>
        <w:jc w:val="left"/>
        <w:divId w:val="849956341"/>
        <w:rPr>
          <w:i/>
          <w:color w:val="A6A6A6" w:themeColor="background1" w:themeShade="A6"/>
          <w:szCs w:val="22"/>
        </w:rPr>
      </w:pPr>
      <w:r w:rsidRPr="00CE7527">
        <w:rPr>
          <w:i/>
          <w:color w:val="A6A6A6" w:themeColor="background1" w:themeShade="A6"/>
          <w:szCs w:val="22"/>
        </w:rPr>
        <w:t>Autonomy</w:t>
      </w:r>
    </w:p>
    <w:p w14:paraId="0822A491" w14:textId="7657D7DF" w:rsidR="00B578B4" w:rsidRPr="00B578B4" w:rsidRDefault="00B578B4" w:rsidP="00B578B4">
      <w:pPr>
        <w:pStyle w:val="ListParagraph"/>
        <w:numPr>
          <w:ilvl w:val="0"/>
          <w:numId w:val="5"/>
        </w:numPr>
        <w:spacing w:after="0"/>
        <w:jc w:val="left"/>
        <w:divId w:val="849956341"/>
        <w:rPr>
          <w:i/>
          <w:color w:val="A6A6A6" w:themeColor="background1" w:themeShade="A6"/>
          <w:szCs w:val="22"/>
        </w:rPr>
      </w:pPr>
      <w:r w:rsidRPr="00B578B4">
        <w:rPr>
          <w:i/>
          <w:color w:val="A6A6A6" w:themeColor="background1" w:themeShade="A6"/>
          <w:szCs w:val="22"/>
        </w:rPr>
        <w:t>Ownership</w:t>
      </w:r>
    </w:p>
    <w:p w14:paraId="7F7D0320" w14:textId="77777777" w:rsidR="006867F2" w:rsidRPr="005D6310" w:rsidRDefault="006867F2" w:rsidP="00C137C5">
      <w:pPr>
        <w:pStyle w:val="ListParagraph"/>
        <w:numPr>
          <w:ilvl w:val="0"/>
          <w:numId w:val="5"/>
        </w:numPr>
        <w:spacing w:after="0"/>
        <w:jc w:val="left"/>
        <w:divId w:val="849956341"/>
        <w:rPr>
          <w:i/>
          <w:color w:val="A6A6A6" w:themeColor="background1" w:themeShade="A6"/>
          <w:szCs w:val="22"/>
        </w:rPr>
      </w:pPr>
    </w:p>
    <w:p w14:paraId="70E37159" w14:textId="6F41D036" w:rsidR="00BD2010" w:rsidRDefault="00BD2010" w:rsidP="00BD2010">
      <w:pPr>
        <w:pStyle w:val="NormalWeb"/>
        <w:ind w:left="480" w:hanging="480"/>
        <w:divId w:val="849956341"/>
        <w:rPr>
          <w:i/>
          <w:color w:val="A6A6A6" w:themeColor="background1" w:themeShade="A6"/>
          <w:szCs w:val="22"/>
        </w:rPr>
      </w:pPr>
      <w:r>
        <w:rPr>
          <w:i/>
          <w:color w:val="A6A6A6" w:themeColor="background1" w:themeShade="A6"/>
          <w:szCs w:val="22"/>
        </w:rPr>
        <w:fldChar w:fldCharType="begin" w:fldLock="1"/>
      </w:r>
      <w:r>
        <w:rPr>
          <w:i/>
          <w:color w:val="A6A6A6" w:themeColor="background1" w:themeShade="A6"/>
          <w:szCs w:val="22"/>
        </w:rPr>
        <w:fldChar w:fldCharType="separate"/>
      </w:r>
      <w:r>
        <w:rPr>
          <w:i/>
          <w:noProof/>
          <w:color w:val="A6A6A6" w:themeColor="background1" w:themeShade="A6"/>
          <w:szCs w:val="22"/>
        </w:rPr>
        <w:t>{Formatting Citation}</w:t>
      </w:r>
      <w:r>
        <w:rPr>
          <w:i/>
          <w:color w:val="A6A6A6" w:themeColor="background1" w:themeShade="A6"/>
          <w:szCs w:val="22"/>
        </w:rPr>
        <w:fldChar w:fldCharType="end"/>
      </w:r>
    </w:p>
    <w:p w14:paraId="12FF863B" w14:textId="796D95C8" w:rsidR="001C2437" w:rsidRDefault="001B4B1D" w:rsidP="0074204C">
      <w:pPr>
        <w:spacing w:after="0"/>
        <w:jc w:val="left"/>
        <w:rPr>
          <w:i/>
          <w:color w:val="A6A6A6" w:themeColor="background1" w:themeShade="A6"/>
          <w:szCs w:val="22"/>
        </w:rPr>
      </w:pPr>
      <w:r>
        <w:rPr>
          <w:i/>
          <w:color w:val="A6A6A6" w:themeColor="background1" w:themeShade="A6"/>
          <w:szCs w:val="22"/>
        </w:rPr>
        <w:t xml:space="preserve">. </w:t>
      </w:r>
    </w:p>
    <w:p w14:paraId="30F89E34" w14:textId="77777777" w:rsidR="001C2437" w:rsidRPr="00656192" w:rsidRDefault="001C2437" w:rsidP="001C2437">
      <w:pPr>
        <w:rPr>
          <w:i/>
          <w:color w:val="A6A6A6" w:themeColor="background1" w:themeShade="A6"/>
          <w:szCs w:val="22"/>
        </w:rPr>
      </w:pPr>
      <w:r w:rsidRPr="00656192">
        <w:rPr>
          <w:i/>
          <w:color w:val="A6A6A6" w:themeColor="background1" w:themeShade="A6"/>
          <w:szCs w:val="22"/>
        </w:rPr>
        <w:t xml:space="preserve">PLE is an aggregation of digital artefacts and Web 2.0 tools, reflecting individual student’s learning needs and ways of learning, which helps to manage and centralize contents of their own learning experiences. </w:t>
      </w:r>
    </w:p>
    <w:p w14:paraId="6FCD45B8" w14:textId="77777777" w:rsidR="001C2437" w:rsidRPr="00656192" w:rsidRDefault="001C2437" w:rsidP="0074204C">
      <w:pPr>
        <w:spacing w:after="0"/>
        <w:jc w:val="left"/>
        <w:rPr>
          <w:i/>
          <w:color w:val="A6A6A6" w:themeColor="background1" w:themeShade="A6"/>
          <w:szCs w:val="22"/>
        </w:rPr>
      </w:pPr>
    </w:p>
    <w:p w14:paraId="090B9A6A" w14:textId="43F39B0C" w:rsidR="00B242F4" w:rsidRPr="00656192" w:rsidRDefault="00B242F4" w:rsidP="00B242F4">
      <w:pPr>
        <w:rPr>
          <w:i/>
          <w:color w:val="FF0000"/>
          <w:szCs w:val="22"/>
        </w:rPr>
      </w:pPr>
      <w:r w:rsidRPr="00656192">
        <w:rPr>
          <w:i/>
          <w:color w:val="FF0000"/>
          <w:szCs w:val="22"/>
        </w:rPr>
        <w:t>--</w:t>
      </w:r>
      <w:proofErr w:type="spellStart"/>
      <w:r w:rsidRPr="00656192">
        <w:rPr>
          <w:i/>
          <w:color w:val="FF0000"/>
          <w:szCs w:val="22"/>
        </w:rPr>
        <w:t>Listar</w:t>
      </w:r>
      <w:proofErr w:type="spellEnd"/>
      <w:r w:rsidRPr="00656192">
        <w:rPr>
          <w:i/>
          <w:color w:val="FF0000"/>
          <w:szCs w:val="22"/>
        </w:rPr>
        <w:t xml:space="preserve"> Core concepts do PLE </w:t>
      </w:r>
      <w:proofErr w:type="spellStart"/>
      <w:r w:rsidRPr="00656192">
        <w:rPr>
          <w:i/>
          <w:color w:val="FF0000"/>
          <w:szCs w:val="22"/>
        </w:rPr>
        <w:t>estudados</w:t>
      </w:r>
      <w:proofErr w:type="spellEnd"/>
      <w:r w:rsidRPr="00656192">
        <w:rPr>
          <w:i/>
          <w:color w:val="FF0000"/>
          <w:szCs w:val="22"/>
        </w:rPr>
        <w:t xml:space="preserve"> no IDEL—</w:t>
      </w:r>
    </w:p>
    <w:p w14:paraId="4939DA0E" w14:textId="77777777" w:rsidR="00921CCB" w:rsidRPr="00656192" w:rsidRDefault="00921CCB" w:rsidP="00D81EDC">
      <w:pPr>
        <w:spacing w:after="0"/>
        <w:jc w:val="left"/>
        <w:rPr>
          <w:rFonts w:eastAsia="Times New Roman" w:cs="Times New Roman"/>
          <w:i/>
          <w:color w:val="000000"/>
          <w:szCs w:val="22"/>
          <w:shd w:val="clear" w:color="auto" w:fill="FFFFFF"/>
          <w:lang w:eastAsia="en-US"/>
        </w:rPr>
      </w:pPr>
    </w:p>
    <w:p w14:paraId="4911F560" w14:textId="521021CA" w:rsidR="00CD0285" w:rsidRDefault="00CD0285">
      <w:pPr>
        <w:rPr>
          <w:i/>
          <w:color w:val="FF0000"/>
        </w:rPr>
      </w:pPr>
      <w:r w:rsidRPr="00656192">
        <w:rPr>
          <w:i/>
          <w:color w:val="FF0000"/>
        </w:rPr>
        <w:t xml:space="preserve">--Link entre o </w:t>
      </w:r>
      <w:proofErr w:type="spellStart"/>
      <w:r w:rsidRPr="00656192">
        <w:rPr>
          <w:i/>
          <w:color w:val="FF0000"/>
        </w:rPr>
        <w:t>conceito</w:t>
      </w:r>
      <w:proofErr w:type="spellEnd"/>
      <w:r w:rsidRPr="00656192">
        <w:rPr>
          <w:i/>
          <w:color w:val="FF0000"/>
        </w:rPr>
        <w:t xml:space="preserve"> de PLE e o OLPC –</w:t>
      </w:r>
    </w:p>
    <w:p w14:paraId="62129BF4" w14:textId="314D4F8C" w:rsidR="00862A8E" w:rsidRPr="00656192" w:rsidRDefault="00862A8E" w:rsidP="00862A8E">
      <w:pPr>
        <w:pStyle w:val="Heading1"/>
        <w:numPr>
          <w:ilvl w:val="0"/>
          <w:numId w:val="2"/>
        </w:numPr>
        <w:rPr>
          <w:lang w:eastAsia="en-US"/>
        </w:rPr>
      </w:pPr>
      <w:r>
        <w:rPr>
          <w:lang w:eastAsia="en-US"/>
        </w:rPr>
        <w:t xml:space="preserve">Foundations of the OLPC project </w:t>
      </w:r>
    </w:p>
    <w:p w14:paraId="5E54461C" w14:textId="77777777" w:rsidR="00862A8E" w:rsidRPr="00656192" w:rsidRDefault="00862A8E">
      <w:pPr>
        <w:rPr>
          <w:i/>
          <w:color w:val="FF0000"/>
        </w:rPr>
      </w:pPr>
    </w:p>
    <w:p w14:paraId="14CD5EDC" w14:textId="374BF606" w:rsidR="00553402" w:rsidRPr="00A02ED3" w:rsidRDefault="007E5E0F">
      <w:pPr>
        <w:rPr>
          <w:i/>
          <w:color w:val="A6A6A6" w:themeColor="background1" w:themeShade="A6"/>
        </w:rPr>
      </w:pPr>
      <w:r w:rsidRPr="00A02ED3">
        <w:rPr>
          <w:i/>
          <w:color w:val="A6A6A6" w:themeColor="background1" w:themeShade="A6"/>
        </w:rPr>
        <w:t xml:space="preserve">Even if OLPC has been criticized for its ineffectiveness in enhancing the learning experience of the children involved in the various deployments around the world (Fox </w:t>
      </w:r>
      <w:proofErr w:type="spellStart"/>
      <w:r w:rsidRPr="00A02ED3">
        <w:rPr>
          <w:i/>
          <w:color w:val="A6A6A6" w:themeColor="background1" w:themeShade="A6"/>
        </w:rPr>
        <w:t>Buchele</w:t>
      </w:r>
      <w:proofErr w:type="spellEnd"/>
      <w:r w:rsidRPr="00A02ED3">
        <w:rPr>
          <w:i/>
          <w:color w:val="A6A6A6" w:themeColor="background1" w:themeShade="A6"/>
        </w:rPr>
        <w:t>, 2007), the fact that a possibility of building a PLE was given to those children is still there.</w:t>
      </w:r>
    </w:p>
    <w:p w14:paraId="5243750D" w14:textId="51E679EE" w:rsidR="00124EA3" w:rsidRPr="00A02ED3" w:rsidRDefault="00686B44">
      <w:pPr>
        <w:rPr>
          <w:i/>
          <w:color w:val="A6A6A6" w:themeColor="background1" w:themeShade="A6"/>
        </w:rPr>
      </w:pPr>
      <w:r w:rsidRPr="00A02ED3">
        <w:rPr>
          <w:i/>
          <w:color w:val="A6A6A6" w:themeColor="background1" w:themeShade="A6"/>
        </w:rPr>
        <w:t xml:space="preserve">“The development of ubiquitous computing may offer new opportunities for the use of ICT for learning” </w:t>
      </w:r>
      <w:r w:rsidRPr="00A02ED3">
        <w:rPr>
          <w:i/>
          <w:color w:val="A6A6A6" w:themeColor="background1" w:themeShade="A6"/>
        </w:rPr>
        <w:fldChar w:fldCharType="begin" w:fldLock="1"/>
      </w:r>
      <w:r w:rsidR="00F12126">
        <w:rPr>
          <w:i/>
          <w:color w:val="A6A6A6" w:themeColor="background1" w:themeShade="A6"/>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A02ED3">
        <w:rPr>
          <w:i/>
          <w:color w:val="A6A6A6" w:themeColor="background1" w:themeShade="A6"/>
        </w:rPr>
        <w:fldChar w:fldCharType="separate"/>
      </w:r>
      <w:r w:rsidR="00FB409B" w:rsidRPr="00FB409B">
        <w:rPr>
          <w:noProof/>
          <w:color w:val="A6A6A6" w:themeColor="background1" w:themeShade="A6"/>
        </w:rPr>
        <w:t>(Attwell 2007)</w:t>
      </w:r>
      <w:r w:rsidRPr="00A02ED3">
        <w:rPr>
          <w:i/>
          <w:color w:val="A6A6A6" w:themeColor="background1" w:themeShade="A6"/>
        </w:rPr>
        <w:fldChar w:fldCharType="end"/>
      </w:r>
      <w:r w:rsidRPr="00A02ED3">
        <w:rPr>
          <w:i/>
          <w:color w:val="A6A6A6" w:themeColor="background1" w:themeShade="A6"/>
        </w:rPr>
        <w:t>.</w:t>
      </w:r>
    </w:p>
    <w:p w14:paraId="3323EFE7" w14:textId="67C2792B" w:rsidR="00862A8E" w:rsidRDefault="00862A8E" w:rsidP="00862A8E">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5FB8F7B3" w:rsidR="00862A8E" w:rsidRDefault="00862A8E" w:rsidP="00862A8E">
      <w:pPr>
        <w:pStyle w:val="Heading1"/>
        <w:numPr>
          <w:ilvl w:val="0"/>
          <w:numId w:val="2"/>
        </w:numPr>
        <w:rPr>
          <w:lang w:eastAsia="en-US"/>
        </w:rPr>
      </w:pPr>
      <w:r>
        <w:rPr>
          <w:lang w:eastAsia="en-US"/>
        </w:rPr>
        <w:t>How</w:t>
      </w:r>
      <w:r w:rsidRPr="00862A8E">
        <w:rPr>
          <w:lang w:eastAsia="en-US"/>
        </w:rPr>
        <w:t xml:space="preserve"> children can create their own PLEs with their laptops and the Sugar platform</w:t>
      </w:r>
    </w:p>
    <w:p w14:paraId="56037368" w14:textId="291A1269" w:rsidR="00862A8E" w:rsidRPr="00862A8E" w:rsidRDefault="00862A8E" w:rsidP="00862A8E">
      <w:pPr>
        <w:pStyle w:val="Heading1"/>
        <w:numPr>
          <w:ilvl w:val="0"/>
          <w:numId w:val="2"/>
        </w:numPr>
        <w:rPr>
          <w:lang w:eastAsia="en-US"/>
        </w:rPr>
      </w:pPr>
      <w:r>
        <w:rPr>
          <w:lang w:eastAsia="en-US"/>
        </w:rPr>
        <w:t>Conclusion</w:t>
      </w:r>
      <w:r w:rsidR="00037952">
        <w:rPr>
          <w:lang w:eastAsia="en-US"/>
        </w:rPr>
        <w:t xml:space="preserve"> and ideas for the future</w:t>
      </w:r>
    </w:p>
    <w:sectPr w:rsidR="00862A8E" w:rsidRPr="00862A8E" w:rsidSect="00503416">
      <w:pgSz w:w="11900" w:h="16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211E3B" w:rsidRDefault="00211E3B" w:rsidP="006E4BDE">
      <w:pPr>
        <w:spacing w:after="0"/>
      </w:pPr>
      <w:r>
        <w:separator/>
      </w:r>
    </w:p>
  </w:endnote>
  <w:endnote w:type="continuationSeparator" w:id="0">
    <w:p w14:paraId="7A63CDA5" w14:textId="77777777" w:rsidR="00211E3B" w:rsidRDefault="00211E3B"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211E3B" w:rsidRDefault="00211E3B" w:rsidP="006E4BDE">
      <w:pPr>
        <w:spacing w:after="0"/>
      </w:pPr>
      <w:r>
        <w:separator/>
      </w:r>
    </w:p>
  </w:footnote>
  <w:footnote w:type="continuationSeparator" w:id="0">
    <w:p w14:paraId="52FBE23F" w14:textId="77777777" w:rsidR="00211E3B" w:rsidRDefault="00211E3B" w:rsidP="006E4BDE">
      <w:pPr>
        <w:spacing w:after="0"/>
      </w:pPr>
      <w:r>
        <w:continuationSeparator/>
      </w:r>
    </w:p>
  </w:footnote>
  <w:footnote w:id="1">
    <w:p w14:paraId="5D3FE2D3" w14:textId="37C932E6" w:rsidR="00211E3B" w:rsidRPr="002F0202" w:rsidRDefault="00211E3B" w:rsidP="002F0202">
      <w:pPr>
        <w:rPr>
          <w:rFonts w:ascii="Times" w:eastAsia="Times New Roman" w:hAnsi="Times" w:cs="Times New Roman"/>
          <w:sz w:val="20"/>
          <w:szCs w:val="20"/>
          <w:lang w:eastAsia="en-US"/>
        </w:rPr>
      </w:pPr>
      <w:r>
        <w:rPr>
          <w:rStyle w:val="FootnoteReference"/>
        </w:rPr>
        <w:footnoteRef/>
      </w:r>
      <w:r>
        <w:t xml:space="preserve"> </w:t>
      </w:r>
      <w:r w:rsidRPr="00FC7DFB">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FC7DFB">
        <w:rPr>
          <w:sz w:val="16"/>
          <w:szCs w:val="16"/>
          <w:lang w:val="en-US"/>
        </w:rPr>
        <w:t>etc</w:t>
      </w:r>
      <w:proofErr w:type="spellEnd"/>
      <w:r w:rsidRPr="00FC7DFB">
        <w:rPr>
          <w:sz w:val="16"/>
          <w:szCs w:val="16"/>
          <w:lang w:val="en-US"/>
        </w:rPr>
        <w:t xml:space="preserve">), social networking sites, blogs, wikis and </w:t>
      </w:r>
      <w:proofErr w:type="spellStart"/>
      <w:r w:rsidRPr="00FC7DFB">
        <w:rPr>
          <w:sz w:val="16"/>
          <w:szCs w:val="16"/>
          <w:lang w:val="en-US"/>
        </w:rPr>
        <w:t>mashups</w:t>
      </w:r>
      <w:proofErr w:type="spellEnd"/>
      <w:r>
        <w:rPr>
          <w:sz w:val="16"/>
          <w:szCs w:val="16"/>
          <w:lang w:val="en-US"/>
        </w:rPr>
        <w:t xml:space="preserve"> </w:t>
      </w:r>
      <w:r>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Pr>
          <w:sz w:val="16"/>
          <w:szCs w:val="16"/>
          <w:lang w:val="en-US"/>
        </w:rPr>
        <w:fldChar w:fldCharType="separate"/>
      </w:r>
      <w:r w:rsidRPr="003619DC">
        <w:rPr>
          <w:noProof/>
          <w:sz w:val="16"/>
          <w:szCs w:val="16"/>
          <w:lang w:val="en-US"/>
        </w:rPr>
        <w:t>(Wikipedia n.d.)</w:t>
      </w:r>
      <w:r>
        <w:rPr>
          <w:sz w:val="16"/>
          <w:szCs w:val="16"/>
          <w:lang w:val="en-US"/>
        </w:rPr>
        <w:fldChar w:fldCharType="end"/>
      </w:r>
      <w:r>
        <w:rPr>
          <w:sz w:val="16"/>
          <w:szCs w:val="16"/>
          <w:lang w:val="en-US"/>
        </w:rPr>
        <w:t>.</w:t>
      </w:r>
    </w:p>
    <w:p w14:paraId="4D741098" w14:textId="2EBAB670" w:rsidR="00211E3B" w:rsidRPr="002F0202" w:rsidRDefault="00211E3B">
      <w:pPr>
        <w:pStyle w:val="FootnoteText"/>
        <w:rPr>
          <w:lang w:val="en-US"/>
        </w:rPr>
      </w:pPr>
    </w:p>
  </w:footnote>
  <w:footnote w:id="2">
    <w:p w14:paraId="66DC588F" w14:textId="51E2D4A6" w:rsidR="00211E3B" w:rsidRPr="006E4BDE" w:rsidRDefault="00211E3B">
      <w:pPr>
        <w:pStyle w:val="FootnoteText"/>
        <w:rPr>
          <w:sz w:val="16"/>
          <w:szCs w:val="16"/>
          <w:lang w:val="en-US"/>
        </w:rPr>
      </w:pPr>
      <w:r w:rsidRPr="006E4BDE">
        <w:rPr>
          <w:rStyle w:val="FootnoteReference"/>
          <w:sz w:val="16"/>
          <w:szCs w:val="16"/>
        </w:rPr>
        <w:footnoteRef/>
      </w:r>
      <w:r w:rsidRPr="006E4BDE">
        <w:rPr>
          <w:sz w:val="16"/>
          <w:szCs w:val="16"/>
        </w:rPr>
        <w:t xml:space="preserve"> </w:t>
      </w:r>
      <w:r w:rsidRPr="006E4BDE">
        <w:rPr>
          <w:sz w:val="16"/>
          <w:szCs w:val="16"/>
          <w:lang w:val="en-US"/>
        </w:rPr>
        <w:t>Virtual Learning Environment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55F1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2144D"/>
    <w:rsid w:val="0002516A"/>
    <w:rsid w:val="00025DAE"/>
    <w:rsid w:val="00037952"/>
    <w:rsid w:val="000444B3"/>
    <w:rsid w:val="00045BDC"/>
    <w:rsid w:val="000662FC"/>
    <w:rsid w:val="00095BD6"/>
    <w:rsid w:val="000B0FB3"/>
    <w:rsid w:val="000B3007"/>
    <w:rsid w:val="000D5B34"/>
    <w:rsid w:val="000D67DE"/>
    <w:rsid w:val="000E21BC"/>
    <w:rsid w:val="000E33CB"/>
    <w:rsid w:val="000E6E99"/>
    <w:rsid w:val="000E7AE3"/>
    <w:rsid w:val="00112A89"/>
    <w:rsid w:val="00116087"/>
    <w:rsid w:val="00124EA3"/>
    <w:rsid w:val="00133AF9"/>
    <w:rsid w:val="00144188"/>
    <w:rsid w:val="001455D6"/>
    <w:rsid w:val="001842F7"/>
    <w:rsid w:val="001A4636"/>
    <w:rsid w:val="001B4B1D"/>
    <w:rsid w:val="001B7A90"/>
    <w:rsid w:val="001C0104"/>
    <w:rsid w:val="001C2437"/>
    <w:rsid w:val="001D3860"/>
    <w:rsid w:val="001D4DD7"/>
    <w:rsid w:val="001E0A4C"/>
    <w:rsid w:val="00201DBF"/>
    <w:rsid w:val="00211E3B"/>
    <w:rsid w:val="00222EC8"/>
    <w:rsid w:val="00272F50"/>
    <w:rsid w:val="00274212"/>
    <w:rsid w:val="00275F99"/>
    <w:rsid w:val="002844DB"/>
    <w:rsid w:val="002A1478"/>
    <w:rsid w:val="002D1061"/>
    <w:rsid w:val="002D1FA1"/>
    <w:rsid w:val="002E219A"/>
    <w:rsid w:val="002E62D0"/>
    <w:rsid w:val="002E6A6F"/>
    <w:rsid w:val="002F0202"/>
    <w:rsid w:val="002F2055"/>
    <w:rsid w:val="002F3515"/>
    <w:rsid w:val="00303ACB"/>
    <w:rsid w:val="00304B24"/>
    <w:rsid w:val="00312788"/>
    <w:rsid w:val="003619DC"/>
    <w:rsid w:val="00377BAB"/>
    <w:rsid w:val="00382459"/>
    <w:rsid w:val="003A07B3"/>
    <w:rsid w:val="003A57B1"/>
    <w:rsid w:val="00443230"/>
    <w:rsid w:val="004620CD"/>
    <w:rsid w:val="00463B04"/>
    <w:rsid w:val="00467F11"/>
    <w:rsid w:val="00475F96"/>
    <w:rsid w:val="00476726"/>
    <w:rsid w:val="00477F22"/>
    <w:rsid w:val="004857A7"/>
    <w:rsid w:val="004B2E16"/>
    <w:rsid w:val="004C7EF2"/>
    <w:rsid w:val="004F33EA"/>
    <w:rsid w:val="005029EB"/>
    <w:rsid w:val="00503416"/>
    <w:rsid w:val="00504E24"/>
    <w:rsid w:val="00505E07"/>
    <w:rsid w:val="00532EDA"/>
    <w:rsid w:val="00553402"/>
    <w:rsid w:val="00555BBA"/>
    <w:rsid w:val="00566C13"/>
    <w:rsid w:val="00567A5A"/>
    <w:rsid w:val="005829A0"/>
    <w:rsid w:val="005831F5"/>
    <w:rsid w:val="005A1089"/>
    <w:rsid w:val="005B2E02"/>
    <w:rsid w:val="005B7C95"/>
    <w:rsid w:val="005C0971"/>
    <w:rsid w:val="005C6C8B"/>
    <w:rsid w:val="005D4D94"/>
    <w:rsid w:val="005D6310"/>
    <w:rsid w:val="005E2A64"/>
    <w:rsid w:val="005E4292"/>
    <w:rsid w:val="005E4796"/>
    <w:rsid w:val="005F61C3"/>
    <w:rsid w:val="00647861"/>
    <w:rsid w:val="00652970"/>
    <w:rsid w:val="00656192"/>
    <w:rsid w:val="00661824"/>
    <w:rsid w:val="00663676"/>
    <w:rsid w:val="00680348"/>
    <w:rsid w:val="006867F2"/>
    <w:rsid w:val="00686B44"/>
    <w:rsid w:val="00695181"/>
    <w:rsid w:val="006A12C5"/>
    <w:rsid w:val="006A4831"/>
    <w:rsid w:val="006A71CA"/>
    <w:rsid w:val="006B0F02"/>
    <w:rsid w:val="006B594D"/>
    <w:rsid w:val="006C7B5A"/>
    <w:rsid w:val="006D4570"/>
    <w:rsid w:val="006E0EFC"/>
    <w:rsid w:val="006E4BDE"/>
    <w:rsid w:val="00712D11"/>
    <w:rsid w:val="00717B29"/>
    <w:rsid w:val="00727BE8"/>
    <w:rsid w:val="0073456C"/>
    <w:rsid w:val="00740892"/>
    <w:rsid w:val="0074204C"/>
    <w:rsid w:val="00750B93"/>
    <w:rsid w:val="007517A2"/>
    <w:rsid w:val="00782A2D"/>
    <w:rsid w:val="00785075"/>
    <w:rsid w:val="0079037C"/>
    <w:rsid w:val="0079560A"/>
    <w:rsid w:val="007A1F9E"/>
    <w:rsid w:val="007A2A67"/>
    <w:rsid w:val="007B4E4D"/>
    <w:rsid w:val="007C6A3D"/>
    <w:rsid w:val="007E5E0F"/>
    <w:rsid w:val="007F6D7A"/>
    <w:rsid w:val="0080341C"/>
    <w:rsid w:val="00804DE5"/>
    <w:rsid w:val="00810311"/>
    <w:rsid w:val="00827696"/>
    <w:rsid w:val="008504B6"/>
    <w:rsid w:val="00861ABF"/>
    <w:rsid w:val="00862A8E"/>
    <w:rsid w:val="008717A4"/>
    <w:rsid w:val="0087495E"/>
    <w:rsid w:val="008801C8"/>
    <w:rsid w:val="00882B7D"/>
    <w:rsid w:val="00883593"/>
    <w:rsid w:val="008930AA"/>
    <w:rsid w:val="008A1ACF"/>
    <w:rsid w:val="008A3B0A"/>
    <w:rsid w:val="008D7E82"/>
    <w:rsid w:val="008E7A5E"/>
    <w:rsid w:val="0090258E"/>
    <w:rsid w:val="009059C3"/>
    <w:rsid w:val="00921CCB"/>
    <w:rsid w:val="00923F15"/>
    <w:rsid w:val="00963EC8"/>
    <w:rsid w:val="00967042"/>
    <w:rsid w:val="00983B72"/>
    <w:rsid w:val="009A2164"/>
    <w:rsid w:val="009A3281"/>
    <w:rsid w:val="009B240C"/>
    <w:rsid w:val="009B7C27"/>
    <w:rsid w:val="009E1A3B"/>
    <w:rsid w:val="009F510D"/>
    <w:rsid w:val="00A02716"/>
    <w:rsid w:val="00A02ED3"/>
    <w:rsid w:val="00A046E7"/>
    <w:rsid w:val="00A108E7"/>
    <w:rsid w:val="00A16B29"/>
    <w:rsid w:val="00A22450"/>
    <w:rsid w:val="00A228F5"/>
    <w:rsid w:val="00A31DDA"/>
    <w:rsid w:val="00A32E3C"/>
    <w:rsid w:val="00A46267"/>
    <w:rsid w:val="00A53CE4"/>
    <w:rsid w:val="00A93A1E"/>
    <w:rsid w:val="00A965A5"/>
    <w:rsid w:val="00AA5A9D"/>
    <w:rsid w:val="00AB3951"/>
    <w:rsid w:val="00AD2E8A"/>
    <w:rsid w:val="00AE125F"/>
    <w:rsid w:val="00AE4530"/>
    <w:rsid w:val="00AF3900"/>
    <w:rsid w:val="00AF71E6"/>
    <w:rsid w:val="00B0116D"/>
    <w:rsid w:val="00B242F4"/>
    <w:rsid w:val="00B33829"/>
    <w:rsid w:val="00B5341E"/>
    <w:rsid w:val="00B578B4"/>
    <w:rsid w:val="00B6211A"/>
    <w:rsid w:val="00B74C26"/>
    <w:rsid w:val="00BA4336"/>
    <w:rsid w:val="00BA6C7C"/>
    <w:rsid w:val="00BC54B9"/>
    <w:rsid w:val="00BD2010"/>
    <w:rsid w:val="00BF47A2"/>
    <w:rsid w:val="00BF49F2"/>
    <w:rsid w:val="00BF567A"/>
    <w:rsid w:val="00C032B8"/>
    <w:rsid w:val="00C137C5"/>
    <w:rsid w:val="00C32F10"/>
    <w:rsid w:val="00C60775"/>
    <w:rsid w:val="00C62258"/>
    <w:rsid w:val="00C63757"/>
    <w:rsid w:val="00C67AD1"/>
    <w:rsid w:val="00CA4D85"/>
    <w:rsid w:val="00CD0285"/>
    <w:rsid w:val="00CE0089"/>
    <w:rsid w:val="00CE7527"/>
    <w:rsid w:val="00CF235C"/>
    <w:rsid w:val="00D071EB"/>
    <w:rsid w:val="00D14F5F"/>
    <w:rsid w:val="00D22ED9"/>
    <w:rsid w:val="00D32390"/>
    <w:rsid w:val="00D74E2F"/>
    <w:rsid w:val="00D81EDC"/>
    <w:rsid w:val="00D84659"/>
    <w:rsid w:val="00DA34C8"/>
    <w:rsid w:val="00DB0798"/>
    <w:rsid w:val="00DD3D6E"/>
    <w:rsid w:val="00DD609D"/>
    <w:rsid w:val="00DE654D"/>
    <w:rsid w:val="00DF5209"/>
    <w:rsid w:val="00DF5AFA"/>
    <w:rsid w:val="00E13032"/>
    <w:rsid w:val="00E16E1A"/>
    <w:rsid w:val="00E249F9"/>
    <w:rsid w:val="00E26564"/>
    <w:rsid w:val="00E33F77"/>
    <w:rsid w:val="00E4256C"/>
    <w:rsid w:val="00E5792F"/>
    <w:rsid w:val="00E635A3"/>
    <w:rsid w:val="00EB1C63"/>
    <w:rsid w:val="00EC213F"/>
    <w:rsid w:val="00EC250C"/>
    <w:rsid w:val="00ED10E7"/>
    <w:rsid w:val="00ED257F"/>
    <w:rsid w:val="00EE0ECA"/>
    <w:rsid w:val="00EE535D"/>
    <w:rsid w:val="00EE7FBE"/>
    <w:rsid w:val="00EF25DB"/>
    <w:rsid w:val="00F10121"/>
    <w:rsid w:val="00F12126"/>
    <w:rsid w:val="00F20E8A"/>
    <w:rsid w:val="00F32A0B"/>
    <w:rsid w:val="00F54005"/>
    <w:rsid w:val="00F61287"/>
    <w:rsid w:val="00F728A1"/>
    <w:rsid w:val="00FA7989"/>
    <w:rsid w:val="00FB409B"/>
    <w:rsid w:val="00FB4243"/>
    <w:rsid w:val="00FC2800"/>
    <w:rsid w:val="00FC7DFB"/>
    <w:rsid w:val="00FD3DCB"/>
    <w:rsid w:val="00FE5834"/>
    <w:rsid w:val="00FE7ABD"/>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semiHidden/>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963</TotalTime>
  <Pages>4</Pages>
  <Words>4183</Words>
  <Characters>23844</Characters>
  <Application>Microsoft Macintosh Word</Application>
  <DocSecurity>0</DocSecurity>
  <Lines>198</Lines>
  <Paragraphs>55</Paragraphs>
  <ScaleCrop>false</ScaleCrop>
  <Company>NZ AId - CBP </Company>
  <LinksUpToDate>false</LinksUpToDate>
  <CharactersWithSpaces>27972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114</cp:revision>
  <cp:lastPrinted>2013-05-30T14:56:00Z</cp:lastPrinted>
  <dcterms:created xsi:type="dcterms:W3CDTF">2013-05-27T15:50:00Z</dcterms:created>
  <dcterms:modified xsi:type="dcterms:W3CDTF">2013-06-04T20:41:00Z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