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100"/>
        <w:outlineLvl w:val="0"/>
        <w:rPr>
          <w:color w:val="auto"/>
          <w:sz w:val="20"/>
          <w:szCs w:val="20"/>
        </w:rPr>
      </w:pPr>
      <w:r>
        <w:rPr>
          <w:rFonts w:hint="eastAsia" w:ascii="Arial" w:hAnsi="Arial" w:eastAsia="宋体" w:cs="Arial"/>
          <w:b/>
          <w:bCs/>
          <w:color w:val="333333"/>
          <w:sz w:val="44"/>
          <w:szCs w:val="44"/>
          <w:lang w:val="en-US" w:eastAsia="zh-CN"/>
        </w:rPr>
        <w:t>XXXX</w:t>
      </w:r>
      <w:r>
        <w:rPr>
          <w:rFonts w:ascii="Arial" w:hAnsi="Arial" w:eastAsia="Arial" w:cs="Arial"/>
          <w:b/>
          <w:bCs/>
          <w:color w:val="333333"/>
          <w:sz w:val="44"/>
          <w:szCs w:val="44"/>
        </w:rPr>
        <w:t xml:space="preserve"> SBO Service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262890</wp:posOffset>
            </wp:positionV>
            <wp:extent cx="38100" cy="190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128905</wp:posOffset>
            </wp:positionV>
            <wp:extent cx="5612765" cy="952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7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"page1"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1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、推送销售订单服务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"page3"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2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、推送销售出库服务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"page4"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3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、推送销售退货服务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"page5"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4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、推送采购收货服务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"page6"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5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、推送采购退货服务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33" w:lineRule="exact"/>
        <w:rPr>
          <w:color w:val="auto"/>
          <w:sz w:val="24"/>
          <w:szCs w:val="24"/>
        </w:rPr>
      </w:pPr>
    </w:p>
    <w:p>
      <w:pPr>
        <w:spacing w:after="0" w:line="238" w:lineRule="exact"/>
        <w:ind w:left="800"/>
        <w:outlineLvl w:val="0"/>
        <w:rPr>
          <w:rFonts w:ascii="Arial" w:hAnsi="Arial" w:eastAsia="Arial" w:cs="Arial"/>
          <w:color w:val="4183C4"/>
          <w:sz w:val="18"/>
          <w:szCs w:val="18"/>
        </w:rPr>
      </w:pPr>
      <w:r>
        <w:fldChar w:fldCharType="begin"/>
      </w:r>
      <w:r>
        <w:instrText xml:space="preserve"> HYPERLINK \l "page8" \h </w:instrText>
      </w:r>
      <w:r>
        <w:fldChar w:fldCharType="separate"/>
      </w:r>
      <w:r>
        <w:rPr>
          <w:rFonts w:ascii="Arial" w:hAnsi="Arial" w:eastAsia="Arial" w:cs="Arial"/>
          <w:color w:val="4183C4"/>
          <w:sz w:val="18"/>
          <w:szCs w:val="18"/>
        </w:rPr>
        <w:t>6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t>、推送库存转储服务</w:t>
      </w:r>
      <w:r>
        <w:rPr>
          <w:rFonts w:ascii="微软雅黑" w:hAnsi="微软雅黑" w:eastAsia="微软雅黑" w:cs="微软雅黑"/>
          <w:color w:val="4183C4"/>
          <w:sz w:val="18"/>
          <w:szCs w:val="18"/>
        </w:rPr>
        <w:fldChar w:fldCharType="end"/>
      </w:r>
    </w:p>
    <w:p>
      <w:pPr>
        <w:spacing w:after="0" w:line="200" w:lineRule="exact"/>
        <w:rPr>
          <w:rFonts w:hint="eastAsia" w:eastAsiaTheme="minorEastAsia"/>
          <w:color w:val="auto"/>
          <w:sz w:val="24"/>
          <w:szCs w:val="24"/>
          <w:lang w:val="en-US" w:eastAsia="zh-CN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5" w:lineRule="exact"/>
        <w:rPr>
          <w:color w:val="auto"/>
          <w:sz w:val="24"/>
          <w:szCs w:val="24"/>
        </w:rPr>
      </w:pPr>
    </w:p>
    <w:p>
      <w:pPr>
        <w:spacing w:after="0" w:line="449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333333"/>
          <w:sz w:val="34"/>
          <w:szCs w:val="34"/>
        </w:rPr>
        <w:t>参数</w:t>
      </w:r>
      <w:r>
        <w:rPr>
          <w:rFonts w:ascii="Arial" w:hAnsi="Arial" w:eastAsia="Arial" w:cs="Arial"/>
          <w:b/>
          <w:bCs/>
          <w:color w:val="333333"/>
          <w:sz w:val="34"/>
          <w:szCs w:val="34"/>
        </w:rPr>
        <w:t>&amp;</w:t>
      </w:r>
      <w:r>
        <w:rPr>
          <w:rFonts w:ascii="微软雅黑" w:hAnsi="微软雅黑" w:eastAsia="微软雅黑" w:cs="微软雅黑"/>
          <w:b/>
          <w:bCs/>
          <w:color w:val="333333"/>
          <w:sz w:val="34"/>
          <w:szCs w:val="34"/>
        </w:rPr>
        <w:t>约定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51435</wp:posOffset>
            </wp:positionV>
            <wp:extent cx="561276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5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outlineLvl w:val="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接口风格：</w:t>
      </w:r>
      <w:r>
        <w:rPr>
          <w:rFonts w:ascii="Arial" w:hAnsi="Arial" w:eastAsia="Arial" w:cs="Arial"/>
          <w:color w:val="333333"/>
          <w:sz w:val="20"/>
          <w:szCs w:val="20"/>
        </w:rPr>
        <w:t>restful api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-111760</wp:posOffset>
            </wp:positionV>
            <wp:extent cx="73025" cy="73025"/>
            <wp:effectExtent l="0" t="0" r="3175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网络传输协议：</w:t>
      </w:r>
      <w:r>
        <w:rPr>
          <w:rFonts w:ascii="Arial" w:hAnsi="Arial" w:eastAsia="Arial" w:cs="Arial"/>
          <w:color w:val="333333"/>
          <w:sz w:val="20"/>
          <w:szCs w:val="20"/>
        </w:rPr>
        <w:t>http</w:t>
      </w:r>
    </w:p>
    <w:p>
      <w:pPr>
        <w:spacing w:after="0" w:line="130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请求数据格式：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json </w:t>
      </w:r>
      <w:r>
        <w:rPr>
          <w:rFonts w:ascii="Arial" w:hAnsi="Arial" w:eastAsia="Arial" w:cs="Arial"/>
          <w:color w:val="333333"/>
          <w:sz w:val="20"/>
          <w:szCs w:val="20"/>
        </w:rPr>
        <w:t>+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 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 </w:t>
      </w:r>
      <w:r>
        <w:rPr>
          <w:rFonts w:ascii="Arial" w:hAnsi="Arial" w:eastAsia="Arial" w:cs="Arial"/>
          <w:color w:val="333333"/>
          <w:sz w:val="20"/>
          <w:szCs w:val="20"/>
        </w:rPr>
        <w:t>+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 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18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编码规则：</w:t>
      </w:r>
      <w:r>
        <w:rPr>
          <w:rFonts w:ascii="Arial" w:hAnsi="Arial" w:eastAsia="Arial" w:cs="Arial"/>
          <w:color w:val="333333"/>
          <w:sz w:val="20"/>
          <w:szCs w:val="20"/>
        </w:rPr>
        <w:t>UTF-8</w:t>
      </w:r>
    </w:p>
    <w:p>
      <w:pPr>
        <w:spacing w:after="0" w:line="12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小数点保留</w:t>
      </w:r>
      <w:r>
        <w:rPr>
          <w:rFonts w:ascii="Arial" w:hAnsi="Arial" w:eastAsia="Arial" w:cs="Arial"/>
          <w:color w:val="333333"/>
          <w:sz w:val="20"/>
          <w:szCs w:val="20"/>
        </w:rPr>
        <w:t>2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位</w:t>
      </w:r>
    </w:p>
    <w:p>
      <w:pPr>
        <w:spacing w:after="0" w:line="145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日期格式：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 yyyy-MM-dd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，如</w:t>
      </w:r>
      <w:r>
        <w:rPr>
          <w:rFonts w:ascii="Arial" w:hAnsi="Arial" w:eastAsia="Arial" w:cs="Arial"/>
          <w:color w:val="333333"/>
          <w:sz w:val="20"/>
          <w:szCs w:val="20"/>
        </w:rPr>
        <w:t>2019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年</w:t>
      </w:r>
      <w:r>
        <w:rPr>
          <w:rFonts w:ascii="Arial" w:hAnsi="Arial" w:eastAsia="Arial" w:cs="Arial"/>
          <w:color w:val="333333"/>
          <w:sz w:val="20"/>
          <w:szCs w:val="20"/>
        </w:rPr>
        <w:t>7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月</w:t>
      </w:r>
      <w:r>
        <w:rPr>
          <w:rFonts w:ascii="Arial" w:hAnsi="Arial" w:eastAsia="Arial" w:cs="Arial"/>
          <w:color w:val="333333"/>
          <w:sz w:val="20"/>
          <w:szCs w:val="20"/>
        </w:rPr>
        <w:t>28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号，表示为：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2019-07-28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时间格式： 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HHmmSS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，如</w:t>
      </w:r>
      <w:r>
        <w:rPr>
          <w:rFonts w:ascii="Arial" w:hAnsi="Arial" w:eastAsia="Arial" w:cs="Arial"/>
          <w:color w:val="333333"/>
          <w:sz w:val="20"/>
          <w:szCs w:val="20"/>
        </w:rPr>
        <w:t>13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时</w:t>
      </w:r>
      <w:r>
        <w:rPr>
          <w:rFonts w:ascii="Arial" w:hAnsi="Arial" w:eastAsia="Arial" w:cs="Arial"/>
          <w:color w:val="333333"/>
          <w:sz w:val="20"/>
          <w:szCs w:val="20"/>
        </w:rPr>
        <w:t>28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分</w:t>
      </w:r>
      <w:r>
        <w:rPr>
          <w:rFonts w:ascii="Arial" w:hAnsi="Arial" w:eastAsia="Arial" w:cs="Arial"/>
          <w:color w:val="333333"/>
          <w:sz w:val="20"/>
          <w:szCs w:val="20"/>
        </w:rPr>
        <w:t>30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秒，表示为：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132830</w:t>
      </w:r>
    </w:p>
    <w:p>
      <w:pPr>
        <w:spacing w:after="0" w:line="141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56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加密方式：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</w:t>
      </w:r>
      <w:r>
        <w:rPr>
          <w:rFonts w:ascii="Arial" w:hAnsi="Arial" w:eastAsia="Arial" w:cs="Arial"/>
          <w:color w:val="333333"/>
          <w:sz w:val="20"/>
          <w:szCs w:val="20"/>
        </w:rPr>
        <w:t>128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 xml:space="preserve"> 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位，</w:t>
      </w:r>
      <w:r>
        <w:rPr>
          <w:rFonts w:ascii="Arial" w:hAnsi="Arial" w:eastAsia="Arial" w:cs="Arial"/>
          <w:color w:val="333333"/>
          <w:sz w:val="20"/>
          <w:szCs w:val="20"/>
        </w:rPr>
        <w:t>key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Byte190-890Dance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9" w:lineRule="exact"/>
        <w:rPr>
          <w:color w:val="auto"/>
          <w:sz w:val="24"/>
          <w:szCs w:val="24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返回格式：返回数据不进行加密，接收方接收到后可直接使用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152400</wp:posOffset>
            </wp:positionV>
            <wp:extent cx="5342890" cy="1026160"/>
            <wp:effectExtent l="0" t="0" r="3810" b="254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3" w:lineRule="exact"/>
        <w:rPr>
          <w:color w:val="auto"/>
          <w:sz w:val="24"/>
          <w:szCs w:val="24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4"/>
          <w:szCs w:val="24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4"/>
          <w:szCs w:val="24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4"/>
          <w:szCs w:val="24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4"/>
          <w:szCs w:val="24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379" w:lineRule="exact"/>
        <w:rPr>
          <w:color w:val="auto"/>
          <w:sz w:val="24"/>
          <w:szCs w:val="24"/>
        </w:rPr>
      </w:pPr>
    </w:p>
    <w:tbl>
      <w:tblPr>
        <w:tblStyle w:val="4"/>
        <w:tblW w:w="8380" w:type="dxa"/>
        <w:tblInd w:w="57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40"/>
        <w:gridCol w:w="4940"/>
        <w:gridCol w:w="170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1740" w:type="dxa"/>
            <w:tcBorders>
              <w:top w:val="single" w:color="DFE2E5" w:sz="8" w:space="0"/>
              <w:left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 w:line="264" w:lineRule="exact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属性</w:t>
            </w:r>
          </w:p>
        </w:tc>
        <w:tc>
          <w:tcPr>
            <w:tcW w:w="4940" w:type="dxa"/>
            <w:tcBorders>
              <w:top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说明</w:t>
            </w:r>
          </w:p>
        </w:tc>
        <w:tc>
          <w:tcPr>
            <w:tcW w:w="1700" w:type="dxa"/>
            <w:tcBorders>
              <w:top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333333"/>
                <w:sz w:val="20"/>
                <w:szCs w:val="20"/>
              </w:rPr>
              <w:t>是否可空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5" w:hRule="atLeast"/>
        </w:trPr>
        <w:tc>
          <w:tcPr>
            <w:tcW w:w="1740" w:type="dxa"/>
            <w:tcBorders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4940" w:type="dxa"/>
            <w:tcBorders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  <w:tc>
          <w:tcPr>
            <w:tcW w:w="1700" w:type="dxa"/>
            <w:tcBorders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740" w:type="dxa"/>
            <w:tcBorders>
              <w:left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code</w:t>
            </w:r>
          </w:p>
        </w:tc>
        <w:tc>
          <w:tcPr>
            <w:tcW w:w="4940" w:type="dxa"/>
            <w:tcBorders>
              <w:right w:val="single" w:color="DFE2E5" w:sz="8" w:space="0"/>
            </w:tcBorders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状态值，</w:t>
            </w: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0</w:t>
            </w: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标识成功，其他标识失败</w:t>
            </w:r>
          </w:p>
        </w:tc>
        <w:tc>
          <w:tcPr>
            <w:tcW w:w="1700" w:type="dxa"/>
            <w:tcBorders>
              <w:right w:val="single" w:color="DFE2E5" w:sz="8" w:space="0"/>
            </w:tcBorders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40" w:type="dxa"/>
            <w:tcBorders>
              <w:left w:val="single" w:color="DFE2E5" w:sz="8" w:space="0"/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940" w:type="dxa"/>
            <w:tcBorders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740" w:type="dxa"/>
            <w:tcBorders>
              <w:left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message</w:t>
            </w:r>
          </w:p>
        </w:tc>
        <w:tc>
          <w:tcPr>
            <w:tcW w:w="4940" w:type="dxa"/>
            <w:tcBorders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返回消息</w:t>
            </w:r>
          </w:p>
        </w:tc>
        <w:tc>
          <w:tcPr>
            <w:tcW w:w="1700" w:type="dxa"/>
            <w:tcBorders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否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40" w:type="dxa"/>
            <w:tcBorders>
              <w:left w:val="single" w:color="DFE2E5" w:sz="8" w:space="0"/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940" w:type="dxa"/>
            <w:tcBorders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color="DFE2E5" w:sz="8" w:space="0"/>
              <w:right w:val="single" w:color="DFE2E5" w:sz="8" w:space="0"/>
            </w:tcBorders>
            <w:shd w:val="clear" w:color="auto" w:fill="F8F8F8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1740" w:type="dxa"/>
            <w:tcBorders>
              <w:left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333333"/>
                <w:sz w:val="20"/>
                <w:szCs w:val="20"/>
              </w:rPr>
              <w:t>data</w:t>
            </w:r>
          </w:p>
        </w:tc>
        <w:tc>
          <w:tcPr>
            <w:tcW w:w="4940" w:type="dxa"/>
            <w:tcBorders>
              <w:right w:val="single" w:color="DFE2E5" w:sz="8" w:space="0"/>
            </w:tcBorders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操作结果的封装</w:t>
            </w:r>
          </w:p>
        </w:tc>
        <w:tc>
          <w:tcPr>
            <w:tcW w:w="1700" w:type="dxa"/>
            <w:tcBorders>
              <w:right w:val="single" w:color="DFE2E5" w:sz="8" w:space="0"/>
            </w:tcBorders>
            <w:vAlign w:val="bottom"/>
          </w:tcPr>
          <w:p>
            <w:pPr>
              <w:spacing w:after="0" w:line="264" w:lineRule="exact"/>
              <w:ind w:left="180"/>
              <w:rPr>
                <w:color w:val="auto"/>
                <w:sz w:val="20"/>
                <w:szCs w:val="20"/>
              </w:rPr>
            </w:pPr>
            <w:r>
              <w:rPr>
                <w:rFonts w:ascii="微软雅黑" w:hAnsi="微软雅黑" w:eastAsia="微软雅黑" w:cs="微软雅黑"/>
                <w:color w:val="333333"/>
                <w:sz w:val="20"/>
                <w:szCs w:val="20"/>
              </w:rPr>
              <w:t>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" w:hRule="atLeast"/>
        </w:trPr>
        <w:tc>
          <w:tcPr>
            <w:tcW w:w="1740" w:type="dxa"/>
            <w:tcBorders>
              <w:left w:val="single" w:color="DFE2E5" w:sz="8" w:space="0"/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940" w:type="dxa"/>
            <w:tcBorders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700" w:type="dxa"/>
            <w:tcBorders>
              <w:bottom w:val="single" w:color="DFE2E5" w:sz="8" w:space="0"/>
              <w:right w:val="single" w:color="DFE2E5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</w:tbl>
    <w:p>
      <w:pPr>
        <w:spacing w:after="0" w:line="164" w:lineRule="exact"/>
        <w:rPr>
          <w:color w:val="auto"/>
          <w:sz w:val="24"/>
          <w:szCs w:val="24"/>
        </w:rPr>
      </w:pPr>
    </w:p>
    <w:p>
      <w:pPr>
        <w:spacing w:after="0" w:line="449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b/>
          <w:bCs/>
          <w:color w:val="333333"/>
          <w:sz w:val="34"/>
          <w:szCs w:val="34"/>
        </w:rPr>
        <w:t>接口列表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59055</wp:posOffset>
            </wp:positionV>
            <wp:extent cx="5612765" cy="952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headerReference r:id="rId3" w:type="default"/>
          <w:footerReference r:id="rId4" w:type="default"/>
          <w:pgSz w:w="11900" w:h="16838"/>
          <w:pgMar w:top="1206" w:right="1440" w:bottom="482" w:left="1440" w:header="850" w:footer="992" w:gutter="0"/>
          <w:cols w:equalWidth="0" w:num="1">
            <w:col w:w="9019"/>
          </w:cols>
        </w:sectPr>
      </w:pPr>
    </w:p>
    <w:p>
      <w:pPr>
        <w:spacing w:after="0" w:line="305" w:lineRule="exact"/>
        <w:rPr>
          <w:color w:val="auto"/>
          <w:sz w:val="24"/>
          <w:szCs w:val="24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1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、推送销售订单服务</w:t>
      </w:r>
    </w:p>
    <w:p>
      <w:pPr>
        <w:sectPr>
          <w:type w:val="continuous"/>
          <w:pgSz w:w="11900" w:h="16838"/>
          <w:pgMar w:top="1206" w:right="1440" w:bottom="482" w:left="1440" w:header="0" w:footer="0" w:gutter="0"/>
          <w:cols w:equalWidth="0" w:num="1">
            <w:col w:w="9019"/>
          </w:cols>
        </w:sect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bookmarkStart w:id="0" w:name="page2"/>
      <w:bookmarkEnd w:id="0"/>
      <w:r>
        <w:fldChar w:fldCharType="begin"/>
      </w:r>
      <w:r>
        <w:instrText xml:space="preserve"> HYPERLINK "http://localhost:8082/applicationname/edi/sap/v1/salesorder"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"http://localhost:8082/applicationname/edi/sap/v1/salesorder"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http://localhost:8082/applicationname/edi/sap/v1/salesorder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pacing w:after="0" w:line="151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7715885"/>
            <wp:effectExtent l="0" t="0" r="3810" b="571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7715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"cardname":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"discsumfc":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"doccur":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"doctotalfc":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"slpcode":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"ownercode":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"so_type":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"salesorder_orderline":[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"currency":"",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"rate":"",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"project":"",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"codebars":"",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"vatgroup":"",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"priceafvat":"",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"freetxt":"",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"cogsocrcod":"",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"ocrcode2":"",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"ocrcode3":"",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"ocrcode4":"",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"ocrcode5":"",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"u_delivery":"",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"shipto":""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1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推送以上退货信息，需先将上述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ectPr>
          <w:pgSz w:w="11900" w:h="16838"/>
          <w:pgMar w:top="596" w:right="1440" w:bottom="658" w:left="1440" w:header="0" w:footer="0" w:gutter="0"/>
          <w:cols w:equalWidth="0" w:num="1">
            <w:col w:w="9019"/>
          </w:cols>
        </w:sect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bookmarkStart w:id="1" w:name="page3"/>
      <w:bookmarkEnd w:id="1"/>
      <w:r>
        <w:rPr>
          <w:rFonts w:ascii="Lucida Console" w:hAnsi="Lucida Console" w:eastAsia="Lucida Console" w:cs="Lucida Console"/>
          <w:color w:val="116644"/>
          <w:sz w:val="16"/>
          <w:szCs w:val="16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503555"/>
            <wp:effectExtent l="0" t="0" r="3810" b="44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03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152400</wp:posOffset>
            </wp:positionV>
            <wp:extent cx="5342890" cy="1026160"/>
            <wp:effectExtent l="0" t="0" r="3810" b="254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"OK"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2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、推送销售出库服务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"http://localhost:8082/applicationname/edi/sap/v1/salesdelivery"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"http://localhost:8082/applicationname/edi/sap/v1/salesdelivery"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http://localhost:8082/applicationname/edi/sap/v1/salesdelivery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pacing w:after="0" w:line="151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6059170"/>
            <wp:effectExtent l="0" t="0" r="3810" b="1143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059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"cardname":"",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"comments":"",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"sotype":"",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"salesdelivery_orderline":[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"currency":"",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"rate":"",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"project":"",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"codebars":"",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"freetxt":"",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"vatgroup":"",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"priceafvat":"",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"cogsocrcod":"",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"ocrcode2":"",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"ocrcode3":"",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"ocrcode4":"",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"ocrcode5":"",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"baseentry":"",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"baseline":"",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"basetype":"",</w:t>
      </w:r>
    </w:p>
    <w:p>
      <w:pPr>
        <w:sectPr>
          <w:pgSz w:w="11900" w:h="16838"/>
          <w:pgMar w:top="756" w:right="1440" w:bottom="261" w:left="1440" w:header="0" w:footer="0" w:gutter="0"/>
          <w:cols w:equalWidth="0" w:num="1">
            <w:col w:w="9019"/>
          </w:cols>
        </w:sectPr>
      </w:pPr>
    </w:p>
    <w:p>
      <w:pPr>
        <w:spacing w:after="0"/>
        <w:ind w:left="2020"/>
        <w:rPr>
          <w:color w:val="auto"/>
          <w:sz w:val="20"/>
          <w:szCs w:val="20"/>
        </w:rPr>
      </w:pPr>
      <w:bookmarkStart w:id="2" w:name="page4"/>
      <w:bookmarkEnd w:id="2"/>
      <w:r>
        <w:rPr>
          <w:rFonts w:ascii="Lucida Console" w:hAnsi="Lucida Console" w:eastAsia="Lucida Console" w:cs="Lucida Console"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932180"/>
            <wp:effectExtent l="0" t="0" r="381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932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"delivery":"",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"shipto":""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1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推送以上退货信息，需先将上述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511175"/>
            <wp:effectExtent l="0" t="0" r="381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152400</wp:posOffset>
            </wp:positionV>
            <wp:extent cx="5342890" cy="1026160"/>
            <wp:effectExtent l="0" t="0" r="3810" b="254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"OK"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387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3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、推送销售退货服务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"http://localhost:8082/purchasereturn/edi/sap/v1/salesreturn"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"http://localhost:8082/purchasereturn/edi/sap/v1/salesreturn"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http://localhost:8082/purchasereturn/edi/sap/v1/salesreturn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4534535"/>
            <wp:effectExtent l="0" t="0" r="3810" b="1206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53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"cardname":"",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"discsumfc":"",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"doccur":"",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"doctotalfc":"",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"slpcode":"",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"ownercode":"",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"comments":"",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"sotype":"",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"salesreturn_orderline":[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"shipdate":"",</w:t>
      </w:r>
    </w:p>
    <w:p>
      <w:pPr>
        <w:sectPr>
          <w:pgSz w:w="11900" w:h="16838"/>
          <w:pgMar w:top="616" w:right="1440" w:bottom="291" w:left="1440" w:header="0" w:footer="0" w:gutter="0"/>
          <w:cols w:equalWidth="0" w:num="1">
            <w:col w:w="9019"/>
          </w:cols>
        </w:sectPr>
      </w:pPr>
    </w:p>
    <w:p>
      <w:pPr>
        <w:spacing w:after="0"/>
        <w:ind w:left="2020"/>
        <w:rPr>
          <w:color w:val="auto"/>
          <w:sz w:val="20"/>
          <w:szCs w:val="20"/>
        </w:rPr>
      </w:pPr>
      <w:bookmarkStart w:id="3" w:name="page5"/>
      <w:bookmarkEnd w:id="3"/>
      <w:r>
        <w:rPr>
          <w:rFonts w:ascii="Lucida Console" w:hAnsi="Lucida Console" w:eastAsia="Lucida Console" w:cs="Lucida Console"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3676650"/>
            <wp:effectExtent l="0" t="0" r="381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676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"currency":"",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"rate":"",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"project":"",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"codebars":"",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"vatgroup":"",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"priceafvat":"",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"freetxt":"",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"baseentry":"",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"baseline":"",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"basetype":"",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"cogsocrcod":"",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"ocrcode2":"",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"ocrcode3":"",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"ocrcode4":"",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"ocrcode5":""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1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推送以上退货信息，需先将上述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511175"/>
            <wp:effectExtent l="0" t="0" r="3810" b="952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152400</wp:posOffset>
            </wp:positionV>
            <wp:extent cx="5342890" cy="1026160"/>
            <wp:effectExtent l="0" t="0" r="3810" b="254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"OK"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4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、推送采购收货服务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"http://localhost:8082/transferrequest/edi/sap/v1/puchasereceipts"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"http://localhost:8082/transferrequest/edi/sap/v1/puchasereceipts"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http://localhost:8082/transferrequest/edi/sap/v1/puchasereceipts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pacing w:after="0" w:line="136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1475740"/>
            <wp:effectExtent l="0" t="0" r="3810" b="1016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47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"cardname":"",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"discsum":"",</w:t>
      </w:r>
    </w:p>
    <w:p>
      <w:pPr>
        <w:sectPr>
          <w:pgSz w:w="11900" w:h="16838"/>
          <w:pgMar w:top="616" w:right="1440" w:bottom="66" w:left="1440" w:header="0" w:footer="0" w:gutter="0"/>
          <w:cols w:equalWidth="0" w:num="1">
            <w:col w:w="9019"/>
          </w:cols>
        </w:sectPr>
      </w:pPr>
    </w:p>
    <w:p>
      <w:pPr>
        <w:spacing w:after="0"/>
        <w:ind w:left="1160"/>
        <w:rPr>
          <w:color w:val="auto"/>
          <w:sz w:val="20"/>
          <w:szCs w:val="20"/>
        </w:rPr>
      </w:pPr>
      <w:bookmarkStart w:id="4" w:name="page6"/>
      <w:bookmarkEnd w:id="4"/>
      <w:r>
        <w:rPr>
          <w:rFonts w:ascii="Lucida Console" w:hAnsi="Lucida Console" w:eastAsia="Lucida Console" w:cs="Lucida Console"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5391785"/>
            <wp:effectExtent l="0" t="0" r="3810" b="571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39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"discsumfc":"",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"doccur":"",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"doctotalfc":"",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"slpcode":"",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"ownercode":"",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"comments":"",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"purchasereceipts_orderline":[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"shipdate":"",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"currency":"",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"rate":"",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"vatgroup":"",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"priceafvat":"",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"freetxt":"",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"baseentry":"",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"baseline":"",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"basetype":"",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"podeladdr":""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3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推送以上库存转储信息，需先将上述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511175"/>
            <wp:effectExtent l="0" t="0" r="381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152400</wp:posOffset>
            </wp:positionV>
            <wp:extent cx="5342890" cy="1026160"/>
            <wp:effectExtent l="0" t="0" r="3810" b="254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2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3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"OK"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5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、推送采购退货服务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"http://localhost:8082/transferrequest/edi/sap/v1/purchasereturn"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"http://localhost:8082/transferrequest/edi/sap/v1/purchasereturn"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http://localhost:8082/transferrequest/edi/sap/v1/purchasereturn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06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ectPr>
          <w:pgSz w:w="11900" w:h="16838"/>
          <w:pgMar w:top="616" w:right="1440" w:bottom="249" w:left="1440" w:header="0" w:footer="0" w:gutter="0"/>
          <w:cols w:equalWidth="0" w:num="1">
            <w:col w:w="9019"/>
          </w:cols>
        </w:sect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bookmarkStart w:id="5" w:name="page7"/>
      <w:bookmarkEnd w:id="5"/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6858000"/>
            <wp:effectExtent l="0" t="0" r="381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685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"cardname":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"discsumfc":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"doccur":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"doctotalfc":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"slpcode":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"ownercode":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"comments":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"purchasereturn_orderline": 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"shipdate":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"currency":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"rate":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"discprcnt":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"vatgroup":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"priceafvat":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"freetxt":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"baseentry":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"baseline":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"basetype":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"poretaddr": 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3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推送以上库存转储信息，需先将上述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49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511175"/>
            <wp:effectExtent l="0" t="0" r="3810" b="9525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ectPr>
          <w:pgSz w:w="11900" w:h="16838"/>
          <w:pgMar w:top="598" w:right="1440" w:bottom="1440" w:left="1440" w:header="0" w:footer="0" w:gutter="0"/>
          <w:cols w:equalWidth="0" w:num="1">
            <w:col w:w="9019"/>
          </w:cols>
        </w:sect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ectPr>
          <w:type w:val="continuous"/>
          <w:pgSz w:w="11900" w:h="16838"/>
          <w:pgMar w:top="598" w:right="1440" w:bottom="1440" w:left="1440" w:header="0" w:footer="0" w:gutter="0"/>
          <w:cols w:equalWidth="0" w:num="1">
            <w:col w:w="9019"/>
          </w:cols>
        </w:sectPr>
      </w:pPr>
    </w:p>
    <w:p>
      <w:pPr>
        <w:spacing w:after="0"/>
        <w:ind w:left="740"/>
        <w:rPr>
          <w:color w:val="auto"/>
          <w:sz w:val="20"/>
          <w:szCs w:val="20"/>
        </w:rPr>
      </w:pPr>
      <w:bookmarkStart w:id="6" w:name="page8"/>
      <w:bookmarkEnd w:id="6"/>
      <w:r>
        <w:rPr>
          <w:rFonts w:ascii="Lucida Console" w:hAnsi="Lucida Console" w:eastAsia="Lucida Console" w:cs="Lucida Console"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1017905"/>
            <wp:effectExtent l="0" t="0" r="3810" b="10795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"message"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"OK"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2" w:lineRule="exact"/>
        <w:rPr>
          <w:color w:val="auto"/>
          <w:sz w:val="20"/>
          <w:szCs w:val="20"/>
        </w:rPr>
      </w:pPr>
    </w:p>
    <w:p>
      <w:pPr>
        <w:spacing w:after="0" w:line="383" w:lineRule="exact"/>
        <w:ind w:left="100"/>
        <w:outlineLvl w:val="0"/>
        <w:rPr>
          <w:color w:val="auto"/>
          <w:sz w:val="20"/>
          <w:szCs w:val="20"/>
        </w:rPr>
      </w:pPr>
      <w:r>
        <w:rPr>
          <w:rFonts w:ascii="Arial" w:hAnsi="Arial" w:eastAsia="Arial" w:cs="Arial"/>
          <w:b/>
          <w:bCs/>
          <w:color w:val="333333"/>
          <w:sz w:val="29"/>
          <w:szCs w:val="29"/>
        </w:rPr>
        <w:t>6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</w:rPr>
        <w:t>、推送库存转储服务</w:t>
      </w:r>
    </w:p>
    <w:p>
      <w:pPr>
        <w:spacing w:after="0" w:line="232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560"/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</w:rPr>
      </w:pPr>
      <w:r>
        <w:fldChar w:fldCharType="begin"/>
      </w:r>
      <w:r>
        <w:instrText xml:space="preserve"> HYPERLINK "http://localhost:8082/transferrequest/edi/sap/v1/inventorytransfer" \h </w:instrText>
      </w:r>
      <w:r>
        <w:fldChar w:fldCharType="separate"/>
      </w:r>
      <w:r>
        <w:fldChar w:fldCharType="end"/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请求地址：</w:t>
      </w:r>
      <w:r>
        <w:fldChar w:fldCharType="begin"/>
      </w:r>
      <w:r>
        <w:instrText xml:space="preserve"> HYPERLINK "http://localhost:8082/transferrequest/edi/sap/v1/inventorytransfer" \h </w:instrText>
      </w:r>
      <w:r>
        <w:fldChar w:fldCharType="separate"/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t>http://localhost:8082/transferrequest/edi/sap/v1/inventorytransfer</w:t>
      </w:r>
      <w:r>
        <w:rPr>
          <w:rFonts w:ascii="Arial" w:hAnsi="Arial" w:eastAsia="Arial" w:cs="Arial"/>
          <w:b/>
          <w:bCs/>
          <w:i/>
          <w:iCs/>
          <w:color w:val="4183C4"/>
          <w:sz w:val="20"/>
          <w:szCs w:val="20"/>
          <w:u w:val="single" w:color="auto"/>
        </w:rPr>
        <w:fldChar w:fldCharType="end"/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184785</wp:posOffset>
            </wp:positionH>
            <wp:positionV relativeFrom="paragraph">
              <wp:posOffset>-113665</wp:posOffset>
            </wp:positionV>
            <wp:extent cx="73025" cy="73025"/>
            <wp:effectExtent l="0" t="0" r="3175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21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请求协议：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post</w:t>
      </w:r>
    </w:p>
    <w:p>
      <w:pPr>
        <w:spacing w:after="0" w:line="119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请求参数格式：</w:t>
      </w:r>
    </w:p>
    <w:p>
      <w:pPr>
        <w:spacing w:after="0" w:line="151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密前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：（参考）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4284980"/>
            <wp:effectExtent l="0" t="0" r="3810" b="762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4284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7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"canceled":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"docduedate":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"taxdate":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"filler":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"towhscode":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"comments":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"platform_orderno":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"inventorytransfer_orderline": [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"itemcode":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"dscription":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"quantity":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"fromwhscod":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"whscode":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"baseentry":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"baseline":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"basetype": "",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202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"importlog": 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60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]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1" w:lineRule="exact"/>
        <w:rPr>
          <w:color w:val="auto"/>
          <w:sz w:val="20"/>
          <w:szCs w:val="20"/>
        </w:rPr>
      </w:pPr>
    </w:p>
    <w:p>
      <w:pPr>
        <w:spacing w:after="0" w:line="280" w:lineRule="exact"/>
        <w:ind w:left="560" w:right="379"/>
        <w:rPr>
          <w:color w:val="auto"/>
          <w:sz w:val="20"/>
          <w:szCs w:val="20"/>
        </w:rPr>
      </w:pPr>
      <w:r>
        <w:rPr>
          <w:rFonts w:ascii="微软雅黑" w:hAnsi="微软雅黑" w:eastAsia="微软雅黑" w:cs="微软雅黑"/>
          <w:color w:val="333333"/>
          <w:sz w:val="20"/>
          <w:szCs w:val="20"/>
        </w:rPr>
        <w:t>如需要向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推送以上库存转储信息，需先将上述</w:t>
      </w:r>
      <w:r>
        <w:rPr>
          <w:rFonts w:ascii="Arial" w:hAnsi="Arial" w:eastAsia="Arial" w:cs="Arial"/>
          <w:color w:val="333333"/>
          <w:sz w:val="20"/>
          <w:szCs w:val="20"/>
        </w:rPr>
        <w:t>json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格式的退货单信息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AES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加密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后进行</w:t>
      </w:r>
      <w:r>
        <w:rPr>
          <w:rFonts w:ascii="Arial" w:hAnsi="Arial" w:eastAsia="Arial" w:cs="Arial"/>
          <w:b/>
          <w:bCs/>
          <w:i/>
          <w:iCs/>
          <w:color w:val="333333"/>
          <w:sz w:val="20"/>
          <w:szCs w:val="20"/>
        </w:rPr>
        <w:t>HEX</w:t>
      </w:r>
      <w:r>
        <w:rPr>
          <w:rFonts w:ascii="宋体" w:hAnsi="宋体" w:eastAsia="宋体" w:cs="宋体"/>
          <w:b/>
          <w:bCs/>
          <w:color w:val="333333"/>
          <w:sz w:val="18"/>
          <w:szCs w:val="18"/>
        </w:rPr>
        <w:t>编码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，才能正确推送至</w:t>
      </w:r>
      <w:r>
        <w:rPr>
          <w:rFonts w:ascii="Arial" w:hAnsi="Arial" w:eastAsia="Arial" w:cs="Arial"/>
          <w:color w:val="333333"/>
          <w:sz w:val="20"/>
          <w:szCs w:val="20"/>
        </w:rPr>
        <w:t>SBO</w:t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>系统。</w:t>
      </w:r>
    </w:p>
    <w:p>
      <w:pPr>
        <w:spacing w:after="0" w:line="134" w:lineRule="exact"/>
        <w:rPr>
          <w:color w:val="auto"/>
          <w:sz w:val="20"/>
          <w:szCs w:val="20"/>
        </w:rPr>
      </w:pPr>
    </w:p>
    <w:p>
      <w:pPr>
        <w:spacing w:after="0" w:line="251" w:lineRule="exact"/>
        <w:ind w:left="560"/>
        <w:outlineLvl w:val="1"/>
        <w:rPr>
          <w:color w:val="auto"/>
          <w:sz w:val="20"/>
          <w:szCs w:val="20"/>
        </w:rPr>
      </w:pP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加</w:t>
      </w:r>
      <w:r>
        <w:rPr>
          <w:rFonts w:ascii="MS PGothic" w:hAnsi="MS PGothic" w:eastAsia="MS PGothic" w:cs="MS PGothic"/>
          <w:b/>
          <w:bCs/>
          <w:color w:val="333333"/>
          <w:sz w:val="18"/>
          <w:szCs w:val="18"/>
        </w:rPr>
        <w:t>密</w:t>
      </w:r>
      <w:r>
        <w:rPr>
          <w:rFonts w:ascii="MS PGothic" w:hAnsi="MS PGothic" w:eastAsia="MS PGothic" w:cs="MS PGothic"/>
          <w:b/>
          <w:bCs/>
          <w:color w:val="333333"/>
          <w:sz w:val="19"/>
          <w:szCs w:val="19"/>
        </w:rPr>
        <w:t>后</w:t>
      </w:r>
      <w:r>
        <w:rPr>
          <w:rFonts w:ascii="微软雅黑" w:hAnsi="微软雅黑" w:eastAsia="微软雅黑" w:cs="微软雅黑"/>
          <w:color w:val="333333"/>
          <w:sz w:val="19"/>
          <w:szCs w:val="19"/>
        </w:rPr>
        <w:t>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341630</wp:posOffset>
            </wp:positionH>
            <wp:positionV relativeFrom="paragraph">
              <wp:posOffset>154305</wp:posOffset>
            </wp:positionV>
            <wp:extent cx="5342890" cy="511175"/>
            <wp:effectExtent l="0" t="0" r="3810" b="9525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51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12" w:lineRule="exact"/>
        <w:rPr>
          <w:color w:val="auto"/>
          <w:sz w:val="20"/>
          <w:szCs w:val="20"/>
        </w:rPr>
      </w:pPr>
    </w:p>
    <w:p>
      <w:pPr>
        <w:spacing w:after="0" w:line="426" w:lineRule="auto"/>
        <w:ind w:left="740" w:right="239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116644"/>
          <w:sz w:val="16"/>
          <w:szCs w:val="16"/>
        </w:rPr>
        <w:t>3433434343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dfeereEREFSDFW43ljsdfo2345dIUEKJSJESDFGSDFDSFSFEW23452452424342342</w:t>
      </w:r>
      <w:r>
        <w:rPr>
          <w:rFonts w:ascii="Lucida Console" w:hAnsi="Lucida Console" w:eastAsia="Lucida Console" w:cs="Lucida Console"/>
          <w:color w:val="116644"/>
          <w:sz w:val="16"/>
          <w:szCs w:val="16"/>
        </w:rPr>
        <w:t xml:space="preserve"> </w:t>
      </w:r>
      <w:r>
        <w:rPr>
          <w:rFonts w:ascii="Lucida Console" w:hAnsi="Lucida Console" w:eastAsia="Lucida Console" w:cs="Lucida Console"/>
          <w:color w:val="000000"/>
          <w:sz w:val="16"/>
          <w:szCs w:val="16"/>
        </w:rPr>
        <w:t>34343242342342345jljsdleLJLERJLWEJWELREKWLJRO4</w:t>
      </w:r>
    </w:p>
    <w:p>
      <w:pPr>
        <w:sectPr>
          <w:pgSz w:w="11900" w:h="16838"/>
          <w:pgMar w:top="751" w:right="1440" w:bottom="1440" w:left="1440" w:header="0" w:footer="0" w:gutter="0"/>
          <w:cols w:equalWidth="0" w:num="1">
            <w:col w:w="9019"/>
          </w:cols>
        </w:sectPr>
      </w:pP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264" w:lineRule="exact"/>
        <w:ind w:left="300"/>
        <w:rPr>
          <w:color w:val="auto"/>
          <w:sz w:val="20"/>
          <w:szCs w:val="20"/>
        </w:rPr>
      </w:pPr>
      <w:r>
        <w:rPr>
          <w:color w:val="auto"/>
          <w:sz w:val="1"/>
          <w:szCs w:val="1"/>
        </w:rPr>
        <w:drawing>
          <wp:inline distT="0" distB="0" distL="0" distR="0">
            <wp:extent cx="73025" cy="73025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hAnsi="微软雅黑" w:eastAsia="微软雅黑" w:cs="微软雅黑"/>
          <w:color w:val="333333"/>
          <w:sz w:val="20"/>
          <w:szCs w:val="20"/>
        </w:rPr>
        <w:t xml:space="preserve"> 返回报文格式：</w:t>
      </w:r>
    </w:p>
    <w:p>
      <w:pPr>
        <w:sectPr>
          <w:type w:val="continuous"/>
          <w:pgSz w:w="11900" w:h="16838"/>
          <w:pgMar w:top="751" w:right="1440" w:bottom="1440" w:left="1440" w:header="0" w:footer="0" w:gutter="0"/>
          <w:cols w:equalWidth="0" w:num="1">
            <w:col w:w="9019"/>
          </w:cols>
        </w:sectPr>
      </w:pPr>
    </w:p>
    <w:p>
      <w:pPr>
        <w:spacing w:after="0"/>
        <w:ind w:left="740"/>
        <w:rPr>
          <w:color w:val="auto"/>
          <w:sz w:val="20"/>
          <w:szCs w:val="20"/>
        </w:rPr>
      </w:pPr>
      <w:bookmarkStart w:id="7" w:name="page9"/>
      <w:bookmarkEnd w:id="7"/>
      <w:r>
        <w:rPr>
          <w:rFonts w:ascii="Lucida Console" w:hAnsi="Lucida Console" w:eastAsia="Lucida Console" w:cs="Lucida Console"/>
          <w:color w:val="333333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1256030</wp:posOffset>
            </wp:positionH>
            <wp:positionV relativeFrom="page">
              <wp:posOffset>368300</wp:posOffset>
            </wp:positionV>
            <wp:extent cx="5342890" cy="1017905"/>
            <wp:effectExtent l="0" t="0" r="3810" b="10795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1017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{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"code"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"0"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,</w:t>
      </w:r>
    </w:p>
    <w:p>
      <w:pPr>
        <w:spacing w:after="0" w:line="96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6"/>
          <w:szCs w:val="16"/>
        </w:rPr>
        <w:t>"message"</w:t>
      </w:r>
      <w:r>
        <w:rPr>
          <w:rFonts w:ascii="Lucida Console" w:hAnsi="Lucida Console" w:eastAsia="Lucida Console" w:cs="Lucida Console"/>
          <w:color w:val="333333"/>
          <w:sz w:val="16"/>
          <w:szCs w:val="16"/>
        </w:rPr>
        <w:t>:</w:t>
      </w:r>
      <w:r>
        <w:rPr>
          <w:rFonts w:ascii="Lucida Console" w:hAnsi="Lucida Console" w:eastAsia="Lucida Console" w:cs="Lucida Console"/>
          <w:color w:val="AA1111"/>
          <w:sz w:val="16"/>
          <w:szCs w:val="16"/>
        </w:rPr>
        <w:t>"OK"</w:t>
      </w:r>
      <w:r>
        <w:rPr>
          <w:rFonts w:ascii="Lucida Console" w:hAnsi="Lucida Console" w:eastAsia="Lucida Console" w:cs="Lucida Console"/>
          <w:color w:val="333333"/>
          <w:sz w:val="16"/>
          <w:szCs w:val="16"/>
        </w:rPr>
        <w:t>,</w:t>
      </w:r>
    </w:p>
    <w:p>
      <w:pPr>
        <w:spacing w:after="0" w:line="105" w:lineRule="exact"/>
        <w:rPr>
          <w:color w:val="auto"/>
          <w:sz w:val="20"/>
          <w:szCs w:val="20"/>
        </w:rPr>
      </w:pPr>
    </w:p>
    <w:p>
      <w:pPr>
        <w:spacing w:after="0"/>
        <w:ind w:left="116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auto"/>
          <w:sz w:val="18"/>
          <w:szCs w:val="18"/>
        </w:rPr>
        <w:t>"data"</w:t>
      </w:r>
      <w:r>
        <w:rPr>
          <w:rFonts w:ascii="Lucida Console" w:hAnsi="Lucida Console" w:eastAsia="Lucida Console" w:cs="Lucida Console"/>
          <w:color w:val="333333"/>
          <w:sz w:val="18"/>
          <w:szCs w:val="18"/>
        </w:rPr>
        <w:t>:</w:t>
      </w:r>
      <w:r>
        <w:rPr>
          <w:rFonts w:ascii="Lucida Console" w:hAnsi="Lucida Console" w:eastAsia="Lucida Console" w:cs="Lucida Console"/>
          <w:color w:val="AA1111"/>
          <w:sz w:val="18"/>
          <w:szCs w:val="18"/>
        </w:rPr>
        <w:t>""</w:t>
      </w:r>
    </w:p>
    <w:p>
      <w:pPr>
        <w:spacing w:after="0" w:line="9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Lucida Console" w:hAnsi="Lucida Console" w:eastAsia="Lucida Console" w:cs="Lucida Console"/>
          <w:color w:val="333333"/>
          <w:sz w:val="18"/>
          <w:szCs w:val="18"/>
        </w:rPr>
        <w:t>}</w:t>
      </w:r>
    </w:p>
    <w:sectPr>
      <w:pgSz w:w="11900" w:h="16838"/>
      <w:pgMar w:top="751" w:right="1440" w:bottom="1440" w:left="1440" w:header="0" w:footer="0" w:gutter="0"/>
      <w:cols w:equalWidth="0" w:num="1">
        <w:col w:w="90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</w:pPr>
    <w:bookmarkStart w:id="8" w:name="_GoBack"/>
    <w:r>
      <w:rPr>
        <w:rFonts w:hint="eastAsia"/>
        <w:u w:val="single"/>
      </w:rPr>
      <w:drawing>
        <wp:inline distT="0" distB="0" distL="114300" distR="114300">
          <wp:extent cx="914400" cy="464185"/>
          <wp:effectExtent l="0" t="0" r="0" b="5715"/>
          <wp:docPr id="61" name="图片 1" descr="de45caef7b202aace0ced61979be7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图片 1" descr="de45caef7b202aace0ced61979be74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464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</w:t>
    </w:r>
    <w:r>
      <w:t xml:space="preserve">        </w:t>
    </w:r>
    <w:r>
      <w:rPr>
        <w:rFonts w:hint="eastAsia"/>
      </w:rPr>
      <w:t xml:space="preserve"> </w:t>
    </w:r>
    <w:r>
      <w:t xml:space="preserve">                           </w:t>
    </w:r>
    <w:r>
      <w:rPr>
        <w:rFonts w:hint="eastAsia"/>
        <w:lang w:val="en-US" w:eastAsia="zh-CN"/>
      </w:rPr>
      <w:t xml:space="preserve">                                                                            </w:t>
    </w:r>
    <w:r>
      <w:t xml:space="preserve">   </w:t>
    </w:r>
    <w:r>
      <w:rPr>
        <w:rFonts w:hint="eastAsia" w:ascii="微软雅黑" w:hAnsi="微软雅黑" w:eastAsia="微软雅黑"/>
      </w:rPr>
      <w:t>SAP Business One 接口设计文档</w:t>
    </w:r>
  </w:p>
  <w:bookmarkEnd w:id="8"/>
  <w:p>
    <w:pPr>
      <w:pStyle w:val="3"/>
      <w:tabs>
        <w:tab w:val="clear" w:pos="4153"/>
      </w:tabs>
      <w:jc w:val="center"/>
      <w:rPr>
        <w:u w:val="thick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00676"/>
    <w:rsid w:val="448E54A0"/>
    <w:rsid w:val="72F9780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2019-10-27T16:01:00Z</dcterms:created>
  <dc:creator>Windows User</dc:creator>
  <cp:lastModifiedBy>玉.</cp:lastModifiedBy>
  <dcterms:modified xsi:type="dcterms:W3CDTF">2019-10-30T05:17:14Z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