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2019-12-31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version 3.0 of the static PDF document</w:t>
      </w:r>
      <w:r>
        <w:t xml:space="preserve"> </w:t>
      </w:r>
      <w:r>
        <w:t xml:space="preserve">“Best Practices for Dataset Metadata in Ecological Metadata Language (EML),”</w:t>
      </w:r>
      <w:r>
        <w:t xml:space="preserve"> </w:t>
      </w:r>
      <w:r>
        <w:t xml:space="preserve">last updated in 2017. The guide was subsequently placed online in this repository in 2019 and lightly edited and reformatted in the progress. The online version is now version 3.1, and is available from this cite in PDF, MS Word, and Quarto markdown formats. The original souce document, version 3.0, is available as a PDF in the</w:t>
      </w:r>
      <w:r>
        <w:t xml:space="preserve"> </w:t>
      </w:r>
      <w:r>
        <w:rPr>
          <w:rStyle w:val="VerbatimChar"/>
        </w:rPr>
        <w:t xml:space="preserve">archive/guide-eml-bp/</w:t>
      </w:r>
      <w:r>
        <w:t xml:space="preserve"> </w:t>
      </w:r>
      <w:r>
        <w:t xml:space="preserve">directory.</w:t>
      </w:r>
    </w:p>
    <w:p>
      <w:pPr>
        <w:pStyle w:val="BodyText"/>
      </w:pPr>
      <w:r>
        <w:rPr>
          <w:b/>
          <w:bCs/>
        </w:rPr>
        <w:t xml:space="preserve">Please cite this document as:</w:t>
      </w:r>
    </w:p>
    <w:p>
      <w:pPr>
        <w:pStyle w:val="BodyText"/>
      </w:pPr>
      <w:r>
        <w:t xml:space="preserve">Best Practices for Dataset Metadata in Ecological Metadata Language (EML Best Practices version 3.1). 2019.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2026-09-23T06:08:44Z</dcterms:created>
  <dcterms:modified xsi:type="dcterms:W3CDTF">2026-09-23T06:08:44Z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2019-12-31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