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F8724" w14:textId="77777777" w:rsidR="00A67B29" w:rsidRPr="00E4144C" w:rsidRDefault="00E4144C" w:rsidP="00E4144C">
      <w:r w:rsidRPr="00E4144C">
        <w:t xml:space="preserve">This dataset was used in the analysis described in the manuscript by Khan, H., A. </w:t>
      </w:r>
      <w:proofErr w:type="spellStart"/>
      <w:r w:rsidRPr="00E4144C">
        <w:t>Laas</w:t>
      </w:r>
      <w:proofErr w:type="spellEnd"/>
      <w:r w:rsidRPr="00E4144C">
        <w:t xml:space="preserve">, R. </w:t>
      </w:r>
      <w:proofErr w:type="spellStart"/>
      <w:r w:rsidRPr="00E4144C">
        <w:t>Marcé</w:t>
      </w:r>
      <w:proofErr w:type="spellEnd"/>
      <w:r w:rsidRPr="00E4144C">
        <w:t xml:space="preserve">, </w:t>
      </w:r>
      <w:proofErr w:type="gramStart"/>
      <w:r w:rsidRPr="00E4144C">
        <w:t>B</w:t>
      </w:r>
      <w:proofErr w:type="gramEnd"/>
      <w:r w:rsidRPr="00E4144C">
        <w:t xml:space="preserve">. </w:t>
      </w:r>
      <w:proofErr w:type="spellStart"/>
      <w:r w:rsidRPr="00E4144C">
        <w:t>Obrador</w:t>
      </w:r>
      <w:proofErr w:type="spellEnd"/>
      <w:r w:rsidRPr="00E4144C">
        <w:t>. Major effe</w:t>
      </w:r>
      <w:bookmarkStart w:id="0" w:name="_GoBack"/>
      <w:bookmarkEnd w:id="0"/>
      <w:r w:rsidRPr="00E4144C">
        <w:t xml:space="preserve">cts of alkalinity on the relationship between metabolism and dissolved inorganic carbon dynamics in lakes. In review: Ecosystems. This dataset was used to calculate </w:t>
      </w:r>
      <w:proofErr w:type="gramStart"/>
      <w:r w:rsidRPr="00E4144C">
        <w:t>short term</w:t>
      </w:r>
      <w:proofErr w:type="gramEnd"/>
      <w:r w:rsidRPr="00E4144C">
        <w:t xml:space="preserve"> changes of dissolved inorganic carbon (DIC) concentrations and its variability in Estonian lakes. DIC data were compared with measured dissolved oxygen (DO) data in lakes covering a range of different alkalinity levels. Our results suggest that a large part of the measured variability in DO and DIC reflects non-metabolic processes. In lakes of lower alkalinity, DIC dynamics appear to be mostly driven by aquatic metabolism, whereas in lakes of higher alkalinity calcite precipitation plays a major role on DIC dynamics and needs to be considered along with metabolism.</w:t>
      </w:r>
    </w:p>
    <w:sectPr w:rsidR="00A67B29" w:rsidRPr="00E4144C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0A"/>
    <w:rsid w:val="00382833"/>
    <w:rsid w:val="00A67B29"/>
    <w:rsid w:val="00A72686"/>
    <w:rsid w:val="00BB2F4A"/>
    <w:rsid w:val="00E4144C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5C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csmith:Library:Application%20Support:Microsoft:Office:User%20Templates:My%20Templates:1in_margins_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1in_margins_TimesNewRoman.dotx</Template>
  <TotalTime>2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2</cp:revision>
  <dcterms:created xsi:type="dcterms:W3CDTF">2019-05-21T21:26:00Z</dcterms:created>
  <dcterms:modified xsi:type="dcterms:W3CDTF">2019-10-17T18:08:00Z</dcterms:modified>
</cp:coreProperties>
</file>