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88849" w14:textId="61167270" w:rsidR="00A67B29" w:rsidRPr="006A5BFA" w:rsidRDefault="006A5BFA" w:rsidP="006A5BFA">
      <w:bookmarkStart w:id="0" w:name="_Hlk33089117"/>
      <w:r w:rsidRPr="006A5BFA">
        <w:t>Development of the oil sands has led to increasing atmospheric N deposition, with values as high as 17 kg N ha-1 yr-</w:t>
      </w:r>
      <w:proofErr w:type="gramStart"/>
      <w:r w:rsidRPr="006A5BFA">
        <w:t>1;</w:t>
      </w:r>
      <w:proofErr w:type="gramEnd"/>
      <w:r w:rsidRPr="006A5BFA">
        <w:t xml:space="preserve"> regional background levels &lt;2 kg N ha-1 yr-1.  To examine responses to N deposition, over five years, we experimentally applied N (as NH4NO3) to a poor fen near Mariana Lake, Alberta</w:t>
      </w:r>
      <w:bookmarkStart w:id="1" w:name="_GoBack"/>
      <w:bookmarkEnd w:id="1"/>
      <w:r w:rsidRPr="006A5BFA">
        <w:t xml:space="preserve">, at rates of 0, 5, 10, 15, 20, and 25 kg N ha-1 yr-1, plus controls (no water or N addition).  </w:t>
      </w:r>
      <w:bookmarkEnd w:id="0"/>
      <w:r w:rsidRPr="006A5BFA">
        <w:t>Between June and August of each year, we measured N2-fixation using the acetylene reduction technique between 2012 and 2015Averaged across all measurement dates, whether described by a linear or segmented regression, N2-fixation rates decreased with increasing N addition.  N2-fixation rates were not different between the water addition only treatments and the control treatments (p = 0.44).  While increasing N deposition may not substantively change total inputs of new N to bogs, the form of new N inputs shifts to inorganic N in deposition, rather than organic N produced by the microorganisms that are fixing N2.</w:t>
      </w:r>
    </w:p>
    <w:sectPr w:rsidR="00A67B29" w:rsidRPr="006A5BFA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6A5BFA"/>
    <w:rsid w:val="00A67B29"/>
    <w:rsid w:val="00A72686"/>
    <w:rsid w:val="00BB2F4A"/>
    <w:rsid w:val="00F82592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3784F"/>
  <w14:defaultImageDpi w14:val="300"/>
  <w15:docId w15:val="{B15617E4-0A21-4778-BED7-B1DA92A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3</cp:revision>
  <dcterms:created xsi:type="dcterms:W3CDTF">2019-05-21T21:26:00Z</dcterms:created>
  <dcterms:modified xsi:type="dcterms:W3CDTF">2020-02-27T20:53:00Z</dcterms:modified>
</cp:coreProperties>
</file>