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02E84" w14:textId="716FEDEC" w:rsidR="00A67B29" w:rsidRPr="00100441" w:rsidRDefault="00100441" w:rsidP="00100441">
      <w:bookmarkStart w:id="0" w:name="_GoBack"/>
      <w:r w:rsidRPr="00100441">
        <w:t>Development of the oil sands has led to increasing atmospheric N deposition, with values as high as 17 kg N ha-1 yr-</w:t>
      </w:r>
      <w:proofErr w:type="gramStart"/>
      <w:r w:rsidRPr="00100441">
        <w:t>1;</w:t>
      </w:r>
      <w:proofErr w:type="gramEnd"/>
      <w:r w:rsidRPr="00100441">
        <w:t xml:space="preserve"> regional background levels &lt;2 kg N ha-1 yr-1.  To examine responses to N deposition, over five years, we experimentally applied N (as NH4NO3) to a poor fen near Mariana Lake, Alberta, at rates of 0, 5, 10, 15, 20, and 25 kg N ha-1 yr-1, plus controls (no water or N addition).  Data collected of the growing season using the crank wire method allowed for the calculation of NPP of the dominant 3 mosses.  Tissues were also collected and analyzed for total Nitrogen and Carbon.  While we found a modest increase in linear growth and net primary production of S. </w:t>
      </w:r>
      <w:proofErr w:type="spellStart"/>
      <w:r w:rsidRPr="00100441">
        <w:t>magellanicum</w:t>
      </w:r>
      <w:proofErr w:type="spellEnd"/>
      <w:r w:rsidRPr="00100441">
        <w:t xml:space="preserve"> with increasing N addition in three of the 5 years, S. </w:t>
      </w:r>
      <w:proofErr w:type="spellStart"/>
      <w:r w:rsidRPr="00100441">
        <w:t>fuscum</w:t>
      </w:r>
      <w:proofErr w:type="spellEnd"/>
      <w:r w:rsidRPr="00100441">
        <w:t xml:space="preserve"> and S. </w:t>
      </w:r>
      <w:proofErr w:type="spellStart"/>
      <w:r w:rsidRPr="00100441">
        <w:t>angustifolium</w:t>
      </w:r>
      <w:proofErr w:type="spellEnd"/>
      <w:r w:rsidRPr="00100441">
        <w:t xml:space="preserve"> growth were unaffected by N addition.  At Mariana Lake Bog, S. </w:t>
      </w:r>
      <w:proofErr w:type="spellStart"/>
      <w:r w:rsidRPr="00100441">
        <w:t>fuscum</w:t>
      </w:r>
      <w:proofErr w:type="spellEnd"/>
      <w:r w:rsidRPr="00100441">
        <w:t xml:space="preserve"> linear growth was unaffected by N addition, although there was evidence for inhibition of NPP S. </w:t>
      </w:r>
      <w:proofErr w:type="spellStart"/>
      <w:r w:rsidRPr="00100441">
        <w:t>angustifolium</w:t>
      </w:r>
      <w:proofErr w:type="spellEnd"/>
      <w:r w:rsidRPr="00100441">
        <w:t xml:space="preserve"> linear growth and NPP were stimulated by fertilization in the first year of fertilization, but by the </w:t>
      </w:r>
      <w:proofErr w:type="gramStart"/>
      <w:r w:rsidRPr="00100441">
        <w:t>fourth year</w:t>
      </w:r>
      <w:proofErr w:type="gramEnd"/>
      <w:r w:rsidRPr="00100441">
        <w:t xml:space="preserve"> fertilization had no effect. Sphagnum capitulum N concentrations were also unaffected by N addition. Given the paucity of data on Sphagnum growth in boreal acidic poor fens, with or without experimental N addition, it is difficult to make generalizations, although it appears that S. </w:t>
      </w:r>
      <w:proofErr w:type="spellStart"/>
      <w:r w:rsidRPr="00100441">
        <w:t>fuscum</w:t>
      </w:r>
      <w:proofErr w:type="spellEnd"/>
      <w:r w:rsidRPr="00100441">
        <w:t xml:space="preserve">, S. </w:t>
      </w:r>
      <w:proofErr w:type="spellStart"/>
      <w:r w:rsidRPr="00100441">
        <w:t>magellanicum</w:t>
      </w:r>
      <w:proofErr w:type="spellEnd"/>
      <w:r w:rsidRPr="00100441">
        <w:t xml:space="preserve">, and S. </w:t>
      </w:r>
      <w:proofErr w:type="spellStart"/>
      <w:r w:rsidRPr="00100441">
        <w:t>angustifolium</w:t>
      </w:r>
      <w:proofErr w:type="spellEnd"/>
      <w:r w:rsidRPr="00100441">
        <w:t xml:space="preserve"> responses to increasing N deposition may be species-specific and may differ between bogs and acidic poor fens with much of the N coming from N-fixation.</w:t>
      </w:r>
      <w:bookmarkEnd w:id="0"/>
    </w:p>
    <w:sectPr w:rsidR="00A67B29" w:rsidRPr="00100441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100441"/>
    <w:rsid w:val="00382833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7329A"/>
  <w14:defaultImageDpi w14:val="300"/>
  <w15:docId w15:val="{B4F2528A-300E-4B91-99BF-170EEBF3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2020-03-02T19:39:00Z</dcterms:modified>
</cp:coreProperties>
</file>