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FC9C" w14:textId="2B8C2B90" w:rsidR="004500B8" w:rsidRPr="004500B8" w:rsidRDefault="00FC6007" w:rsidP="004500B8">
      <w:pPr>
        <w:spacing w:after="0"/>
        <w:rPr>
          <w:sz w:val="28"/>
          <w:szCs w:val="28"/>
        </w:rPr>
      </w:pPr>
      <w:r>
        <w:rPr>
          <w:sz w:val="28"/>
          <w:szCs w:val="28"/>
        </w:rPr>
        <w:t>Basic</w:t>
      </w:r>
      <w:r w:rsidR="004500B8" w:rsidRPr="004500B8">
        <w:rPr>
          <w:sz w:val="28"/>
          <w:szCs w:val="28"/>
        </w:rPr>
        <w:t xml:space="preserve"> Recommendations for Prep</w:t>
      </w:r>
      <w:r w:rsidR="000E63E0">
        <w:rPr>
          <w:sz w:val="28"/>
          <w:szCs w:val="28"/>
        </w:rPr>
        <w:t>a</w:t>
      </w:r>
      <w:bookmarkStart w:id="0" w:name="_GoBack"/>
      <w:bookmarkEnd w:id="0"/>
      <w:r w:rsidR="000E63E0">
        <w:rPr>
          <w:sz w:val="28"/>
          <w:szCs w:val="28"/>
        </w:rPr>
        <w:t>ring</w:t>
      </w:r>
      <w:r w:rsidR="004500B8" w:rsidRPr="004500B8">
        <w:rPr>
          <w:sz w:val="28"/>
          <w:szCs w:val="28"/>
        </w:rPr>
        <w:t xml:space="preserve"> Data for </w:t>
      </w:r>
      <w:r w:rsidR="004500B8">
        <w:rPr>
          <w:sz w:val="28"/>
          <w:szCs w:val="28"/>
        </w:rPr>
        <w:t>Archive</w:t>
      </w:r>
    </w:p>
    <w:p w14:paraId="2AFBCCCE" w14:textId="77777777" w:rsidR="004500B8" w:rsidRDefault="004500B8" w:rsidP="004500B8">
      <w:pPr>
        <w:numPr>
          <w:ilvl w:val="0"/>
          <w:numId w:val="2"/>
        </w:numPr>
        <w:spacing w:after="0"/>
      </w:pPr>
      <w:r>
        <w:t>Data should be in a csv text file</w:t>
      </w:r>
    </w:p>
    <w:p w14:paraId="18ECD667" w14:textId="77777777" w:rsidR="004500B8" w:rsidRDefault="004500B8" w:rsidP="004500B8">
      <w:pPr>
        <w:numPr>
          <w:ilvl w:val="1"/>
          <w:numId w:val="2"/>
        </w:numPr>
        <w:spacing w:after="0"/>
      </w:pPr>
      <w:r>
        <w:t xml:space="preserve">If starting with an Excel spreadsheet, please make sure it does not contain any formulas and comments on cells. If you need comments put them in their own column. </w:t>
      </w:r>
    </w:p>
    <w:p w14:paraId="50E9DF8B" w14:textId="77777777" w:rsidR="004500B8" w:rsidRDefault="004500B8" w:rsidP="004500B8">
      <w:pPr>
        <w:numPr>
          <w:ilvl w:val="1"/>
          <w:numId w:val="2"/>
        </w:numPr>
        <w:spacing w:after="0"/>
      </w:pPr>
      <w:r>
        <w:t xml:space="preserve">If data were used in a database and major table linking is necessary to analyze, please de-normalize into a </w:t>
      </w:r>
      <w:hyperlink r:id="rId5">
        <w:r>
          <w:rPr>
            <w:color w:val="1155CC"/>
            <w:u w:val="single"/>
          </w:rPr>
          <w:t>flat file</w:t>
        </w:r>
      </w:hyperlink>
      <w:r>
        <w:t xml:space="preserve">, not just database table exports. </w:t>
      </w:r>
    </w:p>
    <w:p w14:paraId="3731C531" w14:textId="77777777" w:rsidR="004500B8" w:rsidRDefault="004500B8" w:rsidP="004500B8">
      <w:pPr>
        <w:numPr>
          <w:ilvl w:val="1"/>
          <w:numId w:val="2"/>
        </w:numPr>
        <w:spacing w:after="0"/>
      </w:pPr>
      <w:r>
        <w:t>When naming your csv file, use descriptive names and avoid spaces (e.g. bad naming convention “file 1.csv”; good naming convention “PepperwoodBreedingBirdSurvey_2007to2019.csv”). Pepperwood would like the following naming convention format for csv files; “</w:t>
      </w:r>
      <w:proofErr w:type="spellStart"/>
      <w:r>
        <w:t>Pepperwood_ProjectName_CollectionYear</w:t>
      </w:r>
      <w:proofErr w:type="spellEnd"/>
      <w:r>
        <w:t>(s).csv”</w:t>
      </w:r>
    </w:p>
    <w:p w14:paraId="0B66BFA5" w14:textId="77777777" w:rsidR="004500B8" w:rsidRDefault="004500B8" w:rsidP="004500B8">
      <w:pPr>
        <w:numPr>
          <w:ilvl w:val="0"/>
          <w:numId w:val="2"/>
        </w:numPr>
        <w:spacing w:after="0"/>
      </w:pPr>
      <w:r>
        <w:t xml:space="preserve">Consider your data table format. Should your table be wide or long? </w:t>
      </w:r>
    </w:p>
    <w:p w14:paraId="7FD2E46B" w14:textId="77777777" w:rsidR="004500B8" w:rsidRDefault="004500B8" w:rsidP="004500B8">
      <w:pPr>
        <w:numPr>
          <w:ilvl w:val="1"/>
          <w:numId w:val="2"/>
        </w:numPr>
        <w:spacing w:after="0"/>
      </w:pPr>
      <w:r>
        <w:rPr>
          <w:highlight w:val="white"/>
        </w:rPr>
        <w:t xml:space="preserve">In a “wide”, or matrix-style data model each variable has a separate column. </w:t>
      </w:r>
    </w:p>
    <w:p w14:paraId="5891E803" w14:textId="77777777" w:rsidR="004500B8" w:rsidRDefault="004500B8" w:rsidP="004500B8">
      <w:pPr>
        <w:numPr>
          <w:ilvl w:val="1"/>
          <w:numId w:val="2"/>
        </w:numPr>
        <w:spacing w:after="0"/>
      </w:pPr>
      <w:r>
        <w:rPr>
          <w:highlight w:val="white"/>
        </w:rPr>
        <w:t xml:space="preserve">In a “long”, or attribute-value data model there is one column containing the names of the variables and another column for the variables’ values. More information can be found </w:t>
      </w:r>
      <w:hyperlink r:id="rId6" w:anchor="Recommendations">
        <w:r>
          <w:rPr>
            <w:color w:val="0000FF"/>
            <w:highlight w:val="white"/>
            <w:u w:val="single"/>
          </w:rPr>
          <w:t>here</w:t>
        </w:r>
      </w:hyperlink>
    </w:p>
    <w:p w14:paraId="707EA0C4" w14:textId="77777777" w:rsidR="004500B8" w:rsidRDefault="004500B8" w:rsidP="004500B8">
      <w:pPr>
        <w:numPr>
          <w:ilvl w:val="0"/>
          <w:numId w:val="2"/>
        </w:numPr>
        <w:spacing w:after="0"/>
      </w:pPr>
      <w:r>
        <w:t xml:space="preserve">Clean your data. EDI has resources describing best practices </w:t>
      </w:r>
      <w:hyperlink r:id="rId7">
        <w:r>
          <w:rPr>
            <w:color w:val="1155CC"/>
            <w:u w:val="single"/>
          </w:rPr>
          <w:t>here</w:t>
        </w:r>
      </w:hyperlink>
      <w:r>
        <w:t xml:space="preserve"> and a presentation with examples </w:t>
      </w:r>
      <w:hyperlink r:id="rId8">
        <w:r>
          <w:rPr>
            <w:color w:val="1155CC"/>
            <w:u w:val="single"/>
          </w:rPr>
          <w:t>here</w:t>
        </w:r>
      </w:hyperlink>
    </w:p>
    <w:p w14:paraId="44EA6BB3" w14:textId="77777777" w:rsidR="004500B8" w:rsidRDefault="004500B8" w:rsidP="004500B8">
      <w:pPr>
        <w:numPr>
          <w:ilvl w:val="1"/>
          <w:numId w:val="2"/>
        </w:numPr>
        <w:spacing w:after="0"/>
      </w:pPr>
      <w:r>
        <w:t>Pepperwood would like your data to use the following date, time or date-time formats</w:t>
      </w:r>
    </w:p>
    <w:p w14:paraId="70328C77" w14:textId="77777777" w:rsidR="004500B8" w:rsidRDefault="004500B8" w:rsidP="004500B8">
      <w:pPr>
        <w:numPr>
          <w:ilvl w:val="2"/>
          <w:numId w:val="2"/>
        </w:numPr>
        <w:spacing w:after="0"/>
      </w:pPr>
      <w:r>
        <w:t>YYYY-MM-DD</w:t>
      </w:r>
    </w:p>
    <w:p w14:paraId="5E439449" w14:textId="77777777" w:rsidR="004500B8" w:rsidRDefault="004500B8" w:rsidP="004500B8">
      <w:pPr>
        <w:numPr>
          <w:ilvl w:val="2"/>
          <w:numId w:val="2"/>
        </w:numPr>
        <w:spacing w:after="0"/>
      </w:pPr>
      <w:proofErr w:type="spellStart"/>
      <w:r>
        <w:t>hh:mm:ss</w:t>
      </w:r>
      <w:proofErr w:type="spellEnd"/>
      <w:r>
        <w:t xml:space="preserve"> (24-hour time)</w:t>
      </w:r>
    </w:p>
    <w:p w14:paraId="619C9374" w14:textId="77777777" w:rsidR="004500B8" w:rsidRDefault="004500B8" w:rsidP="004500B8">
      <w:pPr>
        <w:numPr>
          <w:ilvl w:val="2"/>
          <w:numId w:val="2"/>
        </w:numPr>
        <w:spacing w:after="0"/>
      </w:pPr>
      <w:r>
        <w:t xml:space="preserve">YYYY-MM-DD </w:t>
      </w:r>
      <w:proofErr w:type="spellStart"/>
      <w:r>
        <w:t>hh:mm:ss</w:t>
      </w:r>
      <w:proofErr w:type="spellEnd"/>
    </w:p>
    <w:p w14:paraId="4ED1A84D" w14:textId="77777777" w:rsidR="004500B8" w:rsidRDefault="004500B8" w:rsidP="004500B8">
      <w:pPr>
        <w:numPr>
          <w:ilvl w:val="1"/>
          <w:numId w:val="2"/>
        </w:numPr>
        <w:spacing w:after="0"/>
      </w:pPr>
      <w:r>
        <w:t xml:space="preserve">Use consistent naming conventions. For example, </w:t>
      </w:r>
      <w:proofErr w:type="spellStart"/>
      <w:r>
        <w:t>LikeThis</w:t>
      </w:r>
      <w:proofErr w:type="spellEnd"/>
      <w:r>
        <w:t xml:space="preserve">, </w:t>
      </w:r>
      <w:proofErr w:type="spellStart"/>
      <w:r>
        <w:t>like.this</w:t>
      </w:r>
      <w:proofErr w:type="spellEnd"/>
      <w:r>
        <w:t xml:space="preserve">, or </w:t>
      </w:r>
      <w:proofErr w:type="spellStart"/>
      <w:r>
        <w:t>like_this</w:t>
      </w:r>
      <w:proofErr w:type="spellEnd"/>
      <w:r>
        <w:t>. Choose one and stick with it throughout the dataset</w:t>
      </w:r>
    </w:p>
    <w:p w14:paraId="5C325FAC" w14:textId="77777777" w:rsidR="004500B8" w:rsidRDefault="004500B8" w:rsidP="004500B8">
      <w:pPr>
        <w:numPr>
          <w:ilvl w:val="1"/>
          <w:numId w:val="2"/>
        </w:numPr>
        <w:spacing w:after="0"/>
      </w:pPr>
      <w:r>
        <w:t>Any blank cells in your data should be filled with “NA” (also acceptable “</w:t>
      </w:r>
      <w:proofErr w:type="spellStart"/>
      <w:r>
        <w:t>NaN</w:t>
      </w:r>
      <w:proofErr w:type="spellEnd"/>
      <w:r>
        <w:t>”, or “-999”). S</w:t>
      </w:r>
      <w:r>
        <w:rPr>
          <w:highlight w:val="white"/>
        </w:rPr>
        <w:t>pecify a definition for each missing value code</w:t>
      </w:r>
      <w:r>
        <w:t xml:space="preserve"> in document below</w:t>
      </w:r>
    </w:p>
    <w:p w14:paraId="138D3130" w14:textId="77777777" w:rsidR="004500B8" w:rsidRDefault="004500B8" w:rsidP="004500B8">
      <w:pPr>
        <w:numPr>
          <w:ilvl w:val="0"/>
          <w:numId w:val="2"/>
        </w:numPr>
        <w:spacing w:after="0"/>
      </w:pPr>
      <w:r>
        <w:t xml:space="preserve">Organize your data into appropriate packages for archiving. Considerations for organization can be found </w:t>
      </w:r>
      <w:hyperlink r:id="rId9" w:anchor="Scientific%20domain">
        <w:r>
          <w:rPr>
            <w:color w:val="1155CC"/>
            <w:u w:val="single"/>
          </w:rPr>
          <w:t>here</w:t>
        </w:r>
      </w:hyperlink>
    </w:p>
    <w:p w14:paraId="2AA4C0E7" w14:textId="77777777" w:rsidR="004500B8" w:rsidRDefault="004500B8" w:rsidP="004500B8">
      <w:pPr>
        <w:numPr>
          <w:ilvl w:val="1"/>
          <w:numId w:val="2"/>
        </w:numPr>
        <w:spacing w:after="0"/>
      </w:pPr>
      <w:r>
        <w:t xml:space="preserve">Note: a data package can include </w:t>
      </w:r>
      <w:r>
        <w:rPr>
          <w:highlight w:val="white"/>
        </w:rPr>
        <w:t xml:space="preserve">raw data (no formulas, etc.), Spatial data (often includes additional metadata for sites, plots, etc.), Photographs (pdf file of images), Maps (pdf), </w:t>
      </w:r>
      <w:proofErr w:type="spellStart"/>
      <w:r>
        <w:rPr>
          <w:highlight w:val="white"/>
        </w:rPr>
        <w:t>rcode</w:t>
      </w:r>
      <w:proofErr w:type="spellEnd"/>
      <w:r>
        <w:rPr>
          <w:highlight w:val="white"/>
        </w:rPr>
        <w:t>, etc.</w:t>
      </w:r>
    </w:p>
    <w:p w14:paraId="0D8915D1" w14:textId="77777777" w:rsidR="00D0305E" w:rsidRPr="004500B8" w:rsidRDefault="000E63E0" w:rsidP="004500B8">
      <w:pPr>
        <w:numPr>
          <w:ilvl w:val="1"/>
          <w:numId w:val="2"/>
        </w:numPr>
        <w:spacing w:after="0"/>
        <w:rPr>
          <w:highlight w:val="white"/>
        </w:rPr>
      </w:pPr>
      <w:hyperlink r:id="rId10" w:anchor="entities-to-include-in-a-data-package">
        <w:r w:rsidR="004500B8">
          <w:rPr>
            <w:color w:val="1155CC"/>
            <w:highlight w:val="white"/>
            <w:u w:val="single"/>
          </w:rPr>
          <w:t>Best Practices for Data Package Design</w:t>
        </w:r>
      </w:hyperlink>
      <w:r w:rsidR="004500B8">
        <w:rPr>
          <w:highlight w:val="white"/>
        </w:rPr>
        <w:t xml:space="preserve"> - Helpful resource made by EDI</w:t>
      </w:r>
    </w:p>
    <w:sectPr w:rsidR="00D0305E" w:rsidRPr="0045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EDE"/>
    <w:multiLevelType w:val="multilevel"/>
    <w:tmpl w:val="61BC0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9F5263"/>
    <w:multiLevelType w:val="multilevel"/>
    <w:tmpl w:val="D21AB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B8"/>
    <w:rsid w:val="000E63E0"/>
    <w:rsid w:val="003F0D21"/>
    <w:rsid w:val="004500B8"/>
    <w:rsid w:val="0055446E"/>
    <w:rsid w:val="00772FD2"/>
    <w:rsid w:val="009463A9"/>
    <w:rsid w:val="00B1490B"/>
    <w:rsid w:val="00B40CB8"/>
    <w:rsid w:val="00D11434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2DBA"/>
  <w15:chartTrackingRefBased/>
  <w15:docId w15:val="{73CC6FDC-4FA4-44B5-84F5-9BFB32BC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0B8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Iorg/tutorials/blob/master/data_cleaning/How_to_clean_and_format_dat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vironmentaldatainitiative.org/five-phases-of-data-publishing/phase-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vironmentaldatainitiative.org/five-phases-of-data-publishing/phase-1/long-or-wid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Flat-file_database" TargetMode="External"/><Relationship Id="rId10" Type="http://schemas.openxmlformats.org/officeDocument/2006/relationships/hyperlink" Target="https://ediorg.github.io/data-package-best-practices/datapackage-desig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vironmentaldatainitiative.org/five-phases-of-data-publishing/phase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martin</dc:creator>
  <cp:keywords/>
  <dc:description/>
  <cp:lastModifiedBy>elliot martin</cp:lastModifiedBy>
  <cp:revision>3</cp:revision>
  <dcterms:created xsi:type="dcterms:W3CDTF">2020-09-03T22:11:00Z</dcterms:created>
  <dcterms:modified xsi:type="dcterms:W3CDTF">2020-09-04T18:53:00Z</dcterms:modified>
</cp:coreProperties>
</file>