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E3B3" w14:textId="6B5D1F56" w:rsidR="0040456E" w:rsidRDefault="00603959">
      <w:pPr>
        <w:rPr>
          <w:sz w:val="20"/>
          <w:szCs w:val="20"/>
        </w:rPr>
      </w:pPr>
      <w:r w:rsidRPr="00603959">
        <w:rPr>
          <w:sz w:val="20"/>
          <w:szCs w:val="20"/>
        </w:rPr>
        <w:t>Notes</w:t>
      </w:r>
      <w:r>
        <w:rPr>
          <w:sz w:val="20"/>
          <w:szCs w:val="20"/>
        </w:rPr>
        <w:t>:</w:t>
      </w:r>
    </w:p>
    <w:p w14:paraId="4E7AA05D" w14:textId="18DD2C29" w:rsidR="00603959" w:rsidRDefault="00603959">
      <w:pPr>
        <w:rPr>
          <w:sz w:val="20"/>
          <w:szCs w:val="20"/>
        </w:rPr>
      </w:pPr>
      <w:r>
        <w:rPr>
          <w:sz w:val="20"/>
          <w:szCs w:val="20"/>
        </w:rPr>
        <w:t xml:space="preserve">Tumor-associated neutrophils are PMNs found in proximity </w:t>
      </w:r>
      <w:proofErr w:type="gramStart"/>
      <w:r>
        <w:rPr>
          <w:sz w:val="20"/>
          <w:szCs w:val="20"/>
        </w:rPr>
        <w:t>of</w:t>
      </w:r>
      <w:proofErr w:type="gramEnd"/>
      <w:r>
        <w:rPr>
          <w:sz w:val="20"/>
          <w:szCs w:val="20"/>
        </w:rPr>
        <w:t xml:space="preserve"> malignant tumors and play a major role in creating the tumor microenvironment. According to the </w:t>
      </w:r>
      <w:hyperlink r:id="rId5" w:anchor=":~:text=Tumor%2Dassociated%20neutrophils%20(TANs),and%20tumor%20progression%20in%20patients." w:history="1">
        <w:r w:rsidRPr="00603959">
          <w:rPr>
            <w:rStyle w:val="Hyperlink"/>
            <w:sz w:val="20"/>
            <w:szCs w:val="20"/>
          </w:rPr>
          <w:t>2024 Paper (Z</w:t>
        </w:r>
        <w:r w:rsidRPr="00603959">
          <w:rPr>
            <w:rStyle w:val="Hyperlink"/>
            <w:sz w:val="20"/>
            <w:szCs w:val="20"/>
          </w:rPr>
          <w:t>h</w:t>
        </w:r>
        <w:r w:rsidRPr="00603959">
          <w:rPr>
            <w:rStyle w:val="Hyperlink"/>
            <w:sz w:val="20"/>
            <w:szCs w:val="20"/>
          </w:rPr>
          <w:t>a</w:t>
        </w:r>
        <w:r w:rsidRPr="00603959">
          <w:rPr>
            <w:rStyle w:val="Hyperlink"/>
            <w:sz w:val="20"/>
            <w:szCs w:val="20"/>
          </w:rPr>
          <w:t>n</w:t>
        </w:r>
        <w:r w:rsidRPr="00603959">
          <w:rPr>
            <w:rStyle w:val="Hyperlink"/>
            <w:sz w:val="20"/>
            <w:szCs w:val="20"/>
          </w:rPr>
          <w:t xml:space="preserve">g al </w:t>
        </w:r>
        <w:proofErr w:type="spellStart"/>
        <w:r w:rsidRPr="00603959">
          <w:rPr>
            <w:rStyle w:val="Hyperlink"/>
            <w:sz w:val="20"/>
            <w:szCs w:val="20"/>
          </w:rPr>
          <w:t>etc</w:t>
        </w:r>
        <w:proofErr w:type="spellEnd"/>
        <w:r w:rsidRPr="00603959">
          <w:rPr>
            <w:rStyle w:val="Hyperlink"/>
            <w:sz w:val="20"/>
            <w:szCs w:val="20"/>
          </w:rPr>
          <w:t>)</w:t>
        </w:r>
      </w:hyperlink>
      <w:r>
        <w:rPr>
          <w:sz w:val="20"/>
          <w:szCs w:val="20"/>
        </w:rPr>
        <w:t xml:space="preserve"> in lung cancer PMNs can have proinflammatory or anti-inflammatory states. (N1 = pro-inflammatory/antitumor, N2 = anti-inflammatory/protumor). </w:t>
      </w:r>
      <w:r w:rsidR="00186D69">
        <w:rPr>
          <w:sz w:val="20"/>
          <w:szCs w:val="20"/>
        </w:rPr>
        <w:t xml:space="preserve">Counterintuitive the anti-inflammatory state, N2, appears to be worse one here where </w:t>
      </w:r>
      <w:r w:rsidR="001D060F">
        <w:rPr>
          <w:sz w:val="20"/>
          <w:szCs w:val="20"/>
        </w:rPr>
        <w:t xml:space="preserve">is more protumor response. In some cancers an elevated PMN/lymphocyte ratio is linked to worse prognosis. </w:t>
      </w:r>
      <w:proofErr w:type="gramStart"/>
      <w:r w:rsidR="001D060F">
        <w:rPr>
          <w:sz w:val="20"/>
          <w:szCs w:val="20"/>
        </w:rPr>
        <w:t>In lung cancer</w:t>
      </w:r>
      <w:proofErr w:type="gramEnd"/>
      <w:r w:rsidR="001D060F">
        <w:rPr>
          <w:sz w:val="20"/>
          <w:szCs w:val="20"/>
        </w:rPr>
        <w:t xml:space="preserve"> the paper found a pathway (IL-10 -&gt; c-Met/STAT3 -&gt; PD-L1.) in the push towards the N2 phenotype. </w:t>
      </w:r>
      <w:r w:rsidR="00541955">
        <w:rPr>
          <w:sz w:val="20"/>
          <w:szCs w:val="20"/>
        </w:rPr>
        <w:t xml:space="preserve">However, TANs in general linked to worse prognosis more </w:t>
      </w:r>
      <w:r w:rsidR="00513C1C">
        <w:rPr>
          <w:sz w:val="20"/>
          <w:szCs w:val="20"/>
        </w:rPr>
        <w:t>metastasis</w:t>
      </w:r>
      <w:r w:rsidR="00541955">
        <w:rPr>
          <w:sz w:val="20"/>
          <w:szCs w:val="20"/>
        </w:rPr>
        <w:t>.</w:t>
      </w:r>
    </w:p>
    <w:p w14:paraId="54B48C89" w14:textId="77777777" w:rsidR="00186D69" w:rsidRDefault="00186D69">
      <w:pPr>
        <w:rPr>
          <w:sz w:val="20"/>
          <w:szCs w:val="20"/>
        </w:rPr>
      </w:pPr>
    </w:p>
    <w:p w14:paraId="2BBFBBBC" w14:textId="77777777" w:rsidR="00186D69" w:rsidRDefault="00186D69">
      <w:pPr>
        <w:rPr>
          <w:sz w:val="20"/>
          <w:szCs w:val="20"/>
        </w:rPr>
      </w:pPr>
    </w:p>
    <w:p w14:paraId="76FA6FD1" w14:textId="77777777" w:rsidR="00603959" w:rsidRDefault="00603959">
      <w:pPr>
        <w:rPr>
          <w:sz w:val="20"/>
          <w:szCs w:val="20"/>
        </w:rPr>
      </w:pPr>
    </w:p>
    <w:p w14:paraId="290B6E58" w14:textId="31600D92" w:rsidR="00603959" w:rsidRDefault="00603959">
      <w:pPr>
        <w:rPr>
          <w:sz w:val="20"/>
          <w:szCs w:val="20"/>
        </w:rPr>
      </w:pPr>
      <w:r>
        <w:rPr>
          <w:sz w:val="20"/>
          <w:szCs w:val="20"/>
        </w:rPr>
        <w:t>Takeaways:</w:t>
      </w:r>
    </w:p>
    <w:p w14:paraId="77C4BA55" w14:textId="4E2650E7" w:rsidR="00603959" w:rsidRDefault="00603959" w:rsidP="0060395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03959">
        <w:rPr>
          <w:sz w:val="20"/>
          <w:szCs w:val="20"/>
        </w:rPr>
        <w:t xml:space="preserve"> </w:t>
      </w:r>
      <w:r w:rsidR="001D060F">
        <w:rPr>
          <w:sz w:val="20"/>
          <w:szCs w:val="20"/>
        </w:rPr>
        <w:t xml:space="preserve">Look at PD-L1, STAT3, IL-10 expression </w:t>
      </w:r>
    </w:p>
    <w:p w14:paraId="377D15EF" w14:textId="6AADD8A3" w:rsidR="00513C1C" w:rsidRDefault="00513C1C" w:rsidP="00513C1C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mRNA</w:t>
      </w:r>
    </w:p>
    <w:p w14:paraId="5FF074A4" w14:textId="15FA2F80" w:rsidR="00513C1C" w:rsidRDefault="00513C1C" w:rsidP="00513C1C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STAT3 is present in RNA</w:t>
      </w:r>
    </w:p>
    <w:p w14:paraId="41E9054A" w14:textId="04F41A20" w:rsidR="00513C1C" w:rsidRDefault="00513C1C" w:rsidP="00513C1C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513C1C">
        <w:rPr>
          <w:sz w:val="20"/>
          <w:szCs w:val="20"/>
        </w:rPr>
        <w:t>IL10</w:t>
      </w:r>
      <w:r>
        <w:rPr>
          <w:sz w:val="20"/>
          <w:szCs w:val="20"/>
        </w:rPr>
        <w:t xml:space="preserve"> is present in RNA</w:t>
      </w:r>
    </w:p>
    <w:p w14:paraId="65EFCDCC" w14:textId="77777777" w:rsidR="00513C1C" w:rsidRDefault="00513C1C" w:rsidP="00513C1C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513C1C">
        <w:rPr>
          <w:b/>
          <w:bCs/>
          <w:sz w:val="20"/>
          <w:szCs w:val="20"/>
        </w:rPr>
        <w:t>PDCD1</w:t>
      </w:r>
      <w:r w:rsidRPr="00513C1C">
        <w:rPr>
          <w:sz w:val="20"/>
          <w:szCs w:val="20"/>
        </w:rPr>
        <w:t xml:space="preserve"> — This is the gene that encodes </w:t>
      </w:r>
      <w:r w:rsidRPr="00513C1C">
        <w:rPr>
          <w:b/>
          <w:bCs/>
          <w:sz w:val="20"/>
          <w:szCs w:val="20"/>
        </w:rPr>
        <w:t>PD-1 (Programmed cell death protein 1)</w:t>
      </w:r>
      <w:r w:rsidRPr="00513C1C">
        <w:rPr>
          <w:sz w:val="20"/>
          <w:szCs w:val="20"/>
        </w:rPr>
        <w:t xml:space="preserve"> itself.</w:t>
      </w:r>
    </w:p>
    <w:p w14:paraId="1C538DB6" w14:textId="77777777" w:rsidR="00513C1C" w:rsidRDefault="00513C1C" w:rsidP="00513C1C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513C1C">
        <w:rPr>
          <w:b/>
          <w:bCs/>
          <w:sz w:val="20"/>
          <w:szCs w:val="20"/>
        </w:rPr>
        <w:t>CD274</w:t>
      </w:r>
      <w:r w:rsidRPr="00513C1C">
        <w:rPr>
          <w:sz w:val="20"/>
          <w:szCs w:val="20"/>
        </w:rPr>
        <w:t xml:space="preserve"> — This is the gene that encodes </w:t>
      </w:r>
      <w:r w:rsidRPr="00513C1C">
        <w:rPr>
          <w:b/>
          <w:bCs/>
          <w:sz w:val="20"/>
          <w:szCs w:val="20"/>
        </w:rPr>
        <w:t>PD-L1 (Programmed death-ligand 1)</w:t>
      </w:r>
      <w:r w:rsidRPr="00513C1C">
        <w:rPr>
          <w:sz w:val="20"/>
          <w:szCs w:val="20"/>
        </w:rPr>
        <w:t>.</w:t>
      </w:r>
    </w:p>
    <w:p w14:paraId="38A36F4C" w14:textId="1C163DF4" w:rsidR="00513C1C" w:rsidRDefault="00513C1C" w:rsidP="00513C1C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513C1C">
        <w:rPr>
          <w:b/>
          <w:bCs/>
          <w:sz w:val="20"/>
          <w:szCs w:val="20"/>
        </w:rPr>
        <w:t>PDCD1LG2</w:t>
      </w:r>
      <w:r w:rsidRPr="00513C1C">
        <w:rPr>
          <w:sz w:val="20"/>
          <w:szCs w:val="20"/>
        </w:rPr>
        <w:t xml:space="preserve"> — This is the gene that encodes </w:t>
      </w:r>
      <w:r w:rsidRPr="00513C1C">
        <w:rPr>
          <w:b/>
          <w:bCs/>
          <w:sz w:val="20"/>
          <w:szCs w:val="20"/>
        </w:rPr>
        <w:t>PD-L2</w:t>
      </w:r>
      <w:r w:rsidRPr="00513C1C">
        <w:rPr>
          <w:sz w:val="20"/>
          <w:szCs w:val="20"/>
        </w:rPr>
        <w:t>, another ligand for PD-1.</w:t>
      </w:r>
    </w:p>
    <w:p w14:paraId="0BEC4DDF" w14:textId="2EEDBF00" w:rsidR="00513C1C" w:rsidRDefault="00513C1C" w:rsidP="00513C1C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13C1C">
        <w:rPr>
          <w:sz w:val="20"/>
          <w:szCs w:val="20"/>
        </w:rPr>
        <w:t>Protein</w:t>
      </w:r>
    </w:p>
    <w:p w14:paraId="5A1460F2" w14:textId="77777777" w:rsidR="00513C1C" w:rsidRPr="00513C1C" w:rsidRDefault="00513C1C" w:rsidP="00513C1C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513C1C">
        <w:rPr>
          <w:sz w:val="20"/>
          <w:szCs w:val="20"/>
        </w:rPr>
        <w:t>PD1</w:t>
      </w:r>
    </w:p>
    <w:p w14:paraId="34772FE7" w14:textId="5AD80A0A" w:rsidR="00513C1C" w:rsidRPr="00513C1C" w:rsidRDefault="00513C1C" w:rsidP="00513C1C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513C1C">
        <w:rPr>
          <w:sz w:val="20"/>
          <w:szCs w:val="20"/>
        </w:rPr>
        <w:t>PDL1</w:t>
      </w:r>
    </w:p>
    <w:p w14:paraId="12B60147" w14:textId="77777777" w:rsidR="00603959" w:rsidRPr="00603959" w:rsidRDefault="00603959">
      <w:pPr>
        <w:rPr>
          <w:sz w:val="20"/>
          <w:szCs w:val="20"/>
        </w:rPr>
      </w:pPr>
    </w:p>
    <w:p w14:paraId="38C9251C" w14:textId="724C120B" w:rsidR="00603959" w:rsidRDefault="00603959">
      <w:pPr>
        <w:rPr>
          <w:sz w:val="20"/>
          <w:szCs w:val="20"/>
        </w:rPr>
      </w:pPr>
      <w:r w:rsidRPr="00603959">
        <w:rPr>
          <w:sz w:val="20"/>
          <w:szCs w:val="20"/>
        </w:rPr>
        <w:t>Sources</w:t>
      </w:r>
    </w:p>
    <w:p w14:paraId="1293D05F" w14:textId="155D520E" w:rsidR="001D060F" w:rsidRDefault="001D060F" w:rsidP="001D060F">
      <w:pPr>
        <w:pStyle w:val="ListParagraph"/>
        <w:numPr>
          <w:ilvl w:val="0"/>
          <w:numId w:val="1"/>
        </w:numPr>
        <w:rPr>
          <w:sz w:val="20"/>
          <w:szCs w:val="20"/>
        </w:rPr>
      </w:pPr>
      <w:hyperlink r:id="rId6" w:history="1">
        <w:r w:rsidRPr="0007155A">
          <w:rPr>
            <w:rStyle w:val="Hyperlink"/>
            <w:sz w:val="20"/>
            <w:szCs w:val="20"/>
          </w:rPr>
          <w:t>https://www.sciencedirect.com/science/article/pii/S1936523323002528#:~:text=Tumor%2Dassociated%20neutrophils%20(TANs),and%20tumor%20progression%20in%20patients</w:t>
        </w:r>
      </w:hyperlink>
      <w:r w:rsidRPr="001D060F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4E8BEBC2" w14:textId="77777777" w:rsidR="00BC3214" w:rsidRDefault="00BC3214" w:rsidP="00BC3214">
      <w:pPr>
        <w:rPr>
          <w:sz w:val="20"/>
          <w:szCs w:val="20"/>
        </w:rPr>
      </w:pPr>
    </w:p>
    <w:p w14:paraId="2C9ECA9F" w14:textId="5C146E1E" w:rsidR="00BC3214" w:rsidRDefault="00BC3214" w:rsidP="00BC3214">
      <w:pPr>
        <w:rPr>
          <w:sz w:val="20"/>
          <w:szCs w:val="20"/>
        </w:rPr>
      </w:pPr>
      <w:r w:rsidRPr="00BC3214">
        <w:rPr>
          <w:sz w:val="20"/>
          <w:szCs w:val="20"/>
        </w:rPr>
        <w:lastRenderedPageBreak/>
        <w:drawing>
          <wp:inline distT="0" distB="0" distL="0" distR="0" wp14:anchorId="0B2856F0" wp14:editId="11E0C4AE">
            <wp:extent cx="2762250" cy="2099428"/>
            <wp:effectExtent l="0" t="0" r="0" b="0"/>
            <wp:docPr id="475859522" name="Picture 1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9522" name="Picture 1" descr="A diagram of a cel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4042" cy="211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214">
        <w:rPr>
          <w:sz w:val="20"/>
          <w:szCs w:val="20"/>
        </w:rPr>
        <w:drawing>
          <wp:inline distT="0" distB="0" distL="0" distR="0" wp14:anchorId="16D16F56" wp14:editId="1A0C7041">
            <wp:extent cx="2731357" cy="2064276"/>
            <wp:effectExtent l="0" t="0" r="0" b="0"/>
            <wp:docPr id="718668911" name="Picture 1" descr="A diagram of a number of ce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68911" name="Picture 1" descr="A diagram of a number of cel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1081" cy="208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9509" w14:textId="4C0A95DC" w:rsidR="00BC3214" w:rsidRDefault="00BC3214" w:rsidP="00BC3214">
      <w:pPr>
        <w:rPr>
          <w:noProof/>
        </w:rPr>
      </w:pPr>
      <w:r w:rsidRPr="00BC3214">
        <w:rPr>
          <w:sz w:val="20"/>
          <w:szCs w:val="20"/>
        </w:rPr>
        <w:drawing>
          <wp:inline distT="0" distB="0" distL="0" distR="0" wp14:anchorId="6BC7D1C6" wp14:editId="6BC77E3B">
            <wp:extent cx="2490457" cy="2346960"/>
            <wp:effectExtent l="0" t="0" r="5715" b="0"/>
            <wp:docPr id="1789092213" name="Picture 1" descr="A black and white image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2213" name="Picture 1" descr="A black and white image of a pati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0186" cy="236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214">
        <w:rPr>
          <w:noProof/>
        </w:rPr>
        <w:t xml:space="preserve"> </w:t>
      </w:r>
      <w:r w:rsidRPr="00BC3214">
        <w:rPr>
          <w:sz w:val="20"/>
          <w:szCs w:val="20"/>
        </w:rPr>
        <w:drawing>
          <wp:inline distT="0" distB="0" distL="0" distR="0" wp14:anchorId="52FA2E78" wp14:editId="52BE9F45">
            <wp:extent cx="2722383" cy="2431415"/>
            <wp:effectExtent l="0" t="0" r="1905" b="6985"/>
            <wp:docPr id="976912040" name="Picture 1" descr="A diagram of a patient's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2040" name="Picture 1" descr="A diagram of a patient's dat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8592" cy="24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81A8" w14:textId="77777777" w:rsidR="00BC3214" w:rsidRDefault="00BC3214" w:rsidP="00BC3214">
      <w:pPr>
        <w:rPr>
          <w:noProof/>
        </w:rPr>
      </w:pPr>
    </w:p>
    <w:p w14:paraId="55FCDB65" w14:textId="4D746573" w:rsidR="00BC3214" w:rsidRPr="00BC3214" w:rsidRDefault="00BC3214" w:rsidP="00BC3214">
      <w:pPr>
        <w:rPr>
          <w:sz w:val="20"/>
          <w:szCs w:val="20"/>
        </w:rPr>
      </w:pPr>
      <w:r w:rsidRPr="00BC3214">
        <w:rPr>
          <w:noProof/>
        </w:rPr>
        <w:lastRenderedPageBreak/>
        <w:drawing>
          <wp:inline distT="0" distB="0" distL="0" distR="0" wp14:anchorId="501E0AA8" wp14:editId="39262C6B">
            <wp:extent cx="2756428" cy="2076450"/>
            <wp:effectExtent l="0" t="0" r="6350" b="0"/>
            <wp:docPr id="1885680992" name="Picture 1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0992" name="Picture 1" descr="A diagram of a cel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228" cy="20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214">
        <w:rPr>
          <w:sz w:val="20"/>
          <w:szCs w:val="20"/>
        </w:rPr>
        <w:drawing>
          <wp:inline distT="0" distB="0" distL="0" distR="0" wp14:anchorId="2882CF11" wp14:editId="668DD698">
            <wp:extent cx="2864486" cy="2178050"/>
            <wp:effectExtent l="0" t="0" r="0" b="0"/>
            <wp:docPr id="1417194712" name="Picture 1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94712" name="Picture 1" descr="A screen shot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8342" cy="218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214">
        <w:rPr>
          <w:noProof/>
        </w:rPr>
        <w:t xml:space="preserve"> </w:t>
      </w:r>
      <w:r w:rsidRPr="00BC3214">
        <w:rPr>
          <w:sz w:val="20"/>
          <w:szCs w:val="20"/>
        </w:rPr>
        <w:drawing>
          <wp:inline distT="0" distB="0" distL="0" distR="0" wp14:anchorId="27EEA658" wp14:editId="7AF15DC0">
            <wp:extent cx="2406650" cy="2198817"/>
            <wp:effectExtent l="0" t="0" r="0" b="0"/>
            <wp:docPr id="982335874" name="Picture 1" descr="A black and white image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5874" name="Picture 1" descr="A black and white image of a pati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6929" cy="220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214">
        <w:rPr>
          <w:noProof/>
        </w:rPr>
        <w:t xml:space="preserve"> </w:t>
      </w:r>
      <w:r w:rsidRPr="00BC3214">
        <w:rPr>
          <w:noProof/>
        </w:rPr>
        <w:drawing>
          <wp:inline distT="0" distB="0" distL="0" distR="0" wp14:anchorId="47F5F271" wp14:editId="60D6DBA6">
            <wp:extent cx="2548212" cy="2279650"/>
            <wp:effectExtent l="0" t="0" r="5080" b="6350"/>
            <wp:docPr id="212331787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17879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636" cy="22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5BA" w:rsidRPr="003735BA">
        <w:t xml:space="preserve"> </w:t>
      </w:r>
      <w:r w:rsidR="003735BA">
        <w:rPr>
          <w:noProof/>
        </w:rPr>
        <mc:AlternateContent>
          <mc:Choice Requires="wps">
            <w:drawing>
              <wp:inline distT="0" distB="0" distL="0" distR="0" wp14:anchorId="7D67691F" wp14:editId="551CD06A">
                <wp:extent cx="304800" cy="304800"/>
                <wp:effectExtent l="0" t="0" r="0" b="0"/>
                <wp:docPr id="52029264" name="Rectangle 1" descr="Cd8 T Cell Clip Art at Clker.com - vector clip art online, royalty free &amp;  public doma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C30E8" id="Rectangle 1" o:spid="_x0000_s1026" alt="Cd8 T Cell Clip Art at Clker.com - vector clip art online, royalty free &amp;  public doma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C3214" w:rsidRPr="00BC3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A713C"/>
    <w:multiLevelType w:val="hybridMultilevel"/>
    <w:tmpl w:val="527820F4"/>
    <w:lvl w:ilvl="0" w:tplc="B84012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77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59"/>
    <w:rsid w:val="00186D69"/>
    <w:rsid w:val="001D060F"/>
    <w:rsid w:val="003735BA"/>
    <w:rsid w:val="0040456E"/>
    <w:rsid w:val="00513C1C"/>
    <w:rsid w:val="00541955"/>
    <w:rsid w:val="00552774"/>
    <w:rsid w:val="005F66E1"/>
    <w:rsid w:val="00603959"/>
    <w:rsid w:val="006F45D8"/>
    <w:rsid w:val="0070587C"/>
    <w:rsid w:val="00727BF6"/>
    <w:rsid w:val="00A33D47"/>
    <w:rsid w:val="00BC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91F2"/>
  <w15:chartTrackingRefBased/>
  <w15:docId w15:val="{8CEDAF3E-8671-4F12-9C9B-1EEC8136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9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9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9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1936523323002528#:~:text=Tumor%2Dassociated%20neutrophils%20(TANs),and%20tumor%20progression%20in%20patient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sciencedirect.com/science/article/pii/S1936523323002528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5828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Daniel Johns</dc:creator>
  <cp:keywords/>
  <dc:description/>
  <cp:lastModifiedBy>Evan Daniel Johns</cp:lastModifiedBy>
  <cp:revision>3</cp:revision>
  <dcterms:created xsi:type="dcterms:W3CDTF">2025-06-23T21:25:00Z</dcterms:created>
  <dcterms:modified xsi:type="dcterms:W3CDTF">2025-06-27T22:33:00Z</dcterms:modified>
</cp:coreProperties>
</file>