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F43" w:rsidRPr="005F4F43" w:rsidRDefault="005F4F43" w:rsidP="005F4F43">
      <w:pPr>
        <w:pStyle w:val="Heading7"/>
        <w:rPr>
          <w:rFonts w:ascii="Times New Roman" w:hAnsi="Times New Roman" w:cs="Times New Roman"/>
          <w:i w:val="0"/>
          <w:sz w:val="28"/>
          <w:lang w:val="en-US"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i w:val="0"/>
          <w:sz w:val="28"/>
          <w:lang w:val="en-US"/>
        </w:rPr>
        <w:t>Test Design Specification IEEE 829 - 1998</w:t>
      </w:r>
    </w:p>
    <w:p w:rsidR="00A7474A" w:rsidRPr="005F4F43" w:rsidRDefault="005F4F43">
      <w:pPr>
        <w:keepNext/>
        <w:shd w:val="clear" w:color="auto" w:fill="BFD3E5"/>
        <w:tabs>
          <w:tab w:val="left" w:pos="360"/>
        </w:tabs>
        <w:spacing w:before="240" w:after="6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5F4F43">
        <w:rPr>
          <w:rFonts w:ascii="Times New Roman" w:eastAsia="Times New Roman" w:hAnsi="Times New Roman" w:cs="Times New Roman"/>
          <w:b/>
          <w:smallCaps/>
          <w:sz w:val="24"/>
          <w:szCs w:val="24"/>
        </w:rPr>
        <w:t>T</w:t>
      </w:r>
      <w:r w:rsidRPr="005F4F43">
        <w:rPr>
          <w:rFonts w:ascii="Times New Roman" w:eastAsia="Times New Roman" w:hAnsi="Times New Roman" w:cs="Times New Roman"/>
          <w:b/>
          <w:smallCaps/>
          <w:sz w:val="24"/>
          <w:szCs w:val="24"/>
        </w:rPr>
        <w:t>est Design Specification Identifier</w:t>
      </w:r>
      <w:r w:rsidRPr="005F4F43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 </w:t>
      </w:r>
    </w:p>
    <w:p w:rsidR="00A7474A" w:rsidRPr="005F4F43" w:rsidRDefault="005F4F43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F43">
        <w:rPr>
          <w:rFonts w:ascii="Times New Roman" w:eastAsia="Times New Roman" w:hAnsi="Times New Roman" w:cs="Times New Roman"/>
          <w:sz w:val="24"/>
          <w:szCs w:val="24"/>
        </w:rPr>
        <w:t>Identifier</w:t>
      </w:r>
      <w:bookmarkStart w:id="1" w:name="_GoBack"/>
      <w:bookmarkEnd w:id="1"/>
      <w:r w:rsidRPr="005F4F43">
        <w:rPr>
          <w:rFonts w:ascii="Times New Roman" w:eastAsia="Times New Roman" w:hAnsi="Times New Roman" w:cs="Times New Roman"/>
          <w:sz w:val="24"/>
          <w:szCs w:val="24"/>
        </w:rPr>
        <w:t xml:space="preserve"> untuk dokumen ini adalah POSVTTDS_1.0. </w:t>
      </w:r>
    </w:p>
    <w:p w:rsidR="00A7474A" w:rsidRPr="005F4F43" w:rsidRDefault="005F4F43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F43">
        <w:rPr>
          <w:rFonts w:ascii="Times New Roman" w:eastAsia="Times New Roman" w:hAnsi="Times New Roman" w:cs="Times New Roman"/>
          <w:sz w:val="24"/>
          <w:szCs w:val="24"/>
        </w:rPr>
        <w:t>Dokumen ini berhubungan dengan test plan POS Voucher Testing TP_1.0</w:t>
      </w:r>
    </w:p>
    <w:p w:rsidR="00A7474A" w:rsidRPr="005F4F43" w:rsidRDefault="005F4F43">
      <w:pPr>
        <w:keepNext/>
        <w:shd w:val="clear" w:color="auto" w:fill="BFD3E5"/>
        <w:tabs>
          <w:tab w:val="left" w:pos="360"/>
        </w:tabs>
        <w:spacing w:before="240" w:after="6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bookmarkStart w:id="2" w:name="_30j0zll" w:colFirst="0" w:colLast="0"/>
      <w:bookmarkEnd w:id="2"/>
      <w:r w:rsidRPr="005F4F43">
        <w:rPr>
          <w:rFonts w:ascii="Times New Roman" w:eastAsia="Times New Roman" w:hAnsi="Times New Roman" w:cs="Times New Roman"/>
          <w:b/>
          <w:smallCaps/>
          <w:sz w:val="24"/>
          <w:szCs w:val="24"/>
        </w:rPr>
        <w:t>Features to be Tested</w:t>
      </w:r>
    </w:p>
    <w:p w:rsidR="00A7474A" w:rsidRPr="005F4F43" w:rsidRDefault="005F4F43">
      <w:pPr>
        <w:spacing w:before="22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F43">
        <w:rPr>
          <w:rFonts w:ascii="Times New Roman" w:eastAsia="Times New Roman" w:hAnsi="Times New Roman" w:cs="Times New Roman"/>
          <w:color w:val="000000"/>
          <w:sz w:val="24"/>
          <w:szCs w:val="24"/>
        </w:rPr>
        <w:t>Fitur fungsional pada aplikasi ini sudah dilist dibawah ini. Diurutkan bedasarkan prioritas dan menggunakan skala:</w:t>
      </w:r>
    </w:p>
    <w:p w:rsidR="00A7474A" w:rsidRPr="005F4F43" w:rsidRDefault="005F4F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5F4F43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</w:p>
    <w:p w:rsidR="00A7474A" w:rsidRPr="005F4F43" w:rsidRDefault="005F4F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5F4F43">
        <w:rPr>
          <w:rFonts w:ascii="Times New Roman" w:eastAsia="Times New Roman" w:hAnsi="Times New Roman" w:cs="Times New Roman"/>
          <w:color w:val="000000"/>
          <w:sz w:val="24"/>
          <w:szCs w:val="24"/>
        </w:rPr>
        <w:t>Menengah</w:t>
      </w:r>
    </w:p>
    <w:p w:rsidR="00A7474A" w:rsidRPr="005F4F43" w:rsidRDefault="005F4F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5F4F43">
        <w:rPr>
          <w:rFonts w:ascii="Times New Roman" w:eastAsia="Times New Roman" w:hAnsi="Times New Roman" w:cs="Times New Roman"/>
          <w:color w:val="000000"/>
          <w:sz w:val="24"/>
          <w:szCs w:val="24"/>
        </w:rPr>
        <w:t>Rendah</w:t>
      </w:r>
    </w:p>
    <w:tbl>
      <w:tblPr>
        <w:tblStyle w:val="a"/>
        <w:tblW w:w="5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5"/>
        <w:gridCol w:w="1440"/>
      </w:tblGrid>
      <w:tr w:rsidR="00A7474A" w:rsidRPr="005F4F43">
        <w:tc>
          <w:tcPr>
            <w:tcW w:w="3805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40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 voucher baru</w:t>
            </w:r>
          </w:p>
        </w:tc>
        <w:tc>
          <w:tcPr>
            <w:tcW w:w="1440" w:type="dxa"/>
            <w:vAlign w:val="center"/>
          </w:tcPr>
          <w:p w:rsidR="00A7474A" w:rsidRPr="005F4F43" w:rsidRDefault="005F4F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  <w:p w:rsidR="00A7474A" w:rsidRPr="005F4F43" w:rsidRDefault="00A74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Mengedit voucher yang sudah ada</w:t>
            </w:r>
          </w:p>
        </w:tc>
        <w:tc>
          <w:tcPr>
            <w:tcW w:w="1440" w:type="dxa"/>
            <w:vAlign w:val="center"/>
          </w:tcPr>
          <w:p w:rsidR="00A7474A" w:rsidRPr="005F4F43" w:rsidRDefault="005F4F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  <w:p w:rsidR="00A7474A" w:rsidRPr="005F4F43" w:rsidRDefault="00A74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Menghapus voucher yang sudah ada</w:t>
            </w:r>
          </w:p>
        </w:tc>
        <w:tc>
          <w:tcPr>
            <w:tcW w:w="1440" w:type="dxa"/>
            <w:vAlign w:val="center"/>
          </w:tcPr>
          <w:p w:rsidR="00A7474A" w:rsidRPr="005F4F43" w:rsidRDefault="005F4F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Menengah</w:t>
            </w:r>
          </w:p>
          <w:p w:rsidR="00A7474A" w:rsidRPr="005F4F43" w:rsidRDefault="00A74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 voucher yang sudah melewati tanggal kadarluarsa</w:t>
            </w:r>
          </w:p>
        </w:tc>
        <w:tc>
          <w:tcPr>
            <w:tcW w:w="1440" w:type="dxa"/>
            <w:vAlign w:val="center"/>
          </w:tcPr>
          <w:p w:rsidR="00A7474A" w:rsidRPr="005F4F43" w:rsidRDefault="005F4F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  <w:p w:rsidR="00A7474A" w:rsidRPr="005F4F43" w:rsidRDefault="00A74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Mengirimkan voucher melalui email</w:t>
            </w:r>
          </w:p>
        </w:tc>
        <w:tc>
          <w:tcPr>
            <w:tcW w:w="1440" w:type="dxa"/>
            <w:vAlign w:val="center"/>
          </w:tcPr>
          <w:p w:rsidR="00A7474A" w:rsidRPr="005F4F43" w:rsidRDefault="005F4F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Rendah</w:t>
            </w:r>
          </w:p>
          <w:p w:rsidR="00A7474A" w:rsidRPr="005F4F43" w:rsidRDefault="00A74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Kode voucher yang otomatis digenerate</w:t>
            </w:r>
          </w:p>
        </w:tc>
        <w:tc>
          <w:tcPr>
            <w:tcW w:w="1440" w:type="dxa"/>
            <w:vAlign w:val="center"/>
          </w:tcPr>
          <w:p w:rsidR="00A7474A" w:rsidRPr="005F4F43" w:rsidRDefault="005F4F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Menengah</w:t>
            </w:r>
          </w:p>
          <w:p w:rsidR="00A7474A" w:rsidRPr="005F4F43" w:rsidRDefault="00A74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 riwayat penggunaan voucher</w:t>
            </w:r>
          </w:p>
        </w:tc>
        <w:tc>
          <w:tcPr>
            <w:tcW w:w="1440" w:type="dxa"/>
            <w:vAlign w:val="center"/>
          </w:tcPr>
          <w:p w:rsidR="00A7474A" w:rsidRPr="005F4F43" w:rsidRDefault="005F4F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Rendah</w:t>
            </w:r>
          </w:p>
          <w:p w:rsidR="00A7474A" w:rsidRPr="005F4F43" w:rsidRDefault="00A74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Meng-print kode voucher dalam bentuk pdf</w:t>
            </w:r>
          </w:p>
        </w:tc>
        <w:tc>
          <w:tcPr>
            <w:tcW w:w="1440" w:type="dxa"/>
            <w:vAlign w:val="center"/>
          </w:tcPr>
          <w:p w:rsidR="00A7474A" w:rsidRPr="005F4F43" w:rsidRDefault="005F4F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  <w:p w:rsidR="00A7474A" w:rsidRPr="005F4F43" w:rsidRDefault="00A74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 kode voucher yang telah dibuat</w:t>
            </w:r>
          </w:p>
        </w:tc>
        <w:tc>
          <w:tcPr>
            <w:tcW w:w="1440" w:type="dxa"/>
            <w:vAlign w:val="center"/>
          </w:tcPr>
          <w:p w:rsidR="00A7474A" w:rsidRPr="005F4F43" w:rsidRDefault="005F4F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Rendah</w:t>
            </w:r>
          </w:p>
          <w:p w:rsidR="00A7474A" w:rsidRPr="005F4F43" w:rsidRDefault="00A74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 voucher baru melalui dashboard POS</w:t>
            </w:r>
          </w:p>
        </w:tc>
        <w:tc>
          <w:tcPr>
            <w:tcW w:w="1440" w:type="dxa"/>
            <w:vAlign w:val="center"/>
          </w:tcPr>
          <w:p w:rsidR="00A7474A" w:rsidRPr="005F4F43" w:rsidRDefault="005F4F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Menengah</w:t>
            </w:r>
          </w:p>
          <w:p w:rsidR="00A7474A" w:rsidRPr="005F4F43" w:rsidRDefault="00A74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Konfigurasi default untuk pengisian voucher baru</w:t>
            </w:r>
          </w:p>
        </w:tc>
        <w:tc>
          <w:tcPr>
            <w:tcW w:w="1440" w:type="dxa"/>
            <w:vAlign w:val="center"/>
          </w:tcPr>
          <w:p w:rsidR="00A7474A" w:rsidRPr="005F4F43" w:rsidRDefault="005F4F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Menengah</w:t>
            </w:r>
          </w:p>
          <w:p w:rsidR="00A7474A" w:rsidRPr="005F4F43" w:rsidRDefault="00A74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474A" w:rsidRPr="005F4F43" w:rsidRDefault="00A7474A">
      <w:pPr>
        <w:spacing w:before="10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474A" w:rsidRPr="005F4F43" w:rsidRDefault="00A7474A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474A" w:rsidRPr="005F4F43" w:rsidRDefault="005F4F43">
      <w:pPr>
        <w:keepNext/>
        <w:shd w:val="clear" w:color="auto" w:fill="BFD3E5"/>
        <w:tabs>
          <w:tab w:val="left" w:pos="360"/>
        </w:tabs>
        <w:spacing w:before="240" w:after="6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bookmarkStart w:id="3" w:name="_1fob9te" w:colFirst="0" w:colLast="0"/>
      <w:bookmarkEnd w:id="3"/>
      <w:r w:rsidRPr="005F4F43">
        <w:rPr>
          <w:rFonts w:ascii="Times New Roman" w:eastAsia="Times New Roman" w:hAnsi="Times New Roman" w:cs="Times New Roman"/>
          <w:b/>
          <w:smallCaps/>
          <w:sz w:val="24"/>
          <w:szCs w:val="24"/>
        </w:rPr>
        <w:t>Approach Refinements</w:t>
      </w:r>
      <w:r w:rsidRPr="005F4F43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 </w:t>
      </w:r>
    </w:p>
    <w:p w:rsidR="00A7474A" w:rsidRPr="005F4F43" w:rsidRDefault="005F4F43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3znysh7" w:colFirst="0" w:colLast="0"/>
      <w:bookmarkEnd w:id="4"/>
      <w:r w:rsidRPr="005F4F43">
        <w:rPr>
          <w:rFonts w:ascii="Times New Roman" w:eastAsia="Times New Roman" w:hAnsi="Times New Roman" w:cs="Times New Roman"/>
          <w:sz w:val="24"/>
          <w:szCs w:val="24"/>
        </w:rPr>
        <w:t>Manajer tes akan membuat uji coba untuk setiap penguji. Penguji akan menjalankan tes di Odoo 10 dan menandai setiap kasus sebagai Pass / Fail / Skip. Penguji harus meninggalkan catatan pada hasil aktual dan detail terkait lainnya bila memungkinkan. Setelah</w:t>
      </w:r>
      <w:r w:rsidRPr="005F4F43">
        <w:rPr>
          <w:rFonts w:ascii="Times New Roman" w:eastAsia="Times New Roman" w:hAnsi="Times New Roman" w:cs="Times New Roman"/>
          <w:sz w:val="24"/>
          <w:szCs w:val="24"/>
        </w:rPr>
        <w:t xml:space="preserve"> selesai, manajer tes harus meninjau laporan uji coba di Odoo 10 dan melaporkan kembali ke tim yang sesuai.</w:t>
      </w:r>
    </w:p>
    <w:p w:rsidR="00A7474A" w:rsidRPr="005F4F43" w:rsidRDefault="005F4F43">
      <w:pPr>
        <w:keepNext/>
        <w:shd w:val="clear" w:color="auto" w:fill="BFD3E5"/>
        <w:tabs>
          <w:tab w:val="left" w:pos="360"/>
        </w:tabs>
        <w:spacing w:before="240" w:after="6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bookmarkStart w:id="5" w:name="_2et92p0" w:colFirst="0" w:colLast="0"/>
      <w:bookmarkEnd w:id="5"/>
      <w:r w:rsidRPr="005F4F43">
        <w:rPr>
          <w:rFonts w:ascii="Times New Roman" w:eastAsia="Times New Roman" w:hAnsi="Times New Roman" w:cs="Times New Roman"/>
          <w:b/>
          <w:smallCaps/>
          <w:sz w:val="24"/>
          <w:szCs w:val="24"/>
        </w:rPr>
        <w:t>Test Identification</w:t>
      </w:r>
    </w:p>
    <w:tbl>
      <w:tblPr>
        <w:tblStyle w:val="a0"/>
        <w:tblW w:w="6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5"/>
        <w:gridCol w:w="2670"/>
      </w:tblGrid>
      <w:tr w:rsidR="00A7474A" w:rsidRPr="005F4F43">
        <w:tc>
          <w:tcPr>
            <w:tcW w:w="3805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Identifier</w:t>
            </w:r>
          </w:p>
        </w:tc>
        <w:tc>
          <w:tcPr>
            <w:tcW w:w="2670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</w:t>
            </w: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VTC_1.0</w:t>
            </w:r>
          </w:p>
        </w:tc>
        <w:tc>
          <w:tcPr>
            <w:tcW w:w="2670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untuk menguji fitur membuat voucher</w:t>
            </w: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VTC_2.0</w:t>
            </w:r>
          </w:p>
        </w:tc>
        <w:tc>
          <w:tcPr>
            <w:tcW w:w="2670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Untuk menguji fitur mengedit voucher</w:t>
            </w: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VTC_3.0</w:t>
            </w:r>
          </w:p>
        </w:tc>
        <w:tc>
          <w:tcPr>
            <w:tcW w:w="2670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untuk menguji fitur menghapus voucher</w:t>
            </w: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VTC_4.0</w:t>
            </w:r>
          </w:p>
        </w:tc>
        <w:tc>
          <w:tcPr>
            <w:tcW w:w="2670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Untuk menguji fitur ketika voucher mengalami expiry date</w:t>
            </w: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VTC_5.0</w:t>
            </w:r>
          </w:p>
        </w:tc>
        <w:tc>
          <w:tcPr>
            <w:tcW w:w="2670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Untuk menguji fitur mengirimkan kode voucher kepada customer melalui email</w:t>
            </w: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VTC_6.0</w:t>
            </w:r>
          </w:p>
        </w:tc>
        <w:tc>
          <w:tcPr>
            <w:tcW w:w="2670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Untuk menguji fitur histori</w:t>
            </w: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VTC_7.0</w:t>
            </w:r>
          </w:p>
        </w:tc>
        <w:tc>
          <w:tcPr>
            <w:tcW w:w="2670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Untuk menguji fitur print</w:t>
            </w: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VTC_8.0</w:t>
            </w:r>
          </w:p>
        </w:tc>
        <w:tc>
          <w:tcPr>
            <w:tcW w:w="2670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Untuk menguji fitur redeem voucher</w:t>
            </w: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VTC_9.0</w:t>
            </w:r>
          </w:p>
        </w:tc>
        <w:tc>
          <w:tcPr>
            <w:tcW w:w="2670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Untuk menguji fitur membuat voucher menggunakan session</w:t>
            </w: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VTC_10.0</w:t>
            </w:r>
          </w:p>
        </w:tc>
        <w:tc>
          <w:tcPr>
            <w:tcW w:w="2670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Untuk menguji fitur mengatur konfigurasi default voucher</w:t>
            </w:r>
          </w:p>
        </w:tc>
      </w:tr>
      <w:tr w:rsidR="00A7474A" w:rsidRPr="005F4F43">
        <w:tc>
          <w:tcPr>
            <w:tcW w:w="3805" w:type="dxa"/>
          </w:tcPr>
          <w:p w:rsidR="00A7474A" w:rsidRPr="005F4F43" w:rsidRDefault="005F4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VTC_12.0</w:t>
            </w:r>
          </w:p>
        </w:tc>
        <w:tc>
          <w:tcPr>
            <w:tcW w:w="2670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Untuk menguji fitur auto generate code</w:t>
            </w:r>
          </w:p>
        </w:tc>
      </w:tr>
    </w:tbl>
    <w:p w:rsidR="00A7474A" w:rsidRPr="005F4F43" w:rsidRDefault="00A7474A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474A" w:rsidRPr="005F4F43" w:rsidRDefault="00A7474A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474A" w:rsidRPr="005F4F43" w:rsidRDefault="005F4F43">
      <w:pPr>
        <w:keepNext/>
        <w:shd w:val="clear" w:color="auto" w:fill="BFD3E5"/>
        <w:tabs>
          <w:tab w:val="left" w:pos="360"/>
        </w:tabs>
        <w:spacing w:before="240" w:after="6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bookmarkStart w:id="6" w:name="_tyjcwt" w:colFirst="0" w:colLast="0"/>
      <w:bookmarkEnd w:id="6"/>
      <w:r w:rsidRPr="005F4F43">
        <w:rPr>
          <w:rFonts w:ascii="Times New Roman" w:eastAsia="Times New Roman" w:hAnsi="Times New Roman" w:cs="Times New Roman"/>
          <w:b/>
          <w:smallCaps/>
          <w:sz w:val="24"/>
          <w:szCs w:val="24"/>
        </w:rPr>
        <w:t>Feature Pass/Fail Criteria</w:t>
      </w:r>
    </w:p>
    <w:p w:rsidR="00A7474A" w:rsidRPr="005F4F43" w:rsidRDefault="00A7474A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i/>
          <w:color w:val="3366FF"/>
          <w:sz w:val="24"/>
          <w:szCs w:val="24"/>
        </w:rPr>
      </w:pPr>
    </w:p>
    <w:p w:rsidR="00A7474A" w:rsidRPr="005F4F43" w:rsidRDefault="005F4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F43">
        <w:rPr>
          <w:rFonts w:ascii="Times New Roman" w:eastAsia="Times New Roman" w:hAnsi="Times New Roman" w:cs="Times New Roman"/>
          <w:sz w:val="24"/>
          <w:szCs w:val="24"/>
        </w:rPr>
        <w:lastRenderedPageBreak/>
        <w:t>Semua fungsi inti dari sistem harus berfungsi seperti yang diharapkan dan diuraikan dalam masing-masing kasus pengujian. Tidak boleh ada cacat kritis yang ditemukan dan pengguna akhir harus dapat menyelesaikan siklus pembelian d</w:t>
      </w:r>
      <w:r w:rsidRPr="005F4F43">
        <w:rPr>
          <w:rFonts w:ascii="Times New Roman" w:eastAsia="Times New Roman" w:hAnsi="Times New Roman" w:cs="Times New Roman"/>
          <w:sz w:val="24"/>
          <w:szCs w:val="24"/>
        </w:rPr>
        <w:t>engan sukses dan memulai pengembalian dana tanpa kesalahan apa pun.</w:t>
      </w:r>
    </w:p>
    <w:p w:rsidR="00A7474A" w:rsidRPr="005F4F43" w:rsidRDefault="00A74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474A" w:rsidRPr="005F4F43" w:rsidRDefault="005F4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F43">
        <w:rPr>
          <w:rFonts w:ascii="Times New Roman" w:eastAsia="Times New Roman" w:hAnsi="Times New Roman" w:cs="Times New Roman"/>
          <w:sz w:val="24"/>
          <w:szCs w:val="24"/>
        </w:rPr>
        <w:t>Item akan diteruskan, jika persyaratan berikut terpenuhi:</w:t>
      </w:r>
      <w:r w:rsidRPr="005F4F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Style w:val="a1"/>
        <w:tblW w:w="8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7766"/>
      </w:tblGrid>
      <w:tr w:rsidR="00A7474A" w:rsidRPr="005F4F43">
        <w:tc>
          <w:tcPr>
            <w:tcW w:w="1075" w:type="dxa"/>
          </w:tcPr>
          <w:p w:rsidR="00A7474A" w:rsidRPr="005F4F43" w:rsidRDefault="005F4F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Prioritas</w:t>
            </w:r>
          </w:p>
        </w:tc>
        <w:tc>
          <w:tcPr>
            <w:tcW w:w="7766" w:type="dxa"/>
          </w:tcPr>
          <w:p w:rsidR="00A7474A" w:rsidRPr="005F4F43" w:rsidRDefault="005F4F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Kebutuhan</w:t>
            </w:r>
          </w:p>
        </w:tc>
      </w:tr>
      <w:tr w:rsidR="00A7474A" w:rsidRPr="005F4F43">
        <w:tc>
          <w:tcPr>
            <w:tcW w:w="1075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Tingi</w:t>
            </w:r>
          </w:p>
        </w:tc>
        <w:tc>
          <w:tcPr>
            <w:tcW w:w="7766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Rata-rata kurang dari 2 bug yang belum terselesaikan dengan tingkat keparahan Kecil / modul. Tidak lebih dari 5 bug / modul yang belum terselesaikan.</w:t>
            </w:r>
          </w:p>
        </w:tc>
      </w:tr>
      <w:tr w:rsidR="00A7474A" w:rsidRPr="005F4F43">
        <w:tc>
          <w:tcPr>
            <w:tcW w:w="1075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Menengah</w:t>
            </w:r>
          </w:p>
        </w:tc>
        <w:tc>
          <w:tcPr>
            <w:tcW w:w="7766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Sama seperti di atas, tetapi dapat berisi kurang dari rata-rata 1 bug yang belum terselesaikan keparahan Normal / modul.</w:t>
            </w:r>
          </w:p>
        </w:tc>
      </w:tr>
      <w:tr w:rsidR="00A7474A" w:rsidRPr="005F4F43">
        <w:tc>
          <w:tcPr>
            <w:tcW w:w="1075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7766" w:type="dxa"/>
            <w:vAlign w:val="center"/>
          </w:tcPr>
          <w:p w:rsidR="00A7474A" w:rsidRPr="005F4F43" w:rsidRDefault="005F4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Tidak ada bug yang tidak terselesaikan dengan tingkat keparahan Serius. Tidak lebih dari 5 bug / modul yang belum terselesaikan</w:t>
            </w:r>
            <w:r w:rsidRPr="005F4F4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7474A" w:rsidRPr="005F4F43" w:rsidRDefault="00A7474A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7474A" w:rsidRPr="005F4F43" w:rsidRDefault="00A7474A">
      <w:pPr>
        <w:rPr>
          <w:rFonts w:ascii="Times New Roman" w:hAnsi="Times New Roman" w:cs="Times New Roman"/>
          <w:sz w:val="24"/>
          <w:szCs w:val="24"/>
        </w:rPr>
      </w:pPr>
    </w:p>
    <w:sectPr w:rsidR="00A7474A" w:rsidRPr="005F4F4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6DF6"/>
    <w:multiLevelType w:val="multilevel"/>
    <w:tmpl w:val="78642DF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124E89"/>
    <w:multiLevelType w:val="multilevel"/>
    <w:tmpl w:val="24A65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474A"/>
    <w:rsid w:val="005F4F43"/>
    <w:rsid w:val="00A7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28C9"/>
  <w15:docId w15:val="{4AB10B4A-0439-4873-A392-79D57715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4F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5F4F4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Haya Utami</cp:lastModifiedBy>
  <cp:revision>2</cp:revision>
  <dcterms:created xsi:type="dcterms:W3CDTF">2018-07-02T17:23:00Z</dcterms:created>
  <dcterms:modified xsi:type="dcterms:W3CDTF">2018-07-02T17:24:00Z</dcterms:modified>
</cp:coreProperties>
</file>