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  <w:u w:val="double"/>
        </w:rPr>
      </w:pPr>
      <w:r>
        <w:rPr>
          <w:rFonts w:hint="eastAsia" w:ascii="宋体" w:hAnsi="宋体" w:eastAsia="宋体"/>
          <w:b/>
          <w:bCs/>
          <w:sz w:val="32"/>
          <w:szCs w:val="32"/>
          <w:u w:val="double"/>
        </w:rPr>
        <w:t>数据库系统课程设计报告</w:t>
      </w:r>
    </w:p>
    <w:tbl>
      <w:tblPr>
        <w:tblStyle w:val="5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03"/>
        <w:gridCol w:w="678"/>
        <w:gridCol w:w="2167"/>
        <w:gridCol w:w="668"/>
        <w:gridCol w:w="583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51" w:type="dxa"/>
            <w:gridSpan w:val="2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班级</w:t>
            </w:r>
          </w:p>
        </w:tc>
        <w:tc>
          <w:tcPr>
            <w:tcW w:w="30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学号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51" w:type="dxa"/>
            <w:gridSpan w:val="2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指导教师</w:t>
            </w:r>
          </w:p>
        </w:tc>
        <w:tc>
          <w:tcPr>
            <w:tcW w:w="30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组名</w:t>
            </w:r>
          </w:p>
        </w:tc>
        <w:tc>
          <w:tcPr>
            <w:tcW w:w="7130" w:type="dxa"/>
            <w:gridSpan w:val="5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团队其他成员（可自行增加行数，第一为组长）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学号</w:t>
            </w: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83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361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1、个人和团队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课程设计概述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（要求：总结课程设计的业务内容-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3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个人任务情况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（要求：总结个人的任务分工、每一项任务的重点工作、任务的预期达成情况-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150-200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</w:trPr>
        <w:tc>
          <w:tcPr>
            <w:tcW w:w="45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团队协作情况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（要求：总结个人在团队中的协作情况、与哪些任务或者人员之间产生协作、协作的主要内容等-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150-200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2、问题分析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6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业务需求分析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使用用例图和鲁棒图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总结个人在数据库系统课程设计所负责的业务需求-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200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业务的非功能需求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（要求：总结个人在数据库系统课程设计所负责业务的安全性、完整性需求-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业务的局部概念结构设计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（要求：总结个人在数据库系统课程设计所负责业务的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局部E-R图，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需求-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、设计、开发解决方案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3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课程设计工作详述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（要求：总结个人说涉及业务的逻辑结构设计、物理结构设计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、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业务相关的SQL代码、索引和视图设计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，需与答辩时候的分工、内容一致-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800-1000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7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1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工程管理</w:t>
            </w:r>
          </w:p>
        </w:tc>
        <w:tc>
          <w:tcPr>
            <w:tcW w:w="7833" w:type="dxa"/>
            <w:gridSpan w:val="6"/>
          </w:tcPr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总结个人涉及业务使用GITHUB等工具管理情况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字左右--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2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风险和安全管理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（要求：总结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实现系统的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潜在风险管理及控制手段-不少于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4" w:hRule="atLeast"/>
        </w:trPr>
        <w:tc>
          <w:tcPr>
            <w:tcW w:w="45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运维和优化管理</w:t>
            </w:r>
          </w:p>
        </w:tc>
        <w:tc>
          <w:tcPr>
            <w:tcW w:w="7833" w:type="dxa"/>
            <w:gridSpan w:val="6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（要求：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  <w:lang w:val="en-US" w:eastAsia="zh-CN"/>
              </w:rPr>
              <w:t>结合存储过程和触发器，总结所涉及业务的运维和优化该方法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-不少于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300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1.5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hAnsi="宋体" w:eastAsia="宋体"/>
                <w:b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号宋体）</w:t>
            </w:r>
          </w:p>
          <w:p>
            <w:pPr>
              <w:spacing w:line="360" w:lineRule="auto"/>
              <w:rPr>
                <w:rFonts w:ascii="宋体" w:hAnsi="宋体" w:eastAsia="宋体"/>
                <w:b/>
                <w:bCs/>
                <w:sz w:val="18"/>
                <w:szCs w:val="18"/>
              </w:rPr>
            </w:pPr>
          </w:p>
        </w:tc>
      </w:tr>
    </w:tbl>
    <w:p/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6071832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3YjJiMWRlMjI5ZTBlYmU4OWYwZWQzNTYzMDFmZDQifQ=="/>
  </w:docVars>
  <w:rsids>
    <w:rsidRoot w:val="003D6151"/>
    <w:rsid w:val="00173428"/>
    <w:rsid w:val="0018283D"/>
    <w:rsid w:val="00247F36"/>
    <w:rsid w:val="0025682C"/>
    <w:rsid w:val="002C05C8"/>
    <w:rsid w:val="002E0560"/>
    <w:rsid w:val="002F62D1"/>
    <w:rsid w:val="0031554B"/>
    <w:rsid w:val="00391518"/>
    <w:rsid w:val="003A1AEF"/>
    <w:rsid w:val="003D6151"/>
    <w:rsid w:val="003E2575"/>
    <w:rsid w:val="00433BE2"/>
    <w:rsid w:val="005135C9"/>
    <w:rsid w:val="0058266D"/>
    <w:rsid w:val="005F4A6A"/>
    <w:rsid w:val="006D19D5"/>
    <w:rsid w:val="006F0473"/>
    <w:rsid w:val="006F4626"/>
    <w:rsid w:val="00746CFD"/>
    <w:rsid w:val="007B60E2"/>
    <w:rsid w:val="00805552"/>
    <w:rsid w:val="009B6436"/>
    <w:rsid w:val="00A631D5"/>
    <w:rsid w:val="00AB3EE0"/>
    <w:rsid w:val="00BD3507"/>
    <w:rsid w:val="00E2343F"/>
    <w:rsid w:val="00FB4160"/>
    <w:rsid w:val="0BFF1C72"/>
    <w:rsid w:val="1B0A2931"/>
    <w:rsid w:val="42783043"/>
    <w:rsid w:val="54C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664</Characters>
  <Lines>5</Lines>
  <Paragraphs>1</Paragraphs>
  <TotalTime>0</TotalTime>
  <ScaleCrop>false</ScaleCrop>
  <LinksUpToDate>false</LinksUpToDate>
  <CharactersWithSpaces>779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2020-01-13T11:34:00Z</dcterms:created>
  <dc:creator>cuixiaohui</dc:creator>
  <cp:lastModifiedBy>崔晓晖</cp:lastModifiedBy>
  <dcterms:modified xsi:type="dcterms:W3CDTF">2023-11-27T15:22:35Z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82B3E40184434D6998322ADED8B865D6_13</vt:lpwstr>
  </property>
</Properties>
</file>